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093C51" w:rsidRDefault="009822C9" w:rsidP="006C2998">
      <w:pPr>
        <w:framePr w:w="6841" w:h="898" w:hSpace="180" w:wrap="around" w:vAnchor="text" w:hAnchor="page" w:x="3601" w:y="-356"/>
        <w:autoSpaceDE w:val="0"/>
        <w:autoSpaceDN w:val="0"/>
        <w:adjustRightInd w:val="0"/>
        <w:ind w:right="-900"/>
        <w:rPr>
          <w:rFonts w:ascii="Times New Roman Bold" w:hAnsi="Times New Roman Bold" w:cs="Times New Roman Bold"/>
          <w:b/>
          <w:bCs/>
          <w:caps/>
          <w:sz w:val="28"/>
          <w:szCs w:val="28"/>
        </w:rPr>
      </w:pPr>
      <w:r w:rsidRPr="00093C51">
        <w:rPr>
          <w:rFonts w:ascii="Times New Roman Bold" w:hAnsi="Times New Roman Bold" w:cs="Times New Roman Bold"/>
          <w:b/>
          <w:bCs/>
          <w:caps/>
          <w:sz w:val="28"/>
          <w:szCs w:val="28"/>
        </w:rPr>
        <w:t>Project Identification Form</w:t>
      </w:r>
      <w:r w:rsidR="009D3C35" w:rsidRPr="00093C51">
        <w:rPr>
          <w:rFonts w:ascii="Times New Roman Bold" w:hAnsi="Times New Roman Bold" w:cs="Times New Roman Bold"/>
          <w:b/>
          <w:bCs/>
          <w:caps/>
          <w:sz w:val="28"/>
          <w:szCs w:val="28"/>
        </w:rPr>
        <w:t xml:space="preserve"> (PIF)</w:t>
      </w:r>
    </w:p>
    <w:p w:rsidR="009822C9" w:rsidRPr="00093C51" w:rsidRDefault="00FF3B3C" w:rsidP="006C2998">
      <w:pPr>
        <w:framePr w:w="6841" w:h="898" w:hSpace="180" w:wrap="around" w:vAnchor="text" w:hAnchor="page" w:x="3601" w:y="-356"/>
        <w:autoSpaceDE w:val="0"/>
        <w:autoSpaceDN w:val="0"/>
        <w:adjustRightInd w:val="0"/>
        <w:rPr>
          <w:rFonts w:hAnsi="Times New Roman Bold"/>
          <w:bCs/>
          <w:sz w:val="18"/>
          <w:szCs w:val="18"/>
        </w:rPr>
      </w:pPr>
      <w:bookmarkStart w:id="0" w:name="ProjectType"/>
      <w:bookmarkStart w:id="1" w:name="Dropdown7"/>
      <w:bookmarkEnd w:id="0"/>
      <w:r w:rsidRPr="00093C51">
        <w:rPr>
          <w:rFonts w:ascii="Times New Roman Bold" w:hAnsi="Times New Roman Bold"/>
          <w:b/>
          <w:bCs/>
          <w:smallCaps/>
          <w:sz w:val="22"/>
          <w:szCs w:val="22"/>
        </w:rPr>
        <w:t xml:space="preserve">Project Type: </w:t>
      </w:r>
      <w:bookmarkEnd w:id="1"/>
      <w:r w:rsidR="00B71E2E">
        <w:rPr>
          <w:rFonts w:ascii="Times New Roman Bold" w:hAnsi="Times New Roman Bold"/>
          <w:b/>
          <w:bCs/>
          <w:smallCaps/>
          <w:sz w:val="22"/>
          <w:szCs w:val="22"/>
        </w:rPr>
        <w:fldChar w:fldCharType="begin">
          <w:ffData>
            <w:name w:val=""/>
            <w:enabled/>
            <w:calcOnExit w:val="0"/>
            <w:ddList>
              <w:listEntry w:val="Full-sized Project"/>
              <w:listEntry w:val="(choose project type)"/>
              <w:listEntry w:val="Medium-sized Project"/>
              <w:listEntry w:val="Enabling Activity"/>
            </w:ddList>
          </w:ffData>
        </w:fldChar>
      </w:r>
      <w:r w:rsidR="001C101A">
        <w:rPr>
          <w:rFonts w:ascii="Times New Roman Bold" w:hAnsi="Times New Roman Bold"/>
          <w:b/>
          <w:bCs/>
          <w:smallCaps/>
          <w:sz w:val="22"/>
          <w:szCs w:val="22"/>
        </w:rPr>
        <w:instrText xml:space="preserve"> FORMDROPDOWN </w:instrText>
      </w:r>
      <w:r w:rsidR="00B71E2E">
        <w:rPr>
          <w:rFonts w:ascii="Times New Roman Bold" w:hAnsi="Times New Roman Bold"/>
          <w:b/>
          <w:bCs/>
          <w:smallCaps/>
          <w:sz w:val="22"/>
          <w:szCs w:val="22"/>
        </w:rPr>
      </w:r>
      <w:r w:rsidR="00B71E2E">
        <w:rPr>
          <w:rFonts w:ascii="Times New Roman Bold" w:hAnsi="Times New Roman Bold"/>
          <w:b/>
          <w:bCs/>
          <w:smallCaps/>
          <w:sz w:val="22"/>
          <w:szCs w:val="22"/>
        </w:rPr>
        <w:fldChar w:fldCharType="end"/>
      </w:r>
      <w:r w:rsidR="008F6AE7" w:rsidRPr="00093C51">
        <w:rPr>
          <w:rFonts w:hAnsi="Times New Roman Bold"/>
          <w:bCs/>
          <w:smallCaps/>
          <w:sz w:val="22"/>
          <w:szCs w:val="22"/>
        </w:rPr>
        <w:t xml:space="preserve"> </w:t>
      </w:r>
    </w:p>
    <w:p w:rsidR="00507172" w:rsidRPr="00093C51" w:rsidRDefault="00507172" w:rsidP="006C2998">
      <w:pPr>
        <w:framePr w:w="6841" w:h="898" w:hSpace="180" w:wrap="around" w:vAnchor="text" w:hAnchor="page" w:x="3601" w:y="-356"/>
        <w:autoSpaceDE w:val="0"/>
        <w:autoSpaceDN w:val="0"/>
        <w:adjustRightInd w:val="0"/>
        <w:rPr>
          <w:rFonts w:ascii="Times New Roman Bold" w:hAnsi="Times New Roman Bold" w:cs="Times New Roman Bold"/>
          <w:b/>
          <w:bCs/>
          <w:sz w:val="22"/>
          <w:szCs w:val="22"/>
        </w:rPr>
      </w:pPr>
      <w:r w:rsidRPr="00093C51">
        <w:rPr>
          <w:rFonts w:ascii="Times New Roman Bold" w:hAnsi="Times New Roman Bold" w:cs="Times New Roman Bold"/>
          <w:b/>
          <w:bCs/>
          <w:smallCaps/>
          <w:sz w:val="22"/>
          <w:szCs w:val="22"/>
        </w:rPr>
        <w:t xml:space="preserve">the </w:t>
      </w:r>
      <w:r w:rsidR="00764F86" w:rsidRPr="00093C51">
        <w:rPr>
          <w:rFonts w:hAnsi="Times New Roman Bold"/>
          <w:b/>
          <w:bCs/>
          <w:smallCaps/>
          <w:sz w:val="22"/>
          <w:szCs w:val="22"/>
        </w:rPr>
        <w:t>GEF Trust Fund</w:t>
      </w:r>
    </w:p>
    <w:p w:rsidR="004C6CA1" w:rsidRPr="00093C51" w:rsidRDefault="0091289E">
      <w:pPr>
        <w:pStyle w:val="Footer"/>
        <w:tabs>
          <w:tab w:val="clear" w:pos="4320"/>
          <w:tab w:val="clear" w:pos="8640"/>
        </w:tabs>
        <w:rPr>
          <w:sz w:val="22"/>
          <w:szCs w:val="22"/>
        </w:rPr>
      </w:pPr>
      <w:r>
        <w:rPr>
          <w:rFonts w:ascii="Times New Roman Bold" w:hAnsi="Times New Roman Bold"/>
          <w:b/>
          <w:bCs/>
          <w:caps/>
          <w:noProof/>
          <w:sz w:val="22"/>
          <w:szCs w:val="22"/>
        </w:rPr>
        <w:drawing>
          <wp:anchor distT="0" distB="0" distL="114300" distR="114300" simplePos="0" relativeHeight="251657728" behindDoc="0" locked="0" layoutInCell="1" allowOverlap="1">
            <wp:simplePos x="0" y="0"/>
            <wp:positionH relativeFrom="column">
              <wp:posOffset>28575</wp:posOffset>
            </wp:positionH>
            <wp:positionV relativeFrom="paragraph">
              <wp:posOffset>-457200</wp:posOffset>
            </wp:positionV>
            <wp:extent cx="914400" cy="826135"/>
            <wp:effectExtent l="19050" t="0" r="0" b="0"/>
            <wp:wrapNone/>
            <wp:docPr id="3" name="Picture 2"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color"/>
                    <pic:cNvPicPr>
                      <a:picLocks noChangeAspect="1" noChangeArrowheads="1"/>
                    </pic:cNvPicPr>
                  </pic:nvPicPr>
                  <pic:blipFill>
                    <a:blip r:embed="rId8" cstate="print"/>
                    <a:srcRect/>
                    <a:stretch>
                      <a:fillRect/>
                    </a:stretch>
                  </pic:blipFill>
                  <pic:spPr bwMode="auto">
                    <a:xfrm>
                      <a:off x="0" y="0"/>
                      <a:ext cx="914400" cy="826135"/>
                    </a:xfrm>
                    <a:prstGeom prst="rect">
                      <a:avLst/>
                    </a:prstGeom>
                    <a:noFill/>
                  </pic:spPr>
                </pic:pic>
              </a:graphicData>
            </a:graphic>
          </wp:anchor>
        </w:drawing>
      </w:r>
    </w:p>
    <w:p w:rsidR="003800CC" w:rsidRPr="00093C51" w:rsidRDefault="003800CC">
      <w:pPr>
        <w:pStyle w:val="Footer"/>
        <w:tabs>
          <w:tab w:val="clear" w:pos="4320"/>
          <w:tab w:val="clear" w:pos="8640"/>
        </w:tabs>
        <w:rPr>
          <w:sz w:val="22"/>
          <w:szCs w:val="22"/>
        </w:rPr>
      </w:pPr>
    </w:p>
    <w:p w:rsidR="002E10D0" w:rsidRPr="00093C51" w:rsidRDefault="002E10D0" w:rsidP="00FD40F3">
      <w:pPr>
        <w:pStyle w:val="Footer"/>
        <w:tabs>
          <w:tab w:val="clear" w:pos="4320"/>
          <w:tab w:val="clear" w:pos="8640"/>
        </w:tabs>
        <w:ind w:left="4320" w:right="110" w:firstLine="540"/>
        <w:jc w:val="right"/>
        <w:rPr>
          <w:b/>
          <w:sz w:val="22"/>
          <w:szCs w:val="22"/>
        </w:rPr>
      </w:pPr>
    </w:p>
    <w:p w:rsidR="003800CC" w:rsidRPr="00093C51" w:rsidRDefault="00FD40F3" w:rsidP="00E25F82">
      <w:pPr>
        <w:pStyle w:val="Footer"/>
        <w:tabs>
          <w:tab w:val="clear" w:pos="4320"/>
          <w:tab w:val="clear" w:pos="8640"/>
        </w:tabs>
        <w:ind w:left="4320" w:right="110" w:firstLine="540"/>
        <w:jc w:val="center"/>
        <w:rPr>
          <w:sz w:val="22"/>
          <w:szCs w:val="22"/>
        </w:rPr>
      </w:pPr>
      <w:r w:rsidRPr="00093C51">
        <w:rPr>
          <w:b/>
          <w:sz w:val="22"/>
          <w:szCs w:val="22"/>
        </w:rPr>
        <w:t>S</w:t>
      </w:r>
      <w:r w:rsidR="000A6C92" w:rsidRPr="00093C51">
        <w:rPr>
          <w:b/>
          <w:sz w:val="22"/>
          <w:szCs w:val="22"/>
        </w:rPr>
        <w:t>ubmission</w:t>
      </w:r>
      <w:r w:rsidRPr="00093C51">
        <w:rPr>
          <w:b/>
          <w:sz w:val="22"/>
          <w:szCs w:val="22"/>
        </w:rPr>
        <w:t xml:space="preserve"> </w:t>
      </w:r>
      <w:r w:rsidR="00265B92" w:rsidRPr="00093C51">
        <w:rPr>
          <w:b/>
          <w:sz w:val="22"/>
          <w:szCs w:val="22"/>
        </w:rPr>
        <w:t>D</w:t>
      </w:r>
      <w:r w:rsidRPr="00093C51">
        <w:rPr>
          <w:b/>
          <w:sz w:val="22"/>
          <w:szCs w:val="22"/>
        </w:rPr>
        <w:t>ate</w:t>
      </w:r>
      <w:r w:rsidR="000A6C92" w:rsidRPr="00093C51">
        <w:rPr>
          <w:sz w:val="22"/>
          <w:szCs w:val="22"/>
        </w:rPr>
        <w:t xml:space="preserve">:  </w:t>
      </w:r>
      <w:r w:rsidR="00B71E2E" w:rsidRPr="00093C51">
        <w:rPr>
          <w:sz w:val="22"/>
          <w:szCs w:val="22"/>
        </w:rPr>
        <w:fldChar w:fldCharType="begin">
          <w:ffData>
            <w:name w:val="Text220"/>
            <w:enabled/>
            <w:calcOnExit w:val="0"/>
            <w:textInput/>
          </w:ffData>
        </w:fldChar>
      </w:r>
      <w:bookmarkStart w:id="2" w:name="Text220"/>
      <w:r w:rsidR="000A6C92"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1C101A">
        <w:rPr>
          <w:sz w:val="22"/>
          <w:szCs w:val="22"/>
        </w:rPr>
        <w:t>Sept</w:t>
      </w:r>
      <w:r w:rsidR="00866017" w:rsidRPr="00093C51">
        <w:rPr>
          <w:sz w:val="22"/>
          <w:szCs w:val="22"/>
        </w:rPr>
        <w:t>ember</w:t>
      </w:r>
      <w:r w:rsidR="001C101A">
        <w:rPr>
          <w:sz w:val="22"/>
          <w:szCs w:val="22"/>
        </w:rPr>
        <w:t xml:space="preserve"> 15</w:t>
      </w:r>
      <w:r w:rsidR="00DA2434" w:rsidRPr="00093C51">
        <w:rPr>
          <w:sz w:val="22"/>
          <w:szCs w:val="22"/>
        </w:rPr>
        <w:t>,</w:t>
      </w:r>
      <w:r w:rsidR="00BE345F" w:rsidRPr="00093C51">
        <w:rPr>
          <w:noProof/>
          <w:sz w:val="22"/>
          <w:szCs w:val="22"/>
        </w:rPr>
        <w:t xml:space="preserve"> 200</w:t>
      </w:r>
      <w:r w:rsidR="00B71E2E" w:rsidRPr="00093C51">
        <w:rPr>
          <w:sz w:val="22"/>
          <w:szCs w:val="22"/>
        </w:rPr>
        <w:fldChar w:fldCharType="end"/>
      </w:r>
      <w:bookmarkEnd w:id="2"/>
      <w:r w:rsidR="001C101A">
        <w:rPr>
          <w:sz w:val="22"/>
          <w:szCs w:val="22"/>
        </w:rPr>
        <w:t>9</w:t>
      </w:r>
    </w:p>
    <w:p w:rsidR="009671D4" w:rsidRPr="00093C51" w:rsidRDefault="00FD40F3" w:rsidP="001C101A">
      <w:pPr>
        <w:spacing w:after="80"/>
        <w:ind w:left="4140" w:right="-187" w:firstLine="720"/>
        <w:rPr>
          <w:rFonts w:ascii="Times New Roman Bold" w:hAnsi="Times New Roman Bold"/>
          <w:b/>
          <w:caps/>
          <w:sz w:val="22"/>
          <w:szCs w:val="22"/>
        </w:rPr>
      </w:pPr>
      <w:r w:rsidRPr="00093C51">
        <w:rPr>
          <w:rFonts w:ascii="Times New Roman Bold" w:hAnsi="Times New Roman Bold"/>
          <w:b/>
          <w:sz w:val="22"/>
          <w:szCs w:val="22"/>
        </w:rPr>
        <w:t>Re-s</w:t>
      </w:r>
      <w:r w:rsidRPr="00093C51">
        <w:rPr>
          <w:b/>
          <w:sz w:val="22"/>
          <w:szCs w:val="22"/>
        </w:rPr>
        <w:t>ubmission Date</w:t>
      </w:r>
      <w:r w:rsidRPr="00093C51">
        <w:rPr>
          <w:sz w:val="22"/>
          <w:szCs w:val="22"/>
        </w:rPr>
        <w:t xml:space="preserve">: </w:t>
      </w:r>
      <w:r w:rsidR="006E2D43">
        <w:rPr>
          <w:sz w:val="22"/>
          <w:szCs w:val="22"/>
        </w:rPr>
        <w:t xml:space="preserve"> </w:t>
      </w:r>
      <w:r w:rsidR="008D3510">
        <w:rPr>
          <w:sz w:val="22"/>
          <w:szCs w:val="22"/>
        </w:rPr>
        <w:t>January 25</w:t>
      </w:r>
      <w:r w:rsidR="000954E5">
        <w:rPr>
          <w:sz w:val="22"/>
          <w:szCs w:val="22"/>
        </w:rPr>
        <w:t>, 20</w:t>
      </w:r>
      <w:r w:rsidR="008D3510">
        <w:rPr>
          <w:sz w:val="22"/>
          <w:szCs w:val="22"/>
        </w:rPr>
        <w:t>10</w:t>
      </w:r>
      <w:r w:rsidR="001C101A">
        <w:rPr>
          <w:sz w:val="22"/>
          <w:szCs w:val="22"/>
        </w:rPr>
        <w:t xml:space="preserve">    </w:t>
      </w:r>
    </w:p>
    <w:tbl>
      <w:tblPr>
        <w:tblW w:w="4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440"/>
      </w:tblGrid>
      <w:tr w:rsidR="009671D4" w:rsidRPr="00093C51" w:rsidTr="00934037">
        <w:trPr>
          <w:cantSplit/>
          <w:trHeight w:val="180"/>
        </w:trPr>
        <w:tc>
          <w:tcPr>
            <w:tcW w:w="4320" w:type="dxa"/>
            <w:gridSpan w:val="2"/>
          </w:tcPr>
          <w:p w:rsidR="009671D4" w:rsidRPr="00093C51" w:rsidRDefault="009671D4" w:rsidP="00934037">
            <w:pPr>
              <w:framePr w:w="4261" w:h="2338" w:hSpace="180" w:wrap="around" w:vAnchor="text" w:hAnchor="page" w:x="7141" w:y="432"/>
              <w:jc w:val="center"/>
              <w:rPr>
                <w:caps/>
                <w:sz w:val="22"/>
                <w:szCs w:val="22"/>
              </w:rPr>
            </w:pPr>
            <w:r w:rsidRPr="00093C51">
              <w:rPr>
                <w:rFonts w:ascii="Times New Roman Bold" w:hAnsi="Times New Roman Bold"/>
                <w:b/>
                <w:caps/>
                <w:sz w:val="22"/>
                <w:szCs w:val="22"/>
              </w:rPr>
              <w:t>Indicative Calendar</w:t>
            </w:r>
          </w:p>
        </w:tc>
      </w:tr>
      <w:tr w:rsidR="009671D4" w:rsidRPr="00093C51" w:rsidTr="00934037">
        <w:tc>
          <w:tcPr>
            <w:tcW w:w="2880" w:type="dxa"/>
          </w:tcPr>
          <w:p w:rsidR="009671D4" w:rsidRPr="00093C51" w:rsidRDefault="009671D4" w:rsidP="00582659">
            <w:pPr>
              <w:framePr w:w="4261" w:h="2338" w:hSpace="180" w:wrap="around" w:vAnchor="text" w:hAnchor="page" w:x="7141" w:y="432"/>
              <w:jc w:val="center"/>
              <w:rPr>
                <w:b/>
                <w:sz w:val="18"/>
                <w:szCs w:val="18"/>
              </w:rPr>
            </w:pPr>
            <w:r w:rsidRPr="00093C51">
              <w:rPr>
                <w:b/>
                <w:sz w:val="18"/>
                <w:szCs w:val="18"/>
              </w:rPr>
              <w:t>Milestones</w:t>
            </w:r>
          </w:p>
        </w:tc>
        <w:tc>
          <w:tcPr>
            <w:tcW w:w="1440" w:type="dxa"/>
          </w:tcPr>
          <w:p w:rsidR="009671D4" w:rsidRPr="00093C51" w:rsidRDefault="00A623CD" w:rsidP="00582659">
            <w:pPr>
              <w:framePr w:w="4261" w:h="2338" w:hSpace="180" w:wrap="around" w:vAnchor="text" w:hAnchor="page" w:x="7141" w:y="432"/>
              <w:jc w:val="center"/>
              <w:rPr>
                <w:b/>
                <w:sz w:val="18"/>
                <w:szCs w:val="18"/>
              </w:rPr>
            </w:pPr>
            <w:r w:rsidRPr="00093C51">
              <w:rPr>
                <w:b/>
                <w:sz w:val="18"/>
                <w:szCs w:val="18"/>
              </w:rPr>
              <w:t>Expected Dates</w:t>
            </w:r>
          </w:p>
        </w:tc>
      </w:tr>
      <w:tr w:rsidR="009671D4" w:rsidRPr="00093C51" w:rsidTr="00934037">
        <w:tc>
          <w:tcPr>
            <w:tcW w:w="2880" w:type="dxa"/>
          </w:tcPr>
          <w:p w:rsidR="009671D4" w:rsidRPr="00093C51" w:rsidRDefault="009671D4" w:rsidP="00934037">
            <w:pPr>
              <w:framePr w:w="4261" w:h="2338" w:hSpace="180" w:wrap="around" w:vAnchor="text" w:hAnchor="page" w:x="7141" w:y="432"/>
              <w:rPr>
                <w:sz w:val="22"/>
                <w:szCs w:val="22"/>
              </w:rPr>
            </w:pPr>
            <w:r w:rsidRPr="00093C51">
              <w:rPr>
                <w:sz w:val="22"/>
                <w:szCs w:val="22"/>
              </w:rPr>
              <w:t>Work Program (</w:t>
            </w:r>
            <w:r w:rsidR="00A623CD" w:rsidRPr="00093C51">
              <w:rPr>
                <w:sz w:val="22"/>
                <w:szCs w:val="22"/>
              </w:rPr>
              <w:t xml:space="preserve">for </w:t>
            </w:r>
            <w:r w:rsidRPr="00093C51">
              <w:rPr>
                <w:sz w:val="22"/>
                <w:szCs w:val="22"/>
              </w:rPr>
              <w:t>FSP)</w:t>
            </w:r>
          </w:p>
        </w:tc>
        <w:tc>
          <w:tcPr>
            <w:tcW w:w="1440" w:type="dxa"/>
          </w:tcPr>
          <w:p w:rsidR="009671D4" w:rsidRPr="00093C51" w:rsidRDefault="00303124" w:rsidP="00303124">
            <w:pPr>
              <w:framePr w:w="4261" w:h="2338" w:hSpace="180" w:wrap="around" w:vAnchor="text" w:hAnchor="page" w:x="7141" w:y="432"/>
              <w:jc w:val="right"/>
              <w:rPr>
                <w:sz w:val="22"/>
                <w:szCs w:val="22"/>
              </w:rPr>
            </w:pPr>
            <w:r>
              <w:rPr>
                <w:sz w:val="22"/>
                <w:szCs w:val="22"/>
              </w:rPr>
              <w:t>March</w:t>
            </w:r>
            <w:r w:rsidR="008E54C4">
              <w:rPr>
                <w:sz w:val="22"/>
                <w:szCs w:val="22"/>
              </w:rPr>
              <w:t xml:space="preserve"> 2</w:t>
            </w:r>
            <w:r w:rsidR="00661B38">
              <w:rPr>
                <w:sz w:val="22"/>
                <w:szCs w:val="22"/>
              </w:rPr>
              <w:t>010</w:t>
            </w:r>
          </w:p>
        </w:tc>
      </w:tr>
      <w:tr w:rsidR="009671D4" w:rsidRPr="00093C51" w:rsidTr="00934037">
        <w:tc>
          <w:tcPr>
            <w:tcW w:w="2880" w:type="dxa"/>
          </w:tcPr>
          <w:p w:rsidR="009671D4" w:rsidRPr="00093C51" w:rsidRDefault="009671D4" w:rsidP="00934037">
            <w:pPr>
              <w:framePr w:w="4261" w:h="2338" w:hSpace="180" w:wrap="around" w:vAnchor="text" w:hAnchor="page" w:x="7141" w:y="432"/>
              <w:rPr>
                <w:sz w:val="22"/>
                <w:szCs w:val="22"/>
              </w:rPr>
            </w:pPr>
            <w:r w:rsidRPr="00093C51">
              <w:rPr>
                <w:sz w:val="22"/>
                <w:szCs w:val="22"/>
              </w:rPr>
              <w:t>CEO Endorsement/Approval</w:t>
            </w:r>
          </w:p>
        </w:tc>
        <w:tc>
          <w:tcPr>
            <w:tcW w:w="1440" w:type="dxa"/>
          </w:tcPr>
          <w:p w:rsidR="009671D4" w:rsidRPr="00093C51" w:rsidRDefault="00303124" w:rsidP="00303124">
            <w:pPr>
              <w:framePr w:w="4261" w:h="2338" w:hSpace="180" w:wrap="around" w:vAnchor="text" w:hAnchor="page" w:x="7141" w:y="432"/>
              <w:jc w:val="right"/>
              <w:rPr>
                <w:sz w:val="22"/>
                <w:szCs w:val="22"/>
              </w:rPr>
            </w:pPr>
            <w:r>
              <w:rPr>
                <w:sz w:val="22"/>
                <w:szCs w:val="22"/>
              </w:rPr>
              <w:t>Oct</w:t>
            </w:r>
            <w:r w:rsidR="00B71E2E" w:rsidRPr="00093C51">
              <w:rPr>
                <w:sz w:val="22"/>
                <w:szCs w:val="22"/>
              </w:rPr>
              <w:fldChar w:fldCharType="begin">
                <w:ffData>
                  <w:name w:val="Text66"/>
                  <w:enabled/>
                  <w:calcOnExit w:val="0"/>
                  <w:textInput/>
                </w:ffData>
              </w:fldChar>
            </w:r>
            <w:bookmarkStart w:id="3" w:name="Text66"/>
            <w:r w:rsidR="009671D4"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B6714C" w:rsidRPr="00093C51">
              <w:rPr>
                <w:sz w:val="22"/>
                <w:szCs w:val="22"/>
              </w:rPr>
              <w:t xml:space="preserve"> 20</w:t>
            </w:r>
            <w:r w:rsidR="00B71E2E" w:rsidRPr="00093C51">
              <w:rPr>
                <w:sz w:val="22"/>
                <w:szCs w:val="22"/>
              </w:rPr>
              <w:fldChar w:fldCharType="end"/>
            </w:r>
            <w:bookmarkEnd w:id="3"/>
            <w:r w:rsidR="00D227C0">
              <w:rPr>
                <w:sz w:val="22"/>
                <w:szCs w:val="22"/>
              </w:rPr>
              <w:t>10</w:t>
            </w:r>
          </w:p>
        </w:tc>
      </w:tr>
      <w:tr w:rsidR="009671D4" w:rsidRPr="00093C51" w:rsidTr="00934037">
        <w:tc>
          <w:tcPr>
            <w:tcW w:w="2880" w:type="dxa"/>
          </w:tcPr>
          <w:p w:rsidR="009671D4" w:rsidRPr="00093C51" w:rsidRDefault="009671D4" w:rsidP="00934037">
            <w:pPr>
              <w:framePr w:w="4261" w:h="2338" w:hSpace="180" w:wrap="around" w:vAnchor="text" w:hAnchor="page" w:x="7141" w:y="432"/>
              <w:rPr>
                <w:sz w:val="22"/>
                <w:szCs w:val="22"/>
              </w:rPr>
            </w:pPr>
            <w:r w:rsidRPr="00093C51">
              <w:rPr>
                <w:sz w:val="22"/>
                <w:szCs w:val="22"/>
              </w:rPr>
              <w:t>GEF Agency Approval</w:t>
            </w:r>
          </w:p>
        </w:tc>
        <w:tc>
          <w:tcPr>
            <w:tcW w:w="1440" w:type="dxa"/>
          </w:tcPr>
          <w:p w:rsidR="009671D4" w:rsidRPr="00093C51" w:rsidRDefault="00B71E2E" w:rsidP="00303124">
            <w:pPr>
              <w:framePr w:w="4261" w:h="2338" w:hSpace="180" w:wrap="around" w:vAnchor="text" w:hAnchor="page" w:x="7141" w:y="432"/>
              <w:jc w:val="right"/>
              <w:rPr>
                <w:sz w:val="22"/>
                <w:szCs w:val="22"/>
              </w:rPr>
            </w:pPr>
            <w:r w:rsidRPr="00093C51">
              <w:rPr>
                <w:sz w:val="22"/>
                <w:szCs w:val="22"/>
              </w:rPr>
              <w:fldChar w:fldCharType="begin">
                <w:ffData>
                  <w:name w:val="Text111"/>
                  <w:enabled/>
                  <w:calcOnExit w:val="0"/>
                  <w:textInput/>
                </w:ffData>
              </w:fldChar>
            </w:r>
            <w:bookmarkStart w:id="4" w:name="Text111"/>
            <w:r w:rsidR="009671D4" w:rsidRPr="00093C51">
              <w:rPr>
                <w:sz w:val="22"/>
                <w:szCs w:val="22"/>
              </w:rPr>
              <w:instrText xml:space="preserve"> FORMTEXT </w:instrText>
            </w:r>
            <w:r w:rsidRPr="00093C51">
              <w:rPr>
                <w:sz w:val="22"/>
                <w:szCs w:val="22"/>
              </w:rPr>
            </w:r>
            <w:r w:rsidRPr="00093C51">
              <w:rPr>
                <w:sz w:val="22"/>
                <w:szCs w:val="22"/>
              </w:rPr>
              <w:fldChar w:fldCharType="separate"/>
            </w:r>
            <w:r w:rsidR="008E54C4">
              <w:rPr>
                <w:noProof/>
                <w:sz w:val="22"/>
                <w:szCs w:val="22"/>
              </w:rPr>
              <w:t>J</w:t>
            </w:r>
            <w:r w:rsidR="00303124">
              <w:rPr>
                <w:noProof/>
                <w:sz w:val="22"/>
                <w:szCs w:val="22"/>
              </w:rPr>
              <w:t>an</w:t>
            </w:r>
            <w:r w:rsidR="00BE345F" w:rsidRPr="00093C51">
              <w:rPr>
                <w:noProof/>
                <w:sz w:val="22"/>
                <w:szCs w:val="22"/>
              </w:rPr>
              <w:t xml:space="preserve"> 20</w:t>
            </w:r>
            <w:r w:rsidR="00D227C0">
              <w:rPr>
                <w:noProof/>
                <w:sz w:val="22"/>
                <w:szCs w:val="22"/>
              </w:rPr>
              <w:t>1</w:t>
            </w:r>
            <w:r w:rsidR="00303124">
              <w:rPr>
                <w:noProof/>
                <w:sz w:val="22"/>
                <w:szCs w:val="22"/>
              </w:rPr>
              <w:t>1</w:t>
            </w:r>
            <w:r w:rsidRPr="00093C51">
              <w:rPr>
                <w:sz w:val="22"/>
                <w:szCs w:val="22"/>
              </w:rPr>
              <w:fldChar w:fldCharType="end"/>
            </w:r>
            <w:bookmarkEnd w:id="4"/>
          </w:p>
        </w:tc>
      </w:tr>
      <w:tr w:rsidR="009671D4" w:rsidRPr="00093C51" w:rsidTr="00934037">
        <w:tc>
          <w:tcPr>
            <w:tcW w:w="2880" w:type="dxa"/>
          </w:tcPr>
          <w:p w:rsidR="009671D4" w:rsidRPr="00093C51" w:rsidRDefault="009671D4" w:rsidP="00934037">
            <w:pPr>
              <w:framePr w:w="4261" w:h="2338" w:hSpace="180" w:wrap="around" w:vAnchor="text" w:hAnchor="page" w:x="7141" w:y="432"/>
              <w:rPr>
                <w:iCs/>
                <w:sz w:val="22"/>
                <w:szCs w:val="22"/>
              </w:rPr>
            </w:pPr>
            <w:r w:rsidRPr="00093C51">
              <w:rPr>
                <w:iCs/>
                <w:sz w:val="22"/>
                <w:szCs w:val="22"/>
              </w:rPr>
              <w:t>Implementation Start</w:t>
            </w:r>
          </w:p>
        </w:tc>
        <w:tc>
          <w:tcPr>
            <w:tcW w:w="1440" w:type="dxa"/>
          </w:tcPr>
          <w:p w:rsidR="009671D4" w:rsidRPr="00093C51" w:rsidRDefault="00303124" w:rsidP="00303124">
            <w:pPr>
              <w:framePr w:w="4261" w:h="2338" w:hSpace="180" w:wrap="around" w:vAnchor="text" w:hAnchor="page" w:x="7141" w:y="432"/>
              <w:jc w:val="right"/>
              <w:rPr>
                <w:sz w:val="22"/>
                <w:szCs w:val="22"/>
              </w:rPr>
            </w:pPr>
            <w:r>
              <w:rPr>
                <w:sz w:val="22"/>
                <w:szCs w:val="22"/>
              </w:rPr>
              <w:t>April 2011</w:t>
            </w:r>
          </w:p>
        </w:tc>
      </w:tr>
      <w:tr w:rsidR="009671D4" w:rsidRPr="00093C51" w:rsidTr="00934037">
        <w:tc>
          <w:tcPr>
            <w:tcW w:w="2880" w:type="dxa"/>
          </w:tcPr>
          <w:p w:rsidR="009671D4" w:rsidRPr="00093C51" w:rsidRDefault="009671D4" w:rsidP="00934037">
            <w:pPr>
              <w:framePr w:w="4261" w:h="2338" w:hSpace="180" w:wrap="around" w:vAnchor="text" w:hAnchor="page" w:x="7141" w:y="432"/>
              <w:rPr>
                <w:iCs/>
                <w:sz w:val="18"/>
                <w:szCs w:val="18"/>
              </w:rPr>
            </w:pPr>
            <w:r w:rsidRPr="00093C51">
              <w:rPr>
                <w:iCs/>
                <w:sz w:val="22"/>
                <w:szCs w:val="22"/>
              </w:rPr>
              <w:t>Mid-term Review</w:t>
            </w:r>
            <w:r w:rsidR="00E25F82" w:rsidRPr="00093C51">
              <w:rPr>
                <w:iCs/>
                <w:sz w:val="22"/>
                <w:szCs w:val="22"/>
              </w:rPr>
              <w:t xml:space="preserve"> </w:t>
            </w:r>
            <w:r w:rsidR="00E25F82" w:rsidRPr="00093C51">
              <w:rPr>
                <w:iCs/>
                <w:sz w:val="18"/>
                <w:szCs w:val="18"/>
              </w:rPr>
              <w:t>(if planned)</w:t>
            </w:r>
          </w:p>
        </w:tc>
        <w:tc>
          <w:tcPr>
            <w:tcW w:w="1440" w:type="dxa"/>
          </w:tcPr>
          <w:p w:rsidR="009671D4" w:rsidRPr="00093C51" w:rsidRDefault="00B71E2E" w:rsidP="00303124">
            <w:pPr>
              <w:framePr w:w="4261" w:h="2338" w:hSpace="180" w:wrap="around" w:vAnchor="text" w:hAnchor="page" w:x="7141" w:y="432"/>
              <w:jc w:val="right"/>
              <w:rPr>
                <w:sz w:val="22"/>
                <w:szCs w:val="22"/>
              </w:rPr>
            </w:pPr>
            <w:r w:rsidRPr="00093C51">
              <w:rPr>
                <w:sz w:val="22"/>
                <w:szCs w:val="22"/>
              </w:rPr>
              <w:fldChar w:fldCharType="begin">
                <w:ffData>
                  <w:name w:val="Text72"/>
                  <w:enabled/>
                  <w:calcOnExit w:val="0"/>
                  <w:textInput/>
                </w:ffData>
              </w:fldChar>
            </w:r>
            <w:bookmarkStart w:id="5" w:name="Text72"/>
            <w:r w:rsidR="009671D4" w:rsidRPr="00093C51">
              <w:rPr>
                <w:sz w:val="22"/>
                <w:szCs w:val="22"/>
              </w:rPr>
              <w:instrText xml:space="preserve"> FORMTEXT </w:instrText>
            </w:r>
            <w:r w:rsidRPr="00093C51">
              <w:rPr>
                <w:sz w:val="22"/>
                <w:szCs w:val="22"/>
              </w:rPr>
            </w:r>
            <w:r w:rsidRPr="00093C51">
              <w:rPr>
                <w:sz w:val="22"/>
                <w:szCs w:val="22"/>
              </w:rPr>
              <w:fldChar w:fldCharType="separate"/>
            </w:r>
            <w:r w:rsidR="00BE345F" w:rsidRPr="00093C51">
              <w:rPr>
                <w:noProof/>
                <w:sz w:val="22"/>
                <w:szCs w:val="22"/>
              </w:rPr>
              <w:t>201</w:t>
            </w:r>
            <w:r w:rsidRPr="00093C51">
              <w:rPr>
                <w:sz w:val="22"/>
                <w:szCs w:val="22"/>
              </w:rPr>
              <w:fldChar w:fldCharType="end"/>
            </w:r>
            <w:bookmarkEnd w:id="5"/>
            <w:r w:rsidR="00303124">
              <w:rPr>
                <w:sz w:val="22"/>
                <w:szCs w:val="22"/>
              </w:rPr>
              <w:t>3</w:t>
            </w:r>
          </w:p>
        </w:tc>
      </w:tr>
      <w:tr w:rsidR="009671D4" w:rsidRPr="00093C51" w:rsidTr="00934037">
        <w:tc>
          <w:tcPr>
            <w:tcW w:w="2880" w:type="dxa"/>
          </w:tcPr>
          <w:p w:rsidR="009671D4" w:rsidRPr="00093C51" w:rsidRDefault="009671D4" w:rsidP="00934037">
            <w:pPr>
              <w:framePr w:w="4261" w:h="2338" w:hSpace="180" w:wrap="around" w:vAnchor="text" w:hAnchor="page" w:x="7141" w:y="432"/>
              <w:rPr>
                <w:iCs/>
                <w:sz w:val="22"/>
                <w:szCs w:val="22"/>
              </w:rPr>
            </w:pPr>
            <w:r w:rsidRPr="00093C51">
              <w:rPr>
                <w:iCs/>
                <w:sz w:val="22"/>
                <w:szCs w:val="22"/>
              </w:rPr>
              <w:t>Implementation Completion</w:t>
            </w:r>
          </w:p>
        </w:tc>
        <w:tc>
          <w:tcPr>
            <w:tcW w:w="1440" w:type="dxa"/>
          </w:tcPr>
          <w:p w:rsidR="009671D4" w:rsidRPr="00093C51" w:rsidRDefault="00B71E2E" w:rsidP="00303124">
            <w:pPr>
              <w:framePr w:w="4261" w:h="2338" w:hSpace="180" w:wrap="around" w:vAnchor="text" w:hAnchor="page" w:x="7141" w:y="432"/>
              <w:jc w:val="right"/>
              <w:rPr>
                <w:sz w:val="22"/>
                <w:szCs w:val="22"/>
              </w:rPr>
            </w:pPr>
            <w:r w:rsidRPr="00093C51">
              <w:rPr>
                <w:sz w:val="22"/>
                <w:szCs w:val="22"/>
              </w:rPr>
              <w:fldChar w:fldCharType="begin">
                <w:ffData>
                  <w:name w:val="Text228"/>
                  <w:enabled/>
                  <w:calcOnExit w:val="0"/>
                  <w:textInput/>
                </w:ffData>
              </w:fldChar>
            </w:r>
            <w:bookmarkStart w:id="6" w:name="Text228"/>
            <w:r w:rsidR="009671D4" w:rsidRPr="00093C51">
              <w:rPr>
                <w:sz w:val="22"/>
                <w:szCs w:val="22"/>
              </w:rPr>
              <w:instrText xml:space="preserve"> FORMTEXT </w:instrText>
            </w:r>
            <w:r w:rsidRPr="00093C51">
              <w:rPr>
                <w:sz w:val="22"/>
                <w:szCs w:val="22"/>
              </w:rPr>
            </w:r>
            <w:r w:rsidRPr="00093C51">
              <w:rPr>
                <w:sz w:val="22"/>
                <w:szCs w:val="22"/>
              </w:rPr>
              <w:fldChar w:fldCharType="separate"/>
            </w:r>
            <w:r w:rsidR="00BE345F" w:rsidRPr="00093C51">
              <w:rPr>
                <w:noProof/>
                <w:sz w:val="22"/>
                <w:szCs w:val="22"/>
              </w:rPr>
              <w:t>201</w:t>
            </w:r>
            <w:r w:rsidRPr="00093C51">
              <w:rPr>
                <w:sz w:val="22"/>
                <w:szCs w:val="22"/>
              </w:rPr>
              <w:fldChar w:fldCharType="end"/>
            </w:r>
            <w:bookmarkEnd w:id="6"/>
            <w:r w:rsidR="00303124">
              <w:rPr>
                <w:sz w:val="22"/>
                <w:szCs w:val="22"/>
              </w:rPr>
              <w:t>4</w:t>
            </w:r>
          </w:p>
        </w:tc>
      </w:tr>
    </w:tbl>
    <w:p w:rsidR="009671D4" w:rsidRPr="00093C51" w:rsidRDefault="009671D4" w:rsidP="009671D4">
      <w:pPr>
        <w:pStyle w:val="BodyText"/>
        <w:framePr w:w="4261" w:h="2338" w:wrap="around" w:x="7141" w:y="432"/>
      </w:pPr>
    </w:p>
    <w:p w:rsidR="009671D4" w:rsidRPr="00093C51" w:rsidRDefault="009671D4" w:rsidP="009671D4">
      <w:pPr>
        <w:spacing w:after="80"/>
        <w:ind w:right="-187"/>
        <w:rPr>
          <w:sz w:val="22"/>
          <w:szCs w:val="22"/>
          <w:u w:val="single"/>
        </w:rPr>
      </w:pPr>
      <w:r w:rsidRPr="00093C51">
        <w:rPr>
          <w:rFonts w:ascii="Times New Roman Bold" w:hAnsi="Times New Roman Bold"/>
          <w:b/>
          <w:caps/>
          <w:sz w:val="22"/>
          <w:szCs w:val="22"/>
          <w:u w:val="single"/>
        </w:rPr>
        <w:t xml:space="preserve">part i:  project IDentification                                           </w:t>
      </w:r>
      <w:r w:rsidRPr="00093C51">
        <w:rPr>
          <w:rFonts w:ascii="Times New Roman Bold" w:hAnsi="Times New Roman Bold"/>
          <w:b/>
          <w:sz w:val="22"/>
          <w:szCs w:val="22"/>
          <w:u w:val="single"/>
        </w:rPr>
        <w:t xml:space="preserve">             </w:t>
      </w:r>
    </w:p>
    <w:p w:rsidR="009671D4" w:rsidRPr="00093C51" w:rsidRDefault="009671D4" w:rsidP="009671D4">
      <w:pPr>
        <w:ind w:right="-187"/>
        <w:rPr>
          <w:sz w:val="22"/>
          <w:szCs w:val="22"/>
        </w:rPr>
      </w:pPr>
      <w:r w:rsidRPr="00093C51">
        <w:rPr>
          <w:rFonts w:ascii="Times New Roman Bold" w:hAnsi="Times New Roman Bold"/>
          <w:b/>
          <w:smallCaps/>
          <w:sz w:val="22"/>
          <w:szCs w:val="22"/>
        </w:rPr>
        <w:t>GEFSEC Project ID</w:t>
      </w:r>
      <w:r w:rsidRPr="00093C51">
        <w:rPr>
          <w:rStyle w:val="FootnoteReference"/>
          <w:rFonts w:ascii="Times New Roman Bold" w:hAnsi="Times New Roman Bold"/>
          <w:smallCaps/>
          <w:sz w:val="22"/>
          <w:szCs w:val="22"/>
        </w:rPr>
        <w:footnoteReference w:id="1"/>
      </w:r>
      <w:r w:rsidRPr="00093C51">
        <w:rPr>
          <w:rFonts w:ascii="Times New Roman Bold" w:hAnsi="Times New Roman Bold"/>
          <w:b/>
          <w:smallCaps/>
          <w:sz w:val="22"/>
          <w:szCs w:val="22"/>
        </w:rPr>
        <w:t>:</w:t>
      </w:r>
      <w:r w:rsidRPr="00093C51">
        <w:rPr>
          <w:sz w:val="22"/>
          <w:szCs w:val="22"/>
        </w:rPr>
        <w:t xml:space="preserve"> </w:t>
      </w:r>
      <w:r w:rsidR="00D26E34">
        <w:rPr>
          <w:sz w:val="22"/>
          <w:szCs w:val="22"/>
        </w:rPr>
        <w:t>4133</w:t>
      </w:r>
    </w:p>
    <w:p w:rsidR="009671D4" w:rsidRPr="00093C51" w:rsidRDefault="009671D4" w:rsidP="009671D4">
      <w:pPr>
        <w:rPr>
          <w:rFonts w:ascii="Times New Roman Bold" w:hAnsi="Times New Roman Bold"/>
          <w:b/>
          <w:smallCaps/>
          <w:sz w:val="22"/>
          <w:szCs w:val="22"/>
        </w:rPr>
      </w:pPr>
      <w:r w:rsidRPr="00093C51">
        <w:rPr>
          <w:rFonts w:ascii="Times New Roman Bold" w:hAnsi="Times New Roman Bold"/>
          <w:b/>
          <w:caps/>
          <w:sz w:val="22"/>
          <w:szCs w:val="22"/>
        </w:rPr>
        <w:t>gef</w:t>
      </w:r>
      <w:r w:rsidRPr="00093C51">
        <w:rPr>
          <w:rFonts w:ascii="Times New Roman Bold" w:hAnsi="Times New Roman Bold"/>
          <w:b/>
          <w:smallCaps/>
          <w:sz w:val="22"/>
          <w:szCs w:val="22"/>
        </w:rPr>
        <w:t xml:space="preserve"> agency Project ID: </w:t>
      </w:r>
      <w:r w:rsidR="001C101A">
        <w:rPr>
          <w:sz w:val="22"/>
          <w:szCs w:val="22"/>
        </w:rPr>
        <w:t>P117225</w:t>
      </w:r>
    </w:p>
    <w:p w:rsidR="009671D4" w:rsidRPr="00093C51" w:rsidRDefault="009671D4" w:rsidP="009671D4">
      <w:pPr>
        <w:rPr>
          <w:sz w:val="22"/>
          <w:szCs w:val="22"/>
        </w:rPr>
      </w:pPr>
      <w:proofErr w:type="gramStart"/>
      <w:r w:rsidRPr="00093C51">
        <w:rPr>
          <w:rFonts w:ascii="Times New Roman Bold" w:hAnsi="Times New Roman Bold"/>
          <w:b/>
          <w:smallCaps/>
          <w:sz w:val="22"/>
          <w:szCs w:val="22"/>
        </w:rPr>
        <w:t>Country(</w:t>
      </w:r>
      <w:proofErr w:type="spellStart"/>
      <w:proofErr w:type="gramEnd"/>
      <w:r w:rsidRPr="00093C51">
        <w:rPr>
          <w:rFonts w:ascii="Times New Roman Bold" w:hAnsi="Times New Roman Bold"/>
          <w:b/>
          <w:smallCaps/>
          <w:sz w:val="22"/>
          <w:szCs w:val="22"/>
        </w:rPr>
        <w:t>ies</w:t>
      </w:r>
      <w:proofErr w:type="spellEnd"/>
      <w:r w:rsidRPr="00093C51">
        <w:rPr>
          <w:rFonts w:ascii="Times New Roman Bold" w:hAnsi="Times New Roman Bold"/>
          <w:b/>
          <w:smallCaps/>
          <w:sz w:val="22"/>
          <w:szCs w:val="22"/>
        </w:rPr>
        <w:t>):</w:t>
      </w:r>
      <w:r w:rsidRPr="00093C51">
        <w:rPr>
          <w:sz w:val="22"/>
          <w:szCs w:val="22"/>
        </w:rPr>
        <w:t xml:space="preserve"> </w:t>
      </w:r>
      <w:r w:rsidR="00B71E2E" w:rsidRPr="00093C51">
        <w:rPr>
          <w:sz w:val="22"/>
          <w:szCs w:val="22"/>
        </w:rPr>
        <w:fldChar w:fldCharType="begin">
          <w:ffData>
            <w:name w:val="Text217"/>
            <w:enabled/>
            <w:calcOnExit w:val="0"/>
            <w:textInput/>
          </w:ffData>
        </w:fldChar>
      </w:r>
      <w:bookmarkStart w:id="7" w:name="Text217"/>
      <w:r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1D1DCB">
        <w:rPr>
          <w:noProof/>
          <w:sz w:val="22"/>
          <w:szCs w:val="22"/>
        </w:rPr>
        <w:t>Burundi</w:t>
      </w:r>
      <w:r w:rsidR="00B71E2E" w:rsidRPr="00093C51">
        <w:rPr>
          <w:sz w:val="22"/>
          <w:szCs w:val="22"/>
        </w:rPr>
        <w:fldChar w:fldCharType="end"/>
      </w:r>
      <w:bookmarkEnd w:id="7"/>
    </w:p>
    <w:p w:rsidR="009671D4" w:rsidRPr="00093C51" w:rsidRDefault="009671D4" w:rsidP="009671D4">
      <w:pPr>
        <w:rPr>
          <w:sz w:val="22"/>
          <w:szCs w:val="22"/>
        </w:rPr>
      </w:pPr>
      <w:r w:rsidRPr="00093C51">
        <w:rPr>
          <w:rFonts w:ascii="Times New Roman Bold" w:hAnsi="Times New Roman Bold"/>
          <w:b/>
          <w:smallCaps/>
          <w:sz w:val="22"/>
          <w:szCs w:val="22"/>
        </w:rPr>
        <w:t>Project Title:</w:t>
      </w:r>
      <w:r w:rsidRPr="00093C51">
        <w:rPr>
          <w:sz w:val="22"/>
          <w:szCs w:val="22"/>
        </w:rPr>
        <w:t xml:space="preserve"> </w:t>
      </w:r>
      <w:r w:rsidR="00B71E2E" w:rsidRPr="00093C51">
        <w:rPr>
          <w:sz w:val="22"/>
          <w:szCs w:val="22"/>
        </w:rPr>
        <w:fldChar w:fldCharType="begin">
          <w:ffData>
            <w:name w:val="Text20"/>
            <w:enabled/>
            <w:calcOnExit w:val="0"/>
            <w:helpText w:type="text" w:val="Do not repeat the name of the country or names of the countries in the title."/>
            <w:textInput/>
          </w:ffData>
        </w:fldChar>
      </w:r>
      <w:r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1D1DCB">
        <w:rPr>
          <w:noProof/>
          <w:sz w:val="22"/>
          <w:szCs w:val="22"/>
        </w:rPr>
        <w:t>Burundi</w:t>
      </w:r>
      <w:r w:rsidR="00B65889" w:rsidRPr="00093C51">
        <w:rPr>
          <w:noProof/>
          <w:sz w:val="22"/>
          <w:szCs w:val="22"/>
        </w:rPr>
        <w:t xml:space="preserve"> Energy Efficiency Pro</w:t>
      </w:r>
      <w:r w:rsidR="004027D6" w:rsidRPr="00093C51">
        <w:rPr>
          <w:noProof/>
          <w:sz w:val="22"/>
          <w:szCs w:val="22"/>
        </w:rPr>
        <w:t>ject</w:t>
      </w:r>
      <w:r w:rsidR="00B71E2E" w:rsidRPr="00093C51">
        <w:rPr>
          <w:sz w:val="22"/>
          <w:szCs w:val="22"/>
        </w:rPr>
        <w:fldChar w:fldCharType="end"/>
      </w:r>
    </w:p>
    <w:p w:rsidR="009671D4" w:rsidRPr="00093C51" w:rsidRDefault="009671D4" w:rsidP="009671D4">
      <w:pPr>
        <w:rPr>
          <w:sz w:val="22"/>
          <w:szCs w:val="22"/>
        </w:rPr>
      </w:pPr>
      <w:r w:rsidRPr="00093C51">
        <w:rPr>
          <w:rFonts w:ascii="Times New Roman Bold" w:hAnsi="Times New Roman Bold"/>
          <w:b/>
          <w:smallCaps/>
          <w:sz w:val="22"/>
          <w:szCs w:val="22"/>
        </w:rPr>
        <w:t xml:space="preserve">GEF </w:t>
      </w:r>
      <w:proofErr w:type="gramStart"/>
      <w:r w:rsidRPr="00093C51">
        <w:rPr>
          <w:rFonts w:ascii="Times New Roman Bold" w:hAnsi="Times New Roman Bold"/>
          <w:b/>
          <w:smallCaps/>
          <w:sz w:val="22"/>
          <w:szCs w:val="22"/>
        </w:rPr>
        <w:t>Agency(</w:t>
      </w:r>
      <w:proofErr w:type="spellStart"/>
      <w:proofErr w:type="gramEnd"/>
      <w:r w:rsidRPr="00093C51">
        <w:rPr>
          <w:rFonts w:ascii="Times New Roman Bold" w:hAnsi="Times New Roman Bold"/>
          <w:b/>
          <w:smallCaps/>
          <w:sz w:val="22"/>
          <w:szCs w:val="22"/>
        </w:rPr>
        <w:t>ies</w:t>
      </w:r>
      <w:proofErr w:type="spellEnd"/>
      <w:r w:rsidRPr="00093C51">
        <w:rPr>
          <w:rFonts w:ascii="Times New Roman Bold" w:hAnsi="Times New Roman Bold"/>
          <w:b/>
          <w:smallCaps/>
          <w:sz w:val="22"/>
          <w:szCs w:val="22"/>
        </w:rPr>
        <w:t>):</w:t>
      </w:r>
      <w:r w:rsidRPr="00093C51">
        <w:rPr>
          <w:sz w:val="22"/>
          <w:szCs w:val="22"/>
        </w:rPr>
        <w:t xml:space="preserve"> </w:t>
      </w:r>
      <w:bookmarkStart w:id="8" w:name="Dropdown12"/>
      <w:r w:rsidR="00B71E2E" w:rsidRPr="00093C51">
        <w:rPr>
          <w:sz w:val="22"/>
          <w:szCs w:val="22"/>
        </w:rPr>
        <w:fldChar w:fldCharType="begin">
          <w:ffData>
            <w:name w:val="Dropdown12"/>
            <w:enabled/>
            <w:calcOnExit w:val="0"/>
            <w:ddList>
              <w:result w:val="1"/>
              <w:listEntry w:val="(select)"/>
              <w:listEntry w:val="World Bank"/>
              <w:listEntry w:val="UNDP"/>
              <w:listEntry w:val="UNEP"/>
              <w:listEntry w:val="AsDB"/>
              <w:listEntry w:val="AfDB"/>
              <w:listEntry w:val="EBRD"/>
              <w:listEntry w:val="IADB"/>
              <w:listEntry w:val="FAO"/>
              <w:listEntry w:val="UNIDO"/>
              <w:listEntry w:val="IFAD"/>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bookmarkEnd w:id="8"/>
      <w:r w:rsidRPr="00093C51">
        <w:rPr>
          <w:sz w:val="22"/>
          <w:szCs w:val="22"/>
        </w:rPr>
        <w:t xml:space="preserve">, </w:t>
      </w:r>
      <w:r w:rsidR="00B71E2E" w:rsidRPr="00093C51">
        <w:rPr>
          <w:sz w:val="22"/>
          <w:szCs w:val="22"/>
        </w:rPr>
        <w:fldChar w:fldCharType="begin">
          <w:ffData>
            <w:name w:val="Dropdown12"/>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r w:rsidRPr="00093C51">
        <w:rPr>
          <w:sz w:val="22"/>
          <w:szCs w:val="22"/>
        </w:rPr>
        <w:t xml:space="preserve">, </w:t>
      </w:r>
      <w:r w:rsidR="00B71E2E" w:rsidRPr="00093C51">
        <w:rPr>
          <w:sz w:val="22"/>
          <w:szCs w:val="22"/>
        </w:rPr>
        <w:fldChar w:fldCharType="begin">
          <w:ffData>
            <w:name w:val=""/>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p>
    <w:p w:rsidR="001C101A" w:rsidRDefault="009671D4" w:rsidP="009671D4">
      <w:pPr>
        <w:rPr>
          <w:rFonts w:ascii="Times New Roman Bold" w:hAnsi="Times New Roman Bold"/>
          <w:b/>
          <w:smallCaps/>
          <w:sz w:val="22"/>
          <w:szCs w:val="22"/>
        </w:rPr>
      </w:pPr>
      <w:r w:rsidRPr="00093C51">
        <w:rPr>
          <w:rFonts w:ascii="Times New Roman Bold" w:hAnsi="Times New Roman Bold"/>
          <w:b/>
          <w:smallCaps/>
          <w:sz w:val="22"/>
          <w:szCs w:val="22"/>
        </w:rPr>
        <w:t>Other Executing partner</w:t>
      </w:r>
      <w:r w:rsidR="00457D40" w:rsidRPr="00093C51">
        <w:rPr>
          <w:rFonts w:ascii="Times New Roman Bold" w:hAnsi="Times New Roman Bold"/>
          <w:b/>
          <w:smallCaps/>
          <w:sz w:val="22"/>
          <w:szCs w:val="22"/>
        </w:rPr>
        <w:t>(</w:t>
      </w:r>
      <w:r w:rsidRPr="00093C51">
        <w:rPr>
          <w:rFonts w:ascii="Times New Roman Bold" w:hAnsi="Times New Roman Bold"/>
          <w:b/>
          <w:smallCaps/>
          <w:sz w:val="22"/>
          <w:szCs w:val="22"/>
        </w:rPr>
        <w:t>s</w:t>
      </w:r>
      <w:r w:rsidR="00457D40" w:rsidRPr="00093C51">
        <w:rPr>
          <w:rFonts w:ascii="Times New Roman Bold" w:hAnsi="Times New Roman Bold"/>
          <w:b/>
          <w:smallCaps/>
          <w:sz w:val="22"/>
          <w:szCs w:val="22"/>
        </w:rPr>
        <w:t>)</w:t>
      </w:r>
      <w:r w:rsidRPr="00093C51">
        <w:rPr>
          <w:rFonts w:ascii="Times New Roman Bold" w:hAnsi="Times New Roman Bold"/>
          <w:b/>
          <w:smallCaps/>
          <w:sz w:val="22"/>
          <w:szCs w:val="22"/>
        </w:rPr>
        <w:t xml:space="preserve">: </w:t>
      </w:r>
      <w:r w:rsidR="001C101A">
        <w:rPr>
          <w:rFonts w:ascii="Times New Roman Bold" w:hAnsi="Times New Roman Bold"/>
          <w:b/>
          <w:smallCaps/>
          <w:sz w:val="22"/>
          <w:szCs w:val="22"/>
        </w:rPr>
        <w:t>REGIDESO</w:t>
      </w:r>
    </w:p>
    <w:p w:rsidR="009671D4" w:rsidRPr="00093C51" w:rsidRDefault="009671D4" w:rsidP="009671D4">
      <w:pPr>
        <w:rPr>
          <w:sz w:val="22"/>
          <w:szCs w:val="22"/>
        </w:rPr>
      </w:pPr>
      <w:r w:rsidRPr="00093C51">
        <w:rPr>
          <w:rFonts w:ascii="Times New Roman Bold" w:hAnsi="Times New Roman Bold"/>
          <w:b/>
          <w:smallCaps/>
          <w:sz w:val="22"/>
          <w:szCs w:val="22"/>
        </w:rPr>
        <w:t>GEF Focal Area</w:t>
      </w:r>
      <w:r w:rsidR="00FE0503" w:rsidRPr="00093C51">
        <w:rPr>
          <w:rFonts w:ascii="Times New Roman Bold" w:hAnsi="Times New Roman Bold"/>
          <w:b/>
          <w:smallCaps/>
          <w:sz w:val="22"/>
          <w:szCs w:val="22"/>
        </w:rPr>
        <w:t xml:space="preserve"> (s)</w:t>
      </w:r>
      <w:proofErr w:type="gramStart"/>
      <w:r w:rsidRPr="00093C51">
        <w:rPr>
          <w:rFonts w:ascii="Times New Roman Bold" w:hAnsi="Times New Roman Bold"/>
          <w:b/>
          <w:smallCaps/>
          <w:sz w:val="22"/>
          <w:szCs w:val="22"/>
        </w:rPr>
        <w:t>:</w:t>
      </w:r>
      <w:r w:rsidRPr="00093C51">
        <w:rPr>
          <w:sz w:val="22"/>
          <w:szCs w:val="22"/>
        </w:rPr>
        <w:t xml:space="preserve"> </w:t>
      </w:r>
      <w:proofErr w:type="gramEnd"/>
      <w:r w:rsidR="00B71E2E" w:rsidRPr="00093C51">
        <w:rPr>
          <w:sz w:val="22"/>
          <w:szCs w:val="22"/>
        </w:rPr>
        <w:fldChar w:fldCharType="begin"/>
      </w:r>
      <w:r w:rsidRPr="00093C51">
        <w:rPr>
          <w:sz w:val="22"/>
          <w:szCs w:val="22"/>
        </w:rPr>
        <w:instrText xml:space="preserve"> FORMDROPDOWN </w:instrText>
      </w:r>
      <w:r w:rsidR="00B71E2E" w:rsidRPr="00093C51">
        <w:rPr>
          <w:sz w:val="22"/>
          <w:szCs w:val="22"/>
        </w:rPr>
        <w:fldChar w:fldCharType="end"/>
      </w:r>
      <w:bookmarkStart w:id="9" w:name="Dropdown13"/>
      <w:r w:rsidR="00B71E2E" w:rsidRPr="00093C51">
        <w:rPr>
          <w:sz w:val="22"/>
          <w:szCs w:val="22"/>
        </w:rPr>
        <w:fldChar w:fldCharType="begin">
          <w:ffData>
            <w:name w:val="Dropdown13"/>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NDI/CSP"/>
              <w:listEntry w:val="SGP/CB/LDC-SIDS Support"/>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bookmarkEnd w:id="9"/>
      <w:r w:rsidRPr="00093C51">
        <w:rPr>
          <w:sz w:val="22"/>
          <w:szCs w:val="22"/>
        </w:rPr>
        <w:t>,</w:t>
      </w:r>
      <w:r w:rsidR="00B71E2E" w:rsidRPr="00093C51">
        <w:rPr>
          <w:sz w:val="22"/>
          <w:szCs w:val="22"/>
        </w:rPr>
        <w:fldChar w:fldCharType="begin"/>
      </w:r>
      <w:r w:rsidRPr="00093C51">
        <w:rPr>
          <w:sz w:val="22"/>
          <w:szCs w:val="22"/>
        </w:rPr>
        <w:instrText xml:space="preserve"> FORMDROPDOWN </w:instrText>
      </w:r>
      <w:r w:rsidR="00B71E2E" w:rsidRPr="00093C51">
        <w:rPr>
          <w:sz w:val="22"/>
          <w:szCs w:val="22"/>
        </w:rPr>
        <w:fldChar w:fldCharType="end"/>
      </w:r>
      <w:r w:rsidR="00B71E2E" w:rsidRPr="00093C51">
        <w:rPr>
          <w:sz w:val="22"/>
          <w:szCs w:val="22"/>
        </w:rPr>
        <w:fldChar w:fldCharType="begin">
          <w:ffData>
            <w:name w:val="Dropdown1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NDI/CSP"/>
              <w:listEntry w:val="SGP/CB/LDC-SIDS Support"/>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r w:rsidRPr="00093C51">
        <w:rPr>
          <w:sz w:val="22"/>
          <w:szCs w:val="22"/>
        </w:rPr>
        <w:t xml:space="preserve">, </w:t>
      </w:r>
      <w:r w:rsidR="00B71E2E" w:rsidRPr="00093C51">
        <w:rPr>
          <w:sz w:val="22"/>
          <w:szCs w:val="22"/>
        </w:rPr>
        <w:fldChar w:fldCharType="begin">
          <w:ffData>
            <w:name w:val="Dropdown1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NDI/CSP"/>
              <w:listEntry w:val="SGP/CB/LDC-SIDS Support"/>
            </w:ddList>
          </w:ffData>
        </w:fldChar>
      </w:r>
      <w:r w:rsidRPr="00093C51">
        <w:rPr>
          <w:sz w:val="22"/>
          <w:szCs w:val="22"/>
        </w:rPr>
        <w:instrText xml:space="preserve"> FORMDROPDOWN </w:instrText>
      </w:r>
      <w:r w:rsidR="00B71E2E" w:rsidRPr="00093C51">
        <w:rPr>
          <w:sz w:val="22"/>
          <w:szCs w:val="22"/>
        </w:rPr>
      </w:r>
      <w:r w:rsidR="00B71E2E" w:rsidRPr="00093C51">
        <w:rPr>
          <w:sz w:val="22"/>
          <w:szCs w:val="22"/>
        </w:rPr>
        <w:fldChar w:fldCharType="end"/>
      </w:r>
      <w:r w:rsidRPr="00093C51">
        <w:rPr>
          <w:sz w:val="22"/>
          <w:szCs w:val="22"/>
        </w:rPr>
        <w:t xml:space="preserve"> </w:t>
      </w:r>
    </w:p>
    <w:p w:rsidR="006140E2" w:rsidRPr="00093C51" w:rsidRDefault="009671D4" w:rsidP="005A41F8">
      <w:r w:rsidRPr="00093C51">
        <w:rPr>
          <w:b/>
          <w:smallCaps/>
          <w:sz w:val="22"/>
        </w:rPr>
        <w:t>GEF-4 Strategic program(S)</w:t>
      </w:r>
      <w:r w:rsidRPr="00093C51">
        <w:t xml:space="preserve">: </w:t>
      </w:r>
      <w:r w:rsidR="00B71E2E" w:rsidRPr="00093C51">
        <w:fldChar w:fldCharType="begin">
          <w:ffData>
            <w:name w:val="Text229"/>
            <w:enabled/>
            <w:calcOnExit w:val="0"/>
            <w:textInput/>
          </w:ffData>
        </w:fldChar>
      </w:r>
      <w:bookmarkStart w:id="10" w:name="Text229"/>
      <w:r w:rsidR="0065308A" w:rsidRPr="00093C51">
        <w:instrText xml:space="preserve"> FORMTEXT </w:instrText>
      </w:r>
      <w:r w:rsidR="00B71E2E" w:rsidRPr="00093C51">
        <w:fldChar w:fldCharType="separate"/>
      </w:r>
      <w:r w:rsidR="005D119D" w:rsidRPr="00093C51">
        <w:rPr>
          <w:noProof/>
        </w:rPr>
        <w:t>CC-SP1</w:t>
      </w:r>
      <w:r w:rsidR="00B71E2E" w:rsidRPr="00093C51">
        <w:fldChar w:fldCharType="end"/>
      </w:r>
      <w:bookmarkEnd w:id="10"/>
      <w:r w:rsidR="00D31352">
        <w:t>, CCSP-3</w:t>
      </w:r>
    </w:p>
    <w:p w:rsidR="005A41F8" w:rsidRPr="00093C51" w:rsidRDefault="00D826E9" w:rsidP="00A623CD">
      <w:pPr>
        <w:spacing w:after="120"/>
        <w:rPr>
          <w:rFonts w:ascii="Times New Roman Bold" w:hAnsi="Times New Roman Bold"/>
          <w:sz w:val="22"/>
          <w:szCs w:val="22"/>
        </w:rPr>
      </w:pPr>
      <w:r w:rsidRPr="00093C51">
        <w:rPr>
          <w:rFonts w:ascii="Times New Roman Bold" w:hAnsi="Times New Roman Bold"/>
          <w:b/>
          <w:smallCaps/>
          <w:sz w:val="22"/>
          <w:szCs w:val="22"/>
        </w:rPr>
        <w:t xml:space="preserve">Name of parent </w:t>
      </w:r>
      <w:r w:rsidR="00B91E23" w:rsidRPr="00093C51">
        <w:rPr>
          <w:rFonts w:ascii="Times New Roman Bold" w:hAnsi="Times New Roman Bold"/>
          <w:b/>
          <w:smallCaps/>
          <w:sz w:val="22"/>
          <w:szCs w:val="22"/>
        </w:rPr>
        <w:t>program/umbrella project:</w:t>
      </w:r>
      <w:r w:rsidR="005847CF" w:rsidRPr="00093C51">
        <w:rPr>
          <w:rFonts w:ascii="Times New Roman Bold" w:hAnsi="Times New Roman Bold"/>
          <w:b/>
          <w:smallCaps/>
          <w:sz w:val="22"/>
          <w:szCs w:val="22"/>
        </w:rPr>
        <w:t xml:space="preserve"> </w:t>
      </w:r>
      <w:smartTag w:uri="urn:schemas-microsoft-com:office:smarttags" w:element="place">
        <w:r w:rsidR="005847CF" w:rsidRPr="00093C51">
          <w:rPr>
            <w:rFonts w:ascii="Times New Roman Bold" w:hAnsi="Times New Roman Bold"/>
            <w:sz w:val="22"/>
            <w:szCs w:val="22"/>
          </w:rPr>
          <w:t>West Africa</w:t>
        </w:r>
      </w:smartTag>
      <w:r w:rsidR="005847CF" w:rsidRPr="00093C51">
        <w:rPr>
          <w:rFonts w:ascii="Times New Roman Bold" w:hAnsi="Times New Roman Bold"/>
          <w:sz w:val="22"/>
          <w:szCs w:val="22"/>
        </w:rPr>
        <w:t xml:space="preserve"> Energy Program </w:t>
      </w:r>
    </w:p>
    <w:p w:rsidR="00FD07F0" w:rsidRPr="00093C51" w:rsidRDefault="0092684A" w:rsidP="007C0F14">
      <w:pPr>
        <w:pStyle w:val="Footer"/>
        <w:numPr>
          <w:ilvl w:val="0"/>
          <w:numId w:val="1"/>
        </w:numPr>
        <w:tabs>
          <w:tab w:val="clear" w:pos="720"/>
          <w:tab w:val="clear" w:pos="4320"/>
          <w:tab w:val="clear" w:pos="8640"/>
        </w:tabs>
        <w:spacing w:after="80"/>
        <w:ind w:left="360"/>
        <w:rPr>
          <w:b/>
          <w:smallCaps/>
          <w:sz w:val="22"/>
          <w:szCs w:val="22"/>
        </w:rPr>
      </w:pPr>
      <w:r w:rsidRPr="00093C51">
        <w:rPr>
          <w:rFonts w:ascii="Times New Roman Bold" w:hAnsi="Times New Roman Bold"/>
          <w:b/>
          <w:smallCaps/>
          <w:sz w:val="22"/>
          <w:szCs w:val="22"/>
        </w:rPr>
        <w:t xml:space="preserve">Project </w:t>
      </w:r>
      <w:r w:rsidR="00CE5512" w:rsidRPr="00093C51">
        <w:rPr>
          <w:rFonts w:ascii="Times New Roman Bold" w:hAnsi="Times New Roman Bold"/>
          <w:b/>
          <w:smallCaps/>
          <w:sz w:val="22"/>
          <w:szCs w:val="22"/>
        </w:rPr>
        <w:t>framework</w:t>
      </w:r>
      <w:r w:rsidR="00802572" w:rsidRPr="00093C51">
        <w:rPr>
          <w:rFonts w:ascii="Times New Roman Bold" w:hAnsi="Times New Roman Bold"/>
          <w:b/>
          <w:smallCaps/>
          <w:sz w:val="22"/>
          <w:szCs w:val="22"/>
        </w:rPr>
        <w:t xml:space="preserve"> </w:t>
      </w:r>
      <w:r w:rsidR="00802572" w:rsidRPr="00093C51">
        <w:rPr>
          <w:rFonts w:ascii="Times New Roman Bold" w:hAnsi="Times New Roman Bold"/>
          <w:smallCaps/>
          <w:sz w:val="22"/>
          <w:szCs w:val="22"/>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720"/>
        <w:gridCol w:w="1170"/>
        <w:gridCol w:w="1890"/>
        <w:gridCol w:w="810"/>
        <w:gridCol w:w="450"/>
        <w:gridCol w:w="1440"/>
        <w:gridCol w:w="540"/>
        <w:gridCol w:w="1080"/>
      </w:tblGrid>
      <w:tr w:rsidR="00F34923" w:rsidRPr="00621171" w:rsidTr="004A62A1">
        <w:tc>
          <w:tcPr>
            <w:tcW w:w="9810" w:type="dxa"/>
            <w:gridSpan w:val="9"/>
          </w:tcPr>
          <w:p w:rsidR="00F34923" w:rsidRPr="00621171" w:rsidRDefault="00F34923" w:rsidP="00E84AB0">
            <w:pPr>
              <w:pStyle w:val="Footer"/>
              <w:tabs>
                <w:tab w:val="clear" w:pos="4320"/>
                <w:tab w:val="clear" w:pos="8640"/>
              </w:tabs>
              <w:spacing w:after="80"/>
              <w:rPr>
                <w:sz w:val="22"/>
                <w:szCs w:val="22"/>
              </w:rPr>
            </w:pPr>
            <w:r w:rsidRPr="00621171">
              <w:rPr>
                <w:b/>
                <w:sz w:val="22"/>
                <w:szCs w:val="22"/>
              </w:rPr>
              <w:t>Project Objective</w:t>
            </w:r>
            <w:r w:rsidRPr="00621171">
              <w:rPr>
                <w:sz w:val="22"/>
                <w:szCs w:val="22"/>
              </w:rPr>
              <w:t xml:space="preserve">:  </w:t>
            </w:r>
            <w:r w:rsidR="00D26E34" w:rsidRPr="00D31352">
              <w:rPr>
                <w:noProof/>
                <w:sz w:val="22"/>
                <w:szCs w:val="22"/>
              </w:rPr>
              <w:t>T</w:t>
            </w:r>
            <w:r w:rsidR="004A62C1" w:rsidRPr="00D31352">
              <w:rPr>
                <w:noProof/>
                <w:sz w:val="22"/>
                <w:szCs w:val="22"/>
              </w:rPr>
              <w:t>o</w:t>
            </w:r>
            <w:r w:rsidR="00FD71F7" w:rsidRPr="00FD71F7">
              <w:rPr>
                <w:color w:val="000000"/>
                <w:sz w:val="22"/>
                <w:szCs w:val="22"/>
              </w:rPr>
              <w:t xml:space="preserve"> remove barriers to Burundi's </w:t>
            </w:r>
            <w:r w:rsidR="00E84AB0">
              <w:rPr>
                <w:color w:val="000000"/>
                <w:sz w:val="22"/>
                <w:szCs w:val="22"/>
              </w:rPr>
              <w:t>low-carbon</w:t>
            </w:r>
            <w:r w:rsidR="00FD71F7" w:rsidRPr="00FD71F7">
              <w:rPr>
                <w:color w:val="000000"/>
                <w:sz w:val="22"/>
                <w:szCs w:val="22"/>
              </w:rPr>
              <w:t xml:space="preserve"> development by improving the efficiency of the electricity system and promoting small hydro development.</w:t>
            </w:r>
          </w:p>
        </w:tc>
      </w:tr>
      <w:tr w:rsidR="00F34923" w:rsidRPr="00621171" w:rsidTr="001E7C5A">
        <w:tblPrEx>
          <w:shd w:val="clear" w:color="auto" w:fill="FFFFFF"/>
        </w:tblPrEx>
        <w:trPr>
          <w:trHeight w:val="287"/>
        </w:trPr>
        <w:tc>
          <w:tcPr>
            <w:tcW w:w="1710" w:type="dxa"/>
            <w:vMerge w:val="restart"/>
            <w:shd w:val="clear" w:color="auto" w:fill="FFFFFF"/>
            <w:vAlign w:val="center"/>
          </w:tcPr>
          <w:p w:rsidR="00F34923" w:rsidRPr="00621171" w:rsidRDefault="00F34923" w:rsidP="00621171">
            <w:pPr>
              <w:pStyle w:val="Heading3"/>
              <w:ind w:left="72"/>
              <w:rPr>
                <w:bCs w:val="0"/>
                <w:iCs/>
                <w:sz w:val="22"/>
                <w:szCs w:val="22"/>
              </w:rPr>
            </w:pPr>
            <w:r w:rsidRPr="00621171">
              <w:rPr>
                <w:bCs w:val="0"/>
                <w:iCs/>
                <w:sz w:val="22"/>
                <w:szCs w:val="22"/>
              </w:rPr>
              <w:t>Project Components</w:t>
            </w:r>
          </w:p>
        </w:tc>
        <w:tc>
          <w:tcPr>
            <w:tcW w:w="720" w:type="dxa"/>
            <w:vMerge w:val="restart"/>
            <w:shd w:val="clear" w:color="auto" w:fill="FFFFFF"/>
          </w:tcPr>
          <w:p w:rsidR="00D54E43" w:rsidRDefault="001E7C5A">
            <w:pPr>
              <w:pStyle w:val="Heading3"/>
              <w:ind w:left="72"/>
              <w:rPr>
                <w:bCs w:val="0"/>
                <w:iCs/>
                <w:sz w:val="18"/>
                <w:szCs w:val="18"/>
              </w:rPr>
            </w:pPr>
            <w:r>
              <w:rPr>
                <w:bCs w:val="0"/>
                <w:iCs/>
                <w:sz w:val="18"/>
                <w:szCs w:val="18"/>
              </w:rPr>
              <w:t>Inv</w:t>
            </w:r>
            <w:r w:rsidR="00F34923" w:rsidRPr="00621171">
              <w:rPr>
                <w:bCs w:val="0"/>
                <w:iCs/>
                <w:sz w:val="18"/>
                <w:szCs w:val="18"/>
              </w:rPr>
              <w:t>,</w:t>
            </w:r>
            <w:r>
              <w:rPr>
                <w:bCs w:val="0"/>
                <w:iCs/>
                <w:sz w:val="18"/>
                <w:szCs w:val="18"/>
              </w:rPr>
              <w:t xml:space="preserve"> </w:t>
            </w:r>
            <w:r w:rsidR="00F34923" w:rsidRPr="00621171">
              <w:rPr>
                <w:bCs w:val="0"/>
                <w:iCs/>
                <w:sz w:val="18"/>
                <w:szCs w:val="18"/>
              </w:rPr>
              <w:t>TA, or STA**</w:t>
            </w:r>
          </w:p>
        </w:tc>
        <w:tc>
          <w:tcPr>
            <w:tcW w:w="1170" w:type="dxa"/>
            <w:vMerge w:val="restart"/>
            <w:shd w:val="clear" w:color="auto" w:fill="FFFFFF"/>
          </w:tcPr>
          <w:p w:rsidR="00F34923" w:rsidRPr="00621171" w:rsidRDefault="00F34923" w:rsidP="00621171">
            <w:pPr>
              <w:pStyle w:val="Heading3"/>
              <w:ind w:left="72"/>
              <w:jc w:val="center"/>
              <w:rPr>
                <w:b w:val="0"/>
                <w:bCs w:val="0"/>
                <w:iCs/>
                <w:sz w:val="22"/>
                <w:szCs w:val="22"/>
              </w:rPr>
            </w:pPr>
          </w:p>
          <w:p w:rsidR="00F34923" w:rsidRPr="00621171" w:rsidRDefault="00F34923" w:rsidP="00621171">
            <w:pPr>
              <w:jc w:val="center"/>
              <w:rPr>
                <w:b/>
                <w:sz w:val="22"/>
                <w:szCs w:val="22"/>
              </w:rPr>
            </w:pPr>
            <w:r w:rsidRPr="00621171">
              <w:rPr>
                <w:b/>
                <w:sz w:val="22"/>
                <w:szCs w:val="22"/>
              </w:rPr>
              <w:t>Expected Outcomes</w:t>
            </w:r>
          </w:p>
        </w:tc>
        <w:tc>
          <w:tcPr>
            <w:tcW w:w="1890" w:type="dxa"/>
            <w:vMerge w:val="restart"/>
            <w:shd w:val="clear" w:color="auto" w:fill="FFFFFF"/>
          </w:tcPr>
          <w:p w:rsidR="00F34923" w:rsidRPr="00621171" w:rsidRDefault="00F34923" w:rsidP="00621171">
            <w:pPr>
              <w:pStyle w:val="Heading3"/>
              <w:jc w:val="center"/>
              <w:rPr>
                <w:bCs w:val="0"/>
                <w:iCs/>
                <w:sz w:val="22"/>
                <w:szCs w:val="22"/>
              </w:rPr>
            </w:pPr>
          </w:p>
          <w:p w:rsidR="00F34923" w:rsidRPr="00621171" w:rsidRDefault="00F34923" w:rsidP="00621171">
            <w:pPr>
              <w:pStyle w:val="Heading3"/>
              <w:jc w:val="center"/>
              <w:rPr>
                <w:b w:val="0"/>
                <w:bCs w:val="0"/>
                <w:iCs/>
                <w:sz w:val="22"/>
                <w:szCs w:val="22"/>
              </w:rPr>
            </w:pPr>
            <w:r w:rsidRPr="00621171">
              <w:rPr>
                <w:bCs w:val="0"/>
                <w:iCs/>
                <w:sz w:val="22"/>
                <w:szCs w:val="22"/>
              </w:rPr>
              <w:t>Expected Outputs</w:t>
            </w:r>
            <w:r w:rsidRPr="00621171">
              <w:rPr>
                <w:b w:val="0"/>
                <w:bCs w:val="0"/>
                <w:iCs/>
                <w:sz w:val="22"/>
                <w:szCs w:val="22"/>
              </w:rPr>
              <w:t xml:space="preserve"> </w:t>
            </w:r>
          </w:p>
        </w:tc>
        <w:tc>
          <w:tcPr>
            <w:tcW w:w="1260" w:type="dxa"/>
            <w:gridSpan w:val="2"/>
            <w:shd w:val="clear" w:color="auto" w:fill="FFFFFF"/>
          </w:tcPr>
          <w:p w:rsidR="00D54E43" w:rsidRDefault="00F34923">
            <w:pPr>
              <w:pStyle w:val="Heading3"/>
              <w:jc w:val="center"/>
              <w:rPr>
                <w:bCs w:val="0"/>
                <w:iCs/>
                <w:sz w:val="22"/>
                <w:szCs w:val="22"/>
              </w:rPr>
            </w:pPr>
            <w:r w:rsidRPr="00621171">
              <w:rPr>
                <w:bCs w:val="0"/>
                <w:iCs/>
                <w:sz w:val="22"/>
                <w:szCs w:val="22"/>
              </w:rPr>
              <w:t>Indicative GEF Financing</w:t>
            </w:r>
          </w:p>
        </w:tc>
        <w:tc>
          <w:tcPr>
            <w:tcW w:w="1980" w:type="dxa"/>
            <w:gridSpan w:val="2"/>
            <w:shd w:val="clear" w:color="auto" w:fill="FFFFFF"/>
          </w:tcPr>
          <w:p w:rsidR="00F34923" w:rsidRPr="00621171" w:rsidRDefault="00F34923" w:rsidP="00621171">
            <w:pPr>
              <w:jc w:val="center"/>
              <w:rPr>
                <w:b/>
                <w:bCs/>
                <w:sz w:val="22"/>
                <w:szCs w:val="22"/>
              </w:rPr>
            </w:pPr>
            <w:r w:rsidRPr="00621171">
              <w:rPr>
                <w:b/>
                <w:bCs/>
                <w:iCs/>
                <w:sz w:val="22"/>
                <w:szCs w:val="22"/>
              </w:rPr>
              <w:t>Indicative Co-financing*</w:t>
            </w:r>
          </w:p>
        </w:tc>
        <w:tc>
          <w:tcPr>
            <w:tcW w:w="1080" w:type="dxa"/>
            <w:vMerge w:val="restart"/>
            <w:shd w:val="clear" w:color="auto" w:fill="FFFFFF"/>
          </w:tcPr>
          <w:p w:rsidR="00F34923" w:rsidRPr="00621171" w:rsidRDefault="00F34923" w:rsidP="00621171">
            <w:pPr>
              <w:ind w:right="-108"/>
              <w:jc w:val="center"/>
              <w:rPr>
                <w:b/>
                <w:bCs/>
                <w:iCs/>
                <w:sz w:val="22"/>
                <w:szCs w:val="22"/>
              </w:rPr>
            </w:pPr>
          </w:p>
          <w:p w:rsidR="00F34923" w:rsidRPr="00621171" w:rsidRDefault="00F34923" w:rsidP="00621171">
            <w:pPr>
              <w:ind w:right="-108"/>
              <w:jc w:val="center"/>
              <w:rPr>
                <w:b/>
                <w:bCs/>
                <w:iCs/>
                <w:sz w:val="22"/>
                <w:szCs w:val="22"/>
              </w:rPr>
            </w:pPr>
            <w:r w:rsidRPr="00621171">
              <w:rPr>
                <w:b/>
                <w:bCs/>
                <w:iCs/>
                <w:sz w:val="22"/>
                <w:szCs w:val="22"/>
              </w:rPr>
              <w:t>Total ($)</w:t>
            </w:r>
          </w:p>
          <w:p w:rsidR="00F34923" w:rsidRPr="00621171" w:rsidRDefault="00F34923" w:rsidP="00621171">
            <w:pPr>
              <w:ind w:right="-108"/>
              <w:jc w:val="center"/>
              <w:rPr>
                <w:bCs/>
                <w:iCs/>
                <w:sz w:val="22"/>
                <w:szCs w:val="22"/>
              </w:rPr>
            </w:pPr>
          </w:p>
        </w:tc>
      </w:tr>
      <w:tr w:rsidR="00F34923" w:rsidRPr="00621171" w:rsidTr="001E7C5A">
        <w:tblPrEx>
          <w:shd w:val="clear" w:color="auto" w:fill="FFFFFF"/>
        </w:tblPrEx>
        <w:trPr>
          <w:trHeight w:val="260"/>
        </w:trPr>
        <w:tc>
          <w:tcPr>
            <w:tcW w:w="1710" w:type="dxa"/>
            <w:vMerge/>
            <w:shd w:val="clear" w:color="auto" w:fill="FFFFFF"/>
          </w:tcPr>
          <w:p w:rsidR="00F34923" w:rsidRPr="00621171" w:rsidRDefault="00F34923" w:rsidP="00621171">
            <w:pPr>
              <w:pStyle w:val="Heading3"/>
              <w:ind w:left="72"/>
              <w:rPr>
                <w:b w:val="0"/>
                <w:bCs w:val="0"/>
                <w:i/>
                <w:iCs/>
                <w:sz w:val="22"/>
                <w:szCs w:val="22"/>
              </w:rPr>
            </w:pPr>
          </w:p>
        </w:tc>
        <w:tc>
          <w:tcPr>
            <w:tcW w:w="720" w:type="dxa"/>
            <w:vMerge/>
            <w:shd w:val="clear" w:color="auto" w:fill="FFFFFF"/>
          </w:tcPr>
          <w:p w:rsidR="00F34923" w:rsidRPr="00621171" w:rsidRDefault="00F34923" w:rsidP="00621171">
            <w:pPr>
              <w:pStyle w:val="Heading3"/>
              <w:ind w:left="72"/>
              <w:rPr>
                <w:bCs w:val="0"/>
                <w:iCs/>
                <w:sz w:val="22"/>
                <w:szCs w:val="22"/>
              </w:rPr>
            </w:pPr>
          </w:p>
        </w:tc>
        <w:tc>
          <w:tcPr>
            <w:tcW w:w="1170" w:type="dxa"/>
            <w:vMerge/>
            <w:shd w:val="clear" w:color="auto" w:fill="FFFFFF"/>
          </w:tcPr>
          <w:p w:rsidR="00F34923" w:rsidRPr="00621171" w:rsidRDefault="00F34923" w:rsidP="00621171">
            <w:pPr>
              <w:pStyle w:val="Heading3"/>
              <w:ind w:left="72"/>
              <w:jc w:val="center"/>
              <w:rPr>
                <w:b w:val="0"/>
                <w:bCs w:val="0"/>
                <w:iCs/>
                <w:sz w:val="22"/>
                <w:szCs w:val="22"/>
              </w:rPr>
            </w:pPr>
          </w:p>
        </w:tc>
        <w:tc>
          <w:tcPr>
            <w:tcW w:w="1890" w:type="dxa"/>
            <w:vMerge/>
            <w:shd w:val="clear" w:color="auto" w:fill="FFFFFF"/>
          </w:tcPr>
          <w:p w:rsidR="00F34923" w:rsidRPr="00621171" w:rsidRDefault="00F34923" w:rsidP="00621171">
            <w:pPr>
              <w:pStyle w:val="Heading3"/>
              <w:ind w:left="72"/>
              <w:rPr>
                <w:b w:val="0"/>
                <w:bCs w:val="0"/>
                <w:iCs/>
                <w:sz w:val="22"/>
                <w:szCs w:val="22"/>
              </w:rPr>
            </w:pPr>
          </w:p>
        </w:tc>
        <w:tc>
          <w:tcPr>
            <w:tcW w:w="810" w:type="dxa"/>
            <w:shd w:val="clear" w:color="auto" w:fill="FFFFFF"/>
          </w:tcPr>
          <w:p w:rsidR="00F34923" w:rsidRPr="00621171" w:rsidRDefault="00F34923" w:rsidP="00621171">
            <w:pPr>
              <w:pStyle w:val="Heading3"/>
              <w:jc w:val="center"/>
              <w:rPr>
                <w:b w:val="0"/>
                <w:bCs w:val="0"/>
                <w:iCs/>
                <w:sz w:val="22"/>
                <w:szCs w:val="22"/>
              </w:rPr>
            </w:pPr>
            <w:r w:rsidRPr="00621171">
              <w:rPr>
                <w:b w:val="0"/>
                <w:bCs w:val="0"/>
                <w:iCs/>
                <w:sz w:val="22"/>
                <w:szCs w:val="22"/>
              </w:rPr>
              <w:t>($)</w:t>
            </w:r>
          </w:p>
        </w:tc>
        <w:tc>
          <w:tcPr>
            <w:tcW w:w="450" w:type="dxa"/>
            <w:shd w:val="clear" w:color="auto" w:fill="FFFFFF"/>
          </w:tcPr>
          <w:p w:rsidR="00F34923" w:rsidRPr="00621171" w:rsidRDefault="00F34923" w:rsidP="00621171">
            <w:pPr>
              <w:pStyle w:val="Heading3"/>
              <w:jc w:val="center"/>
              <w:rPr>
                <w:b w:val="0"/>
                <w:bCs w:val="0"/>
                <w:iCs/>
                <w:sz w:val="22"/>
                <w:szCs w:val="22"/>
              </w:rPr>
            </w:pPr>
            <w:r w:rsidRPr="00621171">
              <w:rPr>
                <w:b w:val="0"/>
                <w:bCs w:val="0"/>
                <w:iCs/>
                <w:sz w:val="22"/>
                <w:szCs w:val="22"/>
              </w:rPr>
              <w:t>%</w:t>
            </w:r>
          </w:p>
        </w:tc>
        <w:tc>
          <w:tcPr>
            <w:tcW w:w="1440" w:type="dxa"/>
            <w:shd w:val="clear" w:color="auto" w:fill="FFFFFF"/>
          </w:tcPr>
          <w:p w:rsidR="00F34923" w:rsidRPr="00621171" w:rsidRDefault="00F34923" w:rsidP="00621171">
            <w:pPr>
              <w:pStyle w:val="Heading3"/>
              <w:jc w:val="center"/>
              <w:rPr>
                <w:b w:val="0"/>
                <w:bCs w:val="0"/>
                <w:iCs/>
                <w:sz w:val="22"/>
                <w:szCs w:val="22"/>
              </w:rPr>
            </w:pPr>
            <w:r w:rsidRPr="00621171">
              <w:rPr>
                <w:b w:val="0"/>
                <w:bCs w:val="0"/>
                <w:iCs/>
                <w:sz w:val="22"/>
                <w:szCs w:val="22"/>
              </w:rPr>
              <w:t>($)</w:t>
            </w:r>
          </w:p>
        </w:tc>
        <w:tc>
          <w:tcPr>
            <w:tcW w:w="540" w:type="dxa"/>
            <w:shd w:val="clear" w:color="auto" w:fill="FFFFFF"/>
          </w:tcPr>
          <w:p w:rsidR="00F34923" w:rsidRPr="00621171" w:rsidRDefault="00F34923" w:rsidP="00621171">
            <w:pPr>
              <w:pStyle w:val="Heading3"/>
              <w:jc w:val="center"/>
              <w:rPr>
                <w:b w:val="0"/>
                <w:bCs w:val="0"/>
                <w:iCs/>
                <w:sz w:val="22"/>
                <w:szCs w:val="22"/>
              </w:rPr>
            </w:pPr>
            <w:r w:rsidRPr="00621171">
              <w:rPr>
                <w:b w:val="0"/>
                <w:bCs w:val="0"/>
                <w:iCs/>
                <w:sz w:val="22"/>
                <w:szCs w:val="22"/>
              </w:rPr>
              <w:t>%</w:t>
            </w:r>
          </w:p>
        </w:tc>
        <w:tc>
          <w:tcPr>
            <w:tcW w:w="1080" w:type="dxa"/>
            <w:vMerge/>
            <w:shd w:val="clear" w:color="auto" w:fill="FFFFFF"/>
          </w:tcPr>
          <w:p w:rsidR="00F34923" w:rsidRPr="00621171" w:rsidRDefault="00F34923" w:rsidP="00621171">
            <w:pPr>
              <w:pStyle w:val="Heading3"/>
              <w:jc w:val="center"/>
              <w:rPr>
                <w:b w:val="0"/>
                <w:bCs w:val="0"/>
                <w:iCs/>
                <w:sz w:val="22"/>
                <w:szCs w:val="22"/>
              </w:rPr>
            </w:pPr>
          </w:p>
        </w:tc>
      </w:tr>
      <w:tr w:rsidR="003C51F8" w:rsidRPr="00621171" w:rsidTr="004A62A1">
        <w:tblPrEx>
          <w:shd w:val="clear" w:color="auto" w:fill="FFFFFF"/>
        </w:tblPrEx>
        <w:tc>
          <w:tcPr>
            <w:tcW w:w="9810" w:type="dxa"/>
            <w:gridSpan w:val="9"/>
            <w:tcBorders>
              <w:bottom w:val="single" w:sz="4" w:space="0" w:color="auto"/>
            </w:tcBorders>
            <w:shd w:val="clear" w:color="auto" w:fill="FFFFFF"/>
          </w:tcPr>
          <w:p w:rsidR="00F13FFF" w:rsidRDefault="00F13FFF" w:rsidP="00F13FFF">
            <w:pPr>
              <w:jc w:val="center"/>
              <w:rPr>
                <w:b/>
                <w:sz w:val="22"/>
                <w:szCs w:val="22"/>
              </w:rPr>
            </w:pPr>
            <w:r>
              <w:rPr>
                <w:b/>
                <w:sz w:val="22"/>
                <w:szCs w:val="22"/>
              </w:rPr>
              <w:t>Burundi GEF Energy Efficiency Project</w:t>
            </w:r>
            <w:r w:rsidR="00635227">
              <w:rPr>
                <w:b/>
                <w:sz w:val="22"/>
                <w:szCs w:val="22"/>
              </w:rPr>
              <w:t xml:space="preserve"> (co-financing)</w:t>
            </w:r>
          </w:p>
          <w:p w:rsidR="003C51F8" w:rsidRPr="00621171" w:rsidRDefault="00F13FFF" w:rsidP="00F13FFF">
            <w:pPr>
              <w:jc w:val="center"/>
              <w:rPr>
                <w:sz w:val="22"/>
                <w:szCs w:val="22"/>
              </w:rPr>
            </w:pPr>
            <w:r>
              <w:rPr>
                <w:b/>
                <w:sz w:val="22"/>
                <w:szCs w:val="22"/>
              </w:rPr>
              <w:t>IDA Burundi Multi-</w:t>
            </w:r>
            <w:proofErr w:type="spellStart"/>
            <w:r>
              <w:rPr>
                <w:b/>
                <w:sz w:val="22"/>
                <w:szCs w:val="22"/>
              </w:rPr>
              <w:t>Sectoral</w:t>
            </w:r>
            <w:proofErr w:type="spellEnd"/>
            <w:r>
              <w:rPr>
                <w:b/>
                <w:sz w:val="22"/>
                <w:szCs w:val="22"/>
              </w:rPr>
              <w:t xml:space="preserve"> Water and Electricity Project– Component 1</w:t>
            </w:r>
            <w:r w:rsidR="00EF6878" w:rsidRPr="00621171">
              <w:rPr>
                <w:b/>
                <w:sz w:val="22"/>
                <w:szCs w:val="22"/>
              </w:rPr>
              <w:t xml:space="preserve">: </w:t>
            </w:r>
            <w:r>
              <w:rPr>
                <w:b/>
                <w:sz w:val="22"/>
                <w:szCs w:val="22"/>
              </w:rPr>
              <w:t>Electricity</w:t>
            </w:r>
            <w:r w:rsidR="00183525">
              <w:rPr>
                <w:rStyle w:val="FootnoteReference"/>
                <w:b/>
                <w:sz w:val="22"/>
                <w:szCs w:val="22"/>
              </w:rPr>
              <w:footnoteReference w:id="2"/>
            </w:r>
            <w:r w:rsidR="00635227">
              <w:rPr>
                <w:b/>
                <w:sz w:val="22"/>
                <w:szCs w:val="22"/>
              </w:rPr>
              <w:t xml:space="preserve"> </w:t>
            </w:r>
          </w:p>
        </w:tc>
      </w:tr>
    </w:tbl>
    <w:p w:rsidR="004A62A1" w:rsidRDefault="004A62A1"/>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620"/>
        <w:gridCol w:w="90"/>
        <w:gridCol w:w="540"/>
        <w:gridCol w:w="180"/>
        <w:gridCol w:w="1170"/>
        <w:gridCol w:w="90"/>
        <w:gridCol w:w="1710"/>
        <w:gridCol w:w="90"/>
        <w:gridCol w:w="810"/>
        <w:gridCol w:w="90"/>
        <w:gridCol w:w="360"/>
        <w:gridCol w:w="90"/>
        <w:gridCol w:w="1350"/>
        <w:gridCol w:w="540"/>
        <w:gridCol w:w="1080"/>
      </w:tblGrid>
      <w:tr w:rsidR="00693A22" w:rsidRPr="00621171" w:rsidTr="001E7C5A">
        <w:tc>
          <w:tcPr>
            <w:tcW w:w="1710" w:type="dxa"/>
            <w:gridSpan w:val="2"/>
            <w:shd w:val="clear" w:color="auto" w:fill="FFFFFF"/>
          </w:tcPr>
          <w:p w:rsidR="00693A22" w:rsidRPr="00693A22" w:rsidRDefault="00693A22" w:rsidP="00D86236">
            <w:pPr>
              <w:rPr>
                <w:sz w:val="22"/>
                <w:szCs w:val="22"/>
              </w:rPr>
            </w:pPr>
            <w:r w:rsidRPr="00693A22">
              <w:rPr>
                <w:b/>
                <w:sz w:val="22"/>
                <w:szCs w:val="22"/>
              </w:rPr>
              <w:t xml:space="preserve">Sub-component 1(b): </w:t>
            </w:r>
            <w:r w:rsidRPr="00693A22">
              <w:rPr>
                <w:b/>
                <w:color w:val="000000"/>
                <w:sz w:val="22"/>
                <w:szCs w:val="22"/>
              </w:rPr>
              <w:t>Rehabilitation of transmission and distribution network</w:t>
            </w:r>
          </w:p>
        </w:tc>
        <w:tc>
          <w:tcPr>
            <w:tcW w:w="720" w:type="dxa"/>
            <w:gridSpan w:val="2"/>
            <w:shd w:val="clear" w:color="auto" w:fill="FFFFFF"/>
          </w:tcPr>
          <w:p w:rsidR="00693A22" w:rsidRDefault="00693A22" w:rsidP="009111DE">
            <w:pPr>
              <w:rPr>
                <w:sz w:val="22"/>
                <w:szCs w:val="22"/>
              </w:rPr>
            </w:pPr>
            <w:r>
              <w:rPr>
                <w:sz w:val="22"/>
                <w:szCs w:val="22"/>
              </w:rPr>
              <w:t>inv</w:t>
            </w:r>
          </w:p>
        </w:tc>
        <w:tc>
          <w:tcPr>
            <w:tcW w:w="1170" w:type="dxa"/>
            <w:shd w:val="clear" w:color="auto" w:fill="FFFFFF"/>
          </w:tcPr>
          <w:p w:rsidR="00693A22" w:rsidRPr="00B74D61" w:rsidRDefault="00693A22" w:rsidP="009111DE">
            <w:pPr>
              <w:rPr>
                <w:sz w:val="21"/>
                <w:szCs w:val="21"/>
              </w:rPr>
            </w:pPr>
            <w:r w:rsidRPr="00B74D61">
              <w:rPr>
                <w:sz w:val="21"/>
                <w:szCs w:val="21"/>
              </w:rPr>
              <w:t>Improved security, reduce d outage times and increased quality and efficiency of supply in the national grid</w:t>
            </w:r>
          </w:p>
        </w:tc>
        <w:tc>
          <w:tcPr>
            <w:tcW w:w="1890" w:type="dxa"/>
            <w:gridSpan w:val="3"/>
            <w:shd w:val="clear" w:color="auto" w:fill="FFFFFF"/>
          </w:tcPr>
          <w:p w:rsidR="00693A22" w:rsidRPr="00B74D61" w:rsidRDefault="00693A22" w:rsidP="00183525">
            <w:pPr>
              <w:rPr>
                <w:sz w:val="21"/>
                <w:szCs w:val="21"/>
              </w:rPr>
            </w:pPr>
            <w:r w:rsidRPr="00B74D61">
              <w:rPr>
                <w:sz w:val="21"/>
                <w:szCs w:val="21"/>
              </w:rPr>
              <w:t xml:space="preserve">Reduction of technical and non technical losses from 24.4% to 18% </w:t>
            </w:r>
          </w:p>
          <w:p w:rsidR="00693A22" w:rsidRPr="00B74D61" w:rsidRDefault="00693A22" w:rsidP="00183525">
            <w:pPr>
              <w:rPr>
                <w:sz w:val="21"/>
                <w:szCs w:val="21"/>
              </w:rPr>
            </w:pPr>
          </w:p>
          <w:p w:rsidR="00693A22" w:rsidRPr="00B74D61" w:rsidRDefault="00693A22" w:rsidP="00183525">
            <w:pPr>
              <w:rPr>
                <w:sz w:val="21"/>
                <w:szCs w:val="21"/>
              </w:rPr>
            </w:pPr>
            <w:r w:rsidRPr="00B74D61">
              <w:rPr>
                <w:sz w:val="21"/>
                <w:szCs w:val="21"/>
              </w:rPr>
              <w:t>Priority investments in selected 110 and 70 K</w:t>
            </w:r>
            <w:r w:rsidR="00DD62E2">
              <w:rPr>
                <w:sz w:val="21"/>
                <w:szCs w:val="21"/>
              </w:rPr>
              <w:t>V</w:t>
            </w:r>
            <w:r w:rsidRPr="00B74D61">
              <w:rPr>
                <w:sz w:val="21"/>
                <w:szCs w:val="21"/>
              </w:rPr>
              <w:t xml:space="preserve"> transmission substations financed.</w:t>
            </w:r>
          </w:p>
          <w:p w:rsidR="00693A22" w:rsidRPr="00B74D61" w:rsidRDefault="00693A22" w:rsidP="00183525">
            <w:pPr>
              <w:rPr>
                <w:sz w:val="21"/>
                <w:szCs w:val="21"/>
              </w:rPr>
            </w:pPr>
          </w:p>
          <w:p w:rsidR="00693A22" w:rsidRPr="00B74D61" w:rsidRDefault="00693A22" w:rsidP="00B74D61">
            <w:pPr>
              <w:rPr>
                <w:sz w:val="21"/>
                <w:szCs w:val="21"/>
              </w:rPr>
            </w:pPr>
            <w:r w:rsidRPr="00B74D61">
              <w:rPr>
                <w:sz w:val="21"/>
                <w:szCs w:val="21"/>
              </w:rPr>
              <w:t>Identified priority rehabilitation investments in 30 kV Substations (distribution) financed.</w:t>
            </w:r>
          </w:p>
        </w:tc>
        <w:tc>
          <w:tcPr>
            <w:tcW w:w="810" w:type="dxa"/>
            <w:shd w:val="clear" w:color="auto" w:fill="FFFFFF"/>
          </w:tcPr>
          <w:p w:rsidR="00693A22" w:rsidRDefault="00693A22" w:rsidP="00F13FFF">
            <w:pPr>
              <w:rPr>
                <w:sz w:val="20"/>
                <w:szCs w:val="20"/>
              </w:rPr>
            </w:pPr>
            <w:r>
              <w:rPr>
                <w:sz w:val="20"/>
                <w:szCs w:val="20"/>
              </w:rPr>
              <w:t>0</w:t>
            </w:r>
          </w:p>
        </w:tc>
        <w:tc>
          <w:tcPr>
            <w:tcW w:w="450" w:type="dxa"/>
            <w:gridSpan w:val="2"/>
            <w:shd w:val="clear" w:color="auto" w:fill="FFFFFF"/>
          </w:tcPr>
          <w:p w:rsidR="00693A22" w:rsidRDefault="00693A22" w:rsidP="00621171">
            <w:pPr>
              <w:jc w:val="center"/>
              <w:rPr>
                <w:sz w:val="20"/>
                <w:szCs w:val="20"/>
              </w:rPr>
            </w:pPr>
            <w:r>
              <w:rPr>
                <w:sz w:val="20"/>
                <w:szCs w:val="20"/>
              </w:rPr>
              <w:t>0</w:t>
            </w:r>
          </w:p>
        </w:tc>
        <w:tc>
          <w:tcPr>
            <w:tcW w:w="1440" w:type="dxa"/>
            <w:gridSpan w:val="2"/>
            <w:shd w:val="clear" w:color="auto" w:fill="FFFFFF"/>
          </w:tcPr>
          <w:p w:rsidR="00693A22" w:rsidRPr="00DD3CA4" w:rsidRDefault="00693A22" w:rsidP="00621171">
            <w:pPr>
              <w:jc w:val="center"/>
              <w:rPr>
                <w:b/>
                <w:sz w:val="20"/>
                <w:szCs w:val="20"/>
              </w:rPr>
            </w:pPr>
            <w:r w:rsidRPr="00DD3CA4">
              <w:rPr>
                <w:b/>
                <w:sz w:val="20"/>
                <w:szCs w:val="20"/>
              </w:rPr>
              <w:t>16,800,000</w:t>
            </w:r>
          </w:p>
        </w:tc>
        <w:tc>
          <w:tcPr>
            <w:tcW w:w="540" w:type="dxa"/>
            <w:shd w:val="clear" w:color="auto" w:fill="FFFFFF"/>
          </w:tcPr>
          <w:p w:rsidR="00693A22" w:rsidRPr="003A44B2" w:rsidRDefault="00693A22" w:rsidP="00621171">
            <w:pPr>
              <w:jc w:val="center"/>
              <w:rPr>
                <w:sz w:val="20"/>
                <w:szCs w:val="20"/>
              </w:rPr>
            </w:pPr>
            <w:r w:rsidRPr="003A44B2">
              <w:rPr>
                <w:sz w:val="20"/>
                <w:szCs w:val="20"/>
              </w:rPr>
              <w:t>100</w:t>
            </w:r>
          </w:p>
        </w:tc>
        <w:tc>
          <w:tcPr>
            <w:tcW w:w="1080" w:type="dxa"/>
            <w:shd w:val="clear" w:color="auto" w:fill="FFFFFF"/>
          </w:tcPr>
          <w:p w:rsidR="00693A22" w:rsidRPr="00DD3CA4" w:rsidRDefault="00693A22" w:rsidP="00621171">
            <w:pPr>
              <w:jc w:val="center"/>
              <w:rPr>
                <w:b/>
                <w:sz w:val="20"/>
                <w:szCs w:val="20"/>
              </w:rPr>
            </w:pPr>
            <w:r w:rsidRPr="00DD3CA4">
              <w:rPr>
                <w:b/>
                <w:sz w:val="20"/>
                <w:szCs w:val="20"/>
              </w:rPr>
              <w:t>16,800,000</w:t>
            </w:r>
          </w:p>
        </w:tc>
      </w:tr>
      <w:tr w:rsidR="00693A22" w:rsidRPr="00621171" w:rsidTr="001E7C5A">
        <w:tc>
          <w:tcPr>
            <w:tcW w:w="1710" w:type="dxa"/>
            <w:gridSpan w:val="2"/>
            <w:shd w:val="clear" w:color="auto" w:fill="FFFFFF"/>
          </w:tcPr>
          <w:p w:rsidR="00693A22" w:rsidRPr="00693A22" w:rsidRDefault="00693A22" w:rsidP="00D86236">
            <w:pPr>
              <w:rPr>
                <w:sz w:val="22"/>
                <w:szCs w:val="22"/>
              </w:rPr>
            </w:pPr>
            <w:r w:rsidRPr="00693A22">
              <w:rPr>
                <w:b/>
                <w:sz w:val="22"/>
                <w:szCs w:val="22"/>
              </w:rPr>
              <w:t xml:space="preserve">Sub-component </w:t>
            </w:r>
            <w:r w:rsidRPr="00693A22">
              <w:rPr>
                <w:b/>
                <w:sz w:val="22"/>
                <w:szCs w:val="22"/>
              </w:rPr>
              <w:lastRenderedPageBreak/>
              <w:t>1(c): )</w:t>
            </w:r>
            <w:r w:rsidRPr="00693A22">
              <w:rPr>
                <w:sz w:val="22"/>
                <w:szCs w:val="22"/>
              </w:rPr>
              <w:t xml:space="preserve"> </w:t>
            </w:r>
            <w:r w:rsidRPr="00693A22">
              <w:rPr>
                <w:b/>
                <w:sz w:val="22"/>
                <w:szCs w:val="22"/>
              </w:rPr>
              <w:t>Pre-feasibility and feasibility studies of small sized hydropower plants</w:t>
            </w:r>
          </w:p>
        </w:tc>
        <w:tc>
          <w:tcPr>
            <w:tcW w:w="720" w:type="dxa"/>
            <w:gridSpan w:val="2"/>
            <w:shd w:val="clear" w:color="auto" w:fill="FFFFFF"/>
          </w:tcPr>
          <w:p w:rsidR="00693A22" w:rsidRDefault="00693A22" w:rsidP="00693A22">
            <w:pPr>
              <w:rPr>
                <w:sz w:val="22"/>
                <w:szCs w:val="22"/>
              </w:rPr>
            </w:pPr>
            <w:r>
              <w:rPr>
                <w:sz w:val="22"/>
                <w:szCs w:val="22"/>
              </w:rPr>
              <w:lastRenderedPageBreak/>
              <w:t>TA</w:t>
            </w:r>
          </w:p>
        </w:tc>
        <w:tc>
          <w:tcPr>
            <w:tcW w:w="1170" w:type="dxa"/>
            <w:shd w:val="clear" w:color="auto" w:fill="FFFFFF"/>
          </w:tcPr>
          <w:p w:rsidR="00693A22" w:rsidRPr="00B74D61" w:rsidRDefault="00693A22" w:rsidP="00B74D61">
            <w:pPr>
              <w:rPr>
                <w:sz w:val="21"/>
                <w:szCs w:val="21"/>
              </w:rPr>
            </w:pPr>
            <w:r>
              <w:rPr>
                <w:sz w:val="21"/>
                <w:szCs w:val="21"/>
              </w:rPr>
              <w:t xml:space="preserve">Removal </w:t>
            </w:r>
            <w:r>
              <w:rPr>
                <w:sz w:val="21"/>
                <w:szCs w:val="21"/>
              </w:rPr>
              <w:lastRenderedPageBreak/>
              <w:t>of barriers to adoption of  small sized hydro power generation</w:t>
            </w:r>
          </w:p>
        </w:tc>
        <w:tc>
          <w:tcPr>
            <w:tcW w:w="1890" w:type="dxa"/>
            <w:gridSpan w:val="3"/>
            <w:shd w:val="clear" w:color="auto" w:fill="FFFFFF"/>
          </w:tcPr>
          <w:p w:rsidR="00693A22" w:rsidRDefault="00693A22" w:rsidP="00F25FE8">
            <w:pPr>
              <w:rPr>
                <w:sz w:val="22"/>
                <w:szCs w:val="22"/>
              </w:rPr>
            </w:pPr>
            <w:r>
              <w:rPr>
                <w:sz w:val="22"/>
                <w:szCs w:val="22"/>
              </w:rPr>
              <w:lastRenderedPageBreak/>
              <w:t xml:space="preserve">An initial scoping </w:t>
            </w:r>
            <w:r>
              <w:rPr>
                <w:sz w:val="22"/>
                <w:szCs w:val="22"/>
              </w:rPr>
              <w:lastRenderedPageBreak/>
              <w:t xml:space="preserve">study of  prioritized 6-8 sites conducted; </w:t>
            </w:r>
          </w:p>
          <w:p w:rsidR="00693A22" w:rsidRDefault="00693A22" w:rsidP="00F25FE8">
            <w:pPr>
              <w:rPr>
                <w:sz w:val="22"/>
                <w:szCs w:val="22"/>
              </w:rPr>
            </w:pPr>
          </w:p>
          <w:p w:rsidR="00693A22" w:rsidRDefault="00693A22" w:rsidP="00F25FE8">
            <w:pPr>
              <w:rPr>
                <w:sz w:val="22"/>
                <w:szCs w:val="22"/>
              </w:rPr>
            </w:pPr>
            <w:r>
              <w:rPr>
                <w:sz w:val="22"/>
                <w:szCs w:val="22"/>
              </w:rPr>
              <w:t>Pre-feasibility studies of the identified promising sites carried out</w:t>
            </w:r>
          </w:p>
          <w:p w:rsidR="00693A22" w:rsidRDefault="00693A22" w:rsidP="00F25FE8">
            <w:pPr>
              <w:rPr>
                <w:sz w:val="22"/>
                <w:szCs w:val="22"/>
              </w:rPr>
            </w:pPr>
          </w:p>
          <w:p w:rsidR="00693A22" w:rsidRPr="00B74D61" w:rsidRDefault="00693A22" w:rsidP="00F25FE8">
            <w:pPr>
              <w:framePr w:w="3801" w:h="5761" w:hSpace="180" w:wrap="around" w:vAnchor="text" w:hAnchor="page" w:x="6961" w:y="1165"/>
              <w:rPr>
                <w:sz w:val="21"/>
                <w:szCs w:val="21"/>
              </w:rPr>
            </w:pPr>
            <w:r>
              <w:rPr>
                <w:sz w:val="22"/>
                <w:szCs w:val="22"/>
              </w:rPr>
              <w:t>Feasibility and bidding documentation of the two most-highly evaluated candidates from the previous phase completed.</w:t>
            </w:r>
          </w:p>
        </w:tc>
        <w:tc>
          <w:tcPr>
            <w:tcW w:w="810" w:type="dxa"/>
            <w:shd w:val="clear" w:color="auto" w:fill="FFFFFF"/>
          </w:tcPr>
          <w:p w:rsidR="00693A22" w:rsidRDefault="00693A22" w:rsidP="00F13FFF">
            <w:pPr>
              <w:rPr>
                <w:sz w:val="20"/>
                <w:szCs w:val="20"/>
              </w:rPr>
            </w:pPr>
            <w:r>
              <w:rPr>
                <w:sz w:val="20"/>
                <w:szCs w:val="20"/>
              </w:rPr>
              <w:lastRenderedPageBreak/>
              <w:t>0</w:t>
            </w:r>
          </w:p>
        </w:tc>
        <w:tc>
          <w:tcPr>
            <w:tcW w:w="450" w:type="dxa"/>
            <w:gridSpan w:val="2"/>
            <w:shd w:val="clear" w:color="auto" w:fill="FFFFFF"/>
          </w:tcPr>
          <w:p w:rsidR="00693A22" w:rsidRDefault="00693A22" w:rsidP="00621171">
            <w:pPr>
              <w:jc w:val="center"/>
              <w:rPr>
                <w:sz w:val="20"/>
                <w:szCs w:val="20"/>
              </w:rPr>
            </w:pPr>
            <w:r>
              <w:rPr>
                <w:sz w:val="20"/>
                <w:szCs w:val="20"/>
              </w:rPr>
              <w:t>0</w:t>
            </w:r>
          </w:p>
        </w:tc>
        <w:tc>
          <w:tcPr>
            <w:tcW w:w="1440" w:type="dxa"/>
            <w:gridSpan w:val="2"/>
            <w:shd w:val="clear" w:color="auto" w:fill="FFFFFF"/>
          </w:tcPr>
          <w:p w:rsidR="00693A22" w:rsidRPr="00DD3CA4" w:rsidRDefault="00693A22" w:rsidP="00621171">
            <w:pPr>
              <w:jc w:val="center"/>
              <w:rPr>
                <w:b/>
                <w:sz w:val="20"/>
                <w:szCs w:val="20"/>
              </w:rPr>
            </w:pPr>
            <w:r w:rsidRPr="00DD3CA4">
              <w:rPr>
                <w:b/>
                <w:sz w:val="20"/>
                <w:szCs w:val="20"/>
              </w:rPr>
              <w:t>1,500,000</w:t>
            </w:r>
          </w:p>
        </w:tc>
        <w:tc>
          <w:tcPr>
            <w:tcW w:w="540" w:type="dxa"/>
            <w:shd w:val="clear" w:color="auto" w:fill="FFFFFF"/>
          </w:tcPr>
          <w:p w:rsidR="00693A22" w:rsidRPr="003A44B2" w:rsidRDefault="00693A22" w:rsidP="00621171">
            <w:pPr>
              <w:jc w:val="center"/>
              <w:rPr>
                <w:sz w:val="20"/>
                <w:szCs w:val="20"/>
              </w:rPr>
            </w:pPr>
            <w:r w:rsidRPr="003A44B2">
              <w:rPr>
                <w:sz w:val="20"/>
                <w:szCs w:val="20"/>
              </w:rPr>
              <w:t>100</w:t>
            </w:r>
          </w:p>
        </w:tc>
        <w:tc>
          <w:tcPr>
            <w:tcW w:w="1080" w:type="dxa"/>
            <w:shd w:val="clear" w:color="auto" w:fill="FFFFFF"/>
          </w:tcPr>
          <w:p w:rsidR="00693A22" w:rsidRPr="00DD3CA4" w:rsidRDefault="00693A22" w:rsidP="00621171">
            <w:pPr>
              <w:jc w:val="center"/>
              <w:rPr>
                <w:b/>
                <w:sz w:val="20"/>
                <w:szCs w:val="20"/>
              </w:rPr>
            </w:pPr>
            <w:r w:rsidRPr="00DD3CA4">
              <w:rPr>
                <w:b/>
                <w:sz w:val="20"/>
                <w:szCs w:val="20"/>
              </w:rPr>
              <w:t>1,500,000</w:t>
            </w:r>
          </w:p>
        </w:tc>
      </w:tr>
      <w:tr w:rsidR="00693A22" w:rsidRPr="00621171" w:rsidTr="001E7C5A">
        <w:tc>
          <w:tcPr>
            <w:tcW w:w="1710" w:type="dxa"/>
            <w:gridSpan w:val="2"/>
            <w:shd w:val="clear" w:color="auto" w:fill="FFFFFF"/>
          </w:tcPr>
          <w:p w:rsidR="00693A22" w:rsidRPr="00693A22" w:rsidRDefault="00693A22" w:rsidP="00D86236">
            <w:pPr>
              <w:rPr>
                <w:sz w:val="22"/>
                <w:szCs w:val="22"/>
              </w:rPr>
            </w:pPr>
            <w:r w:rsidRPr="00693A22">
              <w:rPr>
                <w:b/>
                <w:sz w:val="22"/>
                <w:szCs w:val="22"/>
              </w:rPr>
              <w:lastRenderedPageBreak/>
              <w:t>Sub-component 1(d): Improved Revenue Collection</w:t>
            </w:r>
          </w:p>
        </w:tc>
        <w:tc>
          <w:tcPr>
            <w:tcW w:w="720" w:type="dxa"/>
            <w:gridSpan w:val="2"/>
            <w:shd w:val="clear" w:color="auto" w:fill="FFFFFF"/>
          </w:tcPr>
          <w:p w:rsidR="00693A22" w:rsidRDefault="00693A22" w:rsidP="009111DE">
            <w:pPr>
              <w:rPr>
                <w:sz w:val="22"/>
                <w:szCs w:val="22"/>
              </w:rPr>
            </w:pPr>
            <w:r>
              <w:rPr>
                <w:sz w:val="22"/>
                <w:szCs w:val="22"/>
              </w:rPr>
              <w:t>inv</w:t>
            </w:r>
          </w:p>
        </w:tc>
        <w:tc>
          <w:tcPr>
            <w:tcW w:w="1170" w:type="dxa"/>
            <w:shd w:val="clear" w:color="auto" w:fill="FFFFFF"/>
          </w:tcPr>
          <w:p w:rsidR="00693A22" w:rsidRPr="00B74D61" w:rsidRDefault="00693A22" w:rsidP="009111DE">
            <w:pPr>
              <w:rPr>
                <w:sz w:val="21"/>
                <w:szCs w:val="21"/>
              </w:rPr>
            </w:pPr>
            <w:r w:rsidRPr="00B74D61">
              <w:rPr>
                <w:sz w:val="21"/>
                <w:szCs w:val="21"/>
              </w:rPr>
              <w:t>Increased revenue for REGIDESO</w:t>
            </w:r>
          </w:p>
        </w:tc>
        <w:tc>
          <w:tcPr>
            <w:tcW w:w="1890" w:type="dxa"/>
            <w:gridSpan w:val="3"/>
            <w:shd w:val="clear" w:color="auto" w:fill="FFFFFF"/>
          </w:tcPr>
          <w:p w:rsidR="00693A22" w:rsidRPr="00B74D61" w:rsidRDefault="00693A22" w:rsidP="00183525">
            <w:pPr>
              <w:rPr>
                <w:sz w:val="21"/>
                <w:szCs w:val="21"/>
              </w:rPr>
            </w:pPr>
            <w:r w:rsidRPr="00B74D61">
              <w:rPr>
                <w:sz w:val="21"/>
                <w:szCs w:val="21"/>
              </w:rPr>
              <w:t>Number of prepayment meters installed</w:t>
            </w:r>
          </w:p>
          <w:p w:rsidR="00693A22" w:rsidRPr="00B74D61" w:rsidRDefault="00693A22" w:rsidP="00183525">
            <w:pPr>
              <w:rPr>
                <w:sz w:val="21"/>
                <w:szCs w:val="21"/>
              </w:rPr>
            </w:pPr>
          </w:p>
          <w:p w:rsidR="00693A22" w:rsidRPr="00B74D61" w:rsidRDefault="00693A22" w:rsidP="00183525">
            <w:pPr>
              <w:rPr>
                <w:sz w:val="21"/>
                <w:szCs w:val="21"/>
              </w:rPr>
            </w:pPr>
            <w:r w:rsidRPr="00B74D61">
              <w:rPr>
                <w:sz w:val="21"/>
                <w:szCs w:val="21"/>
              </w:rPr>
              <w:t>Billing and client management systems updated</w:t>
            </w:r>
          </w:p>
          <w:p w:rsidR="00693A22" w:rsidRPr="00B74D61" w:rsidRDefault="00693A22" w:rsidP="00183525">
            <w:pPr>
              <w:rPr>
                <w:sz w:val="21"/>
                <w:szCs w:val="21"/>
              </w:rPr>
            </w:pPr>
          </w:p>
          <w:p w:rsidR="00693A22" w:rsidRPr="00B74D61" w:rsidRDefault="00693A22" w:rsidP="00635227">
            <w:pPr>
              <w:rPr>
                <w:sz w:val="21"/>
                <w:szCs w:val="21"/>
              </w:rPr>
            </w:pPr>
            <w:r w:rsidRPr="00B74D61">
              <w:rPr>
                <w:sz w:val="21"/>
                <w:szCs w:val="21"/>
              </w:rPr>
              <w:t>Strengthened incentives for end-user energy conservation</w:t>
            </w:r>
          </w:p>
        </w:tc>
        <w:tc>
          <w:tcPr>
            <w:tcW w:w="810" w:type="dxa"/>
            <w:shd w:val="clear" w:color="auto" w:fill="FFFFFF"/>
          </w:tcPr>
          <w:p w:rsidR="00693A22" w:rsidRDefault="00693A22" w:rsidP="00F13FFF">
            <w:pPr>
              <w:rPr>
                <w:sz w:val="20"/>
                <w:szCs w:val="20"/>
              </w:rPr>
            </w:pPr>
            <w:r>
              <w:rPr>
                <w:sz w:val="20"/>
                <w:szCs w:val="20"/>
              </w:rPr>
              <w:t>0</w:t>
            </w:r>
          </w:p>
        </w:tc>
        <w:tc>
          <w:tcPr>
            <w:tcW w:w="450" w:type="dxa"/>
            <w:gridSpan w:val="2"/>
            <w:shd w:val="clear" w:color="auto" w:fill="FFFFFF"/>
          </w:tcPr>
          <w:p w:rsidR="00693A22" w:rsidRDefault="00693A22" w:rsidP="00621171">
            <w:pPr>
              <w:jc w:val="center"/>
              <w:rPr>
                <w:sz w:val="20"/>
                <w:szCs w:val="20"/>
              </w:rPr>
            </w:pPr>
            <w:r>
              <w:rPr>
                <w:sz w:val="20"/>
                <w:szCs w:val="20"/>
              </w:rPr>
              <w:t>0</w:t>
            </w:r>
          </w:p>
        </w:tc>
        <w:tc>
          <w:tcPr>
            <w:tcW w:w="1440" w:type="dxa"/>
            <w:gridSpan w:val="2"/>
            <w:shd w:val="clear" w:color="auto" w:fill="FFFFFF"/>
          </w:tcPr>
          <w:p w:rsidR="00693A22" w:rsidRPr="00DD3CA4" w:rsidRDefault="00693A22" w:rsidP="00621171">
            <w:pPr>
              <w:jc w:val="center"/>
              <w:rPr>
                <w:b/>
                <w:sz w:val="20"/>
                <w:szCs w:val="20"/>
              </w:rPr>
            </w:pPr>
            <w:r w:rsidRPr="00DD3CA4">
              <w:rPr>
                <w:b/>
                <w:sz w:val="20"/>
                <w:szCs w:val="20"/>
              </w:rPr>
              <w:t>2,300,000</w:t>
            </w:r>
          </w:p>
        </w:tc>
        <w:tc>
          <w:tcPr>
            <w:tcW w:w="540" w:type="dxa"/>
            <w:shd w:val="clear" w:color="auto" w:fill="FFFFFF"/>
          </w:tcPr>
          <w:p w:rsidR="00693A22" w:rsidRPr="003A44B2" w:rsidRDefault="00693A22" w:rsidP="00621171">
            <w:pPr>
              <w:jc w:val="center"/>
              <w:rPr>
                <w:sz w:val="20"/>
                <w:szCs w:val="20"/>
              </w:rPr>
            </w:pPr>
            <w:r w:rsidRPr="003A44B2">
              <w:rPr>
                <w:sz w:val="20"/>
                <w:szCs w:val="20"/>
              </w:rPr>
              <w:t>100</w:t>
            </w:r>
          </w:p>
        </w:tc>
        <w:tc>
          <w:tcPr>
            <w:tcW w:w="1080" w:type="dxa"/>
            <w:shd w:val="clear" w:color="auto" w:fill="FFFFFF"/>
          </w:tcPr>
          <w:p w:rsidR="00693A22" w:rsidRPr="00DD3CA4" w:rsidRDefault="00693A22" w:rsidP="00621171">
            <w:pPr>
              <w:jc w:val="center"/>
              <w:rPr>
                <w:b/>
                <w:sz w:val="20"/>
                <w:szCs w:val="20"/>
              </w:rPr>
            </w:pPr>
            <w:r w:rsidRPr="00DD3CA4">
              <w:rPr>
                <w:b/>
                <w:sz w:val="20"/>
                <w:szCs w:val="20"/>
              </w:rPr>
              <w:t>2,300,000</w:t>
            </w:r>
          </w:p>
        </w:tc>
      </w:tr>
      <w:tr w:rsidR="00693A22" w:rsidRPr="00621171" w:rsidTr="009432C9">
        <w:tc>
          <w:tcPr>
            <w:tcW w:w="9810" w:type="dxa"/>
            <w:gridSpan w:val="15"/>
            <w:shd w:val="clear" w:color="auto" w:fill="FFFFFF"/>
          </w:tcPr>
          <w:p w:rsidR="00693A22" w:rsidRDefault="00693A22" w:rsidP="00DD3CA4">
            <w:pPr>
              <w:rPr>
                <w:sz w:val="20"/>
                <w:szCs w:val="20"/>
              </w:rPr>
            </w:pPr>
            <w:r w:rsidRPr="00621171">
              <w:rPr>
                <w:b/>
                <w:sz w:val="22"/>
                <w:szCs w:val="22"/>
              </w:rPr>
              <w:t xml:space="preserve">Sub-component </w:t>
            </w:r>
            <w:r>
              <w:rPr>
                <w:b/>
                <w:sz w:val="22"/>
                <w:szCs w:val="22"/>
              </w:rPr>
              <w:t>1(e)</w:t>
            </w:r>
            <w:r w:rsidRPr="00621171">
              <w:rPr>
                <w:b/>
                <w:sz w:val="22"/>
                <w:szCs w:val="22"/>
              </w:rPr>
              <w:t xml:space="preserve">: </w:t>
            </w:r>
            <w:r>
              <w:rPr>
                <w:b/>
                <w:sz w:val="22"/>
                <w:szCs w:val="22"/>
              </w:rPr>
              <w:t>Demand Side management program</w:t>
            </w:r>
          </w:p>
        </w:tc>
      </w:tr>
      <w:tr w:rsidR="00693A22" w:rsidRPr="00621171" w:rsidTr="009432C9">
        <w:tc>
          <w:tcPr>
            <w:tcW w:w="9810" w:type="dxa"/>
            <w:gridSpan w:val="15"/>
            <w:shd w:val="clear" w:color="auto" w:fill="FFFFFF"/>
          </w:tcPr>
          <w:p w:rsidR="00693A22" w:rsidRDefault="00693A22" w:rsidP="003A44B2">
            <w:pPr>
              <w:rPr>
                <w:sz w:val="20"/>
                <w:szCs w:val="20"/>
              </w:rPr>
            </w:pPr>
            <w:r w:rsidRPr="00B5244E">
              <w:rPr>
                <w:b/>
                <w:i/>
                <w:sz w:val="22"/>
                <w:szCs w:val="22"/>
              </w:rPr>
              <w:t>1(e) A Distribution and Promotion of Compact Fluorescent Lights (CFL</w:t>
            </w:r>
            <w:r>
              <w:rPr>
                <w:b/>
                <w:sz w:val="22"/>
                <w:szCs w:val="22"/>
              </w:rPr>
              <w:t>)</w:t>
            </w:r>
          </w:p>
        </w:tc>
      </w:tr>
      <w:tr w:rsidR="00693A22" w:rsidRPr="00621171" w:rsidTr="001E7C5A">
        <w:tc>
          <w:tcPr>
            <w:tcW w:w="1620" w:type="dxa"/>
            <w:shd w:val="clear" w:color="auto" w:fill="FFFFFF"/>
          </w:tcPr>
          <w:p w:rsidR="00693A22" w:rsidRPr="00621171" w:rsidRDefault="00693A22" w:rsidP="009432C9">
            <w:pPr>
              <w:rPr>
                <w:sz w:val="22"/>
                <w:szCs w:val="22"/>
              </w:rPr>
            </w:pPr>
            <w:r w:rsidRPr="001D5BFA">
              <w:rPr>
                <w:sz w:val="22"/>
                <w:szCs w:val="22"/>
              </w:rPr>
              <w:t>1(e) A1</w:t>
            </w:r>
            <w:r w:rsidRPr="00621171">
              <w:rPr>
                <w:sz w:val="22"/>
                <w:szCs w:val="22"/>
              </w:rPr>
              <w:t xml:space="preserve"> </w:t>
            </w:r>
            <w:r w:rsidRPr="00D26E34">
              <w:rPr>
                <w:sz w:val="22"/>
                <w:szCs w:val="22"/>
              </w:rPr>
              <w:t>Distribution of compact fluorescent lights (CFL)</w:t>
            </w:r>
          </w:p>
        </w:tc>
        <w:tc>
          <w:tcPr>
            <w:tcW w:w="630" w:type="dxa"/>
            <w:gridSpan w:val="2"/>
            <w:shd w:val="clear" w:color="auto" w:fill="FFFFFF"/>
          </w:tcPr>
          <w:p w:rsidR="00693A22" w:rsidRPr="00621171" w:rsidRDefault="00693A22" w:rsidP="009432C9">
            <w:pPr>
              <w:rPr>
                <w:sz w:val="22"/>
                <w:szCs w:val="22"/>
              </w:rPr>
            </w:pPr>
            <w:r>
              <w:rPr>
                <w:sz w:val="22"/>
                <w:szCs w:val="22"/>
              </w:rPr>
              <w:t>inv</w:t>
            </w:r>
          </w:p>
        </w:tc>
        <w:tc>
          <w:tcPr>
            <w:tcW w:w="1440" w:type="dxa"/>
            <w:gridSpan w:val="3"/>
            <w:shd w:val="clear" w:color="auto" w:fill="FFFFFF"/>
          </w:tcPr>
          <w:p w:rsidR="00693A22" w:rsidRPr="00621171" w:rsidRDefault="00693A22" w:rsidP="009432C9">
            <w:pPr>
              <w:rPr>
                <w:sz w:val="22"/>
                <w:szCs w:val="22"/>
              </w:rPr>
            </w:pPr>
            <w:r>
              <w:rPr>
                <w:sz w:val="22"/>
                <w:szCs w:val="22"/>
              </w:rPr>
              <w:t xml:space="preserve">Reduced demand growth and supply deficit in </w:t>
            </w:r>
            <w:smartTag w:uri="urn:schemas-microsoft-com:office:smarttags" w:element="place">
              <w:smartTag w:uri="urn:schemas-microsoft-com:office:smarttags" w:element="country-region">
                <w:r>
                  <w:rPr>
                    <w:sz w:val="22"/>
                    <w:szCs w:val="22"/>
                  </w:rPr>
                  <w:t>Burundi</w:t>
                </w:r>
              </w:smartTag>
            </w:smartTag>
          </w:p>
        </w:tc>
        <w:tc>
          <w:tcPr>
            <w:tcW w:w="1800" w:type="dxa"/>
            <w:gridSpan w:val="2"/>
            <w:shd w:val="clear" w:color="auto" w:fill="FFFFFF"/>
          </w:tcPr>
          <w:p w:rsidR="00693A22" w:rsidRPr="00621171" w:rsidRDefault="00693A22" w:rsidP="009432C9">
            <w:pPr>
              <w:rPr>
                <w:sz w:val="22"/>
                <w:szCs w:val="22"/>
              </w:rPr>
            </w:pPr>
            <w:r>
              <w:rPr>
                <w:sz w:val="22"/>
                <w:szCs w:val="22"/>
              </w:rPr>
              <w:t>Energy Efficient Light bulbs distributed to the Burundi Electricity consumers</w:t>
            </w:r>
          </w:p>
        </w:tc>
        <w:tc>
          <w:tcPr>
            <w:tcW w:w="900" w:type="dxa"/>
            <w:gridSpan w:val="2"/>
            <w:shd w:val="clear" w:color="auto" w:fill="FFFFFF"/>
          </w:tcPr>
          <w:p w:rsidR="00693A22" w:rsidRPr="00621171" w:rsidRDefault="00693A22" w:rsidP="009432C9">
            <w:pPr>
              <w:rPr>
                <w:sz w:val="20"/>
                <w:szCs w:val="20"/>
              </w:rPr>
            </w:pPr>
            <w:r>
              <w:rPr>
                <w:sz w:val="20"/>
                <w:szCs w:val="20"/>
              </w:rPr>
              <w:t>400,000</w:t>
            </w:r>
          </w:p>
        </w:tc>
        <w:tc>
          <w:tcPr>
            <w:tcW w:w="450" w:type="dxa"/>
            <w:gridSpan w:val="2"/>
            <w:shd w:val="clear" w:color="auto" w:fill="FFFFFF"/>
          </w:tcPr>
          <w:p w:rsidR="00693A22" w:rsidRPr="00621171" w:rsidRDefault="00693A22" w:rsidP="009432C9">
            <w:pPr>
              <w:jc w:val="center"/>
              <w:rPr>
                <w:sz w:val="20"/>
                <w:szCs w:val="20"/>
              </w:rPr>
            </w:pPr>
            <w:r>
              <w:rPr>
                <w:sz w:val="20"/>
                <w:szCs w:val="20"/>
              </w:rPr>
              <w:t>50</w:t>
            </w:r>
          </w:p>
        </w:tc>
        <w:tc>
          <w:tcPr>
            <w:tcW w:w="1350" w:type="dxa"/>
            <w:shd w:val="clear" w:color="auto" w:fill="FFFFFF"/>
          </w:tcPr>
          <w:p w:rsidR="00693A22" w:rsidRDefault="00693A22" w:rsidP="009432C9">
            <w:pPr>
              <w:jc w:val="center"/>
              <w:rPr>
                <w:sz w:val="20"/>
                <w:szCs w:val="20"/>
              </w:rPr>
            </w:pPr>
            <w:r>
              <w:rPr>
                <w:sz w:val="20"/>
                <w:szCs w:val="20"/>
              </w:rPr>
              <w:t>400,000</w:t>
            </w:r>
          </w:p>
          <w:p w:rsidR="00693A22" w:rsidRPr="00621171" w:rsidRDefault="00693A22" w:rsidP="009432C9">
            <w:pPr>
              <w:jc w:val="center"/>
              <w:rPr>
                <w:sz w:val="20"/>
                <w:szCs w:val="20"/>
              </w:rPr>
            </w:pPr>
            <w:r>
              <w:rPr>
                <w:sz w:val="20"/>
                <w:szCs w:val="20"/>
              </w:rPr>
              <w:t>(IDA + consumers)</w:t>
            </w:r>
          </w:p>
        </w:tc>
        <w:tc>
          <w:tcPr>
            <w:tcW w:w="540" w:type="dxa"/>
            <w:shd w:val="clear" w:color="auto" w:fill="FFFFFF"/>
          </w:tcPr>
          <w:p w:rsidR="00693A22" w:rsidRPr="00621171" w:rsidRDefault="00693A22" w:rsidP="009432C9">
            <w:pPr>
              <w:jc w:val="center"/>
              <w:rPr>
                <w:sz w:val="20"/>
                <w:szCs w:val="20"/>
              </w:rPr>
            </w:pPr>
            <w:r>
              <w:rPr>
                <w:sz w:val="20"/>
                <w:szCs w:val="20"/>
              </w:rPr>
              <w:t>50</w:t>
            </w:r>
          </w:p>
        </w:tc>
        <w:tc>
          <w:tcPr>
            <w:tcW w:w="1080" w:type="dxa"/>
            <w:shd w:val="clear" w:color="auto" w:fill="FFFFFF"/>
          </w:tcPr>
          <w:p w:rsidR="00693A22" w:rsidRPr="00621171" w:rsidRDefault="00693A22" w:rsidP="009432C9">
            <w:pPr>
              <w:jc w:val="center"/>
              <w:rPr>
                <w:sz w:val="20"/>
                <w:szCs w:val="20"/>
              </w:rPr>
            </w:pPr>
            <w:r>
              <w:rPr>
                <w:sz w:val="20"/>
                <w:szCs w:val="20"/>
              </w:rPr>
              <w:t>800,000</w:t>
            </w:r>
          </w:p>
        </w:tc>
      </w:tr>
      <w:tr w:rsidR="001E7C5A" w:rsidRPr="00621171" w:rsidTr="001E7C5A">
        <w:trPr>
          <w:trHeight w:val="6047"/>
        </w:trPr>
        <w:tc>
          <w:tcPr>
            <w:tcW w:w="1620" w:type="dxa"/>
            <w:tcBorders>
              <w:bottom w:val="single" w:sz="4" w:space="0" w:color="auto"/>
            </w:tcBorders>
            <w:shd w:val="clear" w:color="auto" w:fill="FFFFFF"/>
          </w:tcPr>
          <w:p w:rsidR="00693A22" w:rsidRPr="00621171" w:rsidRDefault="00693A22" w:rsidP="005241D2">
            <w:pPr>
              <w:rPr>
                <w:sz w:val="22"/>
                <w:szCs w:val="22"/>
              </w:rPr>
            </w:pPr>
            <w:r w:rsidRPr="001D5BFA">
              <w:rPr>
                <w:sz w:val="22"/>
                <w:szCs w:val="22"/>
              </w:rPr>
              <w:lastRenderedPageBreak/>
              <w:t xml:space="preserve">1 (e) A2 </w:t>
            </w:r>
            <w:r w:rsidR="00B71E2E" w:rsidRPr="00621171">
              <w:rPr>
                <w:sz w:val="22"/>
                <w:szCs w:val="22"/>
              </w:rPr>
              <w:fldChar w:fldCharType="begin">
                <w:ffData>
                  <w:name w:val="Text199"/>
                  <w:enabled/>
                  <w:calcOnExit w:val="0"/>
                  <w:textInput/>
                </w:ffData>
              </w:fldChar>
            </w:r>
            <w:r w:rsidRPr="00621171">
              <w:rPr>
                <w:sz w:val="22"/>
                <w:szCs w:val="22"/>
              </w:rPr>
              <w:instrText xml:space="preserve"> FORMTEXT </w:instrText>
            </w:r>
            <w:r w:rsidR="00B71E2E" w:rsidRPr="00621171">
              <w:rPr>
                <w:sz w:val="22"/>
                <w:szCs w:val="22"/>
              </w:rPr>
            </w:r>
            <w:r w:rsidR="00B71E2E" w:rsidRPr="00621171">
              <w:rPr>
                <w:sz w:val="22"/>
                <w:szCs w:val="22"/>
              </w:rPr>
              <w:fldChar w:fldCharType="separate"/>
            </w:r>
            <w:r w:rsidRPr="00621171">
              <w:rPr>
                <w:sz w:val="22"/>
                <w:szCs w:val="22"/>
              </w:rPr>
              <w:t xml:space="preserve">Development and implementation of media communication and public </w:t>
            </w:r>
            <w:r w:rsidRPr="00621171">
              <w:rPr>
                <w:noProof/>
                <w:sz w:val="22"/>
                <w:szCs w:val="22"/>
              </w:rPr>
              <w:t>awareness for energy efficient light bulbs</w:t>
            </w:r>
            <w:r w:rsidR="00B71E2E" w:rsidRPr="00621171">
              <w:rPr>
                <w:sz w:val="22"/>
                <w:szCs w:val="22"/>
              </w:rPr>
              <w:fldChar w:fldCharType="end"/>
            </w:r>
            <w:r w:rsidR="00B71E2E" w:rsidRPr="00621171">
              <w:rPr>
                <w:sz w:val="22"/>
                <w:szCs w:val="22"/>
              </w:rPr>
              <w:fldChar w:fldCharType="begin">
                <w:ffData>
                  <w:name w:val="Text199"/>
                  <w:enabled/>
                  <w:calcOnExit w:val="0"/>
                  <w:textInput/>
                </w:ffData>
              </w:fldChar>
            </w:r>
            <w:r w:rsidRPr="00621171">
              <w:rPr>
                <w:sz w:val="22"/>
                <w:szCs w:val="22"/>
              </w:rPr>
              <w:instrText xml:space="preserve"> FORMTEXT </w:instrText>
            </w:r>
            <w:r w:rsidR="00B71E2E" w:rsidRPr="00621171">
              <w:rPr>
                <w:sz w:val="22"/>
                <w:szCs w:val="22"/>
              </w:rPr>
            </w:r>
            <w:r w:rsidR="00B71E2E" w:rsidRPr="00621171">
              <w:rPr>
                <w:sz w:val="22"/>
                <w:szCs w:val="22"/>
              </w:rPr>
              <w:fldChar w:fldCharType="separate"/>
            </w:r>
            <w:r w:rsidRPr="00621171">
              <w:rPr>
                <w:sz w:val="22"/>
                <w:szCs w:val="22"/>
              </w:rPr>
              <w:t> </w:t>
            </w:r>
            <w:r w:rsidRPr="00621171">
              <w:rPr>
                <w:sz w:val="22"/>
                <w:szCs w:val="22"/>
              </w:rPr>
              <w:t> </w:t>
            </w:r>
            <w:r w:rsidRPr="00621171">
              <w:rPr>
                <w:sz w:val="22"/>
                <w:szCs w:val="22"/>
              </w:rPr>
              <w:t> </w:t>
            </w:r>
            <w:r w:rsidRPr="00621171">
              <w:rPr>
                <w:sz w:val="22"/>
                <w:szCs w:val="22"/>
              </w:rPr>
              <w:t> </w:t>
            </w:r>
            <w:r w:rsidRPr="00621171">
              <w:rPr>
                <w:sz w:val="22"/>
                <w:szCs w:val="22"/>
              </w:rPr>
              <w:t> </w:t>
            </w:r>
            <w:r w:rsidR="00B71E2E" w:rsidRPr="00621171">
              <w:rPr>
                <w:sz w:val="22"/>
                <w:szCs w:val="22"/>
              </w:rPr>
              <w:fldChar w:fldCharType="end"/>
            </w:r>
          </w:p>
        </w:tc>
        <w:tc>
          <w:tcPr>
            <w:tcW w:w="630" w:type="dxa"/>
            <w:gridSpan w:val="2"/>
            <w:shd w:val="clear" w:color="auto" w:fill="FFFFFF"/>
          </w:tcPr>
          <w:p w:rsidR="00693A22" w:rsidRPr="00621171" w:rsidRDefault="00B71E2E" w:rsidP="005241D2">
            <w:pPr>
              <w:rPr>
                <w:sz w:val="22"/>
                <w:szCs w:val="22"/>
              </w:rPr>
            </w:pPr>
            <w:r w:rsidRPr="00621171">
              <w:rPr>
                <w:sz w:val="22"/>
                <w:szCs w:val="22"/>
              </w:rPr>
              <w:fldChar w:fldCharType="begin">
                <w:ffData>
                  <w:name w:val="Text224"/>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sidRPr="00621171">
              <w:rPr>
                <w:noProof/>
                <w:sz w:val="22"/>
                <w:szCs w:val="22"/>
              </w:rPr>
              <w:t>TA</w:t>
            </w:r>
            <w:r w:rsidRPr="00621171">
              <w:rPr>
                <w:sz w:val="22"/>
                <w:szCs w:val="22"/>
              </w:rPr>
              <w:fldChar w:fldCharType="end"/>
            </w:r>
          </w:p>
        </w:tc>
        <w:tc>
          <w:tcPr>
            <w:tcW w:w="1440" w:type="dxa"/>
            <w:gridSpan w:val="3"/>
            <w:shd w:val="clear" w:color="auto" w:fill="FFFFFF"/>
          </w:tcPr>
          <w:p w:rsidR="00693A22" w:rsidRPr="00621171" w:rsidRDefault="00B71E2E" w:rsidP="005241D2">
            <w:pPr>
              <w:rPr>
                <w:sz w:val="22"/>
                <w:szCs w:val="22"/>
              </w:rPr>
            </w:pPr>
            <w:r w:rsidRPr="00621171">
              <w:rPr>
                <w:sz w:val="22"/>
                <w:szCs w:val="22"/>
              </w:rPr>
              <w:fldChar w:fldCharType="begin">
                <w:ffData>
                  <w:name w:val="Text187"/>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sidRPr="00621171">
              <w:rPr>
                <w:sz w:val="22"/>
                <w:szCs w:val="22"/>
              </w:rPr>
              <w:t>Marketing and promotion plan developed and implemented</w:t>
            </w:r>
          </w:p>
          <w:p w:rsidR="00693A22" w:rsidRPr="00621171" w:rsidRDefault="00693A22" w:rsidP="005241D2">
            <w:pPr>
              <w:rPr>
                <w:noProof/>
                <w:sz w:val="22"/>
                <w:szCs w:val="22"/>
              </w:rPr>
            </w:pPr>
          </w:p>
          <w:p w:rsidR="00693A22" w:rsidRPr="00621171" w:rsidRDefault="00693A22" w:rsidP="005241D2">
            <w:pPr>
              <w:rPr>
                <w:sz w:val="22"/>
                <w:szCs w:val="22"/>
              </w:rPr>
            </w:pPr>
            <w:r w:rsidRPr="00621171">
              <w:rPr>
                <w:noProof/>
                <w:sz w:val="22"/>
                <w:szCs w:val="22"/>
              </w:rPr>
              <w:t xml:space="preserve">Consumer awareness plan developed and implemented </w:t>
            </w:r>
            <w:r w:rsidR="00B71E2E" w:rsidRPr="00621171">
              <w:rPr>
                <w:sz w:val="22"/>
                <w:szCs w:val="22"/>
              </w:rPr>
              <w:fldChar w:fldCharType="end"/>
            </w:r>
          </w:p>
        </w:tc>
        <w:tc>
          <w:tcPr>
            <w:tcW w:w="1800" w:type="dxa"/>
            <w:gridSpan w:val="2"/>
            <w:shd w:val="clear" w:color="auto" w:fill="FFFFFF"/>
          </w:tcPr>
          <w:p w:rsidR="00693A22" w:rsidRPr="00621171" w:rsidRDefault="00B71E2E" w:rsidP="005241D2">
            <w:pPr>
              <w:rPr>
                <w:sz w:val="22"/>
                <w:szCs w:val="22"/>
              </w:rPr>
            </w:pPr>
            <w:r w:rsidRPr="00621171">
              <w:rPr>
                <w:sz w:val="22"/>
                <w:szCs w:val="22"/>
              </w:rPr>
              <w:fldChar w:fldCharType="begin">
                <w:ffData>
                  <w:name w:val="Text187"/>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sidRPr="00621171">
              <w:rPr>
                <w:sz w:val="22"/>
                <w:szCs w:val="22"/>
              </w:rPr>
              <w:t>Training of private market players (importers and distributors, retailers), professionals and project agents</w:t>
            </w:r>
          </w:p>
          <w:p w:rsidR="00693A22" w:rsidRPr="00621171" w:rsidRDefault="00693A22" w:rsidP="005241D2">
            <w:pPr>
              <w:rPr>
                <w:noProof/>
                <w:sz w:val="22"/>
                <w:szCs w:val="22"/>
              </w:rPr>
            </w:pPr>
          </w:p>
          <w:p w:rsidR="00693A22" w:rsidRDefault="00693A22" w:rsidP="005241D2">
            <w:pPr>
              <w:rPr>
                <w:noProof/>
                <w:sz w:val="22"/>
                <w:szCs w:val="22"/>
              </w:rPr>
            </w:pPr>
            <w:r w:rsidRPr="00621171">
              <w:rPr>
                <w:noProof/>
                <w:sz w:val="22"/>
                <w:szCs w:val="22"/>
              </w:rPr>
              <w:t>Consumer information campaigns carried out for energy efficient lighting</w:t>
            </w:r>
            <w:r>
              <w:rPr>
                <w:noProof/>
                <w:sz w:val="22"/>
                <w:szCs w:val="22"/>
              </w:rPr>
              <w:t>, Solar Water heaters</w:t>
            </w:r>
            <w:r w:rsidRPr="00621171">
              <w:rPr>
                <w:noProof/>
                <w:sz w:val="22"/>
                <w:szCs w:val="22"/>
              </w:rPr>
              <w:t xml:space="preserve"> and </w:t>
            </w:r>
            <w:r>
              <w:rPr>
                <w:noProof/>
                <w:sz w:val="22"/>
                <w:szCs w:val="22"/>
              </w:rPr>
              <w:t xml:space="preserve">efficient </w:t>
            </w:r>
            <w:r w:rsidRPr="00621171">
              <w:rPr>
                <w:noProof/>
                <w:sz w:val="22"/>
                <w:szCs w:val="22"/>
              </w:rPr>
              <w:t>air-conditioners</w:t>
            </w:r>
            <w:r>
              <w:rPr>
                <w:noProof/>
                <w:sz w:val="22"/>
                <w:szCs w:val="22"/>
              </w:rPr>
              <w:t xml:space="preserve">. </w:t>
            </w:r>
          </w:p>
          <w:p w:rsidR="00693A22" w:rsidRDefault="00693A22" w:rsidP="005241D2">
            <w:pPr>
              <w:rPr>
                <w:noProof/>
                <w:sz w:val="22"/>
                <w:szCs w:val="22"/>
              </w:rPr>
            </w:pPr>
          </w:p>
          <w:p w:rsidR="00693A22" w:rsidRPr="00621171" w:rsidRDefault="00693A22" w:rsidP="005241D2">
            <w:pPr>
              <w:rPr>
                <w:noProof/>
                <w:sz w:val="22"/>
                <w:szCs w:val="22"/>
              </w:rPr>
            </w:pPr>
            <w:r>
              <w:rPr>
                <w:noProof/>
                <w:sz w:val="22"/>
                <w:szCs w:val="22"/>
              </w:rPr>
              <w:t>Continous Advisory support during first two years of program.</w:t>
            </w:r>
          </w:p>
          <w:p w:rsidR="00693A22" w:rsidRPr="00621171" w:rsidRDefault="00B71E2E" w:rsidP="005241D2">
            <w:pPr>
              <w:rPr>
                <w:sz w:val="22"/>
                <w:szCs w:val="22"/>
              </w:rPr>
            </w:pPr>
            <w:r w:rsidRPr="00621171">
              <w:rPr>
                <w:sz w:val="22"/>
                <w:szCs w:val="22"/>
              </w:rPr>
              <w:fldChar w:fldCharType="end"/>
            </w:r>
          </w:p>
        </w:tc>
        <w:tc>
          <w:tcPr>
            <w:tcW w:w="900" w:type="dxa"/>
            <w:gridSpan w:val="2"/>
            <w:tcBorders>
              <w:bottom w:val="single" w:sz="4" w:space="0" w:color="auto"/>
            </w:tcBorders>
            <w:shd w:val="clear" w:color="auto" w:fill="FFFFFF"/>
          </w:tcPr>
          <w:p w:rsidR="00693A22" w:rsidRPr="00621171" w:rsidRDefault="00B71E2E" w:rsidP="00621171">
            <w:pPr>
              <w:jc w:val="center"/>
              <w:rPr>
                <w:sz w:val="20"/>
                <w:szCs w:val="20"/>
              </w:rPr>
            </w:pPr>
            <w:r w:rsidRPr="00621171">
              <w:rPr>
                <w:sz w:val="20"/>
                <w:szCs w:val="20"/>
              </w:rPr>
              <w:fldChar w:fldCharType="begin">
                <w:ffData>
                  <w:name w:val="Text187"/>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Pr>
                <w:sz w:val="20"/>
                <w:szCs w:val="20"/>
              </w:rPr>
              <w:t>33</w:t>
            </w:r>
            <w:r w:rsidR="00693A22" w:rsidRPr="00621171">
              <w:rPr>
                <w:rFonts w:eastAsia="Arial Unicode MS"/>
                <w:noProof/>
                <w:sz w:val="20"/>
                <w:szCs w:val="20"/>
              </w:rPr>
              <w:t>0,000</w:t>
            </w:r>
            <w:r w:rsidRPr="00621171">
              <w:rPr>
                <w:sz w:val="20"/>
                <w:szCs w:val="20"/>
              </w:rPr>
              <w:fldChar w:fldCharType="end"/>
            </w:r>
          </w:p>
        </w:tc>
        <w:tc>
          <w:tcPr>
            <w:tcW w:w="450" w:type="dxa"/>
            <w:gridSpan w:val="2"/>
            <w:tcBorders>
              <w:bottom w:val="single" w:sz="4" w:space="0" w:color="auto"/>
            </w:tcBorders>
            <w:shd w:val="clear" w:color="auto" w:fill="FFFFFF"/>
          </w:tcPr>
          <w:p w:rsidR="00693A22" w:rsidRPr="00621171" w:rsidRDefault="00693A22" w:rsidP="00621171">
            <w:pPr>
              <w:jc w:val="center"/>
              <w:rPr>
                <w:sz w:val="20"/>
                <w:szCs w:val="20"/>
              </w:rPr>
            </w:pPr>
            <w:r>
              <w:rPr>
                <w:sz w:val="20"/>
                <w:szCs w:val="20"/>
              </w:rPr>
              <w:t>66</w:t>
            </w:r>
          </w:p>
        </w:tc>
        <w:tc>
          <w:tcPr>
            <w:tcW w:w="1350" w:type="dxa"/>
            <w:tcBorders>
              <w:bottom w:val="single" w:sz="4" w:space="0" w:color="auto"/>
            </w:tcBorders>
            <w:shd w:val="clear" w:color="auto" w:fill="FFFFFF"/>
          </w:tcPr>
          <w:p w:rsidR="00693A22" w:rsidRDefault="00B71E2E" w:rsidP="00621171">
            <w:pPr>
              <w:jc w:val="center"/>
              <w:rPr>
                <w:sz w:val="20"/>
                <w:szCs w:val="20"/>
              </w:rPr>
            </w:pPr>
            <w:r w:rsidRPr="00621171">
              <w:rPr>
                <w:sz w:val="20"/>
                <w:szCs w:val="20"/>
              </w:rPr>
              <w:fldChar w:fldCharType="begin">
                <w:ffData>
                  <w:name w:val="Text187"/>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sidRPr="00621171">
              <w:rPr>
                <w:sz w:val="20"/>
                <w:szCs w:val="20"/>
              </w:rPr>
              <w:t>17</w:t>
            </w:r>
            <w:r w:rsidR="00693A22" w:rsidRPr="00621171">
              <w:rPr>
                <w:rFonts w:eastAsia="Arial Unicode MS"/>
                <w:noProof/>
                <w:sz w:val="20"/>
                <w:szCs w:val="20"/>
              </w:rPr>
              <w:t>0,000</w:t>
            </w:r>
            <w:r w:rsidRPr="00621171">
              <w:rPr>
                <w:sz w:val="20"/>
                <w:szCs w:val="20"/>
              </w:rPr>
              <w:fldChar w:fldCharType="end"/>
            </w:r>
          </w:p>
          <w:p w:rsidR="00693A22" w:rsidRPr="00621171" w:rsidRDefault="00693A22" w:rsidP="00621171">
            <w:pPr>
              <w:jc w:val="center"/>
              <w:rPr>
                <w:sz w:val="20"/>
                <w:szCs w:val="20"/>
              </w:rPr>
            </w:pPr>
            <w:r>
              <w:rPr>
                <w:sz w:val="20"/>
                <w:szCs w:val="20"/>
              </w:rPr>
              <w:t>(IDA)</w:t>
            </w:r>
          </w:p>
        </w:tc>
        <w:tc>
          <w:tcPr>
            <w:tcW w:w="540" w:type="dxa"/>
            <w:tcBorders>
              <w:bottom w:val="single" w:sz="4" w:space="0" w:color="auto"/>
            </w:tcBorders>
            <w:shd w:val="clear" w:color="auto" w:fill="FFFFFF"/>
          </w:tcPr>
          <w:p w:rsidR="00693A22" w:rsidRPr="00621171" w:rsidRDefault="00693A22" w:rsidP="00621171">
            <w:pPr>
              <w:jc w:val="center"/>
              <w:rPr>
                <w:sz w:val="20"/>
                <w:szCs w:val="20"/>
              </w:rPr>
            </w:pPr>
            <w:r>
              <w:rPr>
                <w:sz w:val="20"/>
                <w:szCs w:val="20"/>
              </w:rPr>
              <w:t>34</w:t>
            </w:r>
          </w:p>
        </w:tc>
        <w:tc>
          <w:tcPr>
            <w:tcW w:w="1080" w:type="dxa"/>
            <w:tcBorders>
              <w:bottom w:val="single" w:sz="4" w:space="0" w:color="auto"/>
            </w:tcBorders>
            <w:shd w:val="clear" w:color="auto" w:fill="FFFFFF"/>
          </w:tcPr>
          <w:p w:rsidR="00693A22" w:rsidRPr="00621171" w:rsidRDefault="00B71E2E" w:rsidP="00621171">
            <w:pPr>
              <w:jc w:val="center"/>
              <w:rPr>
                <w:sz w:val="20"/>
                <w:szCs w:val="20"/>
              </w:rPr>
            </w:pPr>
            <w:r w:rsidRPr="00621171">
              <w:rPr>
                <w:sz w:val="20"/>
                <w:szCs w:val="20"/>
              </w:rPr>
              <w:fldChar w:fldCharType="begin">
                <w:ffData>
                  <w:name w:val="Text187"/>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Pr>
                <w:sz w:val="20"/>
                <w:szCs w:val="20"/>
              </w:rPr>
              <w:t>5</w:t>
            </w:r>
            <w:r w:rsidR="00693A22" w:rsidRPr="00621171">
              <w:rPr>
                <w:sz w:val="20"/>
                <w:szCs w:val="20"/>
              </w:rPr>
              <w:t>00</w:t>
            </w:r>
            <w:r w:rsidR="00693A22" w:rsidRPr="00621171">
              <w:rPr>
                <w:rFonts w:eastAsia="Arial Unicode MS"/>
                <w:noProof/>
                <w:sz w:val="20"/>
                <w:szCs w:val="20"/>
              </w:rPr>
              <w:t>,000</w:t>
            </w:r>
            <w:r w:rsidRPr="00621171">
              <w:rPr>
                <w:sz w:val="20"/>
                <w:szCs w:val="20"/>
              </w:rPr>
              <w:fldChar w:fldCharType="end"/>
            </w:r>
          </w:p>
        </w:tc>
      </w:tr>
      <w:tr w:rsidR="001E7C5A" w:rsidRPr="00621171" w:rsidTr="001E7C5A">
        <w:tc>
          <w:tcPr>
            <w:tcW w:w="1620" w:type="dxa"/>
            <w:tcBorders>
              <w:bottom w:val="single" w:sz="4" w:space="0" w:color="auto"/>
            </w:tcBorders>
            <w:shd w:val="clear" w:color="auto" w:fill="FFFFFF"/>
          </w:tcPr>
          <w:p w:rsidR="00693A22" w:rsidRPr="00093C51" w:rsidRDefault="00693A22" w:rsidP="00437761">
            <w:pPr>
              <w:rPr>
                <w:sz w:val="22"/>
                <w:szCs w:val="22"/>
              </w:rPr>
            </w:pPr>
            <w:r w:rsidRPr="001D5BFA">
              <w:rPr>
                <w:sz w:val="22"/>
                <w:szCs w:val="22"/>
              </w:rPr>
              <w:t>1(e) A3</w:t>
            </w:r>
            <w:r w:rsidRPr="00093C51">
              <w:rPr>
                <w:sz w:val="22"/>
                <w:szCs w:val="22"/>
              </w:rPr>
              <w:t xml:space="preserve"> </w:t>
            </w:r>
            <w:r w:rsidR="00B71E2E" w:rsidRPr="00093C51">
              <w:rPr>
                <w:sz w:val="22"/>
                <w:szCs w:val="22"/>
              </w:rPr>
              <w:fldChar w:fldCharType="begin">
                <w:ffData>
                  <w:name w:val="Text199"/>
                  <w:enabled/>
                  <w:calcOnExit w:val="0"/>
                  <w:textInput/>
                </w:ffData>
              </w:fldChar>
            </w:r>
            <w:r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Pr="00093C51">
              <w:rPr>
                <w:sz w:val="22"/>
                <w:szCs w:val="22"/>
              </w:rPr>
              <w:t>Technical and managerial c</w:t>
            </w:r>
            <w:r w:rsidRPr="00093C51">
              <w:rPr>
                <w:noProof/>
                <w:sz w:val="22"/>
                <w:szCs w:val="22"/>
              </w:rPr>
              <w:t xml:space="preserve">apacities building  </w:t>
            </w:r>
            <w:r w:rsidR="00B71E2E" w:rsidRPr="00093C51">
              <w:rPr>
                <w:sz w:val="22"/>
                <w:szCs w:val="22"/>
              </w:rPr>
              <w:fldChar w:fldCharType="end"/>
            </w:r>
          </w:p>
        </w:tc>
        <w:tc>
          <w:tcPr>
            <w:tcW w:w="630" w:type="dxa"/>
            <w:gridSpan w:val="2"/>
            <w:shd w:val="clear" w:color="auto" w:fill="FFFFFF"/>
          </w:tcPr>
          <w:p w:rsidR="00693A22" w:rsidRPr="00093C51" w:rsidRDefault="00B71E2E" w:rsidP="00437761">
            <w:pPr>
              <w:rPr>
                <w:sz w:val="22"/>
                <w:szCs w:val="22"/>
              </w:rPr>
            </w:pPr>
            <w:r w:rsidRPr="00093C51">
              <w:rPr>
                <w:sz w:val="22"/>
                <w:szCs w:val="22"/>
              </w:rPr>
              <w:fldChar w:fldCharType="begin">
                <w:ffData>
                  <w:name w:val="Text222"/>
                  <w:enabled/>
                  <w:calcOnExit w:val="0"/>
                  <w:textInput/>
                </w:ffData>
              </w:fldChar>
            </w:r>
            <w:r w:rsidR="00693A22" w:rsidRPr="00093C51">
              <w:rPr>
                <w:sz w:val="22"/>
                <w:szCs w:val="22"/>
              </w:rPr>
              <w:instrText xml:space="preserve"> FORMTEXT </w:instrText>
            </w:r>
            <w:r w:rsidRPr="00093C51">
              <w:rPr>
                <w:sz w:val="22"/>
                <w:szCs w:val="22"/>
              </w:rPr>
            </w:r>
            <w:r w:rsidRPr="00093C51">
              <w:rPr>
                <w:sz w:val="22"/>
                <w:szCs w:val="22"/>
              </w:rPr>
              <w:fldChar w:fldCharType="separate"/>
            </w:r>
            <w:r w:rsidR="00693A22" w:rsidRPr="00093C51">
              <w:rPr>
                <w:noProof/>
                <w:sz w:val="22"/>
                <w:szCs w:val="22"/>
              </w:rPr>
              <w:t>TA</w:t>
            </w:r>
            <w:r w:rsidRPr="00093C51">
              <w:rPr>
                <w:sz w:val="22"/>
                <w:szCs w:val="22"/>
              </w:rPr>
              <w:fldChar w:fldCharType="end"/>
            </w:r>
          </w:p>
        </w:tc>
        <w:tc>
          <w:tcPr>
            <w:tcW w:w="1440" w:type="dxa"/>
            <w:gridSpan w:val="3"/>
            <w:shd w:val="clear" w:color="auto" w:fill="FFFFFF"/>
          </w:tcPr>
          <w:p w:rsidR="00693A22" w:rsidRPr="008D05F3" w:rsidRDefault="00B71E2E" w:rsidP="00D727EC">
            <w:pPr>
              <w:rPr>
                <w:sz w:val="22"/>
                <w:szCs w:val="22"/>
              </w:rPr>
            </w:pPr>
            <w:r w:rsidRPr="008D05F3">
              <w:rPr>
                <w:sz w:val="22"/>
                <w:szCs w:val="22"/>
              </w:rPr>
              <w:fldChar w:fldCharType="begin">
                <w:ffData>
                  <w:name w:val="Text187"/>
                  <w:enabled/>
                  <w:calcOnExit w:val="0"/>
                  <w:textInput/>
                </w:ffData>
              </w:fldChar>
            </w:r>
            <w:r w:rsidR="00693A22" w:rsidRPr="008D05F3">
              <w:rPr>
                <w:sz w:val="22"/>
                <w:szCs w:val="22"/>
              </w:rPr>
              <w:instrText xml:space="preserve"> FORMTEXT </w:instrText>
            </w:r>
            <w:r w:rsidRPr="008D05F3">
              <w:rPr>
                <w:sz w:val="22"/>
                <w:szCs w:val="22"/>
              </w:rPr>
            </w:r>
            <w:r w:rsidRPr="008D05F3">
              <w:rPr>
                <w:sz w:val="22"/>
                <w:szCs w:val="22"/>
              </w:rPr>
              <w:fldChar w:fldCharType="separate"/>
            </w:r>
            <w:r w:rsidR="00693A22" w:rsidRPr="008D05F3">
              <w:rPr>
                <w:noProof/>
                <w:sz w:val="22"/>
                <w:szCs w:val="22"/>
              </w:rPr>
              <w:t>Capacities of the project unit and key public agents enhance</w:t>
            </w:r>
          </w:p>
          <w:p w:rsidR="00693A22" w:rsidRPr="00093C51" w:rsidRDefault="00B71E2E" w:rsidP="00D727EC">
            <w:pPr>
              <w:rPr>
                <w:sz w:val="22"/>
                <w:szCs w:val="22"/>
              </w:rPr>
            </w:pPr>
            <w:r w:rsidRPr="008D05F3">
              <w:rPr>
                <w:sz w:val="22"/>
                <w:szCs w:val="22"/>
              </w:rPr>
              <w:fldChar w:fldCharType="end"/>
            </w:r>
          </w:p>
        </w:tc>
        <w:tc>
          <w:tcPr>
            <w:tcW w:w="1800" w:type="dxa"/>
            <w:gridSpan w:val="2"/>
            <w:shd w:val="clear" w:color="auto" w:fill="FFFFFF"/>
          </w:tcPr>
          <w:p w:rsidR="00693A22" w:rsidRPr="00093C51" w:rsidRDefault="00B71E2E" w:rsidP="00437761">
            <w:pPr>
              <w:rPr>
                <w:noProof/>
                <w:sz w:val="22"/>
                <w:szCs w:val="22"/>
              </w:rPr>
            </w:pPr>
            <w:r w:rsidRPr="00093C51">
              <w:rPr>
                <w:sz w:val="22"/>
                <w:szCs w:val="22"/>
              </w:rPr>
              <w:fldChar w:fldCharType="begin">
                <w:ffData>
                  <w:name w:val="Text187"/>
                  <w:enabled/>
                  <w:calcOnExit w:val="0"/>
                  <w:textInput/>
                </w:ffData>
              </w:fldChar>
            </w:r>
            <w:r w:rsidR="00693A22" w:rsidRPr="00093C51">
              <w:rPr>
                <w:sz w:val="22"/>
                <w:szCs w:val="22"/>
              </w:rPr>
              <w:instrText xml:space="preserve"> FORMTEXT </w:instrText>
            </w:r>
            <w:r w:rsidRPr="00093C51">
              <w:rPr>
                <w:sz w:val="22"/>
                <w:szCs w:val="22"/>
              </w:rPr>
            </w:r>
            <w:r w:rsidRPr="00093C51">
              <w:rPr>
                <w:sz w:val="22"/>
                <w:szCs w:val="22"/>
              </w:rPr>
              <w:fldChar w:fldCharType="separate"/>
            </w:r>
            <w:r w:rsidR="00693A22" w:rsidRPr="00093C51">
              <w:rPr>
                <w:noProof/>
                <w:sz w:val="22"/>
                <w:szCs w:val="22"/>
              </w:rPr>
              <w:t>Training to increase technical and managerial / organizational capacities of the project unit</w:t>
            </w:r>
          </w:p>
          <w:p w:rsidR="00693A22" w:rsidRPr="00093C51" w:rsidRDefault="00693A22" w:rsidP="00437761">
            <w:pPr>
              <w:rPr>
                <w:noProof/>
                <w:sz w:val="22"/>
                <w:szCs w:val="22"/>
              </w:rPr>
            </w:pPr>
          </w:p>
          <w:p w:rsidR="00693A22" w:rsidRDefault="00693A22" w:rsidP="00437761">
            <w:pPr>
              <w:rPr>
                <w:sz w:val="22"/>
                <w:szCs w:val="22"/>
              </w:rPr>
            </w:pPr>
            <w:r w:rsidRPr="00093C51">
              <w:rPr>
                <w:noProof/>
                <w:sz w:val="22"/>
                <w:szCs w:val="22"/>
              </w:rPr>
              <w:t xml:space="preserve">Workshops carried out to raise awareness of government agencies (ministries, regulatory and inspection entities), standardization institutes </w:t>
            </w:r>
            <w:r w:rsidR="00B71E2E" w:rsidRPr="00093C51">
              <w:rPr>
                <w:sz w:val="22"/>
                <w:szCs w:val="22"/>
              </w:rPr>
              <w:fldChar w:fldCharType="end"/>
            </w:r>
          </w:p>
          <w:p w:rsidR="00693A22" w:rsidRDefault="00693A22" w:rsidP="00437761">
            <w:pPr>
              <w:rPr>
                <w:sz w:val="22"/>
                <w:szCs w:val="22"/>
              </w:rPr>
            </w:pPr>
          </w:p>
          <w:p w:rsidR="00693A22" w:rsidRPr="00093C51" w:rsidRDefault="00693A22" w:rsidP="00DD3CA4">
            <w:pPr>
              <w:rPr>
                <w:sz w:val="22"/>
                <w:szCs w:val="22"/>
              </w:rPr>
            </w:pPr>
            <w:r>
              <w:rPr>
                <w:sz w:val="22"/>
                <w:szCs w:val="22"/>
              </w:rPr>
              <w:t>Appropriate policy &amp; regulatory framework for CFL distribution developed</w:t>
            </w:r>
          </w:p>
        </w:tc>
        <w:tc>
          <w:tcPr>
            <w:tcW w:w="900" w:type="dxa"/>
            <w:gridSpan w:val="2"/>
            <w:tcBorders>
              <w:bottom w:val="single" w:sz="4" w:space="0" w:color="auto"/>
            </w:tcBorders>
            <w:shd w:val="clear" w:color="auto" w:fill="FFFFFF"/>
          </w:tcPr>
          <w:p w:rsidR="00693A22" w:rsidRPr="00093C51" w:rsidRDefault="00693A22" w:rsidP="00437761">
            <w:pPr>
              <w:jc w:val="center"/>
              <w:rPr>
                <w:sz w:val="20"/>
                <w:szCs w:val="20"/>
              </w:rPr>
            </w:pPr>
            <w:r>
              <w:rPr>
                <w:sz w:val="20"/>
                <w:szCs w:val="20"/>
              </w:rPr>
              <w:t>1</w:t>
            </w:r>
            <w:r w:rsidR="00B71E2E" w:rsidRPr="00093C51">
              <w:rPr>
                <w:sz w:val="20"/>
                <w:szCs w:val="20"/>
              </w:rPr>
              <w:fldChar w:fldCharType="begin">
                <w:ffData>
                  <w:name w:val="Text231"/>
                  <w:enabled/>
                  <w:calcOnExit w:val="0"/>
                  <w:textInput/>
                </w:ffData>
              </w:fldChar>
            </w:r>
            <w:r w:rsidRPr="00093C51">
              <w:rPr>
                <w:sz w:val="20"/>
                <w:szCs w:val="20"/>
              </w:rPr>
              <w:instrText xml:space="preserve"> FORMTEXT </w:instrText>
            </w:r>
            <w:r w:rsidR="00B71E2E" w:rsidRPr="00093C51">
              <w:rPr>
                <w:sz w:val="20"/>
                <w:szCs w:val="20"/>
              </w:rPr>
            </w:r>
            <w:r w:rsidR="00B71E2E" w:rsidRPr="00093C51">
              <w:rPr>
                <w:sz w:val="20"/>
                <w:szCs w:val="20"/>
              </w:rPr>
              <w:fldChar w:fldCharType="separate"/>
            </w:r>
            <w:r w:rsidRPr="00093C51">
              <w:rPr>
                <w:sz w:val="20"/>
                <w:szCs w:val="20"/>
              </w:rPr>
              <w:t>70</w:t>
            </w:r>
            <w:r w:rsidRPr="00093C51">
              <w:rPr>
                <w:noProof/>
                <w:sz w:val="20"/>
                <w:szCs w:val="20"/>
              </w:rPr>
              <w:t>,000</w:t>
            </w:r>
            <w:r w:rsidR="00B71E2E" w:rsidRPr="00093C51">
              <w:rPr>
                <w:sz w:val="20"/>
                <w:szCs w:val="20"/>
              </w:rPr>
              <w:fldChar w:fldCharType="end"/>
            </w:r>
          </w:p>
        </w:tc>
        <w:tc>
          <w:tcPr>
            <w:tcW w:w="450" w:type="dxa"/>
            <w:gridSpan w:val="2"/>
            <w:tcBorders>
              <w:bottom w:val="single" w:sz="4" w:space="0" w:color="auto"/>
            </w:tcBorders>
            <w:shd w:val="clear" w:color="auto" w:fill="FFFFFF"/>
          </w:tcPr>
          <w:p w:rsidR="00693A22" w:rsidRPr="00093C51" w:rsidRDefault="00693A22" w:rsidP="00437761">
            <w:pPr>
              <w:jc w:val="center"/>
              <w:rPr>
                <w:sz w:val="20"/>
                <w:szCs w:val="20"/>
              </w:rPr>
            </w:pPr>
            <w:r>
              <w:rPr>
                <w:sz w:val="20"/>
                <w:szCs w:val="20"/>
              </w:rPr>
              <w:t>46</w:t>
            </w:r>
          </w:p>
        </w:tc>
        <w:tc>
          <w:tcPr>
            <w:tcW w:w="1350" w:type="dxa"/>
            <w:tcBorders>
              <w:bottom w:val="single" w:sz="4" w:space="0" w:color="auto"/>
            </w:tcBorders>
            <w:shd w:val="clear" w:color="auto" w:fill="FFFFFF"/>
          </w:tcPr>
          <w:p w:rsidR="00693A22" w:rsidRDefault="00693A22" w:rsidP="00437761">
            <w:pPr>
              <w:jc w:val="center"/>
              <w:rPr>
                <w:sz w:val="20"/>
                <w:szCs w:val="20"/>
              </w:rPr>
            </w:pPr>
            <w:r>
              <w:rPr>
                <w:sz w:val="20"/>
                <w:szCs w:val="20"/>
              </w:rPr>
              <w:t>200,000</w:t>
            </w:r>
          </w:p>
          <w:p w:rsidR="00693A22" w:rsidRPr="00093C51" w:rsidRDefault="00693A22" w:rsidP="00437761">
            <w:pPr>
              <w:jc w:val="center"/>
              <w:rPr>
                <w:sz w:val="20"/>
                <w:szCs w:val="20"/>
              </w:rPr>
            </w:pPr>
            <w:r>
              <w:rPr>
                <w:sz w:val="20"/>
                <w:szCs w:val="20"/>
              </w:rPr>
              <w:t>(IDA)</w:t>
            </w:r>
          </w:p>
        </w:tc>
        <w:tc>
          <w:tcPr>
            <w:tcW w:w="540" w:type="dxa"/>
            <w:tcBorders>
              <w:bottom w:val="single" w:sz="4" w:space="0" w:color="auto"/>
            </w:tcBorders>
            <w:shd w:val="clear" w:color="auto" w:fill="FFFFFF"/>
          </w:tcPr>
          <w:p w:rsidR="00693A22" w:rsidRPr="00093C51" w:rsidRDefault="00693A22" w:rsidP="00437761">
            <w:pPr>
              <w:jc w:val="center"/>
              <w:rPr>
                <w:sz w:val="20"/>
                <w:szCs w:val="20"/>
              </w:rPr>
            </w:pPr>
            <w:r>
              <w:rPr>
                <w:sz w:val="20"/>
                <w:szCs w:val="20"/>
              </w:rPr>
              <w:t>54</w:t>
            </w:r>
          </w:p>
        </w:tc>
        <w:tc>
          <w:tcPr>
            <w:tcW w:w="1080" w:type="dxa"/>
            <w:tcBorders>
              <w:bottom w:val="single" w:sz="4" w:space="0" w:color="auto"/>
            </w:tcBorders>
            <w:shd w:val="clear" w:color="auto" w:fill="FFFFFF"/>
          </w:tcPr>
          <w:p w:rsidR="00693A22" w:rsidRPr="00093C51" w:rsidRDefault="00B71E2E" w:rsidP="00437761">
            <w:pPr>
              <w:jc w:val="center"/>
              <w:rPr>
                <w:sz w:val="20"/>
                <w:szCs w:val="20"/>
              </w:rPr>
            </w:pPr>
            <w:r w:rsidRPr="00093C51">
              <w:rPr>
                <w:sz w:val="20"/>
                <w:szCs w:val="20"/>
              </w:rPr>
              <w:fldChar w:fldCharType="begin">
                <w:ffData>
                  <w:name w:val="Text235"/>
                  <w:enabled/>
                  <w:calcOnExit w:val="0"/>
                  <w:textInput/>
                </w:ffData>
              </w:fldChar>
            </w:r>
            <w:r w:rsidR="00693A22" w:rsidRPr="00093C51">
              <w:rPr>
                <w:sz w:val="20"/>
                <w:szCs w:val="20"/>
              </w:rPr>
              <w:instrText xml:space="preserve"> FORMTEXT </w:instrText>
            </w:r>
            <w:r w:rsidRPr="00093C51">
              <w:rPr>
                <w:sz w:val="20"/>
                <w:szCs w:val="20"/>
              </w:rPr>
            </w:r>
            <w:r w:rsidRPr="00093C51">
              <w:rPr>
                <w:sz w:val="20"/>
                <w:szCs w:val="20"/>
              </w:rPr>
              <w:fldChar w:fldCharType="separate"/>
            </w:r>
            <w:r w:rsidR="00693A22">
              <w:rPr>
                <w:sz w:val="20"/>
                <w:szCs w:val="20"/>
              </w:rPr>
              <w:t>37</w:t>
            </w:r>
            <w:r w:rsidR="00693A22" w:rsidRPr="00093C51">
              <w:rPr>
                <w:sz w:val="20"/>
                <w:szCs w:val="20"/>
              </w:rPr>
              <w:t>0</w:t>
            </w:r>
            <w:r w:rsidR="00693A22" w:rsidRPr="00093C51">
              <w:rPr>
                <w:noProof/>
                <w:sz w:val="20"/>
                <w:szCs w:val="20"/>
              </w:rPr>
              <w:t>,000</w:t>
            </w:r>
            <w:r w:rsidRPr="00093C51">
              <w:rPr>
                <w:sz w:val="20"/>
                <w:szCs w:val="20"/>
              </w:rPr>
              <w:fldChar w:fldCharType="end"/>
            </w:r>
          </w:p>
        </w:tc>
      </w:tr>
      <w:tr w:rsidR="00693A22" w:rsidRPr="00621171" w:rsidTr="001E7C5A">
        <w:tc>
          <w:tcPr>
            <w:tcW w:w="3690" w:type="dxa"/>
            <w:gridSpan w:val="6"/>
            <w:tcBorders>
              <w:bottom w:val="single" w:sz="4" w:space="0" w:color="auto"/>
            </w:tcBorders>
            <w:shd w:val="clear" w:color="auto" w:fill="FFFFFF"/>
          </w:tcPr>
          <w:p w:rsidR="00693A22" w:rsidRPr="00621171" w:rsidRDefault="00693A22" w:rsidP="00212F10">
            <w:pPr>
              <w:rPr>
                <w:b/>
                <w:sz w:val="22"/>
                <w:szCs w:val="22"/>
              </w:rPr>
            </w:pPr>
            <w:r w:rsidRPr="00621171">
              <w:rPr>
                <w:b/>
                <w:sz w:val="22"/>
                <w:szCs w:val="22"/>
              </w:rPr>
              <w:t xml:space="preserve">Sub-Total GEF Component </w:t>
            </w:r>
            <w:r>
              <w:rPr>
                <w:b/>
                <w:sz w:val="22"/>
                <w:szCs w:val="22"/>
              </w:rPr>
              <w:t>1(e) A</w:t>
            </w:r>
          </w:p>
        </w:tc>
        <w:tc>
          <w:tcPr>
            <w:tcW w:w="1800" w:type="dxa"/>
            <w:gridSpan w:val="2"/>
            <w:shd w:val="clear" w:color="auto" w:fill="FFFFFF"/>
          </w:tcPr>
          <w:p w:rsidR="00693A22" w:rsidRPr="00621171" w:rsidRDefault="00693A22" w:rsidP="009111DE">
            <w:pPr>
              <w:rPr>
                <w:sz w:val="22"/>
                <w:szCs w:val="22"/>
              </w:rPr>
            </w:pPr>
          </w:p>
        </w:tc>
        <w:tc>
          <w:tcPr>
            <w:tcW w:w="900" w:type="dxa"/>
            <w:gridSpan w:val="2"/>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900,000</w:t>
            </w:r>
          </w:p>
        </w:tc>
        <w:tc>
          <w:tcPr>
            <w:tcW w:w="450" w:type="dxa"/>
            <w:gridSpan w:val="2"/>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54</w:t>
            </w:r>
          </w:p>
        </w:tc>
        <w:tc>
          <w:tcPr>
            <w:tcW w:w="1350" w:type="dxa"/>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770,000</w:t>
            </w:r>
          </w:p>
        </w:tc>
        <w:tc>
          <w:tcPr>
            <w:tcW w:w="540" w:type="dxa"/>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46</w:t>
            </w:r>
          </w:p>
        </w:tc>
        <w:tc>
          <w:tcPr>
            <w:tcW w:w="1080" w:type="dxa"/>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1</w:t>
            </w:r>
            <w:r>
              <w:rPr>
                <w:b/>
                <w:sz w:val="20"/>
                <w:szCs w:val="20"/>
              </w:rPr>
              <w:t>,</w:t>
            </w:r>
            <w:r w:rsidRPr="00D26E34">
              <w:rPr>
                <w:b/>
                <w:sz w:val="20"/>
                <w:szCs w:val="20"/>
              </w:rPr>
              <w:t>670,000</w:t>
            </w:r>
          </w:p>
        </w:tc>
      </w:tr>
      <w:tr w:rsidR="00693A22" w:rsidRPr="00621171" w:rsidTr="001E7C5A">
        <w:tc>
          <w:tcPr>
            <w:tcW w:w="1620" w:type="dxa"/>
            <w:shd w:val="clear" w:color="auto" w:fill="FFFFFF"/>
          </w:tcPr>
          <w:p w:rsidR="00693A22" w:rsidRDefault="00693A22" w:rsidP="00212F10">
            <w:pPr>
              <w:rPr>
                <w:sz w:val="22"/>
                <w:szCs w:val="22"/>
              </w:rPr>
            </w:pPr>
            <w:r w:rsidRPr="00B5244E">
              <w:rPr>
                <w:b/>
                <w:i/>
                <w:sz w:val="22"/>
                <w:szCs w:val="22"/>
              </w:rPr>
              <w:lastRenderedPageBreak/>
              <w:t>1(e) B, Utility Energy Audit</w:t>
            </w:r>
          </w:p>
        </w:tc>
        <w:tc>
          <w:tcPr>
            <w:tcW w:w="630" w:type="dxa"/>
            <w:gridSpan w:val="2"/>
            <w:shd w:val="clear" w:color="auto" w:fill="FFFFFF"/>
          </w:tcPr>
          <w:p w:rsidR="00693A22" w:rsidRPr="00621171" w:rsidRDefault="00693A22" w:rsidP="009111DE">
            <w:pPr>
              <w:rPr>
                <w:sz w:val="22"/>
                <w:szCs w:val="22"/>
              </w:rPr>
            </w:pPr>
            <w:r>
              <w:rPr>
                <w:sz w:val="22"/>
                <w:szCs w:val="22"/>
              </w:rPr>
              <w:t>TA</w:t>
            </w:r>
          </w:p>
        </w:tc>
        <w:tc>
          <w:tcPr>
            <w:tcW w:w="1440" w:type="dxa"/>
            <w:gridSpan w:val="3"/>
            <w:shd w:val="clear" w:color="auto" w:fill="FFFFFF"/>
          </w:tcPr>
          <w:p w:rsidR="00693A22" w:rsidRDefault="00693A22" w:rsidP="005D4FAB">
            <w:pPr>
              <w:rPr>
                <w:sz w:val="22"/>
                <w:szCs w:val="22"/>
              </w:rPr>
            </w:pPr>
            <w:r>
              <w:rPr>
                <w:sz w:val="22"/>
                <w:szCs w:val="22"/>
              </w:rPr>
              <w:t>Improved understanding and implementation of energy efficiency improvements</w:t>
            </w:r>
          </w:p>
        </w:tc>
        <w:tc>
          <w:tcPr>
            <w:tcW w:w="1800" w:type="dxa"/>
            <w:gridSpan w:val="2"/>
            <w:shd w:val="clear" w:color="auto" w:fill="FFFFFF"/>
          </w:tcPr>
          <w:p w:rsidR="00693A22" w:rsidRDefault="00693A22" w:rsidP="00212F10">
            <w:pPr>
              <w:rPr>
                <w:sz w:val="22"/>
                <w:szCs w:val="22"/>
              </w:rPr>
            </w:pPr>
            <w:r>
              <w:rPr>
                <w:sz w:val="22"/>
                <w:szCs w:val="22"/>
              </w:rPr>
              <w:t>Energy audit of the electricity supply system completed</w:t>
            </w:r>
          </w:p>
          <w:p w:rsidR="00693A22" w:rsidRDefault="00693A22" w:rsidP="00212F10">
            <w:pPr>
              <w:rPr>
                <w:sz w:val="22"/>
                <w:szCs w:val="22"/>
              </w:rPr>
            </w:pPr>
          </w:p>
          <w:p w:rsidR="00693A22" w:rsidRPr="00621171" w:rsidRDefault="00693A22" w:rsidP="00212F10">
            <w:pPr>
              <w:rPr>
                <w:sz w:val="22"/>
                <w:szCs w:val="22"/>
              </w:rPr>
            </w:pPr>
            <w:r>
              <w:rPr>
                <w:sz w:val="22"/>
                <w:szCs w:val="22"/>
              </w:rPr>
              <w:t>Small investment package for energy efficiency designed</w:t>
            </w:r>
          </w:p>
        </w:tc>
        <w:tc>
          <w:tcPr>
            <w:tcW w:w="900" w:type="dxa"/>
            <w:gridSpan w:val="2"/>
            <w:shd w:val="clear" w:color="auto" w:fill="FFFFFF"/>
          </w:tcPr>
          <w:p w:rsidR="00693A22" w:rsidRPr="00D26E34" w:rsidRDefault="00693A22" w:rsidP="009432C9">
            <w:pPr>
              <w:jc w:val="center"/>
              <w:rPr>
                <w:b/>
                <w:sz w:val="20"/>
                <w:szCs w:val="20"/>
              </w:rPr>
            </w:pPr>
            <w:r w:rsidRPr="00D26E34">
              <w:rPr>
                <w:b/>
                <w:sz w:val="20"/>
                <w:szCs w:val="20"/>
              </w:rPr>
              <w:t>140,000</w:t>
            </w:r>
          </w:p>
        </w:tc>
        <w:tc>
          <w:tcPr>
            <w:tcW w:w="450" w:type="dxa"/>
            <w:gridSpan w:val="2"/>
            <w:shd w:val="clear" w:color="auto" w:fill="FFFFFF"/>
          </w:tcPr>
          <w:p w:rsidR="00693A22" w:rsidRPr="00D26E34" w:rsidRDefault="00693A22" w:rsidP="009432C9">
            <w:pPr>
              <w:jc w:val="center"/>
              <w:rPr>
                <w:b/>
                <w:sz w:val="20"/>
                <w:szCs w:val="20"/>
              </w:rPr>
            </w:pPr>
            <w:r w:rsidRPr="00D26E34">
              <w:rPr>
                <w:b/>
                <w:sz w:val="20"/>
                <w:szCs w:val="20"/>
              </w:rPr>
              <w:t>28</w:t>
            </w:r>
          </w:p>
        </w:tc>
        <w:tc>
          <w:tcPr>
            <w:tcW w:w="1350" w:type="dxa"/>
            <w:shd w:val="clear" w:color="auto" w:fill="FFFFFF"/>
          </w:tcPr>
          <w:p w:rsidR="00693A22" w:rsidRPr="00D26E34" w:rsidRDefault="00693A22" w:rsidP="009432C9">
            <w:pPr>
              <w:jc w:val="center"/>
              <w:rPr>
                <w:b/>
                <w:sz w:val="20"/>
                <w:szCs w:val="20"/>
              </w:rPr>
            </w:pPr>
            <w:r w:rsidRPr="00D26E34">
              <w:rPr>
                <w:b/>
                <w:sz w:val="20"/>
                <w:szCs w:val="20"/>
              </w:rPr>
              <w:t>360,000</w:t>
            </w:r>
          </w:p>
        </w:tc>
        <w:tc>
          <w:tcPr>
            <w:tcW w:w="540" w:type="dxa"/>
            <w:shd w:val="clear" w:color="auto" w:fill="FFFFFF"/>
          </w:tcPr>
          <w:p w:rsidR="00693A22" w:rsidRPr="00D26E34" w:rsidRDefault="00693A22" w:rsidP="009432C9">
            <w:pPr>
              <w:jc w:val="center"/>
              <w:rPr>
                <w:b/>
                <w:sz w:val="20"/>
                <w:szCs w:val="20"/>
              </w:rPr>
            </w:pPr>
            <w:r w:rsidRPr="00D26E34">
              <w:rPr>
                <w:b/>
                <w:sz w:val="20"/>
                <w:szCs w:val="20"/>
              </w:rPr>
              <w:t>72</w:t>
            </w:r>
          </w:p>
        </w:tc>
        <w:tc>
          <w:tcPr>
            <w:tcW w:w="1080" w:type="dxa"/>
            <w:shd w:val="clear" w:color="auto" w:fill="FFFFFF"/>
          </w:tcPr>
          <w:p w:rsidR="00693A22" w:rsidRPr="00D26E34" w:rsidRDefault="00693A22" w:rsidP="009432C9">
            <w:pPr>
              <w:jc w:val="center"/>
              <w:rPr>
                <w:b/>
                <w:sz w:val="20"/>
                <w:szCs w:val="20"/>
              </w:rPr>
            </w:pPr>
            <w:r w:rsidRPr="00D26E34">
              <w:rPr>
                <w:b/>
                <w:sz w:val="20"/>
                <w:szCs w:val="20"/>
              </w:rPr>
              <w:t>500,000</w:t>
            </w:r>
          </w:p>
        </w:tc>
      </w:tr>
      <w:tr w:rsidR="00693A22" w:rsidRPr="00621171" w:rsidTr="009432C9">
        <w:tc>
          <w:tcPr>
            <w:tcW w:w="9810" w:type="dxa"/>
            <w:gridSpan w:val="15"/>
            <w:shd w:val="clear" w:color="auto" w:fill="FFFFFF"/>
          </w:tcPr>
          <w:p w:rsidR="00693A22" w:rsidRPr="00621171" w:rsidRDefault="00693A22" w:rsidP="003A44B2">
            <w:pPr>
              <w:rPr>
                <w:sz w:val="20"/>
                <w:szCs w:val="20"/>
              </w:rPr>
            </w:pPr>
            <w:r w:rsidRPr="00B5244E">
              <w:rPr>
                <w:b/>
                <w:i/>
                <w:sz w:val="22"/>
                <w:szCs w:val="22"/>
              </w:rPr>
              <w:t>1(e) C</w:t>
            </w:r>
            <w:r w:rsidRPr="00B5244E">
              <w:rPr>
                <w:i/>
                <w:sz w:val="22"/>
                <w:szCs w:val="22"/>
              </w:rPr>
              <w:t xml:space="preserve"> </w:t>
            </w:r>
            <w:r w:rsidRPr="00B5244E">
              <w:rPr>
                <w:b/>
                <w:i/>
                <w:sz w:val="22"/>
                <w:szCs w:val="22"/>
              </w:rPr>
              <w:t>Promotion of energy efficiency (EE) investments by large consumers</w:t>
            </w:r>
          </w:p>
        </w:tc>
      </w:tr>
      <w:tr w:rsidR="00693A22" w:rsidRPr="00621171" w:rsidTr="001E7C5A">
        <w:tc>
          <w:tcPr>
            <w:tcW w:w="1620" w:type="dxa"/>
            <w:shd w:val="clear" w:color="auto" w:fill="FFFFFF"/>
          </w:tcPr>
          <w:p w:rsidR="00693A22" w:rsidRDefault="00693A22" w:rsidP="00212F10">
            <w:pPr>
              <w:rPr>
                <w:sz w:val="22"/>
                <w:szCs w:val="22"/>
              </w:rPr>
            </w:pPr>
            <w:r>
              <w:rPr>
                <w:sz w:val="22"/>
                <w:szCs w:val="22"/>
              </w:rPr>
              <w:t>1(e) C1</w:t>
            </w:r>
          </w:p>
          <w:p w:rsidR="00693A22" w:rsidRPr="00621171" w:rsidRDefault="00693A22" w:rsidP="00212F10">
            <w:pPr>
              <w:rPr>
                <w:sz w:val="22"/>
                <w:szCs w:val="22"/>
              </w:rPr>
            </w:pPr>
            <w:r>
              <w:rPr>
                <w:sz w:val="22"/>
                <w:szCs w:val="22"/>
              </w:rPr>
              <w:t>EE advice to large public institutions, commercial and industrial consumers</w:t>
            </w:r>
          </w:p>
        </w:tc>
        <w:tc>
          <w:tcPr>
            <w:tcW w:w="630" w:type="dxa"/>
            <w:gridSpan w:val="2"/>
            <w:shd w:val="clear" w:color="auto" w:fill="FFFFFF"/>
          </w:tcPr>
          <w:p w:rsidR="00693A22" w:rsidRPr="00621171" w:rsidRDefault="00B71E2E" w:rsidP="009111DE">
            <w:pPr>
              <w:rPr>
                <w:sz w:val="22"/>
                <w:szCs w:val="22"/>
              </w:rPr>
            </w:pPr>
            <w:r w:rsidRPr="00621171">
              <w:rPr>
                <w:sz w:val="22"/>
                <w:szCs w:val="22"/>
              </w:rPr>
              <w:fldChar w:fldCharType="begin">
                <w:ffData>
                  <w:name w:val="Text223"/>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sidRPr="00621171">
              <w:rPr>
                <w:noProof/>
                <w:sz w:val="22"/>
                <w:szCs w:val="22"/>
              </w:rPr>
              <w:t>TA</w:t>
            </w:r>
            <w:r w:rsidRPr="00621171">
              <w:rPr>
                <w:sz w:val="22"/>
                <w:szCs w:val="22"/>
              </w:rPr>
              <w:fldChar w:fldCharType="end"/>
            </w:r>
          </w:p>
        </w:tc>
        <w:tc>
          <w:tcPr>
            <w:tcW w:w="1440" w:type="dxa"/>
            <w:gridSpan w:val="3"/>
            <w:shd w:val="clear" w:color="auto" w:fill="FFFFFF"/>
          </w:tcPr>
          <w:p w:rsidR="00693A22" w:rsidRPr="00621171" w:rsidRDefault="00693A22" w:rsidP="00212F10">
            <w:pPr>
              <w:rPr>
                <w:sz w:val="22"/>
                <w:szCs w:val="22"/>
              </w:rPr>
            </w:pPr>
            <w:r>
              <w:rPr>
                <w:sz w:val="22"/>
                <w:szCs w:val="22"/>
              </w:rPr>
              <w:t xml:space="preserve">Improved efficiency of Energy use for </w:t>
            </w:r>
            <w:smartTag w:uri="urn:schemas-microsoft-com:office:smarttags" w:element="place">
              <w:smartTag w:uri="urn:schemas-microsoft-com:office:smarttags" w:element="country-region">
                <w:r>
                  <w:rPr>
                    <w:sz w:val="22"/>
                    <w:szCs w:val="22"/>
                  </w:rPr>
                  <w:t>Burundi</w:t>
                </w:r>
              </w:smartTag>
            </w:smartTag>
            <w:r>
              <w:rPr>
                <w:sz w:val="22"/>
                <w:szCs w:val="22"/>
              </w:rPr>
              <w:t>’s Commercial, and large public users</w:t>
            </w:r>
          </w:p>
        </w:tc>
        <w:tc>
          <w:tcPr>
            <w:tcW w:w="1710" w:type="dxa"/>
            <w:shd w:val="clear" w:color="auto" w:fill="FFFFFF"/>
          </w:tcPr>
          <w:p w:rsidR="00693A22" w:rsidRPr="00621171" w:rsidRDefault="00B71E2E" w:rsidP="00212F10">
            <w:pPr>
              <w:rPr>
                <w:sz w:val="22"/>
                <w:szCs w:val="22"/>
              </w:rPr>
            </w:pPr>
            <w:r w:rsidRPr="00621171">
              <w:rPr>
                <w:sz w:val="22"/>
                <w:szCs w:val="22"/>
              </w:rPr>
              <w:fldChar w:fldCharType="begin">
                <w:ffData>
                  <w:name w:val="Text187"/>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Pr>
                <w:sz w:val="22"/>
                <w:szCs w:val="22"/>
              </w:rPr>
              <w:t xml:space="preserve">Local advisory services for large Energy users including targeted support to replacement of lighting fixtures, introduction of Institutional Solar Water heaters </w:t>
            </w:r>
            <w:r w:rsidR="00693A22" w:rsidRPr="00621171">
              <w:rPr>
                <w:sz w:val="22"/>
                <w:szCs w:val="22"/>
              </w:rPr>
              <w:t xml:space="preserve">and </w:t>
            </w:r>
            <w:r w:rsidR="00693A22">
              <w:rPr>
                <w:sz w:val="22"/>
                <w:szCs w:val="22"/>
              </w:rPr>
              <w:t xml:space="preserve">energy efficient </w:t>
            </w:r>
            <w:r w:rsidR="00693A22" w:rsidRPr="00621171">
              <w:rPr>
                <w:sz w:val="22"/>
                <w:szCs w:val="22"/>
              </w:rPr>
              <w:t>air-conditioners</w:t>
            </w:r>
          </w:p>
          <w:p w:rsidR="00693A22" w:rsidRDefault="00B71E2E" w:rsidP="00212F10">
            <w:pPr>
              <w:rPr>
                <w:sz w:val="22"/>
                <w:szCs w:val="22"/>
              </w:rPr>
            </w:pPr>
            <w:r w:rsidRPr="00621171">
              <w:rPr>
                <w:sz w:val="22"/>
                <w:szCs w:val="22"/>
              </w:rPr>
              <w:fldChar w:fldCharType="end"/>
            </w:r>
          </w:p>
          <w:p w:rsidR="00693A22" w:rsidRPr="00621171" w:rsidRDefault="00693A22" w:rsidP="008E0996">
            <w:pPr>
              <w:rPr>
                <w:sz w:val="22"/>
                <w:szCs w:val="22"/>
              </w:rPr>
            </w:pPr>
            <w:r>
              <w:rPr>
                <w:sz w:val="22"/>
                <w:szCs w:val="22"/>
              </w:rPr>
              <w:t xml:space="preserve">A locally adapted  model for sustained EE advice will be piloted </w:t>
            </w:r>
          </w:p>
        </w:tc>
        <w:tc>
          <w:tcPr>
            <w:tcW w:w="900" w:type="dxa"/>
            <w:gridSpan w:val="2"/>
            <w:shd w:val="clear" w:color="auto" w:fill="FFFFFF"/>
          </w:tcPr>
          <w:p w:rsidR="00693A22" w:rsidRPr="00621171" w:rsidRDefault="00693A22" w:rsidP="00621171">
            <w:pPr>
              <w:jc w:val="center"/>
              <w:rPr>
                <w:sz w:val="20"/>
                <w:szCs w:val="20"/>
              </w:rPr>
            </w:pPr>
            <w:r>
              <w:rPr>
                <w:sz w:val="20"/>
                <w:szCs w:val="20"/>
              </w:rPr>
              <w:t>400,000</w:t>
            </w:r>
          </w:p>
        </w:tc>
        <w:tc>
          <w:tcPr>
            <w:tcW w:w="450" w:type="dxa"/>
            <w:gridSpan w:val="2"/>
            <w:shd w:val="clear" w:color="auto" w:fill="FFFFFF"/>
          </w:tcPr>
          <w:p w:rsidR="00693A22" w:rsidRPr="00621171" w:rsidRDefault="00693A22" w:rsidP="00621171">
            <w:pPr>
              <w:jc w:val="center"/>
              <w:rPr>
                <w:sz w:val="20"/>
                <w:szCs w:val="20"/>
              </w:rPr>
            </w:pPr>
            <w:r>
              <w:rPr>
                <w:sz w:val="20"/>
                <w:szCs w:val="20"/>
              </w:rPr>
              <w:t>50</w:t>
            </w:r>
          </w:p>
        </w:tc>
        <w:tc>
          <w:tcPr>
            <w:tcW w:w="1440" w:type="dxa"/>
            <w:gridSpan w:val="2"/>
            <w:shd w:val="clear" w:color="auto" w:fill="FFFFFF"/>
          </w:tcPr>
          <w:p w:rsidR="00693A22" w:rsidRDefault="00693A22" w:rsidP="00621171">
            <w:pPr>
              <w:jc w:val="center"/>
              <w:rPr>
                <w:sz w:val="20"/>
                <w:szCs w:val="20"/>
              </w:rPr>
            </w:pPr>
            <w:r>
              <w:rPr>
                <w:sz w:val="20"/>
                <w:szCs w:val="20"/>
              </w:rPr>
              <w:t>400,000</w:t>
            </w:r>
          </w:p>
          <w:p w:rsidR="00693A22" w:rsidRPr="00621171" w:rsidRDefault="00693A22" w:rsidP="00621171">
            <w:pPr>
              <w:jc w:val="center"/>
              <w:rPr>
                <w:sz w:val="20"/>
                <w:szCs w:val="20"/>
              </w:rPr>
            </w:pPr>
            <w:r>
              <w:rPr>
                <w:sz w:val="20"/>
                <w:szCs w:val="20"/>
              </w:rPr>
              <w:t>(IDA + Private sector)</w:t>
            </w:r>
          </w:p>
        </w:tc>
        <w:tc>
          <w:tcPr>
            <w:tcW w:w="540" w:type="dxa"/>
            <w:shd w:val="clear" w:color="auto" w:fill="FFFFFF"/>
          </w:tcPr>
          <w:p w:rsidR="00693A22" w:rsidRPr="00621171" w:rsidRDefault="00693A22" w:rsidP="00621171">
            <w:pPr>
              <w:jc w:val="center"/>
              <w:rPr>
                <w:sz w:val="20"/>
                <w:szCs w:val="20"/>
              </w:rPr>
            </w:pPr>
            <w:r>
              <w:rPr>
                <w:sz w:val="20"/>
                <w:szCs w:val="20"/>
              </w:rPr>
              <w:t>50</w:t>
            </w:r>
          </w:p>
        </w:tc>
        <w:tc>
          <w:tcPr>
            <w:tcW w:w="1080" w:type="dxa"/>
            <w:shd w:val="clear" w:color="auto" w:fill="FFFFFF"/>
          </w:tcPr>
          <w:p w:rsidR="00693A22" w:rsidRPr="00621171" w:rsidRDefault="00B71E2E" w:rsidP="00621171">
            <w:pPr>
              <w:jc w:val="center"/>
              <w:rPr>
                <w:sz w:val="20"/>
                <w:szCs w:val="20"/>
              </w:rPr>
            </w:pPr>
            <w:r w:rsidRPr="00621171">
              <w:rPr>
                <w:sz w:val="20"/>
                <w:szCs w:val="20"/>
              </w:rPr>
              <w:fldChar w:fldCharType="begin">
                <w:ffData>
                  <w:name w:val="Text240"/>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Pr>
                <w:sz w:val="20"/>
                <w:szCs w:val="20"/>
              </w:rPr>
              <w:t>800</w:t>
            </w:r>
            <w:r w:rsidR="00693A22" w:rsidRPr="00621171">
              <w:rPr>
                <w:noProof/>
                <w:sz w:val="20"/>
                <w:szCs w:val="20"/>
              </w:rPr>
              <w:t>,000</w:t>
            </w:r>
            <w:r w:rsidRPr="00621171">
              <w:rPr>
                <w:sz w:val="20"/>
                <w:szCs w:val="20"/>
              </w:rPr>
              <w:fldChar w:fldCharType="end"/>
            </w:r>
          </w:p>
        </w:tc>
      </w:tr>
      <w:tr w:rsidR="00693A22" w:rsidRPr="00621171" w:rsidTr="001E7C5A">
        <w:tc>
          <w:tcPr>
            <w:tcW w:w="1620" w:type="dxa"/>
            <w:shd w:val="clear" w:color="auto" w:fill="FFFFFF"/>
          </w:tcPr>
          <w:p w:rsidR="00693A22" w:rsidRPr="00621171" w:rsidRDefault="00693A22" w:rsidP="00212F10">
            <w:pPr>
              <w:rPr>
                <w:sz w:val="22"/>
                <w:szCs w:val="22"/>
              </w:rPr>
            </w:pPr>
            <w:r>
              <w:rPr>
                <w:sz w:val="22"/>
                <w:szCs w:val="22"/>
              </w:rPr>
              <w:t>1 (e) C2</w:t>
            </w:r>
            <w:r w:rsidRPr="00621171">
              <w:rPr>
                <w:sz w:val="22"/>
                <w:szCs w:val="22"/>
              </w:rPr>
              <w:t xml:space="preserve"> </w:t>
            </w:r>
            <w:r>
              <w:rPr>
                <w:sz w:val="22"/>
                <w:szCs w:val="22"/>
              </w:rPr>
              <w:t>Develop national guidelines for application of EE technologies in new housing and commercial real-estate</w:t>
            </w:r>
          </w:p>
        </w:tc>
        <w:tc>
          <w:tcPr>
            <w:tcW w:w="630" w:type="dxa"/>
            <w:gridSpan w:val="2"/>
            <w:shd w:val="clear" w:color="auto" w:fill="FFFFFF"/>
          </w:tcPr>
          <w:p w:rsidR="00693A22" w:rsidRPr="00621171" w:rsidRDefault="00B71E2E" w:rsidP="009111DE">
            <w:pPr>
              <w:rPr>
                <w:sz w:val="22"/>
                <w:szCs w:val="22"/>
              </w:rPr>
            </w:pPr>
            <w:r w:rsidRPr="00621171">
              <w:rPr>
                <w:sz w:val="22"/>
                <w:szCs w:val="22"/>
              </w:rPr>
              <w:fldChar w:fldCharType="begin">
                <w:ffData>
                  <w:name w:val="Text223"/>
                  <w:enabled/>
                  <w:calcOnExit w:val="0"/>
                  <w:textInput/>
                </w:ffData>
              </w:fldChar>
            </w:r>
            <w:r w:rsidR="00693A22" w:rsidRPr="00621171">
              <w:rPr>
                <w:sz w:val="22"/>
                <w:szCs w:val="22"/>
              </w:rPr>
              <w:instrText xml:space="preserve"> FORMTEXT </w:instrText>
            </w:r>
            <w:r w:rsidRPr="00621171">
              <w:rPr>
                <w:sz w:val="22"/>
                <w:szCs w:val="22"/>
              </w:rPr>
            </w:r>
            <w:r w:rsidRPr="00621171">
              <w:rPr>
                <w:sz w:val="22"/>
                <w:szCs w:val="22"/>
              </w:rPr>
              <w:fldChar w:fldCharType="separate"/>
            </w:r>
            <w:r w:rsidR="00693A22" w:rsidRPr="00621171">
              <w:rPr>
                <w:noProof/>
                <w:sz w:val="22"/>
                <w:szCs w:val="22"/>
              </w:rPr>
              <w:t>TA</w:t>
            </w:r>
            <w:r w:rsidRPr="00621171">
              <w:rPr>
                <w:sz w:val="22"/>
                <w:szCs w:val="22"/>
              </w:rPr>
              <w:fldChar w:fldCharType="end"/>
            </w:r>
          </w:p>
        </w:tc>
        <w:tc>
          <w:tcPr>
            <w:tcW w:w="1440" w:type="dxa"/>
            <w:gridSpan w:val="3"/>
            <w:shd w:val="clear" w:color="auto" w:fill="FFFFFF"/>
          </w:tcPr>
          <w:p w:rsidR="00693A22" w:rsidRPr="00621171" w:rsidRDefault="00693A22" w:rsidP="0050536C">
            <w:pPr>
              <w:rPr>
                <w:sz w:val="22"/>
                <w:szCs w:val="22"/>
              </w:rPr>
            </w:pPr>
            <w:r>
              <w:rPr>
                <w:sz w:val="22"/>
                <w:szCs w:val="22"/>
              </w:rPr>
              <w:t xml:space="preserve">Detailed EE Guidelines developed for application in </w:t>
            </w:r>
            <w:smartTag w:uri="urn:schemas-microsoft-com:office:smarttags" w:element="place">
              <w:smartTag w:uri="urn:schemas-microsoft-com:office:smarttags" w:element="PlaceName">
                <w:r>
                  <w:rPr>
                    <w:sz w:val="22"/>
                    <w:szCs w:val="22"/>
                  </w:rPr>
                  <w:t>Burundi</w:t>
                </w:r>
              </w:smartTag>
              <w:r>
                <w:rPr>
                  <w:sz w:val="22"/>
                  <w:szCs w:val="22"/>
                </w:rPr>
                <w:t xml:space="preserve">  </w:t>
              </w:r>
              <w:smartTag w:uri="urn:schemas-microsoft-com:office:smarttags" w:element="PlaceType">
                <w:r>
                  <w:rPr>
                    <w:sz w:val="22"/>
                    <w:szCs w:val="22"/>
                  </w:rPr>
                  <w:t>Building</w:t>
                </w:r>
              </w:smartTag>
            </w:smartTag>
            <w:r>
              <w:rPr>
                <w:sz w:val="22"/>
                <w:szCs w:val="22"/>
              </w:rPr>
              <w:t xml:space="preserve"> code, and input to future policy and reform </w:t>
            </w:r>
          </w:p>
        </w:tc>
        <w:tc>
          <w:tcPr>
            <w:tcW w:w="1710" w:type="dxa"/>
            <w:shd w:val="clear" w:color="auto" w:fill="FFFFFF"/>
          </w:tcPr>
          <w:p w:rsidR="00693A22" w:rsidRPr="00621171" w:rsidRDefault="00693A22" w:rsidP="0050536C">
            <w:pPr>
              <w:rPr>
                <w:sz w:val="22"/>
                <w:szCs w:val="22"/>
              </w:rPr>
            </w:pPr>
            <w:r>
              <w:rPr>
                <w:sz w:val="22"/>
                <w:szCs w:val="22"/>
              </w:rPr>
              <w:t>Application guidelines developed</w:t>
            </w:r>
            <w:r w:rsidRPr="00621171">
              <w:rPr>
                <w:sz w:val="22"/>
                <w:szCs w:val="22"/>
              </w:rPr>
              <w:t xml:space="preserve"> for energy efficient </w:t>
            </w:r>
            <w:r>
              <w:rPr>
                <w:sz w:val="22"/>
                <w:szCs w:val="22"/>
              </w:rPr>
              <w:t>lighting, appropriate EE building code and use of</w:t>
            </w:r>
            <w:r w:rsidRPr="00621171">
              <w:rPr>
                <w:sz w:val="22"/>
                <w:szCs w:val="22"/>
              </w:rPr>
              <w:t xml:space="preserve"> </w:t>
            </w:r>
            <w:r>
              <w:rPr>
                <w:sz w:val="22"/>
                <w:szCs w:val="22"/>
              </w:rPr>
              <w:t xml:space="preserve">SWH and </w:t>
            </w:r>
            <w:r w:rsidRPr="00621171">
              <w:rPr>
                <w:sz w:val="22"/>
                <w:szCs w:val="22"/>
              </w:rPr>
              <w:t>air-conditioner</w:t>
            </w:r>
            <w:r>
              <w:rPr>
                <w:sz w:val="22"/>
                <w:szCs w:val="22"/>
              </w:rPr>
              <w:t xml:space="preserve"> technology</w:t>
            </w:r>
          </w:p>
        </w:tc>
        <w:tc>
          <w:tcPr>
            <w:tcW w:w="900" w:type="dxa"/>
            <w:gridSpan w:val="2"/>
            <w:shd w:val="clear" w:color="auto" w:fill="FFFFFF"/>
          </w:tcPr>
          <w:p w:rsidR="00693A22" w:rsidRPr="00621171" w:rsidRDefault="00B71E2E" w:rsidP="00621171">
            <w:pPr>
              <w:jc w:val="center"/>
              <w:rPr>
                <w:sz w:val="20"/>
                <w:szCs w:val="20"/>
              </w:rPr>
            </w:pPr>
            <w:r w:rsidRPr="00621171">
              <w:rPr>
                <w:sz w:val="20"/>
                <w:szCs w:val="20"/>
              </w:rPr>
              <w:fldChar w:fldCharType="begin">
                <w:ffData>
                  <w:name w:val="Text236"/>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Pr>
                <w:sz w:val="20"/>
                <w:szCs w:val="20"/>
              </w:rPr>
              <w:t>200</w:t>
            </w:r>
            <w:r w:rsidR="00693A22" w:rsidRPr="00621171">
              <w:rPr>
                <w:noProof/>
                <w:sz w:val="20"/>
                <w:szCs w:val="20"/>
              </w:rPr>
              <w:t>,000</w:t>
            </w:r>
            <w:r w:rsidRPr="00621171">
              <w:rPr>
                <w:sz w:val="20"/>
                <w:szCs w:val="20"/>
              </w:rPr>
              <w:fldChar w:fldCharType="end"/>
            </w:r>
          </w:p>
        </w:tc>
        <w:tc>
          <w:tcPr>
            <w:tcW w:w="450" w:type="dxa"/>
            <w:gridSpan w:val="2"/>
            <w:shd w:val="clear" w:color="auto" w:fill="FFFFFF"/>
          </w:tcPr>
          <w:p w:rsidR="00693A22" w:rsidRPr="00621171" w:rsidRDefault="00693A22" w:rsidP="00621171">
            <w:pPr>
              <w:jc w:val="center"/>
              <w:rPr>
                <w:sz w:val="20"/>
                <w:szCs w:val="20"/>
              </w:rPr>
            </w:pPr>
            <w:r>
              <w:rPr>
                <w:sz w:val="20"/>
                <w:szCs w:val="20"/>
              </w:rPr>
              <w:t>50</w:t>
            </w:r>
          </w:p>
        </w:tc>
        <w:tc>
          <w:tcPr>
            <w:tcW w:w="1440" w:type="dxa"/>
            <w:gridSpan w:val="2"/>
            <w:shd w:val="clear" w:color="auto" w:fill="FFFFFF"/>
          </w:tcPr>
          <w:p w:rsidR="00693A22" w:rsidRDefault="00693A22" w:rsidP="0050536C">
            <w:pPr>
              <w:jc w:val="center"/>
              <w:rPr>
                <w:sz w:val="20"/>
                <w:szCs w:val="20"/>
              </w:rPr>
            </w:pPr>
            <w:r>
              <w:rPr>
                <w:sz w:val="20"/>
                <w:szCs w:val="20"/>
              </w:rPr>
              <w:t>200,000</w:t>
            </w:r>
          </w:p>
          <w:p w:rsidR="00693A22" w:rsidRPr="00621171" w:rsidRDefault="00693A22" w:rsidP="0050536C">
            <w:pPr>
              <w:jc w:val="center"/>
              <w:rPr>
                <w:sz w:val="20"/>
                <w:szCs w:val="20"/>
              </w:rPr>
            </w:pPr>
            <w:r>
              <w:rPr>
                <w:sz w:val="20"/>
                <w:szCs w:val="20"/>
              </w:rPr>
              <w:t>(IDA)</w:t>
            </w:r>
          </w:p>
        </w:tc>
        <w:tc>
          <w:tcPr>
            <w:tcW w:w="540" w:type="dxa"/>
            <w:shd w:val="clear" w:color="auto" w:fill="FFFFFF"/>
          </w:tcPr>
          <w:p w:rsidR="00693A22" w:rsidRPr="00621171" w:rsidRDefault="00693A22" w:rsidP="00621171">
            <w:pPr>
              <w:jc w:val="center"/>
              <w:rPr>
                <w:sz w:val="20"/>
                <w:szCs w:val="20"/>
              </w:rPr>
            </w:pPr>
            <w:r>
              <w:rPr>
                <w:sz w:val="20"/>
                <w:szCs w:val="20"/>
              </w:rPr>
              <w:t>50</w:t>
            </w:r>
          </w:p>
        </w:tc>
        <w:tc>
          <w:tcPr>
            <w:tcW w:w="1080" w:type="dxa"/>
            <w:shd w:val="clear" w:color="auto" w:fill="FFFFFF"/>
          </w:tcPr>
          <w:p w:rsidR="00693A22" w:rsidRPr="00621171" w:rsidRDefault="00B71E2E" w:rsidP="00621171">
            <w:pPr>
              <w:jc w:val="center"/>
              <w:rPr>
                <w:sz w:val="20"/>
                <w:szCs w:val="20"/>
              </w:rPr>
            </w:pPr>
            <w:r w:rsidRPr="00621171">
              <w:rPr>
                <w:sz w:val="20"/>
                <w:szCs w:val="20"/>
              </w:rPr>
              <w:fldChar w:fldCharType="begin">
                <w:ffData>
                  <w:name w:val="Text240"/>
                  <w:enabled/>
                  <w:calcOnExit w:val="0"/>
                  <w:textInput/>
                </w:ffData>
              </w:fldChar>
            </w:r>
            <w:r w:rsidR="00693A22" w:rsidRPr="00621171">
              <w:rPr>
                <w:sz w:val="20"/>
                <w:szCs w:val="20"/>
              </w:rPr>
              <w:instrText xml:space="preserve"> FORMTEXT </w:instrText>
            </w:r>
            <w:r w:rsidRPr="00621171">
              <w:rPr>
                <w:sz w:val="20"/>
                <w:szCs w:val="20"/>
              </w:rPr>
            </w:r>
            <w:r w:rsidRPr="00621171">
              <w:rPr>
                <w:sz w:val="20"/>
                <w:szCs w:val="20"/>
              </w:rPr>
              <w:fldChar w:fldCharType="separate"/>
            </w:r>
            <w:r w:rsidR="00693A22">
              <w:rPr>
                <w:sz w:val="20"/>
                <w:szCs w:val="20"/>
              </w:rPr>
              <w:t>40</w:t>
            </w:r>
            <w:r w:rsidR="00693A22" w:rsidRPr="00621171">
              <w:rPr>
                <w:sz w:val="20"/>
                <w:szCs w:val="20"/>
              </w:rPr>
              <w:t>0</w:t>
            </w:r>
            <w:r w:rsidR="00693A22" w:rsidRPr="00621171">
              <w:rPr>
                <w:noProof/>
                <w:sz w:val="20"/>
                <w:szCs w:val="20"/>
              </w:rPr>
              <w:t>,000</w:t>
            </w:r>
            <w:r w:rsidRPr="00621171">
              <w:rPr>
                <w:sz w:val="20"/>
                <w:szCs w:val="20"/>
              </w:rPr>
              <w:fldChar w:fldCharType="end"/>
            </w:r>
          </w:p>
        </w:tc>
      </w:tr>
      <w:tr w:rsidR="00693A22" w:rsidRPr="0050536C" w:rsidTr="001E7C5A">
        <w:tc>
          <w:tcPr>
            <w:tcW w:w="5400" w:type="dxa"/>
            <w:gridSpan w:val="7"/>
            <w:tcBorders>
              <w:bottom w:val="single" w:sz="4" w:space="0" w:color="auto"/>
            </w:tcBorders>
            <w:shd w:val="clear" w:color="auto" w:fill="FFFFFF"/>
          </w:tcPr>
          <w:p w:rsidR="00693A22" w:rsidRPr="00661B38" w:rsidRDefault="00FD71F7" w:rsidP="009E1375">
            <w:pPr>
              <w:rPr>
                <w:b/>
                <w:sz w:val="20"/>
                <w:szCs w:val="20"/>
                <w:lang w:val="es-ES_tradnl"/>
              </w:rPr>
            </w:pPr>
            <w:r w:rsidRPr="00FD71F7">
              <w:rPr>
                <w:b/>
                <w:sz w:val="20"/>
                <w:szCs w:val="20"/>
                <w:lang w:val="es-ES_tradnl"/>
              </w:rPr>
              <w:t xml:space="preserve">Total GEF </w:t>
            </w:r>
            <w:proofErr w:type="spellStart"/>
            <w:r w:rsidRPr="00FD71F7">
              <w:rPr>
                <w:b/>
                <w:sz w:val="20"/>
                <w:szCs w:val="20"/>
                <w:lang w:val="es-ES_tradnl"/>
              </w:rPr>
              <w:t>component</w:t>
            </w:r>
            <w:proofErr w:type="spellEnd"/>
            <w:r w:rsidRPr="00FD71F7">
              <w:rPr>
                <w:b/>
                <w:sz w:val="20"/>
                <w:szCs w:val="20"/>
                <w:lang w:val="es-ES_tradnl"/>
              </w:rPr>
              <w:t xml:space="preserve"> 1(e) C</w:t>
            </w:r>
          </w:p>
        </w:tc>
        <w:tc>
          <w:tcPr>
            <w:tcW w:w="900" w:type="dxa"/>
            <w:gridSpan w:val="2"/>
            <w:tcBorders>
              <w:bottom w:val="single" w:sz="4" w:space="0" w:color="auto"/>
            </w:tcBorders>
            <w:shd w:val="clear" w:color="auto" w:fill="FFFFFF"/>
          </w:tcPr>
          <w:p w:rsidR="00693A22" w:rsidRPr="00D26E34" w:rsidRDefault="00B71E2E" w:rsidP="00621171">
            <w:pPr>
              <w:jc w:val="center"/>
              <w:rPr>
                <w:b/>
                <w:sz w:val="20"/>
                <w:szCs w:val="20"/>
              </w:rPr>
            </w:pPr>
            <w:r w:rsidRPr="00D26E34">
              <w:rPr>
                <w:b/>
                <w:sz w:val="20"/>
                <w:szCs w:val="20"/>
              </w:rPr>
              <w:fldChar w:fldCharType="begin">
                <w:ffData>
                  <w:name w:val="Text187"/>
                  <w:enabled/>
                  <w:calcOnExit w:val="0"/>
                  <w:textInput/>
                </w:ffData>
              </w:fldChar>
            </w:r>
            <w:r w:rsidR="00693A22" w:rsidRPr="00D26E34">
              <w:rPr>
                <w:b/>
                <w:sz w:val="20"/>
                <w:szCs w:val="20"/>
              </w:rPr>
              <w:instrText xml:space="preserve"> FORMTEXT </w:instrText>
            </w:r>
            <w:r w:rsidRPr="00D26E34">
              <w:rPr>
                <w:b/>
                <w:sz w:val="20"/>
                <w:szCs w:val="20"/>
              </w:rPr>
            </w:r>
            <w:r w:rsidRPr="00D26E34">
              <w:rPr>
                <w:b/>
                <w:sz w:val="20"/>
                <w:szCs w:val="20"/>
              </w:rPr>
              <w:fldChar w:fldCharType="separate"/>
            </w:r>
            <w:r w:rsidR="00693A22" w:rsidRPr="00D26E34">
              <w:rPr>
                <w:b/>
                <w:sz w:val="20"/>
                <w:szCs w:val="20"/>
              </w:rPr>
              <w:t>600,000</w:t>
            </w:r>
            <w:r w:rsidRPr="00D26E34">
              <w:rPr>
                <w:b/>
                <w:sz w:val="20"/>
                <w:szCs w:val="20"/>
              </w:rPr>
              <w:fldChar w:fldCharType="end"/>
            </w:r>
          </w:p>
        </w:tc>
        <w:tc>
          <w:tcPr>
            <w:tcW w:w="450" w:type="dxa"/>
            <w:gridSpan w:val="2"/>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50</w:t>
            </w:r>
          </w:p>
        </w:tc>
        <w:tc>
          <w:tcPr>
            <w:tcW w:w="1440" w:type="dxa"/>
            <w:gridSpan w:val="2"/>
            <w:tcBorders>
              <w:bottom w:val="single" w:sz="4" w:space="0" w:color="auto"/>
            </w:tcBorders>
            <w:shd w:val="clear" w:color="auto" w:fill="FFFFFF"/>
          </w:tcPr>
          <w:p w:rsidR="00693A22" w:rsidRPr="00D26E34" w:rsidRDefault="00B71E2E" w:rsidP="00621171">
            <w:pPr>
              <w:jc w:val="center"/>
              <w:rPr>
                <w:b/>
                <w:sz w:val="20"/>
                <w:szCs w:val="20"/>
              </w:rPr>
            </w:pPr>
            <w:r w:rsidRPr="00D26E34">
              <w:rPr>
                <w:b/>
                <w:sz w:val="20"/>
                <w:szCs w:val="20"/>
              </w:rPr>
              <w:fldChar w:fldCharType="begin">
                <w:ffData>
                  <w:name w:val="Text187"/>
                  <w:enabled/>
                  <w:calcOnExit w:val="0"/>
                  <w:textInput/>
                </w:ffData>
              </w:fldChar>
            </w:r>
            <w:r w:rsidR="00693A22" w:rsidRPr="00D26E34">
              <w:rPr>
                <w:b/>
                <w:sz w:val="20"/>
                <w:szCs w:val="20"/>
              </w:rPr>
              <w:instrText xml:space="preserve"> FORMTEXT </w:instrText>
            </w:r>
            <w:r w:rsidRPr="00D26E34">
              <w:rPr>
                <w:b/>
                <w:sz w:val="20"/>
                <w:szCs w:val="20"/>
              </w:rPr>
            </w:r>
            <w:r w:rsidRPr="00D26E34">
              <w:rPr>
                <w:b/>
                <w:sz w:val="20"/>
                <w:szCs w:val="20"/>
              </w:rPr>
              <w:fldChar w:fldCharType="separate"/>
            </w:r>
            <w:r w:rsidR="00693A22" w:rsidRPr="00D26E34">
              <w:rPr>
                <w:b/>
                <w:sz w:val="20"/>
                <w:szCs w:val="20"/>
              </w:rPr>
              <w:t>600,000</w:t>
            </w:r>
            <w:r w:rsidRPr="00D26E34">
              <w:rPr>
                <w:b/>
                <w:sz w:val="20"/>
                <w:szCs w:val="20"/>
              </w:rPr>
              <w:fldChar w:fldCharType="end"/>
            </w:r>
          </w:p>
        </w:tc>
        <w:tc>
          <w:tcPr>
            <w:tcW w:w="540" w:type="dxa"/>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50</w:t>
            </w:r>
          </w:p>
        </w:tc>
        <w:tc>
          <w:tcPr>
            <w:tcW w:w="1080" w:type="dxa"/>
            <w:tcBorders>
              <w:bottom w:val="single" w:sz="4" w:space="0" w:color="auto"/>
            </w:tcBorders>
            <w:shd w:val="clear" w:color="auto" w:fill="FFFFFF"/>
          </w:tcPr>
          <w:p w:rsidR="00693A22" w:rsidRPr="00D26E34" w:rsidRDefault="00693A22" w:rsidP="00621171">
            <w:pPr>
              <w:jc w:val="center"/>
              <w:rPr>
                <w:b/>
                <w:sz w:val="20"/>
                <w:szCs w:val="20"/>
              </w:rPr>
            </w:pPr>
            <w:r w:rsidRPr="00D26E34">
              <w:rPr>
                <w:b/>
                <w:sz w:val="20"/>
                <w:szCs w:val="20"/>
              </w:rPr>
              <w:t>1,200,000</w:t>
            </w:r>
          </w:p>
        </w:tc>
      </w:tr>
    </w:tbl>
    <w:p w:rsidR="009E1375" w:rsidRDefault="009E1375">
      <w:r>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620"/>
        <w:gridCol w:w="3510"/>
        <w:gridCol w:w="180"/>
        <w:gridCol w:w="900"/>
        <w:gridCol w:w="540"/>
        <w:gridCol w:w="1440"/>
        <w:gridCol w:w="540"/>
        <w:gridCol w:w="1080"/>
      </w:tblGrid>
      <w:tr w:rsidR="004A62A1" w:rsidRPr="00621171" w:rsidTr="004A62A1">
        <w:tc>
          <w:tcPr>
            <w:tcW w:w="1620" w:type="dxa"/>
            <w:tcBorders>
              <w:top w:val="single" w:sz="4" w:space="0" w:color="auto"/>
              <w:left w:val="single" w:sz="4" w:space="0" w:color="auto"/>
              <w:bottom w:val="double" w:sz="4" w:space="0" w:color="auto"/>
            </w:tcBorders>
            <w:shd w:val="clear" w:color="auto" w:fill="FFFFFF"/>
          </w:tcPr>
          <w:p w:rsidR="00EF6878" w:rsidRPr="00621171" w:rsidRDefault="00EF6878" w:rsidP="009111DE">
            <w:pPr>
              <w:rPr>
                <w:b/>
                <w:sz w:val="22"/>
                <w:szCs w:val="22"/>
              </w:rPr>
            </w:pPr>
            <w:r w:rsidRPr="00621171">
              <w:rPr>
                <w:b/>
                <w:sz w:val="22"/>
                <w:szCs w:val="22"/>
              </w:rPr>
              <w:lastRenderedPageBreak/>
              <w:t>A3.3. Project management</w:t>
            </w:r>
          </w:p>
        </w:tc>
        <w:tc>
          <w:tcPr>
            <w:tcW w:w="3690" w:type="dxa"/>
            <w:gridSpan w:val="2"/>
            <w:tcBorders>
              <w:bottom w:val="double" w:sz="4" w:space="0" w:color="auto"/>
            </w:tcBorders>
            <w:shd w:val="clear" w:color="auto" w:fill="FFFFFF"/>
          </w:tcPr>
          <w:p w:rsidR="00EF6878" w:rsidRPr="00621171" w:rsidRDefault="00EF6878" w:rsidP="009111DE">
            <w:pPr>
              <w:rPr>
                <w:sz w:val="22"/>
                <w:szCs w:val="22"/>
              </w:rPr>
            </w:pPr>
          </w:p>
        </w:tc>
        <w:tc>
          <w:tcPr>
            <w:tcW w:w="900" w:type="dxa"/>
            <w:tcBorders>
              <w:top w:val="single" w:sz="4" w:space="0" w:color="auto"/>
              <w:bottom w:val="double" w:sz="4" w:space="0" w:color="auto"/>
              <w:right w:val="single" w:sz="4" w:space="0" w:color="auto"/>
            </w:tcBorders>
            <w:shd w:val="clear" w:color="auto" w:fill="FFFFFF"/>
          </w:tcPr>
          <w:p w:rsidR="00EF6878" w:rsidRPr="00D26E34" w:rsidRDefault="00B71E2E" w:rsidP="006E2D43">
            <w:pPr>
              <w:jc w:val="center"/>
              <w:rPr>
                <w:b/>
                <w:sz w:val="20"/>
                <w:szCs w:val="20"/>
              </w:rPr>
            </w:pPr>
            <w:r w:rsidRPr="00D26E34">
              <w:rPr>
                <w:b/>
                <w:sz w:val="20"/>
                <w:szCs w:val="20"/>
              </w:rPr>
              <w:fldChar w:fldCharType="begin">
                <w:ffData>
                  <w:name w:val="Text187"/>
                  <w:enabled/>
                  <w:calcOnExit w:val="0"/>
                  <w:textInput/>
                </w:ffData>
              </w:fldChar>
            </w:r>
            <w:r w:rsidR="00EF6878" w:rsidRPr="00D26E34">
              <w:rPr>
                <w:b/>
                <w:sz w:val="20"/>
                <w:szCs w:val="20"/>
              </w:rPr>
              <w:instrText xml:space="preserve"> FORMTEXT </w:instrText>
            </w:r>
            <w:r w:rsidRPr="00D26E34">
              <w:rPr>
                <w:b/>
                <w:sz w:val="20"/>
                <w:szCs w:val="20"/>
              </w:rPr>
            </w:r>
            <w:r w:rsidRPr="00D26E34">
              <w:rPr>
                <w:b/>
                <w:sz w:val="20"/>
                <w:szCs w:val="20"/>
              </w:rPr>
              <w:fldChar w:fldCharType="separate"/>
            </w:r>
            <w:r w:rsidR="009368FF" w:rsidRPr="00D26E34">
              <w:rPr>
                <w:b/>
                <w:noProof/>
                <w:sz w:val="20"/>
                <w:szCs w:val="20"/>
              </w:rPr>
              <w:t>1</w:t>
            </w:r>
            <w:r w:rsidR="0087740A">
              <w:rPr>
                <w:b/>
                <w:noProof/>
                <w:sz w:val="20"/>
                <w:szCs w:val="20"/>
              </w:rPr>
              <w:t>78,18</w:t>
            </w:r>
            <w:r w:rsidR="006E2D43">
              <w:rPr>
                <w:b/>
                <w:noProof/>
                <w:sz w:val="20"/>
                <w:szCs w:val="20"/>
              </w:rPr>
              <w:t>0</w:t>
            </w:r>
            <w:r w:rsidRPr="00D26E34">
              <w:rPr>
                <w:b/>
                <w:sz w:val="20"/>
                <w:szCs w:val="20"/>
              </w:rPr>
              <w:fldChar w:fldCharType="end"/>
            </w:r>
          </w:p>
        </w:tc>
        <w:tc>
          <w:tcPr>
            <w:tcW w:w="540" w:type="dxa"/>
            <w:tcBorders>
              <w:top w:val="single" w:sz="4" w:space="0" w:color="auto"/>
              <w:left w:val="single" w:sz="4" w:space="0" w:color="auto"/>
              <w:bottom w:val="double" w:sz="4" w:space="0" w:color="auto"/>
              <w:right w:val="single" w:sz="4" w:space="0" w:color="auto"/>
            </w:tcBorders>
            <w:shd w:val="clear" w:color="auto" w:fill="FFFFFF"/>
          </w:tcPr>
          <w:p w:rsidR="00EF6878" w:rsidRPr="00D26E34" w:rsidRDefault="002065E0" w:rsidP="00621171">
            <w:pPr>
              <w:jc w:val="center"/>
              <w:rPr>
                <w:b/>
                <w:sz w:val="20"/>
                <w:szCs w:val="20"/>
              </w:rPr>
            </w:pPr>
            <w:r>
              <w:rPr>
                <w:b/>
                <w:sz w:val="20"/>
                <w:szCs w:val="20"/>
              </w:rPr>
              <w:t>30</w:t>
            </w:r>
          </w:p>
        </w:tc>
        <w:tc>
          <w:tcPr>
            <w:tcW w:w="1440" w:type="dxa"/>
            <w:tcBorders>
              <w:top w:val="single" w:sz="4" w:space="0" w:color="auto"/>
              <w:left w:val="single" w:sz="4" w:space="0" w:color="auto"/>
              <w:bottom w:val="double" w:sz="4" w:space="0" w:color="auto"/>
              <w:right w:val="single" w:sz="4" w:space="0" w:color="auto"/>
            </w:tcBorders>
            <w:shd w:val="clear" w:color="auto" w:fill="FFFFFF"/>
          </w:tcPr>
          <w:p w:rsidR="00EF6878" w:rsidRPr="00D26E34" w:rsidRDefault="00B71E2E" w:rsidP="00621171">
            <w:pPr>
              <w:jc w:val="center"/>
              <w:rPr>
                <w:b/>
                <w:sz w:val="20"/>
                <w:szCs w:val="20"/>
              </w:rPr>
            </w:pPr>
            <w:r w:rsidRPr="00D26E34">
              <w:rPr>
                <w:b/>
                <w:sz w:val="20"/>
                <w:szCs w:val="20"/>
              </w:rPr>
              <w:fldChar w:fldCharType="begin">
                <w:ffData>
                  <w:name w:val="Text187"/>
                  <w:enabled/>
                  <w:calcOnExit w:val="0"/>
                  <w:textInput/>
                </w:ffData>
              </w:fldChar>
            </w:r>
            <w:r w:rsidR="00EF6878" w:rsidRPr="00D26E34">
              <w:rPr>
                <w:b/>
                <w:sz w:val="20"/>
                <w:szCs w:val="20"/>
              </w:rPr>
              <w:instrText xml:space="preserve"> FORMTEXT </w:instrText>
            </w:r>
            <w:r w:rsidRPr="00D26E34">
              <w:rPr>
                <w:b/>
                <w:sz w:val="20"/>
                <w:szCs w:val="20"/>
              </w:rPr>
            </w:r>
            <w:r w:rsidRPr="00D26E34">
              <w:rPr>
                <w:b/>
                <w:sz w:val="20"/>
                <w:szCs w:val="20"/>
              </w:rPr>
              <w:fldChar w:fldCharType="separate"/>
            </w:r>
            <w:r w:rsidR="00B327DA">
              <w:rPr>
                <w:b/>
                <w:sz w:val="20"/>
                <w:szCs w:val="20"/>
              </w:rPr>
              <w:t>4</w:t>
            </w:r>
            <w:r w:rsidR="008E0996" w:rsidRPr="00D26E34">
              <w:rPr>
                <w:b/>
                <w:sz w:val="20"/>
                <w:szCs w:val="20"/>
              </w:rPr>
              <w:t>0</w:t>
            </w:r>
            <w:r w:rsidR="00EF6878" w:rsidRPr="00D26E34">
              <w:rPr>
                <w:b/>
                <w:noProof/>
                <w:sz w:val="20"/>
                <w:szCs w:val="20"/>
              </w:rPr>
              <w:t>0,000</w:t>
            </w:r>
            <w:r w:rsidRPr="00D26E34">
              <w:rPr>
                <w:b/>
                <w:sz w:val="20"/>
                <w:szCs w:val="20"/>
              </w:rPr>
              <w:fldChar w:fldCharType="end"/>
            </w:r>
          </w:p>
        </w:tc>
        <w:tc>
          <w:tcPr>
            <w:tcW w:w="540" w:type="dxa"/>
            <w:tcBorders>
              <w:top w:val="single" w:sz="4" w:space="0" w:color="auto"/>
              <w:left w:val="single" w:sz="4" w:space="0" w:color="auto"/>
              <w:bottom w:val="double" w:sz="4" w:space="0" w:color="auto"/>
              <w:right w:val="single" w:sz="4" w:space="0" w:color="auto"/>
            </w:tcBorders>
            <w:shd w:val="clear" w:color="auto" w:fill="FFFFFF"/>
          </w:tcPr>
          <w:p w:rsidR="00EF6878" w:rsidRPr="00D26E34" w:rsidRDefault="009368FF" w:rsidP="00621171">
            <w:pPr>
              <w:jc w:val="center"/>
              <w:rPr>
                <w:b/>
                <w:sz w:val="20"/>
                <w:szCs w:val="20"/>
              </w:rPr>
            </w:pPr>
            <w:r w:rsidRPr="00D26E34">
              <w:rPr>
                <w:b/>
                <w:sz w:val="20"/>
                <w:szCs w:val="20"/>
              </w:rPr>
              <w:t>7</w:t>
            </w:r>
            <w:r w:rsidR="002065E0">
              <w:rPr>
                <w:b/>
                <w:sz w:val="20"/>
                <w:szCs w:val="20"/>
              </w:rPr>
              <w:t>0</w:t>
            </w:r>
          </w:p>
        </w:tc>
        <w:tc>
          <w:tcPr>
            <w:tcW w:w="1080" w:type="dxa"/>
            <w:tcBorders>
              <w:top w:val="single" w:sz="4" w:space="0" w:color="auto"/>
              <w:left w:val="single" w:sz="4" w:space="0" w:color="auto"/>
              <w:bottom w:val="double" w:sz="4" w:space="0" w:color="auto"/>
              <w:right w:val="single" w:sz="4" w:space="0" w:color="auto"/>
            </w:tcBorders>
            <w:shd w:val="clear" w:color="auto" w:fill="FFFFFF"/>
          </w:tcPr>
          <w:p w:rsidR="00EF6878" w:rsidRPr="00D26E34" w:rsidRDefault="00B71E2E" w:rsidP="006E2D43">
            <w:pPr>
              <w:jc w:val="center"/>
              <w:rPr>
                <w:b/>
                <w:sz w:val="20"/>
                <w:szCs w:val="20"/>
              </w:rPr>
            </w:pPr>
            <w:r w:rsidRPr="00D26E34">
              <w:rPr>
                <w:b/>
                <w:sz w:val="20"/>
                <w:szCs w:val="20"/>
              </w:rPr>
              <w:fldChar w:fldCharType="begin">
                <w:ffData>
                  <w:name w:val="Text187"/>
                  <w:enabled/>
                  <w:calcOnExit w:val="0"/>
                  <w:textInput/>
                </w:ffData>
              </w:fldChar>
            </w:r>
            <w:r w:rsidR="00EF6878" w:rsidRPr="00D26E34">
              <w:rPr>
                <w:b/>
                <w:sz w:val="20"/>
                <w:szCs w:val="20"/>
              </w:rPr>
              <w:instrText xml:space="preserve"> FORMTEXT </w:instrText>
            </w:r>
            <w:r w:rsidRPr="00D26E34">
              <w:rPr>
                <w:b/>
                <w:sz w:val="20"/>
                <w:szCs w:val="20"/>
              </w:rPr>
            </w:r>
            <w:r w:rsidRPr="00D26E34">
              <w:rPr>
                <w:b/>
                <w:sz w:val="20"/>
                <w:szCs w:val="20"/>
              </w:rPr>
              <w:fldChar w:fldCharType="separate"/>
            </w:r>
            <w:r w:rsidR="00B327DA">
              <w:rPr>
                <w:b/>
                <w:sz w:val="20"/>
                <w:szCs w:val="20"/>
              </w:rPr>
              <w:t>5</w:t>
            </w:r>
            <w:r w:rsidR="0087740A">
              <w:rPr>
                <w:b/>
                <w:sz w:val="20"/>
                <w:szCs w:val="20"/>
              </w:rPr>
              <w:t>78</w:t>
            </w:r>
            <w:r w:rsidR="00EF6878" w:rsidRPr="00D26E34">
              <w:rPr>
                <w:b/>
                <w:noProof/>
                <w:sz w:val="20"/>
                <w:szCs w:val="20"/>
              </w:rPr>
              <w:t>,</w:t>
            </w:r>
            <w:r w:rsidR="0087740A">
              <w:rPr>
                <w:b/>
                <w:noProof/>
                <w:sz w:val="20"/>
                <w:szCs w:val="20"/>
              </w:rPr>
              <w:t>18</w:t>
            </w:r>
            <w:r w:rsidR="006E2D43">
              <w:rPr>
                <w:b/>
                <w:noProof/>
                <w:sz w:val="20"/>
                <w:szCs w:val="20"/>
              </w:rPr>
              <w:t>0</w:t>
            </w:r>
            <w:r w:rsidRPr="00D26E34">
              <w:rPr>
                <w:b/>
                <w:sz w:val="20"/>
                <w:szCs w:val="20"/>
              </w:rPr>
              <w:fldChar w:fldCharType="end"/>
            </w:r>
          </w:p>
        </w:tc>
      </w:tr>
      <w:tr w:rsidR="004A62A1" w:rsidRPr="00621171" w:rsidTr="005E75DD">
        <w:tc>
          <w:tcPr>
            <w:tcW w:w="1620" w:type="dxa"/>
            <w:tcBorders>
              <w:top w:val="double" w:sz="4" w:space="0" w:color="auto"/>
            </w:tcBorders>
            <w:shd w:val="clear" w:color="auto" w:fill="FFFFFF"/>
          </w:tcPr>
          <w:p w:rsidR="00EF6878" w:rsidRPr="00D26E34" w:rsidRDefault="00EF6878" w:rsidP="009111DE">
            <w:pPr>
              <w:rPr>
                <w:b/>
                <w:sz w:val="20"/>
                <w:szCs w:val="20"/>
              </w:rPr>
            </w:pPr>
            <w:r w:rsidRPr="00D26E34">
              <w:rPr>
                <w:b/>
                <w:sz w:val="20"/>
                <w:szCs w:val="20"/>
              </w:rPr>
              <w:t>Total project costs</w:t>
            </w:r>
          </w:p>
        </w:tc>
        <w:tc>
          <w:tcPr>
            <w:tcW w:w="3510" w:type="dxa"/>
            <w:tcBorders>
              <w:top w:val="double" w:sz="4" w:space="0" w:color="auto"/>
            </w:tcBorders>
            <w:shd w:val="clear" w:color="auto" w:fill="FFFFFF"/>
          </w:tcPr>
          <w:p w:rsidR="00EF6878" w:rsidRPr="00D26E34" w:rsidRDefault="00EF6878" w:rsidP="009111DE">
            <w:pPr>
              <w:rPr>
                <w:b/>
                <w:sz w:val="20"/>
                <w:szCs w:val="20"/>
              </w:rPr>
            </w:pPr>
          </w:p>
        </w:tc>
        <w:tc>
          <w:tcPr>
            <w:tcW w:w="1080" w:type="dxa"/>
            <w:gridSpan w:val="2"/>
            <w:tcBorders>
              <w:top w:val="double" w:sz="4" w:space="0" w:color="auto"/>
            </w:tcBorders>
            <w:shd w:val="clear" w:color="auto" w:fill="FFFFFF"/>
          </w:tcPr>
          <w:p w:rsidR="00EF6878" w:rsidRPr="005E75DD" w:rsidRDefault="00B71E2E" w:rsidP="006E2D43">
            <w:pPr>
              <w:jc w:val="center"/>
              <w:rPr>
                <w:sz w:val="18"/>
                <w:szCs w:val="18"/>
              </w:rPr>
            </w:pPr>
            <w:r w:rsidRPr="005E75DD">
              <w:rPr>
                <w:sz w:val="18"/>
                <w:szCs w:val="18"/>
              </w:rPr>
              <w:fldChar w:fldCharType="begin">
                <w:ffData>
                  <w:name w:val="Text187"/>
                  <w:enabled/>
                  <w:calcOnExit w:val="0"/>
                  <w:textInput/>
                </w:ffData>
              </w:fldChar>
            </w:r>
            <w:r w:rsidR="00EF6878" w:rsidRPr="005E75DD">
              <w:rPr>
                <w:sz w:val="18"/>
                <w:szCs w:val="18"/>
              </w:rPr>
              <w:instrText xml:space="preserve"> FORMTEXT </w:instrText>
            </w:r>
            <w:r w:rsidRPr="005E75DD">
              <w:rPr>
                <w:sz w:val="18"/>
                <w:szCs w:val="18"/>
              </w:rPr>
            </w:r>
            <w:r w:rsidRPr="005E75DD">
              <w:rPr>
                <w:sz w:val="18"/>
                <w:szCs w:val="18"/>
              </w:rPr>
              <w:fldChar w:fldCharType="separate"/>
            </w:r>
            <w:r w:rsidR="00EF6878" w:rsidRPr="005E75DD">
              <w:rPr>
                <w:noProof/>
                <w:sz w:val="18"/>
                <w:szCs w:val="18"/>
              </w:rPr>
              <w:t>1,8</w:t>
            </w:r>
            <w:r w:rsidR="00426DAD" w:rsidRPr="005E75DD">
              <w:rPr>
                <w:noProof/>
                <w:sz w:val="18"/>
                <w:szCs w:val="18"/>
              </w:rPr>
              <w:t>18,18</w:t>
            </w:r>
            <w:r w:rsidR="006E2D43" w:rsidRPr="005E75DD">
              <w:rPr>
                <w:noProof/>
                <w:sz w:val="18"/>
                <w:szCs w:val="18"/>
              </w:rPr>
              <w:t>0</w:t>
            </w:r>
            <w:r w:rsidRPr="005E75DD">
              <w:rPr>
                <w:sz w:val="18"/>
                <w:szCs w:val="18"/>
              </w:rPr>
              <w:fldChar w:fldCharType="end"/>
            </w:r>
          </w:p>
        </w:tc>
        <w:tc>
          <w:tcPr>
            <w:tcW w:w="540" w:type="dxa"/>
            <w:tcBorders>
              <w:top w:val="double" w:sz="4" w:space="0" w:color="auto"/>
            </w:tcBorders>
            <w:shd w:val="clear" w:color="auto" w:fill="D9D9D9"/>
          </w:tcPr>
          <w:p w:rsidR="00EF6878" w:rsidRPr="005E75DD" w:rsidRDefault="002065E0" w:rsidP="005E75DD">
            <w:pPr>
              <w:jc w:val="center"/>
              <w:rPr>
                <w:sz w:val="18"/>
                <w:szCs w:val="18"/>
              </w:rPr>
            </w:pPr>
            <w:r w:rsidRPr="005E75DD">
              <w:rPr>
                <w:sz w:val="18"/>
                <w:szCs w:val="18"/>
              </w:rPr>
              <w:t>5</w:t>
            </w:r>
          </w:p>
        </w:tc>
        <w:tc>
          <w:tcPr>
            <w:tcW w:w="1440" w:type="dxa"/>
            <w:tcBorders>
              <w:top w:val="double" w:sz="4" w:space="0" w:color="auto"/>
            </w:tcBorders>
            <w:shd w:val="clear" w:color="auto" w:fill="FFFFFF"/>
          </w:tcPr>
          <w:p w:rsidR="00EF6878" w:rsidRPr="005E75DD" w:rsidRDefault="005E75DD" w:rsidP="005E75DD">
            <w:pPr>
              <w:rPr>
                <w:sz w:val="18"/>
                <w:szCs w:val="18"/>
              </w:rPr>
            </w:pPr>
            <w:r w:rsidRPr="005E75DD">
              <w:rPr>
                <w:sz w:val="18"/>
                <w:szCs w:val="18"/>
              </w:rPr>
              <w:t>22,730,000</w:t>
            </w:r>
          </w:p>
        </w:tc>
        <w:tc>
          <w:tcPr>
            <w:tcW w:w="540" w:type="dxa"/>
            <w:tcBorders>
              <w:top w:val="double" w:sz="4" w:space="0" w:color="auto"/>
            </w:tcBorders>
            <w:shd w:val="clear" w:color="auto" w:fill="D9D9D9"/>
          </w:tcPr>
          <w:p w:rsidR="00EF6878" w:rsidRPr="005E75DD" w:rsidRDefault="00A40F4B" w:rsidP="005E75DD">
            <w:pPr>
              <w:jc w:val="center"/>
              <w:rPr>
                <w:sz w:val="18"/>
                <w:szCs w:val="18"/>
              </w:rPr>
            </w:pPr>
            <w:r w:rsidRPr="005E75DD">
              <w:rPr>
                <w:sz w:val="18"/>
                <w:szCs w:val="18"/>
              </w:rPr>
              <w:t>9</w:t>
            </w:r>
            <w:r w:rsidR="005E75DD" w:rsidRPr="005E75DD">
              <w:rPr>
                <w:sz w:val="18"/>
                <w:szCs w:val="18"/>
              </w:rPr>
              <w:t>5</w:t>
            </w:r>
          </w:p>
        </w:tc>
        <w:tc>
          <w:tcPr>
            <w:tcW w:w="1080" w:type="dxa"/>
            <w:tcBorders>
              <w:top w:val="double" w:sz="4" w:space="0" w:color="auto"/>
            </w:tcBorders>
            <w:shd w:val="clear" w:color="auto" w:fill="FFFFFF"/>
          </w:tcPr>
          <w:p w:rsidR="00EF6878" w:rsidRPr="005E75DD" w:rsidRDefault="006060F1" w:rsidP="006E2D43">
            <w:pPr>
              <w:jc w:val="center"/>
              <w:rPr>
                <w:sz w:val="18"/>
                <w:szCs w:val="18"/>
              </w:rPr>
            </w:pPr>
            <w:r>
              <w:rPr>
                <w:sz w:val="18"/>
                <w:szCs w:val="18"/>
              </w:rPr>
              <w:t>24,548,180</w:t>
            </w:r>
          </w:p>
        </w:tc>
      </w:tr>
    </w:tbl>
    <w:p w:rsidR="0092684A" w:rsidRPr="00093C51" w:rsidRDefault="00D507B5" w:rsidP="00AF116D">
      <w:pPr>
        <w:ind w:right="-547"/>
        <w:rPr>
          <w:sz w:val="18"/>
          <w:szCs w:val="18"/>
        </w:rPr>
      </w:pPr>
      <w:r w:rsidRPr="00093C51">
        <w:rPr>
          <w:smallCaps/>
          <w:sz w:val="18"/>
          <w:szCs w:val="18"/>
        </w:rPr>
        <w:t xml:space="preserve">           </w:t>
      </w:r>
      <w:bookmarkStart w:id="11" w:name="OLE_LINK1"/>
      <w:bookmarkStart w:id="12" w:name="OLE_LINK2"/>
      <w:r w:rsidRPr="00093C51">
        <w:rPr>
          <w:smallCaps/>
          <w:sz w:val="18"/>
          <w:szCs w:val="18"/>
        </w:rPr>
        <w:t xml:space="preserve">* </w:t>
      </w:r>
      <w:r w:rsidR="00207C03" w:rsidRPr="00093C51">
        <w:rPr>
          <w:smallCaps/>
          <w:sz w:val="18"/>
          <w:szCs w:val="18"/>
        </w:rPr>
        <w:t xml:space="preserve">  </w:t>
      </w:r>
      <w:r w:rsidR="00091E89" w:rsidRPr="00093C51">
        <w:rPr>
          <w:sz w:val="18"/>
          <w:szCs w:val="18"/>
        </w:rPr>
        <w:t xml:space="preserve">List the </w:t>
      </w:r>
      <w:r w:rsidR="00CC679F" w:rsidRPr="00093C51">
        <w:rPr>
          <w:sz w:val="18"/>
          <w:szCs w:val="18"/>
        </w:rPr>
        <w:t>$</w:t>
      </w:r>
      <w:r w:rsidR="00091E89" w:rsidRPr="00093C51">
        <w:rPr>
          <w:sz w:val="18"/>
          <w:szCs w:val="18"/>
        </w:rPr>
        <w:t xml:space="preserve"> by </w:t>
      </w:r>
      <w:r w:rsidR="00F2176F" w:rsidRPr="00093C51">
        <w:rPr>
          <w:sz w:val="18"/>
          <w:szCs w:val="18"/>
        </w:rPr>
        <w:t xml:space="preserve">project </w:t>
      </w:r>
      <w:r w:rsidR="00091E89" w:rsidRPr="00093C51">
        <w:rPr>
          <w:sz w:val="18"/>
          <w:szCs w:val="18"/>
        </w:rPr>
        <w:t>components.</w:t>
      </w:r>
      <w:r w:rsidR="00AF116D" w:rsidRPr="00093C51">
        <w:rPr>
          <w:sz w:val="18"/>
          <w:szCs w:val="18"/>
        </w:rPr>
        <w:t xml:space="preserve">  The pe</w:t>
      </w:r>
      <w:r w:rsidR="00CC679F" w:rsidRPr="00093C51">
        <w:rPr>
          <w:sz w:val="18"/>
          <w:szCs w:val="18"/>
        </w:rPr>
        <w:t>rcentage is the share of GEF and C</w:t>
      </w:r>
      <w:r w:rsidR="00AF116D" w:rsidRPr="00093C51">
        <w:rPr>
          <w:sz w:val="18"/>
          <w:szCs w:val="18"/>
        </w:rPr>
        <w:t xml:space="preserve">o-financing </w:t>
      </w:r>
      <w:r w:rsidR="00CC679F" w:rsidRPr="00093C51">
        <w:rPr>
          <w:sz w:val="18"/>
          <w:szCs w:val="18"/>
        </w:rPr>
        <w:t>respectively</w:t>
      </w:r>
      <w:r w:rsidR="00AF116D" w:rsidRPr="00093C51">
        <w:rPr>
          <w:sz w:val="18"/>
          <w:szCs w:val="18"/>
        </w:rPr>
        <w:t xml:space="preserve"> to the total amount </w:t>
      </w:r>
      <w:r w:rsidR="00C20DC8" w:rsidRPr="00093C51">
        <w:rPr>
          <w:sz w:val="18"/>
          <w:szCs w:val="18"/>
        </w:rPr>
        <w:t>for the</w:t>
      </w:r>
      <w:r w:rsidR="00AF116D" w:rsidRPr="00093C51">
        <w:rPr>
          <w:sz w:val="18"/>
          <w:szCs w:val="18"/>
        </w:rPr>
        <w:t xml:space="preserve"> </w:t>
      </w:r>
      <w:r w:rsidR="00BE4F08" w:rsidRPr="00093C51">
        <w:rPr>
          <w:sz w:val="18"/>
          <w:szCs w:val="18"/>
        </w:rPr>
        <w:t>component.</w:t>
      </w:r>
    </w:p>
    <w:p w:rsidR="00D35CFB" w:rsidRPr="00093C51" w:rsidRDefault="00207C03" w:rsidP="005A41F8">
      <w:pPr>
        <w:rPr>
          <w:sz w:val="18"/>
          <w:szCs w:val="18"/>
        </w:rPr>
      </w:pPr>
      <w:r w:rsidRPr="00093C51">
        <w:rPr>
          <w:sz w:val="18"/>
          <w:szCs w:val="18"/>
        </w:rPr>
        <w:t xml:space="preserve">        ** </w:t>
      </w:r>
      <w:r w:rsidR="008B5BA1" w:rsidRPr="00093C51">
        <w:rPr>
          <w:sz w:val="18"/>
          <w:szCs w:val="18"/>
        </w:rPr>
        <w:t>TA = Technical Assistance</w:t>
      </w:r>
      <w:proofErr w:type="gramStart"/>
      <w:r w:rsidR="008B5BA1" w:rsidRPr="00093C51">
        <w:rPr>
          <w:sz w:val="18"/>
          <w:szCs w:val="18"/>
        </w:rPr>
        <w:t xml:space="preserve">;  </w:t>
      </w:r>
      <w:r w:rsidRPr="00093C51">
        <w:rPr>
          <w:sz w:val="18"/>
          <w:szCs w:val="18"/>
        </w:rPr>
        <w:t>STA</w:t>
      </w:r>
      <w:proofErr w:type="gramEnd"/>
      <w:r w:rsidRPr="00093C51">
        <w:rPr>
          <w:sz w:val="18"/>
          <w:szCs w:val="18"/>
        </w:rPr>
        <w:t xml:space="preserve"> = Scientific &amp; technical analysis</w:t>
      </w:r>
      <w:r w:rsidR="008B5BA1" w:rsidRPr="00093C51">
        <w:rPr>
          <w:sz w:val="18"/>
          <w:szCs w:val="18"/>
        </w:rPr>
        <w:t>.</w:t>
      </w:r>
      <w:bookmarkEnd w:id="11"/>
      <w:bookmarkEnd w:id="12"/>
    </w:p>
    <w:p w:rsidR="00D35CFB" w:rsidRPr="00093C51" w:rsidRDefault="00D35CFB" w:rsidP="005A41F8">
      <w:pPr>
        <w:rPr>
          <w:sz w:val="18"/>
          <w:szCs w:val="18"/>
        </w:rPr>
      </w:pPr>
    </w:p>
    <w:p w:rsidR="003C51F8" w:rsidRPr="00093C51" w:rsidRDefault="003C51F8" w:rsidP="005A41F8">
      <w:pPr>
        <w:rPr>
          <w:sz w:val="18"/>
          <w:szCs w:val="18"/>
        </w:rPr>
      </w:pPr>
    </w:p>
    <w:p w:rsidR="006140E2" w:rsidRPr="00093C51" w:rsidRDefault="00785CAE" w:rsidP="005A41F8">
      <w:pPr>
        <w:rPr>
          <w:sz w:val="18"/>
          <w:szCs w:val="18"/>
        </w:rPr>
      </w:pPr>
      <w:r w:rsidRPr="00093C51">
        <w:rPr>
          <w:b/>
          <w:smallCaps/>
          <w:sz w:val="22"/>
          <w:szCs w:val="22"/>
        </w:rPr>
        <w:t>B</w:t>
      </w:r>
      <w:r w:rsidR="00127D2D" w:rsidRPr="00093C51">
        <w:rPr>
          <w:b/>
          <w:smallCaps/>
          <w:sz w:val="22"/>
          <w:szCs w:val="22"/>
        </w:rPr>
        <w:t xml:space="preserve">.  </w:t>
      </w:r>
      <w:r w:rsidR="00B84AF2" w:rsidRPr="00093C51">
        <w:rPr>
          <w:smallCaps/>
          <w:sz w:val="22"/>
          <w:szCs w:val="22"/>
        </w:rPr>
        <w:t xml:space="preserve"> </w:t>
      </w:r>
      <w:r w:rsidR="0040350B" w:rsidRPr="00093C51">
        <w:rPr>
          <w:b/>
          <w:smallCaps/>
          <w:sz w:val="22"/>
          <w:szCs w:val="22"/>
        </w:rPr>
        <w:t>I</w:t>
      </w:r>
      <w:r w:rsidR="00E514B7" w:rsidRPr="00093C51">
        <w:rPr>
          <w:b/>
          <w:smallCaps/>
          <w:sz w:val="22"/>
          <w:szCs w:val="22"/>
        </w:rPr>
        <w:t xml:space="preserve">ndicative </w:t>
      </w:r>
      <w:r w:rsidR="0040350B" w:rsidRPr="00093C51">
        <w:rPr>
          <w:smallCaps/>
          <w:sz w:val="22"/>
          <w:szCs w:val="22"/>
        </w:rPr>
        <w:t>F</w:t>
      </w:r>
      <w:r w:rsidR="00B84AF2" w:rsidRPr="00093C51">
        <w:rPr>
          <w:rFonts w:ascii="Times New Roman Bold" w:hAnsi="Times New Roman Bold"/>
          <w:b/>
          <w:smallCaps/>
          <w:sz w:val="22"/>
          <w:szCs w:val="22"/>
        </w:rPr>
        <w:t xml:space="preserve">inancing </w:t>
      </w:r>
      <w:r w:rsidR="0040350B" w:rsidRPr="00093C51">
        <w:rPr>
          <w:rFonts w:ascii="Times New Roman Bold" w:hAnsi="Times New Roman Bold"/>
          <w:b/>
          <w:smallCaps/>
          <w:sz w:val="22"/>
          <w:szCs w:val="22"/>
        </w:rPr>
        <w:t>P</w:t>
      </w:r>
      <w:r w:rsidR="00B84AF2" w:rsidRPr="00093C51">
        <w:rPr>
          <w:rFonts w:ascii="Times New Roman Bold" w:hAnsi="Times New Roman Bold"/>
          <w:b/>
          <w:smallCaps/>
          <w:sz w:val="22"/>
          <w:szCs w:val="22"/>
        </w:rPr>
        <w:t>lan</w:t>
      </w:r>
      <w:r w:rsidR="00127D2D" w:rsidRPr="00093C51">
        <w:rPr>
          <w:rFonts w:ascii="Times New Roman Bold" w:hAnsi="Times New Roman Bold"/>
          <w:b/>
          <w:smallCaps/>
          <w:sz w:val="22"/>
          <w:szCs w:val="22"/>
        </w:rPr>
        <w:t xml:space="preserve"> </w:t>
      </w:r>
      <w:r w:rsidR="0040350B" w:rsidRPr="00093C51">
        <w:rPr>
          <w:rFonts w:ascii="Times New Roman Bold" w:hAnsi="Times New Roman Bold"/>
          <w:b/>
          <w:smallCaps/>
          <w:sz w:val="22"/>
          <w:szCs w:val="22"/>
        </w:rPr>
        <w:t>S</w:t>
      </w:r>
      <w:r w:rsidR="00127D2D" w:rsidRPr="00093C51">
        <w:rPr>
          <w:rFonts w:ascii="Times New Roman Bold" w:hAnsi="Times New Roman Bold"/>
          <w:b/>
          <w:smallCaps/>
          <w:sz w:val="22"/>
          <w:szCs w:val="22"/>
        </w:rPr>
        <w:t xml:space="preserve">ummary </w:t>
      </w:r>
      <w:r w:rsidR="0040350B" w:rsidRPr="00093C51">
        <w:rPr>
          <w:rFonts w:ascii="Times New Roman Bold" w:hAnsi="Times New Roman Bold"/>
          <w:b/>
          <w:smallCaps/>
          <w:sz w:val="22"/>
          <w:szCs w:val="22"/>
        </w:rPr>
        <w:t>F</w:t>
      </w:r>
      <w:r w:rsidR="003A27C9" w:rsidRPr="00093C51">
        <w:rPr>
          <w:rFonts w:ascii="Times New Roman Bold" w:hAnsi="Times New Roman Bold"/>
          <w:b/>
          <w:smallCaps/>
          <w:sz w:val="22"/>
          <w:szCs w:val="22"/>
        </w:rPr>
        <w:t xml:space="preserve">or </w:t>
      </w:r>
      <w:r w:rsidR="0040350B" w:rsidRPr="00093C51">
        <w:rPr>
          <w:rFonts w:ascii="Times New Roman Bold" w:hAnsi="Times New Roman Bold"/>
          <w:b/>
          <w:smallCaps/>
          <w:sz w:val="22"/>
          <w:szCs w:val="22"/>
        </w:rPr>
        <w:t>T</w:t>
      </w:r>
      <w:r w:rsidR="003A27C9" w:rsidRPr="00093C51">
        <w:rPr>
          <w:rFonts w:ascii="Times New Roman Bold" w:hAnsi="Times New Roman Bold"/>
          <w:b/>
          <w:smallCaps/>
          <w:sz w:val="22"/>
          <w:szCs w:val="22"/>
        </w:rPr>
        <w:t xml:space="preserve">he </w:t>
      </w:r>
      <w:r w:rsidR="0040350B" w:rsidRPr="00093C51">
        <w:rPr>
          <w:rFonts w:ascii="Times New Roman Bold" w:hAnsi="Times New Roman Bold"/>
          <w:b/>
          <w:smallCaps/>
          <w:sz w:val="22"/>
          <w:szCs w:val="22"/>
        </w:rPr>
        <w:t>P</w:t>
      </w:r>
      <w:r w:rsidR="003A27C9" w:rsidRPr="00093C51">
        <w:rPr>
          <w:rFonts w:ascii="Times New Roman Bold" w:hAnsi="Times New Roman Bold"/>
          <w:b/>
          <w:smallCaps/>
          <w:sz w:val="22"/>
          <w:szCs w:val="22"/>
        </w:rPr>
        <w:t>roject</w:t>
      </w:r>
      <w:r w:rsidR="00697C32" w:rsidRPr="00093C51">
        <w:rPr>
          <w:rFonts w:ascii="Times New Roman Bold" w:hAnsi="Times New Roman Bold"/>
          <w:b/>
          <w:smallCaps/>
          <w:sz w:val="22"/>
          <w:szCs w:val="22"/>
        </w:rPr>
        <w:t xml:space="preserve"> </w:t>
      </w:r>
      <w:r w:rsidR="00127D2D" w:rsidRPr="00093C51">
        <w:rPr>
          <w:rFonts w:ascii="Times New Roman Bold" w:hAnsi="Times New Roman Bold"/>
          <w:b/>
          <w:smallCaps/>
          <w:sz w:val="22"/>
          <w:szCs w:val="22"/>
        </w:rPr>
        <w:t>($)</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1980"/>
        <w:gridCol w:w="1620"/>
        <w:gridCol w:w="1800"/>
      </w:tblGrid>
      <w:tr w:rsidR="00B84AF2" w:rsidRPr="00093C51" w:rsidTr="00CC50FE">
        <w:trPr>
          <w:trHeight w:val="224"/>
        </w:trPr>
        <w:tc>
          <w:tcPr>
            <w:tcW w:w="1980" w:type="dxa"/>
            <w:tcBorders>
              <w:bottom w:val="single" w:sz="4" w:space="0" w:color="auto"/>
            </w:tcBorders>
            <w:vAlign w:val="center"/>
          </w:tcPr>
          <w:p w:rsidR="00B84AF2" w:rsidRPr="00093C51" w:rsidRDefault="00B84AF2" w:rsidP="006140E2">
            <w:pPr>
              <w:spacing w:after="80"/>
              <w:jc w:val="center"/>
              <w:rPr>
                <w:sz w:val="22"/>
                <w:szCs w:val="22"/>
              </w:rPr>
            </w:pPr>
            <w:bookmarkStart w:id="13" w:name="OLE_LINK4"/>
            <w:bookmarkStart w:id="14" w:name="OLE_LINK5"/>
          </w:p>
        </w:tc>
        <w:tc>
          <w:tcPr>
            <w:tcW w:w="2160" w:type="dxa"/>
            <w:tcBorders>
              <w:bottom w:val="single" w:sz="4" w:space="0" w:color="auto"/>
            </w:tcBorders>
            <w:vAlign w:val="center"/>
          </w:tcPr>
          <w:p w:rsidR="00B84AF2" w:rsidRPr="00093C51" w:rsidRDefault="002A4D23" w:rsidP="006140E2">
            <w:pPr>
              <w:spacing w:after="80"/>
              <w:jc w:val="center"/>
              <w:rPr>
                <w:b/>
                <w:sz w:val="20"/>
                <w:szCs w:val="20"/>
              </w:rPr>
            </w:pPr>
            <w:r w:rsidRPr="00093C51">
              <w:rPr>
                <w:b/>
                <w:sz w:val="20"/>
                <w:szCs w:val="20"/>
              </w:rPr>
              <w:t>Project Preparation</w:t>
            </w:r>
            <w:r w:rsidR="00C76A34" w:rsidRPr="00093C51">
              <w:rPr>
                <w:b/>
                <w:sz w:val="20"/>
                <w:szCs w:val="20"/>
              </w:rPr>
              <w:t>*</w:t>
            </w:r>
            <w:r w:rsidRPr="00093C51">
              <w:rPr>
                <w:b/>
                <w:sz w:val="20"/>
                <w:szCs w:val="20"/>
              </w:rPr>
              <w:t xml:space="preserve"> </w:t>
            </w:r>
          </w:p>
        </w:tc>
        <w:tc>
          <w:tcPr>
            <w:tcW w:w="1980" w:type="dxa"/>
            <w:tcBorders>
              <w:bottom w:val="single" w:sz="4" w:space="0" w:color="auto"/>
            </w:tcBorders>
            <w:vAlign w:val="center"/>
          </w:tcPr>
          <w:p w:rsidR="00B84AF2" w:rsidRPr="00093C51" w:rsidRDefault="00B84AF2" w:rsidP="006140E2">
            <w:pPr>
              <w:spacing w:after="80"/>
              <w:jc w:val="center"/>
              <w:rPr>
                <w:b/>
                <w:sz w:val="20"/>
                <w:szCs w:val="20"/>
              </w:rPr>
            </w:pPr>
            <w:r w:rsidRPr="00093C51">
              <w:rPr>
                <w:b/>
                <w:sz w:val="20"/>
                <w:szCs w:val="20"/>
              </w:rPr>
              <w:t>Project</w:t>
            </w:r>
            <w:r w:rsidR="006C2998" w:rsidRPr="00093C51">
              <w:rPr>
                <w:b/>
                <w:sz w:val="20"/>
                <w:szCs w:val="20"/>
              </w:rPr>
              <w:t xml:space="preserve"> </w:t>
            </w:r>
          </w:p>
        </w:tc>
        <w:tc>
          <w:tcPr>
            <w:tcW w:w="1620" w:type="dxa"/>
            <w:tcBorders>
              <w:bottom w:val="single" w:sz="4" w:space="0" w:color="auto"/>
            </w:tcBorders>
            <w:vAlign w:val="center"/>
          </w:tcPr>
          <w:p w:rsidR="00B84AF2" w:rsidRPr="00093C51" w:rsidRDefault="002A4D23" w:rsidP="006140E2">
            <w:pPr>
              <w:spacing w:after="80"/>
              <w:jc w:val="center"/>
              <w:rPr>
                <w:b/>
                <w:sz w:val="20"/>
                <w:szCs w:val="20"/>
              </w:rPr>
            </w:pPr>
            <w:r w:rsidRPr="00093C51">
              <w:rPr>
                <w:b/>
                <w:sz w:val="20"/>
                <w:szCs w:val="20"/>
              </w:rPr>
              <w:t xml:space="preserve">Agency </w:t>
            </w:r>
            <w:r w:rsidR="00B84AF2" w:rsidRPr="00093C51">
              <w:rPr>
                <w:b/>
                <w:sz w:val="20"/>
                <w:szCs w:val="20"/>
              </w:rPr>
              <w:t>Fee</w:t>
            </w:r>
          </w:p>
        </w:tc>
        <w:tc>
          <w:tcPr>
            <w:tcW w:w="1800" w:type="dxa"/>
            <w:tcBorders>
              <w:bottom w:val="single" w:sz="4" w:space="0" w:color="auto"/>
            </w:tcBorders>
            <w:vAlign w:val="center"/>
          </w:tcPr>
          <w:p w:rsidR="00B84AF2" w:rsidRPr="00093C51" w:rsidRDefault="00B84AF2" w:rsidP="006140E2">
            <w:pPr>
              <w:spacing w:after="80"/>
              <w:jc w:val="center"/>
              <w:rPr>
                <w:b/>
                <w:sz w:val="20"/>
                <w:szCs w:val="20"/>
              </w:rPr>
            </w:pPr>
            <w:r w:rsidRPr="00093C51">
              <w:rPr>
                <w:b/>
                <w:sz w:val="20"/>
                <w:szCs w:val="20"/>
              </w:rPr>
              <w:t>Total</w:t>
            </w:r>
          </w:p>
        </w:tc>
      </w:tr>
      <w:tr w:rsidR="000172AF" w:rsidRPr="00093C51" w:rsidTr="00CC50FE">
        <w:trPr>
          <w:trHeight w:val="224"/>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0172AF" w:rsidRPr="00093C51" w:rsidRDefault="000172AF" w:rsidP="00B84AF2">
            <w:pPr>
              <w:rPr>
                <w:sz w:val="20"/>
                <w:szCs w:val="20"/>
              </w:rPr>
            </w:pPr>
            <w:r w:rsidRPr="00093C51">
              <w:rPr>
                <w:sz w:val="20"/>
                <w:szCs w:val="20"/>
              </w:rPr>
              <w:t xml:space="preserve">GEF </w:t>
            </w:r>
          </w:p>
        </w:tc>
        <w:tc>
          <w:tcPr>
            <w:tcW w:w="2160" w:type="dxa"/>
            <w:tcBorders>
              <w:top w:val="single" w:sz="4" w:space="0" w:color="auto"/>
              <w:left w:val="single" w:sz="4" w:space="0" w:color="auto"/>
              <w:bottom w:val="single" w:sz="4" w:space="0" w:color="auto"/>
              <w:right w:val="single" w:sz="4" w:space="0" w:color="auto"/>
            </w:tcBorders>
          </w:tcPr>
          <w:p w:rsidR="000172AF" w:rsidRPr="00093C51" w:rsidRDefault="00B71E2E" w:rsidP="00B84AF2">
            <w:pPr>
              <w:jc w:val="right"/>
              <w:rPr>
                <w:sz w:val="22"/>
                <w:szCs w:val="22"/>
              </w:rPr>
            </w:pPr>
            <w:r w:rsidRPr="00093C51">
              <w:rPr>
                <w:sz w:val="22"/>
                <w:szCs w:val="22"/>
              </w:rPr>
              <w:fldChar w:fldCharType="begin">
                <w:ffData>
                  <w:name w:val="Text162"/>
                  <w:enabled/>
                  <w:calcOnExit w:val="0"/>
                  <w:textInput/>
                </w:ffData>
              </w:fldChar>
            </w:r>
            <w:r w:rsidR="000172AF" w:rsidRPr="00093C51">
              <w:rPr>
                <w:sz w:val="22"/>
                <w:szCs w:val="22"/>
              </w:rPr>
              <w:instrText xml:space="preserve"> FORMTEXT </w:instrText>
            </w:r>
            <w:r w:rsidRPr="00093C51">
              <w:rPr>
                <w:sz w:val="22"/>
                <w:szCs w:val="22"/>
              </w:rPr>
            </w:r>
            <w:r w:rsidRPr="00093C51">
              <w:rPr>
                <w:sz w:val="22"/>
                <w:szCs w:val="22"/>
              </w:rPr>
              <w:fldChar w:fldCharType="separate"/>
            </w:r>
            <w:r w:rsidR="00610903" w:rsidRPr="00093C51">
              <w:rPr>
                <w:noProof/>
                <w:sz w:val="22"/>
                <w:szCs w:val="22"/>
              </w:rPr>
              <w:t>0</w:t>
            </w:r>
            <w:r w:rsidRPr="00093C51">
              <w:rPr>
                <w:sz w:val="22"/>
                <w:szCs w:val="22"/>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172AF" w:rsidRPr="006E2D43" w:rsidRDefault="00B71E2E" w:rsidP="006E2D43">
            <w:pPr>
              <w:jc w:val="right"/>
              <w:rPr>
                <w:sz w:val="22"/>
                <w:szCs w:val="22"/>
              </w:rPr>
            </w:pPr>
            <w:r w:rsidRPr="006E2D43">
              <w:rPr>
                <w:sz w:val="22"/>
                <w:szCs w:val="22"/>
              </w:rPr>
              <w:fldChar w:fldCharType="begin">
                <w:ffData>
                  <w:name w:val="Text162"/>
                  <w:enabled/>
                  <w:calcOnExit w:val="0"/>
                  <w:textInput/>
                </w:ffData>
              </w:fldChar>
            </w:r>
            <w:r w:rsidR="00516D98">
              <w:rPr>
                <w:sz w:val="22"/>
                <w:szCs w:val="22"/>
              </w:rPr>
              <w:instrText xml:space="preserve"> FORMTEXT </w:instrText>
            </w:r>
            <w:r w:rsidRPr="006E2D43">
              <w:rPr>
                <w:sz w:val="22"/>
                <w:szCs w:val="22"/>
              </w:rPr>
            </w:r>
            <w:r w:rsidRPr="006E2D43">
              <w:rPr>
                <w:sz w:val="22"/>
                <w:szCs w:val="22"/>
              </w:rPr>
              <w:fldChar w:fldCharType="separate"/>
            </w:r>
            <w:r w:rsidR="00610903" w:rsidRPr="006E2D43">
              <w:rPr>
                <w:noProof/>
                <w:sz w:val="22"/>
                <w:szCs w:val="22"/>
              </w:rPr>
              <w:t>1,</w:t>
            </w:r>
            <w:r w:rsidR="00B67849" w:rsidRPr="006E2D43">
              <w:rPr>
                <w:noProof/>
                <w:sz w:val="22"/>
                <w:szCs w:val="22"/>
              </w:rPr>
              <w:t>8</w:t>
            </w:r>
            <w:r w:rsidR="00426DAD" w:rsidRPr="006E2D43">
              <w:rPr>
                <w:noProof/>
                <w:sz w:val="22"/>
                <w:szCs w:val="22"/>
              </w:rPr>
              <w:t>18,18</w:t>
            </w:r>
            <w:r w:rsidR="00FD71F7" w:rsidRPr="00FD71F7">
              <w:rPr>
                <w:noProof/>
                <w:sz w:val="22"/>
                <w:szCs w:val="22"/>
              </w:rPr>
              <w:t>0</w:t>
            </w:r>
            <w:r w:rsidRPr="006E2D43">
              <w:rPr>
                <w:sz w:val="22"/>
                <w:szCs w:val="22"/>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172AF" w:rsidRPr="006E2D43" w:rsidRDefault="00B71E2E" w:rsidP="000172AF">
            <w:pPr>
              <w:jc w:val="right"/>
            </w:pPr>
            <w:r w:rsidRPr="006E2D43">
              <w:rPr>
                <w:sz w:val="22"/>
                <w:szCs w:val="22"/>
              </w:rPr>
              <w:fldChar w:fldCharType="begin">
                <w:ffData>
                  <w:name w:val="Text162"/>
                  <w:enabled/>
                  <w:calcOnExit w:val="0"/>
                  <w:textInput/>
                </w:ffData>
              </w:fldChar>
            </w:r>
            <w:r w:rsidR="00516D98">
              <w:rPr>
                <w:sz w:val="22"/>
                <w:szCs w:val="22"/>
              </w:rPr>
              <w:instrText xml:space="preserve"> FORMTEXT </w:instrText>
            </w:r>
            <w:r w:rsidRPr="006E2D43">
              <w:rPr>
                <w:sz w:val="22"/>
                <w:szCs w:val="22"/>
              </w:rPr>
            </w:r>
            <w:r w:rsidRPr="006E2D43">
              <w:rPr>
                <w:sz w:val="22"/>
                <w:szCs w:val="22"/>
              </w:rPr>
              <w:fldChar w:fldCharType="separate"/>
            </w:r>
            <w:r w:rsidR="00610903" w:rsidRPr="006E2D43">
              <w:rPr>
                <w:noProof/>
                <w:sz w:val="22"/>
                <w:szCs w:val="22"/>
              </w:rPr>
              <w:t>18</w:t>
            </w:r>
            <w:r w:rsidR="00426DAD" w:rsidRPr="006E2D43">
              <w:rPr>
                <w:noProof/>
                <w:sz w:val="22"/>
                <w:szCs w:val="22"/>
              </w:rPr>
              <w:t>1,818</w:t>
            </w:r>
            <w:r w:rsidRPr="006E2D43">
              <w:rPr>
                <w:sz w:val="22"/>
                <w:szCs w:val="22"/>
              </w:rPr>
              <w:fldChar w:fldCharType="end"/>
            </w:r>
          </w:p>
        </w:tc>
        <w:tc>
          <w:tcPr>
            <w:tcW w:w="1800" w:type="dxa"/>
            <w:tcBorders>
              <w:top w:val="single" w:sz="4" w:space="0" w:color="auto"/>
              <w:left w:val="single" w:sz="4" w:space="0" w:color="auto"/>
              <w:bottom w:val="single" w:sz="4" w:space="0" w:color="auto"/>
              <w:right w:val="single" w:sz="4" w:space="0" w:color="auto"/>
            </w:tcBorders>
          </w:tcPr>
          <w:p w:rsidR="000172AF" w:rsidRPr="006E2D43" w:rsidRDefault="006060F1" w:rsidP="000172AF">
            <w:pPr>
              <w:jc w:val="right"/>
            </w:pPr>
            <w:r>
              <w:rPr>
                <w:sz w:val="22"/>
                <w:szCs w:val="22"/>
              </w:rPr>
              <w:t>1,999,998</w:t>
            </w:r>
          </w:p>
        </w:tc>
      </w:tr>
      <w:tr w:rsidR="00453DFF" w:rsidRPr="00093C51" w:rsidTr="00CC50FE">
        <w:trPr>
          <w:trHeight w:val="293"/>
        </w:trPr>
        <w:tc>
          <w:tcPr>
            <w:tcW w:w="1980" w:type="dxa"/>
            <w:tcBorders>
              <w:top w:val="single" w:sz="4" w:space="0" w:color="auto"/>
              <w:left w:val="single" w:sz="4" w:space="0" w:color="auto"/>
              <w:bottom w:val="double" w:sz="4" w:space="0" w:color="auto"/>
              <w:right w:val="single" w:sz="4" w:space="0" w:color="auto"/>
            </w:tcBorders>
            <w:shd w:val="clear" w:color="auto" w:fill="FFFFFF"/>
          </w:tcPr>
          <w:p w:rsidR="00453DFF" w:rsidRPr="00093C51" w:rsidRDefault="00453DFF" w:rsidP="00B84AF2">
            <w:pPr>
              <w:rPr>
                <w:sz w:val="20"/>
                <w:szCs w:val="20"/>
              </w:rPr>
            </w:pPr>
            <w:r w:rsidRPr="00093C51">
              <w:rPr>
                <w:sz w:val="20"/>
                <w:szCs w:val="20"/>
              </w:rPr>
              <w:t xml:space="preserve">Co-financing </w:t>
            </w:r>
          </w:p>
        </w:tc>
        <w:tc>
          <w:tcPr>
            <w:tcW w:w="2160" w:type="dxa"/>
            <w:tcBorders>
              <w:top w:val="single" w:sz="4" w:space="0" w:color="auto"/>
              <w:left w:val="single" w:sz="4" w:space="0" w:color="auto"/>
              <w:bottom w:val="double" w:sz="4" w:space="0" w:color="auto"/>
              <w:right w:val="single" w:sz="4" w:space="0" w:color="auto"/>
            </w:tcBorders>
            <w:vAlign w:val="center"/>
          </w:tcPr>
          <w:p w:rsidR="00453DFF" w:rsidRPr="00093C51" w:rsidRDefault="00B71E2E" w:rsidP="00B84AF2">
            <w:pPr>
              <w:jc w:val="right"/>
              <w:rPr>
                <w:sz w:val="22"/>
                <w:szCs w:val="22"/>
              </w:rPr>
            </w:pPr>
            <w:r w:rsidRPr="00093C51">
              <w:rPr>
                <w:sz w:val="22"/>
                <w:szCs w:val="22"/>
              </w:rPr>
              <w:fldChar w:fldCharType="begin">
                <w:ffData>
                  <w:name w:val="Text161"/>
                  <w:enabled/>
                  <w:calcOnExit w:val="0"/>
                  <w:textInput/>
                </w:ffData>
              </w:fldChar>
            </w:r>
            <w:r w:rsidR="00453DFF" w:rsidRPr="00093C51">
              <w:rPr>
                <w:sz w:val="22"/>
                <w:szCs w:val="22"/>
              </w:rPr>
              <w:instrText xml:space="preserve"> FORMTEXT </w:instrText>
            </w:r>
            <w:r w:rsidRPr="00093C51">
              <w:rPr>
                <w:sz w:val="22"/>
                <w:szCs w:val="22"/>
              </w:rPr>
            </w:r>
            <w:r w:rsidRPr="00093C51">
              <w:rPr>
                <w:sz w:val="22"/>
                <w:szCs w:val="22"/>
              </w:rPr>
              <w:fldChar w:fldCharType="separate"/>
            </w:r>
            <w:r w:rsidR="00453DFF" w:rsidRPr="00093C51">
              <w:rPr>
                <w:noProof/>
                <w:sz w:val="22"/>
                <w:szCs w:val="22"/>
              </w:rPr>
              <w:t>0</w:t>
            </w:r>
            <w:r w:rsidRPr="00093C51">
              <w:rPr>
                <w:sz w:val="22"/>
                <w:szCs w:val="22"/>
              </w:rPr>
              <w:fldChar w:fldCharType="end"/>
            </w:r>
          </w:p>
        </w:tc>
        <w:tc>
          <w:tcPr>
            <w:tcW w:w="1980" w:type="dxa"/>
            <w:tcBorders>
              <w:top w:val="single" w:sz="4" w:space="0" w:color="auto"/>
              <w:left w:val="single" w:sz="4" w:space="0" w:color="auto"/>
              <w:bottom w:val="double" w:sz="4" w:space="0" w:color="auto"/>
              <w:right w:val="single" w:sz="4" w:space="0" w:color="auto"/>
            </w:tcBorders>
            <w:shd w:val="clear" w:color="auto" w:fill="auto"/>
            <w:vAlign w:val="center"/>
          </w:tcPr>
          <w:p w:rsidR="00453DFF" w:rsidRPr="00093C51" w:rsidRDefault="00183525" w:rsidP="00183525">
            <w:pPr>
              <w:jc w:val="right"/>
              <w:rPr>
                <w:sz w:val="22"/>
                <w:szCs w:val="22"/>
              </w:rPr>
            </w:pPr>
            <w:r>
              <w:rPr>
                <w:sz w:val="22"/>
                <w:szCs w:val="22"/>
              </w:rPr>
              <w:t>22,730,000</w:t>
            </w:r>
          </w:p>
        </w:tc>
        <w:tc>
          <w:tcPr>
            <w:tcW w:w="1620" w:type="dxa"/>
            <w:tcBorders>
              <w:top w:val="single" w:sz="4" w:space="0" w:color="auto"/>
              <w:left w:val="single" w:sz="4" w:space="0" w:color="auto"/>
              <w:bottom w:val="double" w:sz="4" w:space="0" w:color="auto"/>
              <w:right w:val="single" w:sz="4" w:space="0" w:color="auto"/>
            </w:tcBorders>
            <w:shd w:val="clear" w:color="auto" w:fill="CCCCCC"/>
          </w:tcPr>
          <w:p w:rsidR="00453DFF" w:rsidRPr="00093C51" w:rsidRDefault="00453DFF" w:rsidP="00B84AF2">
            <w:pPr>
              <w:jc w:val="right"/>
              <w:rPr>
                <w:sz w:val="22"/>
                <w:szCs w:val="22"/>
              </w:rPr>
            </w:pPr>
          </w:p>
        </w:tc>
        <w:tc>
          <w:tcPr>
            <w:tcW w:w="1800" w:type="dxa"/>
            <w:tcBorders>
              <w:top w:val="single" w:sz="4" w:space="0" w:color="auto"/>
              <w:left w:val="single" w:sz="4" w:space="0" w:color="auto"/>
              <w:bottom w:val="double" w:sz="4" w:space="0" w:color="auto"/>
              <w:right w:val="single" w:sz="4" w:space="0" w:color="auto"/>
            </w:tcBorders>
            <w:vAlign w:val="center"/>
          </w:tcPr>
          <w:p w:rsidR="00453DFF" w:rsidRPr="00093C51" w:rsidRDefault="00183525" w:rsidP="00B84AF2">
            <w:pPr>
              <w:jc w:val="right"/>
              <w:rPr>
                <w:sz w:val="22"/>
                <w:szCs w:val="22"/>
              </w:rPr>
            </w:pPr>
            <w:r>
              <w:rPr>
                <w:sz w:val="22"/>
                <w:szCs w:val="22"/>
              </w:rPr>
              <w:t>22,730,000</w:t>
            </w:r>
          </w:p>
        </w:tc>
      </w:tr>
      <w:tr w:rsidR="00453DFF" w:rsidRPr="00093C51" w:rsidTr="00CC50FE">
        <w:trPr>
          <w:trHeight w:val="266"/>
        </w:trPr>
        <w:tc>
          <w:tcPr>
            <w:tcW w:w="1980" w:type="dxa"/>
            <w:tcBorders>
              <w:top w:val="double" w:sz="4" w:space="0" w:color="auto"/>
              <w:left w:val="single" w:sz="4" w:space="0" w:color="auto"/>
              <w:bottom w:val="single" w:sz="4" w:space="0" w:color="auto"/>
              <w:right w:val="single" w:sz="4" w:space="0" w:color="auto"/>
            </w:tcBorders>
          </w:tcPr>
          <w:p w:rsidR="00453DFF" w:rsidRPr="00093C51" w:rsidRDefault="00453DFF" w:rsidP="00775DDB">
            <w:pPr>
              <w:spacing w:after="80"/>
              <w:rPr>
                <w:b/>
                <w:sz w:val="22"/>
                <w:szCs w:val="22"/>
              </w:rPr>
            </w:pPr>
            <w:r w:rsidRPr="00093C51">
              <w:rPr>
                <w:b/>
                <w:sz w:val="22"/>
                <w:szCs w:val="22"/>
              </w:rPr>
              <w:t>Total</w:t>
            </w:r>
          </w:p>
        </w:tc>
        <w:tc>
          <w:tcPr>
            <w:tcW w:w="2160" w:type="dxa"/>
            <w:tcBorders>
              <w:top w:val="double" w:sz="4" w:space="0" w:color="auto"/>
              <w:left w:val="single" w:sz="4" w:space="0" w:color="auto"/>
              <w:bottom w:val="single" w:sz="4" w:space="0" w:color="auto"/>
              <w:right w:val="single" w:sz="4" w:space="0" w:color="auto"/>
            </w:tcBorders>
          </w:tcPr>
          <w:p w:rsidR="00453DFF" w:rsidRPr="00093C51" w:rsidRDefault="00B71E2E" w:rsidP="00775DDB">
            <w:pPr>
              <w:spacing w:after="80"/>
              <w:jc w:val="right"/>
              <w:rPr>
                <w:sz w:val="22"/>
                <w:szCs w:val="22"/>
              </w:rPr>
            </w:pPr>
            <w:r w:rsidRPr="00093C51">
              <w:rPr>
                <w:sz w:val="22"/>
                <w:szCs w:val="22"/>
              </w:rPr>
              <w:fldChar w:fldCharType="begin">
                <w:ffData>
                  <w:name w:val="Text176"/>
                  <w:enabled/>
                  <w:calcOnExit w:val="0"/>
                  <w:textInput/>
                </w:ffData>
              </w:fldChar>
            </w:r>
            <w:r w:rsidR="00453DFF" w:rsidRPr="00093C51">
              <w:rPr>
                <w:sz w:val="22"/>
                <w:szCs w:val="22"/>
              </w:rPr>
              <w:instrText xml:space="preserve"> FORMTEXT </w:instrText>
            </w:r>
            <w:r w:rsidRPr="00093C51">
              <w:rPr>
                <w:sz w:val="22"/>
                <w:szCs w:val="22"/>
              </w:rPr>
            </w:r>
            <w:r w:rsidRPr="00093C51">
              <w:rPr>
                <w:sz w:val="22"/>
                <w:szCs w:val="22"/>
              </w:rPr>
              <w:fldChar w:fldCharType="separate"/>
            </w:r>
            <w:r w:rsidR="00453DFF" w:rsidRPr="00093C51">
              <w:rPr>
                <w:noProof/>
                <w:sz w:val="22"/>
                <w:szCs w:val="22"/>
              </w:rPr>
              <w:t>0</w:t>
            </w:r>
            <w:r w:rsidRPr="00093C51">
              <w:rPr>
                <w:sz w:val="22"/>
                <w:szCs w:val="22"/>
              </w:rPr>
              <w:fldChar w:fldCharType="end"/>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453DFF" w:rsidRPr="00093C51" w:rsidRDefault="00183525" w:rsidP="00D86236">
            <w:pPr>
              <w:spacing w:after="80"/>
              <w:jc w:val="right"/>
              <w:rPr>
                <w:sz w:val="22"/>
                <w:szCs w:val="22"/>
              </w:rPr>
            </w:pPr>
            <w:r>
              <w:rPr>
                <w:sz w:val="22"/>
                <w:szCs w:val="22"/>
              </w:rPr>
              <w:t>24,548,180</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453DFF" w:rsidRPr="00093C51" w:rsidRDefault="00B71E2E" w:rsidP="00775DDB">
            <w:pPr>
              <w:spacing w:after="80"/>
              <w:jc w:val="right"/>
              <w:rPr>
                <w:sz w:val="22"/>
                <w:szCs w:val="22"/>
              </w:rPr>
            </w:pPr>
            <w:r w:rsidRPr="00093C51">
              <w:rPr>
                <w:sz w:val="22"/>
                <w:szCs w:val="22"/>
              </w:rPr>
              <w:fldChar w:fldCharType="begin">
                <w:ffData>
                  <w:name w:val="Text162"/>
                  <w:enabled/>
                  <w:calcOnExit w:val="0"/>
                  <w:textInput/>
                </w:ffData>
              </w:fldChar>
            </w:r>
            <w:r w:rsidR="00453DFF" w:rsidRPr="00093C51">
              <w:rPr>
                <w:sz w:val="22"/>
                <w:szCs w:val="22"/>
              </w:rPr>
              <w:instrText xml:space="preserve"> FORMTEXT </w:instrText>
            </w:r>
            <w:r w:rsidRPr="00093C51">
              <w:rPr>
                <w:sz w:val="22"/>
                <w:szCs w:val="22"/>
              </w:rPr>
            </w:r>
            <w:r w:rsidRPr="00093C51">
              <w:rPr>
                <w:sz w:val="22"/>
                <w:szCs w:val="22"/>
              </w:rPr>
              <w:fldChar w:fldCharType="separate"/>
            </w:r>
            <w:r w:rsidR="00453DFF" w:rsidRPr="00093C51">
              <w:rPr>
                <w:noProof/>
                <w:sz w:val="22"/>
                <w:szCs w:val="22"/>
              </w:rPr>
              <w:t>18</w:t>
            </w:r>
            <w:r w:rsidR="00426DAD">
              <w:rPr>
                <w:noProof/>
                <w:sz w:val="22"/>
                <w:szCs w:val="22"/>
              </w:rPr>
              <w:t>1,818</w:t>
            </w:r>
            <w:r w:rsidRPr="00093C51">
              <w:rPr>
                <w:sz w:val="22"/>
                <w:szCs w:val="22"/>
              </w:rPr>
              <w:fldChar w:fldCharType="end"/>
            </w:r>
          </w:p>
        </w:tc>
        <w:tc>
          <w:tcPr>
            <w:tcW w:w="1800" w:type="dxa"/>
            <w:tcBorders>
              <w:top w:val="double" w:sz="4" w:space="0" w:color="auto"/>
              <w:left w:val="single" w:sz="4" w:space="0" w:color="auto"/>
              <w:bottom w:val="single" w:sz="4" w:space="0" w:color="auto"/>
              <w:right w:val="single" w:sz="4" w:space="0" w:color="auto"/>
            </w:tcBorders>
          </w:tcPr>
          <w:p w:rsidR="00453DFF" w:rsidRPr="00093C51" w:rsidRDefault="006060F1" w:rsidP="00775DDB">
            <w:pPr>
              <w:spacing w:after="80"/>
              <w:jc w:val="right"/>
              <w:rPr>
                <w:sz w:val="22"/>
                <w:szCs w:val="22"/>
              </w:rPr>
            </w:pPr>
            <w:r w:rsidRPr="006060F1">
              <w:rPr>
                <w:sz w:val="22"/>
                <w:szCs w:val="22"/>
              </w:rPr>
              <w:t>24,729,998</w:t>
            </w:r>
          </w:p>
        </w:tc>
      </w:tr>
    </w:tbl>
    <w:bookmarkEnd w:id="13"/>
    <w:bookmarkEnd w:id="14"/>
    <w:p w:rsidR="00852F1A" w:rsidRPr="00093C51" w:rsidRDefault="002D16DB" w:rsidP="00210F68">
      <w:pPr>
        <w:spacing w:after="80"/>
        <w:rPr>
          <w:rFonts w:hAnsi="Times New Roman Bold"/>
          <w:sz w:val="18"/>
          <w:szCs w:val="18"/>
        </w:rPr>
      </w:pPr>
      <w:r w:rsidRPr="00093C51">
        <w:rPr>
          <w:rFonts w:ascii="Times New Roman Bold" w:hAnsi="Times New Roman Bold"/>
          <w:b/>
          <w:smallCaps/>
          <w:sz w:val="22"/>
          <w:szCs w:val="22"/>
        </w:rPr>
        <w:t xml:space="preserve">        </w:t>
      </w:r>
      <w:r w:rsidR="00C76A34" w:rsidRPr="00093C51">
        <w:rPr>
          <w:rFonts w:ascii="Times New Roman Bold" w:hAnsi="Times New Roman Bold"/>
          <w:b/>
          <w:smallCaps/>
          <w:sz w:val="18"/>
          <w:szCs w:val="18"/>
        </w:rPr>
        <w:t xml:space="preserve">*   </w:t>
      </w:r>
      <w:r w:rsidR="00C76A34" w:rsidRPr="00093C51">
        <w:rPr>
          <w:rFonts w:hAnsi="Times New Roman Bold"/>
          <w:sz w:val="18"/>
          <w:szCs w:val="18"/>
        </w:rPr>
        <w:t>Please include the previously approved PDFs and planned request for new PPG, if any.  Indicate the amount already approved</w:t>
      </w:r>
      <w:r w:rsidR="00F07254" w:rsidRPr="00093C51">
        <w:rPr>
          <w:rFonts w:hAnsi="Times New Roman Bold"/>
          <w:sz w:val="18"/>
          <w:szCs w:val="18"/>
        </w:rPr>
        <w:t xml:space="preserve"> </w:t>
      </w:r>
      <w:proofErr w:type="gramStart"/>
      <w:r w:rsidR="00F07254" w:rsidRPr="00093C51">
        <w:rPr>
          <w:rFonts w:hAnsi="Times New Roman Bold"/>
          <w:sz w:val="18"/>
          <w:szCs w:val="18"/>
        </w:rPr>
        <w:t>as  footnote</w:t>
      </w:r>
      <w:proofErr w:type="gramEnd"/>
      <w:r w:rsidR="00F07254" w:rsidRPr="00093C51">
        <w:rPr>
          <w:rFonts w:hAnsi="Times New Roman Bold"/>
          <w:sz w:val="18"/>
          <w:szCs w:val="18"/>
        </w:rPr>
        <w:t xml:space="preserve"> </w:t>
      </w:r>
      <w:r w:rsidR="00DE25E3" w:rsidRPr="00093C51">
        <w:rPr>
          <w:rFonts w:hAnsi="Times New Roman Bold"/>
          <w:sz w:val="18"/>
          <w:szCs w:val="18"/>
        </w:rPr>
        <w:t>here and if the</w:t>
      </w:r>
      <w:r w:rsidR="004A629C" w:rsidRPr="00093C51">
        <w:rPr>
          <w:rFonts w:hAnsi="Times New Roman Bold"/>
          <w:sz w:val="18"/>
          <w:szCs w:val="18"/>
        </w:rPr>
        <w:t xml:space="preserve"> GEF</w:t>
      </w:r>
      <w:r w:rsidR="00DE25E3" w:rsidRPr="00093C51">
        <w:rPr>
          <w:rFonts w:hAnsi="Times New Roman Bold"/>
          <w:sz w:val="18"/>
          <w:szCs w:val="18"/>
        </w:rPr>
        <w:t xml:space="preserve"> funding is from GEF-3.</w:t>
      </w:r>
    </w:p>
    <w:p w:rsidR="00D35CFB" w:rsidRPr="00093C51" w:rsidRDefault="00D35CFB" w:rsidP="00210F68">
      <w:pPr>
        <w:spacing w:after="80"/>
        <w:rPr>
          <w:rFonts w:hAnsi="Times New Roman Bold"/>
          <w:sz w:val="18"/>
          <w:szCs w:val="18"/>
        </w:rPr>
      </w:pPr>
    </w:p>
    <w:p w:rsidR="0039616D" w:rsidRPr="00093C51" w:rsidRDefault="00785CAE" w:rsidP="00FD07F0">
      <w:pPr>
        <w:spacing w:after="80"/>
        <w:rPr>
          <w:noProof/>
          <w:sz w:val="22"/>
          <w:szCs w:val="18"/>
        </w:rPr>
      </w:pPr>
      <w:r w:rsidRPr="00093C51">
        <w:rPr>
          <w:b/>
          <w:smallCaps/>
          <w:sz w:val="22"/>
          <w:szCs w:val="22"/>
        </w:rPr>
        <w:t>C</w:t>
      </w:r>
      <w:r w:rsidR="00915086" w:rsidRPr="00093C51">
        <w:rPr>
          <w:b/>
          <w:smallCaps/>
          <w:sz w:val="22"/>
          <w:szCs w:val="22"/>
        </w:rPr>
        <w:t xml:space="preserve">.   Indicative </w:t>
      </w:r>
      <w:hyperlink r:id="rId9" w:history="1">
        <w:r w:rsidR="00E83E87" w:rsidRPr="00093C51">
          <w:rPr>
            <w:rStyle w:val="Hyperlink"/>
            <w:b/>
            <w:smallCaps/>
            <w:color w:val="auto"/>
            <w:sz w:val="22"/>
            <w:szCs w:val="22"/>
          </w:rPr>
          <w:t>Co-financing</w:t>
        </w:r>
      </w:hyperlink>
      <w:r w:rsidR="00915086" w:rsidRPr="00093C51">
        <w:rPr>
          <w:b/>
          <w:smallCaps/>
          <w:sz w:val="22"/>
          <w:szCs w:val="22"/>
        </w:rPr>
        <w:t xml:space="preserve"> for the project</w:t>
      </w:r>
      <w:r w:rsidR="005B2925" w:rsidRPr="00093C51">
        <w:rPr>
          <w:b/>
          <w:smallCaps/>
          <w:sz w:val="22"/>
          <w:szCs w:val="22"/>
        </w:rPr>
        <w:t xml:space="preserve"> (</w:t>
      </w:r>
      <w:r w:rsidR="005B2925" w:rsidRPr="00093C51">
        <w:rPr>
          <w:sz w:val="22"/>
          <w:szCs w:val="22"/>
        </w:rPr>
        <w:t>including project preparation</w:t>
      </w:r>
      <w:r w:rsidR="00B91E23" w:rsidRPr="00093C51">
        <w:rPr>
          <w:sz w:val="22"/>
          <w:szCs w:val="22"/>
        </w:rPr>
        <w:t xml:space="preserve"> amount</w:t>
      </w:r>
      <w:r w:rsidR="005B2925" w:rsidRPr="00093C51">
        <w:rPr>
          <w:sz w:val="22"/>
          <w:szCs w:val="22"/>
        </w:rPr>
        <w:t xml:space="preserve">) </w:t>
      </w:r>
      <w:r w:rsidR="00915086" w:rsidRPr="00093C51">
        <w:rPr>
          <w:b/>
          <w:smallCaps/>
          <w:sz w:val="22"/>
          <w:szCs w:val="22"/>
        </w:rPr>
        <w:t>by source</w:t>
      </w:r>
      <w:r w:rsidR="00915086" w:rsidRPr="00093C51">
        <w:rPr>
          <w:b/>
          <w:sz w:val="22"/>
          <w:szCs w:val="22"/>
        </w:rPr>
        <w:t xml:space="preserve"> </w:t>
      </w:r>
      <w:proofErr w:type="gramStart"/>
      <w:r w:rsidR="00D1667F" w:rsidRPr="00093C51">
        <w:rPr>
          <w:b/>
          <w:sz w:val="22"/>
          <w:szCs w:val="22"/>
        </w:rPr>
        <w:t xml:space="preserve">and  </w:t>
      </w:r>
      <w:r w:rsidR="00D1667F" w:rsidRPr="00093C51">
        <w:rPr>
          <w:rFonts w:ascii="Times New Roman Bold" w:hAnsi="Times New Roman Bold"/>
          <w:b/>
          <w:smallCaps/>
          <w:sz w:val="22"/>
          <w:szCs w:val="22"/>
        </w:rPr>
        <w:t>by</w:t>
      </w:r>
      <w:proofErr w:type="gramEnd"/>
      <w:r w:rsidR="00D1667F" w:rsidRPr="00093C51">
        <w:rPr>
          <w:rFonts w:ascii="Times New Roman Bold" w:hAnsi="Times New Roman Bold"/>
          <w:b/>
          <w:smallCaps/>
          <w:sz w:val="22"/>
          <w:szCs w:val="22"/>
        </w:rPr>
        <w:t xml:space="preserve"> name  (</w:t>
      </w:r>
      <w:r w:rsidR="00D1667F" w:rsidRPr="00093C51">
        <w:rPr>
          <w:rFonts w:hAnsi="Times New Roman Bold"/>
          <w:sz w:val="22"/>
          <w:szCs w:val="22"/>
        </w:rPr>
        <w:t>in parenthesis)</w:t>
      </w:r>
      <w:r w:rsidR="008F34B7" w:rsidRPr="00093C51">
        <w:rPr>
          <w:b/>
          <w:sz w:val="22"/>
          <w:szCs w:val="22"/>
        </w:rPr>
        <w:t xml:space="preserve"> </w:t>
      </w:r>
      <w:r w:rsidR="007A664B" w:rsidRPr="00093C51">
        <w:rPr>
          <w:rFonts w:hAnsi="Times New Roman Bold"/>
          <w:sz w:val="22"/>
          <w:szCs w:val="22"/>
        </w:rPr>
        <w:t>i</w:t>
      </w:r>
      <w:r w:rsidR="00AC2EDD" w:rsidRPr="00093C51">
        <w:rPr>
          <w:rFonts w:hAnsi="Times New Roman Bold"/>
          <w:sz w:val="22"/>
          <w:szCs w:val="22"/>
        </w:rPr>
        <w:t>f a</w:t>
      </w:r>
      <w:r w:rsidR="008F34B7" w:rsidRPr="00093C51">
        <w:rPr>
          <w:rFonts w:hAnsi="Times New Roman Bold"/>
          <w:sz w:val="22"/>
          <w:szCs w:val="22"/>
        </w:rPr>
        <w:t>vailable</w:t>
      </w:r>
      <w:r w:rsidR="00967FF5" w:rsidRPr="00093C51">
        <w:rPr>
          <w:rFonts w:hAnsi="Times New Roman Bold"/>
          <w:sz w:val="22"/>
          <w:szCs w:val="22"/>
        </w:rPr>
        <w:t xml:space="preserve">, </w:t>
      </w:r>
      <w:r w:rsidR="00967FF5" w:rsidRPr="00093C51">
        <w:rPr>
          <w:b/>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520"/>
        <w:gridCol w:w="1620"/>
      </w:tblGrid>
      <w:tr w:rsidR="00825ED2" w:rsidRPr="00093C51" w:rsidTr="00825ED2">
        <w:trPr>
          <w:cantSplit/>
          <w:trHeight w:val="640"/>
        </w:trPr>
        <w:tc>
          <w:tcPr>
            <w:tcW w:w="3060" w:type="dxa"/>
          </w:tcPr>
          <w:p w:rsidR="00825ED2" w:rsidRPr="00093C51" w:rsidRDefault="00825ED2" w:rsidP="00915086">
            <w:pPr>
              <w:spacing w:after="80"/>
              <w:rPr>
                <w:b/>
                <w:sz w:val="20"/>
                <w:szCs w:val="20"/>
              </w:rPr>
            </w:pPr>
          </w:p>
          <w:p w:rsidR="00825ED2" w:rsidRPr="00093C51" w:rsidRDefault="00865080" w:rsidP="00915086">
            <w:pPr>
              <w:spacing w:after="80"/>
              <w:rPr>
                <w:b/>
                <w:sz w:val="20"/>
                <w:szCs w:val="20"/>
              </w:rPr>
            </w:pPr>
            <w:r w:rsidRPr="00093C51">
              <w:rPr>
                <w:b/>
                <w:sz w:val="20"/>
                <w:szCs w:val="20"/>
              </w:rPr>
              <w:t xml:space="preserve">Sources of Co-financing </w:t>
            </w:r>
          </w:p>
        </w:tc>
        <w:tc>
          <w:tcPr>
            <w:tcW w:w="2520" w:type="dxa"/>
          </w:tcPr>
          <w:p w:rsidR="00825ED2" w:rsidRPr="00093C51" w:rsidRDefault="00825ED2" w:rsidP="00915086">
            <w:pPr>
              <w:spacing w:after="80"/>
              <w:jc w:val="center"/>
              <w:rPr>
                <w:b/>
                <w:sz w:val="20"/>
                <w:szCs w:val="20"/>
              </w:rPr>
            </w:pPr>
          </w:p>
          <w:p w:rsidR="00865080" w:rsidRPr="00093C51" w:rsidRDefault="00865080" w:rsidP="00915086">
            <w:pPr>
              <w:spacing w:after="80"/>
              <w:jc w:val="center"/>
              <w:rPr>
                <w:b/>
                <w:sz w:val="20"/>
                <w:szCs w:val="20"/>
              </w:rPr>
            </w:pPr>
            <w:r w:rsidRPr="00093C51">
              <w:rPr>
                <w:b/>
                <w:sz w:val="20"/>
                <w:szCs w:val="20"/>
              </w:rPr>
              <w:t>Type of Co-financing</w:t>
            </w:r>
          </w:p>
        </w:tc>
        <w:tc>
          <w:tcPr>
            <w:tcW w:w="1620" w:type="dxa"/>
            <w:shd w:val="clear" w:color="auto" w:fill="auto"/>
            <w:vAlign w:val="center"/>
          </w:tcPr>
          <w:p w:rsidR="00825ED2" w:rsidRPr="00093C51" w:rsidRDefault="00825ED2" w:rsidP="00547B7C">
            <w:pPr>
              <w:spacing w:after="80"/>
              <w:jc w:val="center"/>
              <w:rPr>
                <w:b/>
                <w:sz w:val="20"/>
                <w:szCs w:val="20"/>
              </w:rPr>
            </w:pPr>
          </w:p>
          <w:p w:rsidR="00825ED2" w:rsidRPr="00093C51" w:rsidRDefault="00865080" w:rsidP="00547B7C">
            <w:pPr>
              <w:spacing w:after="80"/>
              <w:jc w:val="center"/>
              <w:rPr>
                <w:b/>
                <w:sz w:val="20"/>
                <w:szCs w:val="20"/>
              </w:rPr>
            </w:pPr>
            <w:r w:rsidRPr="00093C51">
              <w:rPr>
                <w:b/>
                <w:sz w:val="20"/>
                <w:szCs w:val="20"/>
              </w:rPr>
              <w:t>Amount</w:t>
            </w:r>
          </w:p>
        </w:tc>
      </w:tr>
      <w:tr w:rsidR="00B35C98" w:rsidRPr="00093C51" w:rsidTr="00825ED2">
        <w:trPr>
          <w:cantSplit/>
        </w:trPr>
        <w:tc>
          <w:tcPr>
            <w:tcW w:w="3060" w:type="dxa"/>
          </w:tcPr>
          <w:p w:rsidR="00B35C98" w:rsidRPr="00093C51" w:rsidRDefault="00B35C98" w:rsidP="00915086">
            <w:pPr>
              <w:rPr>
                <w:sz w:val="18"/>
                <w:szCs w:val="18"/>
              </w:rPr>
            </w:pPr>
            <w:r w:rsidRPr="00093C51">
              <w:rPr>
                <w:sz w:val="18"/>
                <w:szCs w:val="18"/>
              </w:rPr>
              <w:t>Government (</w:t>
            </w:r>
            <w:r w:rsidR="006B7520">
              <w:rPr>
                <w:sz w:val="18"/>
                <w:szCs w:val="18"/>
              </w:rPr>
              <w:t xml:space="preserve">Including </w:t>
            </w:r>
            <w:proofErr w:type="spellStart"/>
            <w:r w:rsidR="006B7520">
              <w:rPr>
                <w:sz w:val="18"/>
                <w:szCs w:val="18"/>
              </w:rPr>
              <w:t>Regideso</w:t>
            </w:r>
            <w:proofErr w:type="spellEnd"/>
            <w:r w:rsidR="006B7520">
              <w:rPr>
                <w:sz w:val="18"/>
                <w:szCs w:val="18"/>
              </w:rPr>
              <w:t xml:space="preserve">, </w:t>
            </w:r>
            <w:r w:rsidRPr="00093C51">
              <w:rPr>
                <w:sz w:val="18"/>
                <w:szCs w:val="18"/>
              </w:rPr>
              <w:t>for GEF Component)</w:t>
            </w:r>
          </w:p>
        </w:tc>
        <w:bookmarkStart w:id="15" w:name="Dropdown14"/>
        <w:tc>
          <w:tcPr>
            <w:tcW w:w="2520" w:type="dxa"/>
            <w:shd w:val="clear" w:color="auto" w:fill="auto"/>
          </w:tcPr>
          <w:p w:rsidR="00B35C98" w:rsidRPr="00093C51" w:rsidRDefault="00B71E2E" w:rsidP="00DB0F32">
            <w:pPr>
              <w:jc w:val="center"/>
              <w:rPr>
                <w:sz w:val="22"/>
                <w:szCs w:val="22"/>
              </w:rPr>
            </w:pPr>
            <w:r w:rsidRPr="00093C51">
              <w:rPr>
                <w:sz w:val="22"/>
                <w:szCs w:val="22"/>
              </w:rPr>
              <w:fldChar w:fldCharType="begin">
                <w:ffData>
                  <w:name w:val="Dropdown14"/>
                  <w:enabled/>
                  <w:calcOnExit w:val="0"/>
                  <w:ddList>
                    <w:result w:val="5"/>
                    <w:listEntry w:val="(select)"/>
                    <w:listEntry w:val="Grant"/>
                    <w:listEntry w:val="Soft Loan"/>
                    <w:listEntry w:val="Hard Loan"/>
                    <w:listEntry w:val="Guarantee"/>
                    <w:listEntry w:val="In-kind"/>
                    <w:listEntry w:val="Unknown at this stage"/>
                  </w:ddList>
                </w:ffData>
              </w:fldChar>
            </w:r>
            <w:r w:rsidR="00B35C98" w:rsidRPr="00093C51">
              <w:rPr>
                <w:sz w:val="22"/>
                <w:szCs w:val="22"/>
              </w:rPr>
              <w:instrText xml:space="preserve"> FORMDROPDOWN </w:instrText>
            </w:r>
            <w:r w:rsidRPr="00093C51">
              <w:rPr>
                <w:sz w:val="22"/>
                <w:szCs w:val="22"/>
              </w:rPr>
            </w:r>
            <w:r w:rsidRPr="00093C51">
              <w:rPr>
                <w:sz w:val="22"/>
                <w:szCs w:val="22"/>
              </w:rPr>
              <w:fldChar w:fldCharType="end"/>
            </w:r>
            <w:bookmarkEnd w:id="15"/>
          </w:p>
        </w:tc>
        <w:tc>
          <w:tcPr>
            <w:tcW w:w="1620" w:type="dxa"/>
            <w:shd w:val="clear" w:color="auto" w:fill="auto"/>
          </w:tcPr>
          <w:p w:rsidR="00B35C98" w:rsidRPr="00093C51" w:rsidRDefault="00197E1B" w:rsidP="00B20579">
            <w:pPr>
              <w:jc w:val="right"/>
              <w:rPr>
                <w:sz w:val="22"/>
                <w:szCs w:val="22"/>
              </w:rPr>
            </w:pPr>
            <w:r>
              <w:rPr>
                <w:sz w:val="22"/>
                <w:szCs w:val="22"/>
              </w:rPr>
              <w:t>490</w:t>
            </w:r>
            <w:r w:rsidR="00B71E2E" w:rsidRPr="00093C51">
              <w:rPr>
                <w:sz w:val="22"/>
                <w:szCs w:val="22"/>
              </w:rPr>
              <w:fldChar w:fldCharType="begin">
                <w:ffData>
                  <w:name w:val="Text241"/>
                  <w:enabled/>
                  <w:calcOnExit w:val="0"/>
                  <w:textInput/>
                </w:ffData>
              </w:fldChar>
            </w:r>
            <w:r w:rsidR="00B35C98"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B35C98" w:rsidRPr="00093C51">
              <w:rPr>
                <w:noProof/>
                <w:sz w:val="22"/>
                <w:szCs w:val="22"/>
              </w:rPr>
              <w:t>,000</w:t>
            </w:r>
            <w:r w:rsidR="00B71E2E" w:rsidRPr="00093C51">
              <w:rPr>
                <w:sz w:val="22"/>
                <w:szCs w:val="22"/>
              </w:rPr>
              <w:fldChar w:fldCharType="end"/>
            </w:r>
          </w:p>
        </w:tc>
      </w:tr>
      <w:tr w:rsidR="00B35C98" w:rsidRPr="00093C51" w:rsidTr="002416F6">
        <w:trPr>
          <w:cantSplit/>
        </w:trPr>
        <w:tc>
          <w:tcPr>
            <w:tcW w:w="3060" w:type="dxa"/>
          </w:tcPr>
          <w:p w:rsidR="00B35C98" w:rsidRPr="00093C51" w:rsidRDefault="00B35C98" w:rsidP="006B7520">
            <w:pPr>
              <w:rPr>
                <w:sz w:val="20"/>
                <w:szCs w:val="20"/>
              </w:rPr>
            </w:pPr>
            <w:r w:rsidRPr="00093C51">
              <w:rPr>
                <w:sz w:val="20"/>
                <w:szCs w:val="20"/>
              </w:rPr>
              <w:t>IBRD/IDA (</w:t>
            </w:r>
            <w:r w:rsidR="009E1375">
              <w:rPr>
                <w:sz w:val="20"/>
                <w:szCs w:val="20"/>
              </w:rPr>
              <w:t>MSWEIP</w:t>
            </w:r>
            <w:r w:rsidRPr="00093C51">
              <w:rPr>
                <w:sz w:val="20"/>
                <w:szCs w:val="20"/>
              </w:rPr>
              <w:t xml:space="preserve"> Project Component </w:t>
            </w:r>
            <w:r w:rsidR="006B7520">
              <w:rPr>
                <w:sz w:val="20"/>
                <w:szCs w:val="20"/>
              </w:rPr>
              <w:t>1</w:t>
            </w:r>
            <w:r w:rsidRPr="00093C51">
              <w:rPr>
                <w:sz w:val="20"/>
                <w:szCs w:val="20"/>
              </w:rPr>
              <w:t>)</w:t>
            </w:r>
          </w:p>
        </w:tc>
        <w:tc>
          <w:tcPr>
            <w:tcW w:w="2520" w:type="dxa"/>
            <w:shd w:val="clear" w:color="auto" w:fill="auto"/>
          </w:tcPr>
          <w:p w:rsidR="00B35C98" w:rsidRPr="00093C51" w:rsidRDefault="006B7520" w:rsidP="002416F6">
            <w:pPr>
              <w:jc w:val="center"/>
              <w:rPr>
                <w:sz w:val="22"/>
                <w:szCs w:val="22"/>
              </w:rPr>
            </w:pPr>
            <w:r>
              <w:rPr>
                <w:sz w:val="22"/>
                <w:szCs w:val="22"/>
              </w:rPr>
              <w:t>Grant</w:t>
            </w:r>
          </w:p>
        </w:tc>
        <w:tc>
          <w:tcPr>
            <w:tcW w:w="1620" w:type="dxa"/>
            <w:shd w:val="clear" w:color="auto" w:fill="auto"/>
          </w:tcPr>
          <w:p w:rsidR="00B35C98" w:rsidRPr="00093C51" w:rsidRDefault="006B7520" w:rsidP="00183525">
            <w:pPr>
              <w:jc w:val="right"/>
              <w:rPr>
                <w:sz w:val="22"/>
                <w:szCs w:val="22"/>
              </w:rPr>
            </w:pPr>
            <w:r>
              <w:rPr>
                <w:sz w:val="22"/>
                <w:szCs w:val="22"/>
              </w:rPr>
              <w:t>2</w:t>
            </w:r>
            <w:r w:rsidR="00183525">
              <w:rPr>
                <w:sz w:val="22"/>
                <w:szCs w:val="22"/>
              </w:rPr>
              <w:t>1</w:t>
            </w:r>
            <w:r>
              <w:rPr>
                <w:sz w:val="22"/>
                <w:szCs w:val="22"/>
              </w:rPr>
              <w:t>,</w:t>
            </w:r>
            <w:r w:rsidR="00183525">
              <w:rPr>
                <w:sz w:val="22"/>
                <w:szCs w:val="22"/>
              </w:rPr>
              <w:t>6</w:t>
            </w:r>
            <w:r>
              <w:rPr>
                <w:sz w:val="22"/>
                <w:szCs w:val="22"/>
              </w:rPr>
              <w:t>00,000</w:t>
            </w:r>
          </w:p>
        </w:tc>
      </w:tr>
      <w:tr w:rsidR="00B35C98" w:rsidRPr="00093C51" w:rsidTr="00F946C0">
        <w:trPr>
          <w:cantSplit/>
        </w:trPr>
        <w:tc>
          <w:tcPr>
            <w:tcW w:w="3060" w:type="dxa"/>
          </w:tcPr>
          <w:p w:rsidR="00B35C98" w:rsidRPr="00093C51" w:rsidRDefault="00B35C98" w:rsidP="006B7520">
            <w:pPr>
              <w:rPr>
                <w:sz w:val="20"/>
                <w:szCs w:val="20"/>
              </w:rPr>
            </w:pPr>
            <w:r w:rsidRPr="00093C51">
              <w:rPr>
                <w:sz w:val="20"/>
                <w:szCs w:val="20"/>
              </w:rPr>
              <w:t>Equipment Importers</w:t>
            </w:r>
            <w:r w:rsidR="006B7520">
              <w:rPr>
                <w:sz w:val="20"/>
                <w:szCs w:val="20"/>
              </w:rPr>
              <w:t>,</w:t>
            </w:r>
            <w:r w:rsidRPr="00093C51">
              <w:rPr>
                <w:sz w:val="20"/>
                <w:szCs w:val="20"/>
              </w:rPr>
              <w:t xml:space="preserve"> Distributors</w:t>
            </w:r>
            <w:r w:rsidR="006B7520">
              <w:rPr>
                <w:sz w:val="20"/>
                <w:szCs w:val="20"/>
              </w:rPr>
              <w:t xml:space="preserve"> and large commercial consumers</w:t>
            </w:r>
            <w:r w:rsidRPr="00093C51">
              <w:rPr>
                <w:sz w:val="20"/>
                <w:szCs w:val="20"/>
              </w:rPr>
              <w:t xml:space="preserve"> (for GEF Component)</w:t>
            </w:r>
          </w:p>
        </w:tc>
        <w:tc>
          <w:tcPr>
            <w:tcW w:w="2520" w:type="dxa"/>
            <w:shd w:val="clear" w:color="auto" w:fill="auto"/>
          </w:tcPr>
          <w:p w:rsidR="00B35C98" w:rsidRPr="00093C51" w:rsidRDefault="00B71E2E" w:rsidP="00DB0F32">
            <w:pPr>
              <w:jc w:val="center"/>
              <w:rPr>
                <w:sz w:val="22"/>
                <w:szCs w:val="22"/>
              </w:rPr>
            </w:pPr>
            <w:r w:rsidRPr="00093C51">
              <w:rPr>
                <w:sz w:val="22"/>
                <w:szCs w:val="22"/>
              </w:rPr>
              <w:fldChar w:fldCharType="begin">
                <w:ffData>
                  <w:name w:val="Dropdown14"/>
                  <w:enabled/>
                  <w:calcOnExit w:val="0"/>
                  <w:ddList>
                    <w:result w:val="5"/>
                    <w:listEntry w:val="(select)"/>
                    <w:listEntry w:val="Grant"/>
                    <w:listEntry w:val="Soft Loan"/>
                    <w:listEntry w:val="Hard Loan"/>
                    <w:listEntry w:val="Guarantee"/>
                    <w:listEntry w:val="In-kind"/>
                    <w:listEntry w:val="Unknown at this stage"/>
                  </w:ddList>
                </w:ffData>
              </w:fldChar>
            </w:r>
            <w:r w:rsidR="00B35C98" w:rsidRPr="00093C51">
              <w:rPr>
                <w:sz w:val="22"/>
                <w:szCs w:val="22"/>
              </w:rPr>
              <w:instrText xml:space="preserve"> FORMDROPDOWN </w:instrText>
            </w:r>
            <w:r w:rsidRPr="00093C51">
              <w:rPr>
                <w:sz w:val="22"/>
                <w:szCs w:val="22"/>
              </w:rPr>
            </w:r>
            <w:r w:rsidRPr="00093C51">
              <w:rPr>
                <w:sz w:val="22"/>
                <w:szCs w:val="22"/>
              </w:rPr>
              <w:fldChar w:fldCharType="end"/>
            </w:r>
          </w:p>
        </w:tc>
        <w:tc>
          <w:tcPr>
            <w:tcW w:w="1620" w:type="dxa"/>
            <w:shd w:val="clear" w:color="auto" w:fill="auto"/>
          </w:tcPr>
          <w:p w:rsidR="00B35C98" w:rsidRPr="00093C51" w:rsidRDefault="00B71E2E" w:rsidP="00F946C0">
            <w:pPr>
              <w:jc w:val="right"/>
              <w:rPr>
                <w:sz w:val="22"/>
                <w:szCs w:val="22"/>
              </w:rPr>
            </w:pPr>
            <w:r w:rsidRPr="00093C51">
              <w:rPr>
                <w:sz w:val="22"/>
                <w:szCs w:val="22"/>
              </w:rPr>
              <w:fldChar w:fldCharType="begin">
                <w:ffData>
                  <w:name w:val="Text241"/>
                  <w:enabled/>
                  <w:calcOnExit w:val="0"/>
                  <w:textInput/>
                </w:ffData>
              </w:fldChar>
            </w:r>
            <w:r w:rsidR="00B35C98" w:rsidRPr="00093C51">
              <w:rPr>
                <w:sz w:val="22"/>
                <w:szCs w:val="22"/>
              </w:rPr>
              <w:instrText xml:space="preserve"> FORMTEXT </w:instrText>
            </w:r>
            <w:r w:rsidRPr="00093C51">
              <w:rPr>
                <w:sz w:val="22"/>
                <w:szCs w:val="22"/>
              </w:rPr>
            </w:r>
            <w:r w:rsidRPr="00093C51">
              <w:rPr>
                <w:sz w:val="22"/>
                <w:szCs w:val="22"/>
              </w:rPr>
              <w:fldChar w:fldCharType="separate"/>
            </w:r>
            <w:r w:rsidR="006B7520">
              <w:rPr>
                <w:sz w:val="22"/>
                <w:szCs w:val="22"/>
              </w:rPr>
              <w:t>29</w:t>
            </w:r>
            <w:r w:rsidR="00B35C98" w:rsidRPr="00093C51">
              <w:rPr>
                <w:noProof/>
                <w:sz w:val="22"/>
                <w:szCs w:val="22"/>
              </w:rPr>
              <w:t>0,000</w:t>
            </w:r>
            <w:r w:rsidRPr="00093C51">
              <w:rPr>
                <w:sz w:val="22"/>
                <w:szCs w:val="22"/>
              </w:rPr>
              <w:fldChar w:fldCharType="end"/>
            </w:r>
          </w:p>
        </w:tc>
      </w:tr>
      <w:tr w:rsidR="00B35C98" w:rsidRPr="00093C51" w:rsidTr="00DB0F32">
        <w:trPr>
          <w:cantSplit/>
        </w:trPr>
        <w:tc>
          <w:tcPr>
            <w:tcW w:w="3060" w:type="dxa"/>
            <w:tcBorders>
              <w:bottom w:val="single" w:sz="4" w:space="0" w:color="auto"/>
            </w:tcBorders>
          </w:tcPr>
          <w:p w:rsidR="00B35C98" w:rsidRPr="00093C51" w:rsidRDefault="00B35C98" w:rsidP="00F946C0">
            <w:pPr>
              <w:rPr>
                <w:sz w:val="20"/>
                <w:szCs w:val="20"/>
              </w:rPr>
            </w:pPr>
            <w:r w:rsidRPr="00093C51">
              <w:rPr>
                <w:sz w:val="20"/>
                <w:szCs w:val="20"/>
              </w:rPr>
              <w:t>Consumers (payment)</w:t>
            </w:r>
          </w:p>
        </w:tc>
        <w:tc>
          <w:tcPr>
            <w:tcW w:w="2520" w:type="dxa"/>
            <w:tcBorders>
              <w:bottom w:val="single" w:sz="4" w:space="0" w:color="auto"/>
            </w:tcBorders>
            <w:shd w:val="clear" w:color="auto" w:fill="auto"/>
          </w:tcPr>
          <w:p w:rsidR="00B35C98" w:rsidRPr="00093C51" w:rsidRDefault="00B35C98" w:rsidP="00DB0F32">
            <w:pPr>
              <w:jc w:val="center"/>
              <w:rPr>
                <w:sz w:val="22"/>
                <w:szCs w:val="22"/>
              </w:rPr>
            </w:pPr>
            <w:r w:rsidRPr="00093C51">
              <w:rPr>
                <w:sz w:val="22"/>
                <w:szCs w:val="22"/>
              </w:rPr>
              <w:t>In Cash</w:t>
            </w:r>
          </w:p>
        </w:tc>
        <w:tc>
          <w:tcPr>
            <w:tcW w:w="1620" w:type="dxa"/>
            <w:tcBorders>
              <w:bottom w:val="single" w:sz="4" w:space="0" w:color="auto"/>
            </w:tcBorders>
            <w:shd w:val="clear" w:color="auto" w:fill="auto"/>
          </w:tcPr>
          <w:p w:rsidR="00B35C98" w:rsidRPr="00093C51" w:rsidRDefault="00B71E2E" w:rsidP="00F946C0">
            <w:pPr>
              <w:jc w:val="right"/>
              <w:rPr>
                <w:sz w:val="22"/>
                <w:szCs w:val="22"/>
              </w:rPr>
            </w:pPr>
            <w:r w:rsidRPr="00093C51">
              <w:rPr>
                <w:sz w:val="22"/>
                <w:szCs w:val="22"/>
              </w:rPr>
              <w:fldChar w:fldCharType="begin">
                <w:ffData>
                  <w:name w:val="Text241"/>
                  <w:enabled/>
                  <w:calcOnExit w:val="0"/>
                  <w:textInput/>
                </w:ffData>
              </w:fldChar>
            </w:r>
            <w:r w:rsidR="00B35C98" w:rsidRPr="00093C51">
              <w:rPr>
                <w:sz w:val="22"/>
                <w:szCs w:val="22"/>
              </w:rPr>
              <w:instrText xml:space="preserve"> FORMTEXT </w:instrText>
            </w:r>
            <w:r w:rsidRPr="00093C51">
              <w:rPr>
                <w:sz w:val="22"/>
                <w:szCs w:val="22"/>
              </w:rPr>
            </w:r>
            <w:r w:rsidRPr="00093C51">
              <w:rPr>
                <w:sz w:val="22"/>
                <w:szCs w:val="22"/>
              </w:rPr>
              <w:fldChar w:fldCharType="separate"/>
            </w:r>
            <w:r w:rsidR="00B35C98" w:rsidRPr="00093C51">
              <w:rPr>
                <w:sz w:val="22"/>
                <w:szCs w:val="22"/>
              </w:rPr>
              <w:t>35</w:t>
            </w:r>
            <w:r w:rsidR="00B35C98" w:rsidRPr="00093C51">
              <w:rPr>
                <w:noProof/>
                <w:sz w:val="22"/>
                <w:szCs w:val="22"/>
              </w:rPr>
              <w:t>0,000</w:t>
            </w:r>
            <w:r w:rsidRPr="00093C51">
              <w:rPr>
                <w:sz w:val="22"/>
                <w:szCs w:val="22"/>
              </w:rPr>
              <w:fldChar w:fldCharType="end"/>
            </w:r>
          </w:p>
        </w:tc>
      </w:tr>
      <w:tr w:rsidR="00B35C98" w:rsidRPr="00093C51" w:rsidTr="00D50E53">
        <w:trPr>
          <w:cantSplit/>
        </w:trPr>
        <w:tc>
          <w:tcPr>
            <w:tcW w:w="3060" w:type="dxa"/>
            <w:tcBorders>
              <w:top w:val="double" w:sz="4" w:space="0" w:color="auto"/>
            </w:tcBorders>
          </w:tcPr>
          <w:p w:rsidR="00B35C98" w:rsidRPr="00093C51" w:rsidRDefault="00B35C98" w:rsidP="00915086">
            <w:pPr>
              <w:rPr>
                <w:b/>
                <w:sz w:val="20"/>
                <w:szCs w:val="20"/>
              </w:rPr>
            </w:pPr>
            <w:r w:rsidRPr="00093C51">
              <w:rPr>
                <w:b/>
                <w:sz w:val="20"/>
                <w:szCs w:val="20"/>
              </w:rPr>
              <w:t>Total co-financing</w:t>
            </w:r>
          </w:p>
        </w:tc>
        <w:tc>
          <w:tcPr>
            <w:tcW w:w="2520" w:type="dxa"/>
            <w:tcBorders>
              <w:top w:val="double" w:sz="4" w:space="0" w:color="auto"/>
            </w:tcBorders>
            <w:shd w:val="clear" w:color="auto" w:fill="CCCCCC"/>
          </w:tcPr>
          <w:p w:rsidR="00B35C98" w:rsidRPr="00093C51" w:rsidRDefault="00B35C98" w:rsidP="00B20579">
            <w:pPr>
              <w:jc w:val="right"/>
              <w:rPr>
                <w:sz w:val="22"/>
                <w:szCs w:val="22"/>
              </w:rPr>
            </w:pPr>
          </w:p>
        </w:tc>
        <w:tc>
          <w:tcPr>
            <w:tcW w:w="1620" w:type="dxa"/>
            <w:tcBorders>
              <w:top w:val="double" w:sz="4" w:space="0" w:color="auto"/>
            </w:tcBorders>
            <w:shd w:val="clear" w:color="auto" w:fill="auto"/>
          </w:tcPr>
          <w:p w:rsidR="00B35C98" w:rsidRPr="00093C51" w:rsidRDefault="00183525" w:rsidP="00B20579">
            <w:pPr>
              <w:jc w:val="right"/>
              <w:rPr>
                <w:sz w:val="22"/>
                <w:szCs w:val="22"/>
              </w:rPr>
            </w:pPr>
            <w:r>
              <w:rPr>
                <w:sz w:val="22"/>
                <w:szCs w:val="22"/>
              </w:rPr>
              <w:t>22,730,000</w:t>
            </w:r>
          </w:p>
        </w:tc>
      </w:tr>
    </w:tbl>
    <w:p w:rsidR="002A74DB" w:rsidRDefault="002A74DB" w:rsidP="002A74DB">
      <w:pPr>
        <w:spacing w:after="80"/>
        <w:jc w:val="both"/>
        <w:rPr>
          <w:noProof/>
          <w:sz w:val="22"/>
          <w:szCs w:val="18"/>
        </w:rPr>
      </w:pPr>
    </w:p>
    <w:p w:rsidR="001A46F3" w:rsidRPr="00093C51" w:rsidRDefault="00D914DF" w:rsidP="001A46F3">
      <w:pPr>
        <w:numPr>
          <w:ilvl w:val="0"/>
          <w:numId w:val="7"/>
        </w:numPr>
        <w:spacing w:after="80"/>
        <w:rPr>
          <w:b/>
          <w:bCs/>
          <w:smallCaps/>
          <w:sz w:val="22"/>
          <w:szCs w:val="22"/>
        </w:rPr>
      </w:pPr>
      <w:r w:rsidRPr="00093C51">
        <w:rPr>
          <w:b/>
          <w:bCs/>
          <w:smallCaps/>
          <w:sz w:val="22"/>
          <w:szCs w:val="22"/>
        </w:rPr>
        <w:t xml:space="preserve">GEF </w:t>
      </w:r>
      <w:r w:rsidR="00EB5C1C" w:rsidRPr="00093C51">
        <w:rPr>
          <w:b/>
          <w:bCs/>
          <w:smallCaps/>
          <w:sz w:val="22"/>
          <w:szCs w:val="22"/>
        </w:rPr>
        <w:t>R</w:t>
      </w:r>
      <w:r w:rsidR="002A4D23" w:rsidRPr="00093C51">
        <w:rPr>
          <w:b/>
          <w:bCs/>
          <w:smallCaps/>
          <w:sz w:val="22"/>
          <w:szCs w:val="22"/>
        </w:rPr>
        <w:t xml:space="preserve">esources </w:t>
      </w:r>
      <w:r w:rsidR="00EB5C1C" w:rsidRPr="00093C51">
        <w:rPr>
          <w:b/>
          <w:bCs/>
          <w:smallCaps/>
          <w:sz w:val="22"/>
          <w:szCs w:val="22"/>
        </w:rPr>
        <w:t>R</w:t>
      </w:r>
      <w:r w:rsidR="002A4D23" w:rsidRPr="00093C51">
        <w:rPr>
          <w:b/>
          <w:bCs/>
          <w:smallCaps/>
          <w:sz w:val="22"/>
          <w:szCs w:val="22"/>
        </w:rPr>
        <w:t>equest</w:t>
      </w:r>
      <w:r w:rsidR="006C2998" w:rsidRPr="00093C51">
        <w:rPr>
          <w:b/>
          <w:bCs/>
          <w:smallCaps/>
          <w:sz w:val="22"/>
          <w:szCs w:val="22"/>
        </w:rPr>
        <w:t>ed</w:t>
      </w:r>
      <w:r w:rsidR="002A4D23" w:rsidRPr="00093C51">
        <w:rPr>
          <w:b/>
          <w:bCs/>
          <w:smallCaps/>
          <w:sz w:val="22"/>
          <w:szCs w:val="22"/>
        </w:rPr>
        <w:t xml:space="preserve"> by </w:t>
      </w:r>
      <w:r w:rsidR="00EB5C1C" w:rsidRPr="00093C51">
        <w:rPr>
          <w:b/>
          <w:bCs/>
          <w:smallCaps/>
          <w:sz w:val="22"/>
          <w:szCs w:val="22"/>
        </w:rPr>
        <w:t>F</w:t>
      </w:r>
      <w:r w:rsidR="002A4D23" w:rsidRPr="00093C51">
        <w:rPr>
          <w:b/>
          <w:bCs/>
          <w:smallCaps/>
          <w:sz w:val="22"/>
          <w:szCs w:val="22"/>
        </w:rPr>
        <w:t xml:space="preserve">ocal </w:t>
      </w:r>
      <w:r w:rsidR="00EB5C1C" w:rsidRPr="00093C51">
        <w:rPr>
          <w:b/>
          <w:bCs/>
          <w:smallCaps/>
          <w:sz w:val="22"/>
          <w:szCs w:val="22"/>
        </w:rPr>
        <w:t>A</w:t>
      </w:r>
      <w:r w:rsidR="002A4D23" w:rsidRPr="00093C51">
        <w:rPr>
          <w:b/>
          <w:bCs/>
          <w:smallCaps/>
          <w:sz w:val="22"/>
          <w:szCs w:val="22"/>
        </w:rPr>
        <w:t>rea</w:t>
      </w:r>
      <w:r w:rsidR="00210F68" w:rsidRPr="00093C51">
        <w:rPr>
          <w:b/>
          <w:bCs/>
          <w:smallCaps/>
          <w:sz w:val="22"/>
          <w:szCs w:val="22"/>
        </w:rPr>
        <w:t>(s)</w:t>
      </w:r>
      <w:r w:rsidR="000B62E1" w:rsidRPr="00093C51">
        <w:rPr>
          <w:b/>
          <w:bCs/>
          <w:smallCaps/>
          <w:sz w:val="22"/>
          <w:szCs w:val="22"/>
        </w:rPr>
        <w:t>, agency</w:t>
      </w:r>
      <w:r w:rsidR="0091371E" w:rsidRPr="00093C51">
        <w:rPr>
          <w:b/>
          <w:bCs/>
          <w:smallCaps/>
          <w:sz w:val="22"/>
          <w:szCs w:val="22"/>
        </w:rPr>
        <w:t xml:space="preserve"> (</w:t>
      </w:r>
      <w:proofErr w:type="spellStart"/>
      <w:r w:rsidR="0091371E" w:rsidRPr="00093C51">
        <w:rPr>
          <w:b/>
          <w:bCs/>
          <w:smallCaps/>
          <w:sz w:val="22"/>
          <w:szCs w:val="22"/>
        </w:rPr>
        <w:t>ies</w:t>
      </w:r>
      <w:proofErr w:type="spellEnd"/>
      <w:r w:rsidR="0091371E" w:rsidRPr="00093C51">
        <w:rPr>
          <w:b/>
          <w:bCs/>
          <w:smallCaps/>
          <w:sz w:val="22"/>
          <w:szCs w:val="22"/>
        </w:rPr>
        <w:t>)</w:t>
      </w:r>
      <w:r w:rsidR="000B62E1" w:rsidRPr="00093C51">
        <w:rPr>
          <w:b/>
          <w:bCs/>
          <w:smallCaps/>
          <w:sz w:val="22"/>
          <w:szCs w:val="22"/>
        </w:rPr>
        <w:t xml:space="preserve"> share and country(</w:t>
      </w:r>
      <w:proofErr w:type="spellStart"/>
      <w:r w:rsidR="000B62E1" w:rsidRPr="00093C51">
        <w:rPr>
          <w:b/>
          <w:bCs/>
          <w:smallCaps/>
          <w:sz w:val="22"/>
          <w:szCs w:val="22"/>
        </w:rPr>
        <w:t>ies</w:t>
      </w:r>
      <w:proofErr w:type="spellEnd"/>
      <w:r w:rsidR="000B62E1" w:rsidRPr="00093C51">
        <w:rPr>
          <w:b/>
          <w:bCs/>
          <w:smallCaps/>
          <w:sz w:val="22"/>
          <w:szCs w:val="22"/>
        </w:rPr>
        <w:t>)</w:t>
      </w:r>
      <w:r w:rsidR="001A46F3" w:rsidRPr="00093C51">
        <w:rPr>
          <w:b/>
          <w:bCs/>
          <w:smallCaps/>
          <w:sz w:val="22"/>
          <w:szCs w:val="22"/>
        </w:rPr>
        <w:t xml:space="preserve">: </w:t>
      </w:r>
    </w:p>
    <w:p w:rsidR="002A4D23" w:rsidRPr="00093C51" w:rsidRDefault="001A46F3" w:rsidP="001A46F3">
      <w:pPr>
        <w:spacing w:after="80"/>
        <w:ind w:left="360"/>
        <w:rPr>
          <w:rFonts w:hAnsi="Times New Roman Bold"/>
          <w:sz w:val="18"/>
          <w:szCs w:val="18"/>
        </w:rPr>
      </w:pPr>
      <w:r w:rsidRPr="00093C51">
        <w:rPr>
          <w:bCs/>
          <w:sz w:val="22"/>
          <w:szCs w:val="22"/>
        </w:rPr>
        <w:t>Not applicable</w:t>
      </w:r>
    </w:p>
    <w:p w:rsidR="00E514B7" w:rsidRDefault="00E514B7" w:rsidP="00B84AF2">
      <w:pPr>
        <w:pStyle w:val="Footer"/>
        <w:tabs>
          <w:tab w:val="clear" w:pos="4320"/>
          <w:tab w:val="clear" w:pos="8640"/>
        </w:tabs>
        <w:rPr>
          <w:rFonts w:ascii="Times New Roman Bold" w:hAnsi="Times New Roman Bold"/>
          <w:b/>
          <w:caps/>
          <w:sz w:val="22"/>
          <w:szCs w:val="22"/>
          <w:u w:val="single"/>
        </w:rPr>
      </w:pPr>
    </w:p>
    <w:p w:rsidR="00245D31" w:rsidRPr="00093C51" w:rsidRDefault="00245D31" w:rsidP="00B84AF2">
      <w:pPr>
        <w:pStyle w:val="Footer"/>
        <w:tabs>
          <w:tab w:val="clear" w:pos="4320"/>
          <w:tab w:val="clear" w:pos="8640"/>
        </w:tabs>
        <w:rPr>
          <w:rFonts w:ascii="Times New Roman Bold" w:hAnsi="Times New Roman Bold"/>
          <w:b/>
          <w:caps/>
          <w:sz w:val="22"/>
          <w:szCs w:val="22"/>
          <w:u w:val="single"/>
        </w:rPr>
      </w:pPr>
    </w:p>
    <w:p w:rsidR="00976401" w:rsidRPr="00093C51" w:rsidRDefault="00E514B7" w:rsidP="00E052DF">
      <w:pPr>
        <w:pStyle w:val="Footer"/>
        <w:rPr>
          <w:rFonts w:ascii="Times New Roman Bold" w:hAnsi="Times New Roman Bold"/>
          <w:b/>
          <w:caps/>
          <w:sz w:val="22"/>
          <w:u w:val="single"/>
        </w:rPr>
      </w:pPr>
      <w:r w:rsidRPr="00093C51">
        <w:rPr>
          <w:rFonts w:ascii="Times New Roman Bold" w:hAnsi="Times New Roman Bold"/>
          <w:b/>
          <w:caps/>
          <w:sz w:val="22"/>
          <w:u w:val="single"/>
        </w:rPr>
        <w:t xml:space="preserve">part ii:  </w:t>
      </w:r>
      <w:r w:rsidR="0092684A" w:rsidRPr="00093C51">
        <w:rPr>
          <w:rFonts w:ascii="Times New Roman Bold" w:hAnsi="Times New Roman Bold"/>
          <w:b/>
          <w:caps/>
          <w:sz w:val="22"/>
          <w:u w:val="single"/>
        </w:rPr>
        <w:t>project JustiFication</w:t>
      </w:r>
    </w:p>
    <w:p w:rsidR="001A04CA" w:rsidRPr="00093C51" w:rsidRDefault="001A04CA" w:rsidP="00E052DF">
      <w:pPr>
        <w:pStyle w:val="Footer"/>
        <w:rPr>
          <w:rFonts w:ascii="Times New Roman Bold" w:hAnsi="Times New Roman Bold"/>
          <w:b/>
          <w:caps/>
          <w:sz w:val="22"/>
          <w:u w:val="single"/>
        </w:rPr>
      </w:pPr>
    </w:p>
    <w:p w:rsidR="00D513FC" w:rsidRPr="00D13C35" w:rsidRDefault="001A04CA" w:rsidP="00167A0D">
      <w:pPr>
        <w:pStyle w:val="Footer"/>
        <w:numPr>
          <w:ilvl w:val="0"/>
          <w:numId w:val="2"/>
        </w:numPr>
        <w:tabs>
          <w:tab w:val="clear" w:pos="720"/>
          <w:tab w:val="clear" w:pos="4320"/>
          <w:tab w:val="center" w:pos="360"/>
        </w:tabs>
        <w:spacing w:after="80"/>
        <w:ind w:left="360"/>
        <w:jc w:val="both"/>
        <w:rPr>
          <w:noProof/>
          <w:sz w:val="22"/>
          <w:szCs w:val="22"/>
        </w:rPr>
      </w:pPr>
      <w:r w:rsidRPr="00093C51">
        <w:rPr>
          <w:rFonts w:ascii="Times New Roman Bold"/>
          <w:b/>
          <w:smallCaps/>
        </w:rPr>
        <w:t xml:space="preserve">State the issue, how the project seeks to </w:t>
      </w:r>
      <w:r w:rsidR="00C83D3E" w:rsidRPr="00093C51">
        <w:rPr>
          <w:rFonts w:ascii="Times New Roman Bold"/>
          <w:b/>
          <w:smallCaps/>
        </w:rPr>
        <w:t>address</w:t>
      </w:r>
      <w:r w:rsidRPr="00093C51">
        <w:rPr>
          <w:rFonts w:ascii="Times New Roman Bold"/>
          <w:b/>
          <w:smallCaps/>
        </w:rPr>
        <w:t xml:space="preserve"> it, and the</w:t>
      </w:r>
      <w:r w:rsidRPr="00093C51">
        <w:rPr>
          <w:rFonts w:ascii="Times New Roman Bold" w:hAnsi="Times New Roman Bold"/>
          <w:b/>
          <w:smallCaps/>
          <w:sz w:val="22"/>
          <w:szCs w:val="22"/>
        </w:rPr>
        <w:t xml:space="preserve"> expected global environmental benefits to be delivered:</w:t>
      </w:r>
      <w:r w:rsidRPr="00093C51">
        <w:rPr>
          <w:rFonts w:hAnsi="Times New Roman Bold"/>
          <w:sz w:val="22"/>
          <w:szCs w:val="22"/>
        </w:rPr>
        <w:t xml:space="preserve">  </w:t>
      </w:r>
      <w:r w:rsidR="00B71E2E" w:rsidRPr="00FD71F7">
        <w:rPr>
          <w:sz w:val="22"/>
          <w:szCs w:val="22"/>
        </w:rPr>
        <w:fldChar w:fldCharType="begin">
          <w:ffData>
            <w:name w:val="Text176"/>
            <w:enabled/>
            <w:calcOnExit w:val="0"/>
            <w:textInput/>
          </w:ffData>
        </w:fldChar>
      </w:r>
      <w:r w:rsidR="00516D98">
        <w:rPr>
          <w:sz w:val="22"/>
          <w:szCs w:val="22"/>
        </w:rPr>
        <w:instrText xml:space="preserve"> FORMTEXT </w:instrText>
      </w:r>
      <w:r w:rsidR="00B71E2E" w:rsidRPr="00FD71F7">
        <w:rPr>
          <w:sz w:val="22"/>
          <w:szCs w:val="22"/>
        </w:rPr>
      </w:r>
      <w:r w:rsidR="00B71E2E" w:rsidRPr="00FD71F7">
        <w:rPr>
          <w:sz w:val="22"/>
          <w:szCs w:val="22"/>
        </w:rPr>
        <w:fldChar w:fldCharType="separate"/>
      </w:r>
    </w:p>
    <w:p w:rsidR="00851217" w:rsidRPr="00D13C35" w:rsidRDefault="00FD71F7" w:rsidP="00167A0D">
      <w:pPr>
        <w:pStyle w:val="Heading3"/>
        <w:jc w:val="both"/>
        <w:rPr>
          <w:sz w:val="22"/>
          <w:szCs w:val="22"/>
        </w:rPr>
      </w:pPr>
      <w:r w:rsidRPr="00FD71F7">
        <w:rPr>
          <w:sz w:val="22"/>
          <w:szCs w:val="22"/>
        </w:rPr>
        <w:t>Electricity Sector Issues</w:t>
      </w:r>
    </w:p>
    <w:p w:rsidR="00CB0DB7" w:rsidRPr="00D13C35" w:rsidRDefault="00516D98" w:rsidP="00167A0D">
      <w:pPr>
        <w:jc w:val="both"/>
        <w:rPr>
          <w:sz w:val="22"/>
          <w:szCs w:val="22"/>
        </w:rPr>
      </w:pPr>
      <w:r>
        <w:rPr>
          <w:sz w:val="22"/>
          <w:szCs w:val="22"/>
        </w:rPr>
        <w:t xml:space="preserve">During the years of civil conflict, the electricity access rate in connected areas halved as the urban population doubled, while the number of REGIDESO’s customers remained barely unchanged.  Less than two percent (2%) of the country’s households currently have electricity service in their homes.  The average consumption of electricity in Burundi is among the lowest in Africa at 23 kWh/cap/year.  </w:t>
      </w:r>
    </w:p>
    <w:p w:rsidR="00CB0DB7" w:rsidRPr="00D13C35" w:rsidRDefault="00516D98" w:rsidP="00167A0D">
      <w:pPr>
        <w:tabs>
          <w:tab w:val="left" w:pos="-720"/>
          <w:tab w:val="left" w:pos="0"/>
          <w:tab w:val="left" w:pos="1440"/>
          <w:tab w:val="left" w:pos="2160"/>
          <w:tab w:val="left" w:pos="2880"/>
          <w:tab w:val="left" w:pos="3600"/>
          <w:tab w:val="left" w:pos="4320"/>
        </w:tabs>
        <w:autoSpaceDE w:val="0"/>
        <w:autoSpaceDN w:val="0"/>
        <w:adjustRightInd w:val="0"/>
        <w:spacing w:before="120"/>
        <w:jc w:val="both"/>
        <w:rPr>
          <w:sz w:val="22"/>
          <w:szCs w:val="22"/>
        </w:rPr>
      </w:pPr>
      <w:r>
        <w:rPr>
          <w:b/>
          <w:sz w:val="22"/>
          <w:szCs w:val="22"/>
        </w:rPr>
        <w:t>Gap between energy supply and demand.</w:t>
      </w:r>
      <w:r>
        <w:rPr>
          <w:sz w:val="22"/>
          <w:szCs w:val="22"/>
        </w:rPr>
        <w:t xml:space="preserve">  Due to the inability to expand generation during the conflict, Burundi’s available electricity generation capacity is severely constrained and is likely to </w:t>
      </w:r>
      <w:r>
        <w:rPr>
          <w:sz w:val="22"/>
          <w:szCs w:val="22"/>
        </w:rPr>
        <w:lastRenderedPageBreak/>
        <w:t xml:space="preserve">remain so in the short-term.  The supply deficit varies between 12.9 MW during the wet season and 23.5 MW during the dry season (See chart).  This deficit may reach 22MW and 34 MW respectively during the wet and dry seasons by 2014, at which point substantial generation capacity could be added through the Kabu 16 and Rusumo Falls/Rusizi III (Regional) hydropower plants.  The impact of power cuts was identified in the Interim Strategy Note (ISN, 2006-2007) as one of the important hurdles to economic growth. </w:t>
      </w:r>
      <w:r>
        <w:rPr>
          <w:color w:val="000000"/>
          <w:sz w:val="22"/>
          <w:szCs w:val="22"/>
        </w:rPr>
        <w:t xml:space="preserve">In early 2009 the reservoir of the largest Hydro power plant, Rwegura, was essentially depleted due to (i) over production to stem the supply deficit; (ii) less rainfall than usual and; (iii) severe deforestation in the reservoir catchment area due to unsustainable forestry activities related to the conflict and settlement of IDPs. This led to introduction of scheduled load shedding throughout the country starting in January 2009 (with load shedding only in the night time) developing to severe load shedding during in the dry season (July to September).  </w:t>
      </w:r>
      <w:r>
        <w:rPr>
          <w:sz w:val="22"/>
          <w:szCs w:val="22"/>
        </w:rPr>
        <w:t xml:space="preserve">Demand for electricity is expected to continue to rise steadily as the economy improves, returning refugees re-establish themselves, and standards of living increase.  Peak demand occurs during the evening hours and emanates mainly from household lighting needs.  </w:t>
      </w:r>
    </w:p>
    <w:p w:rsidR="00851217" w:rsidRPr="00D13C35" w:rsidRDefault="00851217" w:rsidP="00167A0D">
      <w:pPr>
        <w:spacing w:before="120"/>
        <w:jc w:val="both"/>
        <w:rPr>
          <w:sz w:val="22"/>
          <w:szCs w:val="22"/>
        </w:rPr>
      </w:pPr>
    </w:p>
    <w:p w:rsidR="00851217" w:rsidRPr="00D13C35" w:rsidRDefault="0091289E" w:rsidP="00167A0D">
      <w:pPr>
        <w:spacing w:before="120"/>
        <w:jc w:val="both"/>
        <w:rPr>
          <w:sz w:val="22"/>
          <w:szCs w:val="22"/>
        </w:rPr>
      </w:pPr>
      <w:r>
        <w:rPr>
          <w:noProof/>
          <w:sz w:val="22"/>
          <w:szCs w:val="22"/>
        </w:rPr>
        <w:drawing>
          <wp:inline distT="0" distB="0" distL="0" distR="0">
            <wp:extent cx="2819400"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r="33241"/>
                    <a:stretch>
                      <a:fillRect/>
                    </a:stretch>
                  </pic:blipFill>
                  <pic:spPr bwMode="auto">
                    <a:xfrm>
                      <a:off x="0" y="0"/>
                      <a:ext cx="2819400" cy="2600325"/>
                    </a:xfrm>
                    <a:prstGeom prst="rect">
                      <a:avLst/>
                    </a:prstGeom>
                    <a:noFill/>
                    <a:ln w="9525">
                      <a:noFill/>
                      <a:miter lim="800000"/>
                      <a:headEnd/>
                      <a:tailEnd/>
                    </a:ln>
                  </pic:spPr>
                </pic:pic>
              </a:graphicData>
            </a:graphic>
          </wp:inline>
        </w:drawing>
      </w:r>
    </w:p>
    <w:p w:rsidR="00851217" w:rsidRPr="00D13C35" w:rsidRDefault="00851217" w:rsidP="00167A0D">
      <w:pPr>
        <w:spacing w:before="120"/>
        <w:jc w:val="both"/>
        <w:rPr>
          <w:i/>
          <w:sz w:val="22"/>
          <w:szCs w:val="22"/>
        </w:rPr>
      </w:pPr>
      <w:r w:rsidRPr="00D13C35">
        <w:rPr>
          <w:i/>
          <w:sz w:val="22"/>
          <w:szCs w:val="22"/>
        </w:rPr>
        <w:t>Demand/Supply Balance, during Wet season without project investments.</w:t>
      </w:r>
    </w:p>
    <w:p w:rsidR="00CB0DB7" w:rsidRPr="00D13C35" w:rsidRDefault="00CB0DB7" w:rsidP="00167A0D">
      <w:pPr>
        <w:pStyle w:val="Footer"/>
        <w:spacing w:after="80"/>
        <w:jc w:val="both"/>
        <w:rPr>
          <w:b/>
          <w:noProof/>
          <w:sz w:val="22"/>
          <w:szCs w:val="22"/>
        </w:rPr>
      </w:pPr>
    </w:p>
    <w:p w:rsidR="00CB0DB7" w:rsidRPr="00D13C35" w:rsidRDefault="00CB0DB7" w:rsidP="00167A0D">
      <w:pPr>
        <w:jc w:val="both"/>
        <w:rPr>
          <w:sz w:val="22"/>
          <w:szCs w:val="22"/>
        </w:rPr>
      </w:pPr>
      <w:r w:rsidRPr="00D13C35">
        <w:rPr>
          <w:sz w:val="22"/>
          <w:szCs w:val="22"/>
        </w:rPr>
        <w:t xml:space="preserve">Sources of Supply.  Electricity is generated almost exclusively through 7 hydroelectric plants with a combined installed capacity of 30.6 MW (equivalent of 95 percent of the total capacity of 32.2 MW among 27 existing hydro plants).  The two main plants each have installed capacities of 18MW (Rwegura) and 8 MW (Mugere) respectively.  REGIDESO produced 87 GWh in 2004 and imported 73 GWh from the hydropower plants built downstream of Lake Kivu on the border between Democratic Republic of Congo and Rwanda. The total annual supply of electricity </w:t>
      </w:r>
      <w:r w:rsidR="00516D98">
        <w:rPr>
          <w:sz w:val="22"/>
          <w:szCs w:val="22"/>
        </w:rPr>
        <w:t xml:space="preserve">was 188.8 GWh in 2007, a 28 percent increase from 2006 due to considerably higher rainfall than experienced during the 2004-2006 regional drought that nearly depleted the reservoirs.  The reliability of the hydroelectric supply is affected by lack of available funding for maintenance of both national and regional plants, and the need for replacement capacity to allow for extended maintenance outages. Supply reliability is further hampered by a severely dilapidated electricity grid in urgent need of repair. The absence of key system protection and control functions make outages more frequent and take longer to address. </w:t>
      </w:r>
    </w:p>
    <w:p w:rsidR="00CB0DB7" w:rsidRPr="00D13C35" w:rsidRDefault="00516D98" w:rsidP="00167A0D">
      <w:pPr>
        <w:jc w:val="both"/>
        <w:rPr>
          <w:sz w:val="22"/>
          <w:szCs w:val="22"/>
        </w:rPr>
      </w:pPr>
      <w:r>
        <w:rPr>
          <w:sz w:val="22"/>
          <w:szCs w:val="22"/>
        </w:rPr>
        <w:t xml:space="preserve">To address the rapidly increasing demand for electricity, the Government has opted to rapidly develop the country’s domestic hydro potential and to launch a loss reduction and fraud </w:t>
      </w:r>
      <w:r>
        <w:rPr>
          <w:sz w:val="22"/>
          <w:szCs w:val="22"/>
        </w:rPr>
        <w:lastRenderedPageBreak/>
        <w:t>prevention campaign in the system, and demand side management measures including installation of compact fluorescent lights on a large scale to limit peak demand.  In the medium- and long-term, the Government is planning the construction of the Mpanda plant (10.4 MW) and Kabu 16 (20 MW) by 2014.  In parallel, Burundi is participating in the Rusumo Falls and Rusizi III regional hydropower development (60 and 82 MW respectively).  Finally, given the extremely low service coverage rate (less than 2 percent of the population), the Government is planning a large electrification program to reach nearly 25 percent of the population by 2020. The expansion of access will remain constrained in the short-term, given the severely dilapidated electricity grid in urgent need of repair, until new large scale hydro-power generation is in place.</w:t>
      </w:r>
    </w:p>
    <w:p w:rsidR="00CB0DB7" w:rsidRPr="00D13C35" w:rsidRDefault="00516D98" w:rsidP="00167A0D">
      <w:pPr>
        <w:jc w:val="both"/>
        <w:rPr>
          <w:sz w:val="22"/>
          <w:szCs w:val="22"/>
        </w:rPr>
      </w:pPr>
      <w:r>
        <w:rPr>
          <w:sz w:val="22"/>
          <w:szCs w:val="22"/>
        </w:rPr>
        <w:t xml:space="preserve">Future Projects.  Consistent with the long-term strategy of maximizing hydropower generation, a number of regional hydroelectric projects are being considered by the Government of Burundi. However, the technical and especially the financial feasibility and the sources of financing of these projects have yet to be confirmed. </w:t>
      </w:r>
    </w:p>
    <w:p w:rsidR="00CB0DB7" w:rsidRPr="00D13C35" w:rsidRDefault="00516D98" w:rsidP="00167A0D">
      <w:pPr>
        <w:jc w:val="both"/>
        <w:rPr>
          <w:sz w:val="22"/>
          <w:szCs w:val="22"/>
        </w:rPr>
      </w:pPr>
      <w:r>
        <w:rPr>
          <w:sz w:val="22"/>
          <w:szCs w:val="22"/>
        </w:rPr>
        <w:t xml:space="preserve">Service Issues.  Due to the lack of maintenance and the supply deficit described above, the quality of service and operations is currently insufficient, with an estimated 48 GWh in combined technical and non technical losses for 2007, representing 24.4 percent of total supply.  Technical losses make up a large portion of these losses given the poor condition of the network, high voltage and medium voltage stations, and low voltage distribution posts.  The number of power interruptions is high both on low voltage and on the HV/MV backbone network. The quality of the electricity that is delivered suffers from poor frequency and significant voltage deviations estimated to be greater than the normal 10 percent below and above 220 Volts.    </w:t>
      </w:r>
    </w:p>
    <w:p w:rsidR="00CB0DB7" w:rsidRPr="00D13C35" w:rsidRDefault="00516D98" w:rsidP="00167A0D">
      <w:pPr>
        <w:jc w:val="both"/>
        <w:rPr>
          <w:sz w:val="22"/>
          <w:szCs w:val="22"/>
        </w:rPr>
      </w:pPr>
      <w:r>
        <w:rPr>
          <w:sz w:val="22"/>
          <w:szCs w:val="22"/>
        </w:rPr>
        <w:t>A preliminary survey conducted in Burundi during the IDA MSWEIP preparation has led to the following conclusions:</w:t>
      </w:r>
    </w:p>
    <w:p w:rsidR="00CB0DB7" w:rsidRPr="00D13C35" w:rsidRDefault="00516D98" w:rsidP="00167A0D">
      <w:pPr>
        <w:jc w:val="both"/>
        <w:rPr>
          <w:sz w:val="22"/>
          <w:szCs w:val="22"/>
        </w:rPr>
      </w:pPr>
      <w:r>
        <w:rPr>
          <w:sz w:val="22"/>
          <w:szCs w:val="22"/>
        </w:rPr>
        <w:t>•</w:t>
      </w:r>
      <w:r>
        <w:rPr>
          <w:sz w:val="22"/>
          <w:szCs w:val="22"/>
        </w:rPr>
        <w:tab/>
        <w:t xml:space="preserve">the residential sector is the main responsible for the peak load. </w:t>
      </w:r>
    </w:p>
    <w:p w:rsidR="00CB0DB7" w:rsidRPr="00D13C35" w:rsidRDefault="00516D98" w:rsidP="00167A0D">
      <w:pPr>
        <w:jc w:val="both"/>
        <w:rPr>
          <w:sz w:val="22"/>
          <w:szCs w:val="22"/>
        </w:rPr>
      </w:pPr>
      <w:r>
        <w:rPr>
          <w:sz w:val="22"/>
          <w:szCs w:val="22"/>
        </w:rPr>
        <w:t>•</w:t>
      </w:r>
      <w:r>
        <w:rPr>
          <w:sz w:val="22"/>
          <w:szCs w:val="22"/>
        </w:rPr>
        <w:tab/>
        <w:t>household equipment in Burundi is generally of low energy efficiency standard, including air-conditioning, refrigeration and lighting equipment.</w:t>
      </w:r>
    </w:p>
    <w:p w:rsidR="00CB0DB7" w:rsidRPr="00D13C35" w:rsidRDefault="00516D98" w:rsidP="00167A0D">
      <w:pPr>
        <w:jc w:val="both"/>
        <w:rPr>
          <w:sz w:val="22"/>
          <w:szCs w:val="22"/>
        </w:rPr>
      </w:pPr>
      <w:r>
        <w:rPr>
          <w:sz w:val="22"/>
          <w:szCs w:val="22"/>
        </w:rPr>
        <w:t>•</w:t>
      </w:r>
      <w:r>
        <w:rPr>
          <w:sz w:val="22"/>
          <w:szCs w:val="22"/>
        </w:rPr>
        <w:tab/>
        <w:t>most light bulbs used by households are incandescent mostly with rated power of 40 W and 60 W with some fluorescent tube lights being used mainly for security and room righting. Efficient light bulbs when available are of low quality, and cannot withstand the high voltage fluctuations to which the Burundi grid is subject.</w:t>
      </w:r>
    </w:p>
    <w:p w:rsidR="00CB0DB7" w:rsidRPr="00D13C35" w:rsidRDefault="00516D98" w:rsidP="00167A0D">
      <w:pPr>
        <w:jc w:val="both"/>
        <w:rPr>
          <w:sz w:val="22"/>
          <w:szCs w:val="22"/>
        </w:rPr>
      </w:pPr>
      <w:r>
        <w:rPr>
          <w:sz w:val="22"/>
          <w:szCs w:val="22"/>
        </w:rPr>
        <w:t>•</w:t>
      </w:r>
      <w:r>
        <w:rPr>
          <w:sz w:val="22"/>
          <w:szCs w:val="22"/>
        </w:rPr>
        <w:tab/>
        <w:t xml:space="preserve">the lighting market is not structured and products and brands are imported from various countries. Air-conditioners are not subject to any regulation and the procurement of equipment is guided by low cost practices. </w:t>
      </w:r>
    </w:p>
    <w:p w:rsidR="00CB0DB7" w:rsidRPr="00D13C35" w:rsidRDefault="00516D98" w:rsidP="00167A0D">
      <w:pPr>
        <w:jc w:val="both"/>
        <w:rPr>
          <w:sz w:val="22"/>
          <w:szCs w:val="22"/>
        </w:rPr>
      </w:pPr>
      <w:r>
        <w:rPr>
          <w:sz w:val="22"/>
          <w:szCs w:val="22"/>
        </w:rPr>
        <w:t>Due to the years of conflict no government energy efficiency programs had been launched prior to the preparation of the IDA MSWEIP. As a result, energy efficiency is facing barriers at all levels in Burundi due to the lack of an effective political engagement to promote energy efficiency both on the supply and demand side, the lack of an enabling environment for energy efficiency industry, the lack of policy instruments to promote energy efficient products, limited availability of financing, the low cost of inefficient (second-hand) equipment combined with the low income of most households and the lack of education of decision-makers, consumers, and equipment suppliers on energy efficiency.</w:t>
      </w:r>
    </w:p>
    <w:p w:rsidR="00CB0DB7" w:rsidRPr="00D13C35" w:rsidRDefault="00CB0DB7" w:rsidP="00167A0D">
      <w:pPr>
        <w:jc w:val="both"/>
        <w:rPr>
          <w:sz w:val="22"/>
          <w:szCs w:val="22"/>
        </w:rPr>
      </w:pPr>
    </w:p>
    <w:p w:rsidR="00C776C3" w:rsidRPr="00D13C35" w:rsidRDefault="00516D98" w:rsidP="00167A0D">
      <w:pPr>
        <w:jc w:val="both"/>
        <w:rPr>
          <w:b/>
          <w:sz w:val="22"/>
          <w:szCs w:val="22"/>
        </w:rPr>
      </w:pPr>
      <w:r>
        <w:rPr>
          <w:b/>
          <w:sz w:val="22"/>
          <w:szCs w:val="22"/>
        </w:rPr>
        <w:t>The IDA MSWEIP Components (Co-financing)</w:t>
      </w:r>
    </w:p>
    <w:p w:rsidR="00C776C3" w:rsidRPr="00D13C35" w:rsidRDefault="00C776C3" w:rsidP="00167A0D">
      <w:pPr>
        <w:jc w:val="both"/>
        <w:rPr>
          <w:sz w:val="22"/>
          <w:szCs w:val="22"/>
        </w:rPr>
      </w:pPr>
    </w:p>
    <w:p w:rsidR="00C776C3" w:rsidRPr="00D13C35" w:rsidRDefault="00516D98" w:rsidP="00C776C3">
      <w:pPr>
        <w:jc w:val="both"/>
        <w:rPr>
          <w:color w:val="000000"/>
          <w:sz w:val="22"/>
          <w:szCs w:val="22"/>
        </w:rPr>
      </w:pPr>
      <w:r>
        <w:rPr>
          <w:b/>
          <w:color w:val="000000"/>
          <w:sz w:val="22"/>
          <w:szCs w:val="22"/>
        </w:rPr>
        <w:t>1(a)</w:t>
      </w:r>
      <w:r>
        <w:rPr>
          <w:color w:val="000000"/>
          <w:sz w:val="22"/>
          <w:szCs w:val="22"/>
        </w:rPr>
        <w:t xml:space="preserve"> </w:t>
      </w:r>
      <w:r>
        <w:rPr>
          <w:b/>
          <w:bCs/>
          <w:color w:val="000000"/>
          <w:sz w:val="22"/>
          <w:szCs w:val="22"/>
        </w:rPr>
        <w:t>Operational subsidy for thermal generation of electricity (</w:t>
      </w:r>
      <w:r>
        <w:rPr>
          <w:rStyle w:val="HTMLTypewriter"/>
          <w:rFonts w:ascii="Times New Roman" w:hAnsi="Times New Roman" w:cs="Times New Roman"/>
          <w:b/>
          <w:bCs/>
          <w:color w:val="000000"/>
          <w:sz w:val="22"/>
          <w:szCs w:val="22"/>
        </w:rPr>
        <w:t>US$7.9 million)</w:t>
      </w:r>
      <w:r w:rsidR="00FD71F7" w:rsidRPr="00FD71F7">
        <w:rPr>
          <w:b/>
          <w:bCs/>
          <w:color w:val="000000"/>
          <w:sz w:val="22"/>
          <w:szCs w:val="22"/>
        </w:rPr>
        <w:t>.</w:t>
      </w:r>
      <w:r w:rsidR="00FD71F7" w:rsidRPr="00FD71F7">
        <w:rPr>
          <w:color w:val="000000"/>
          <w:sz w:val="22"/>
          <w:szCs w:val="22"/>
        </w:rPr>
        <w:t xml:space="preserve">  The project will support the operation of the existing thermal generation plant, which will add 5.5 MW capacity to the system during peak hours, by providing </w:t>
      </w:r>
      <w:r>
        <w:rPr>
          <w:rStyle w:val="HTMLTypewriter"/>
          <w:rFonts w:ascii="Times New Roman" w:hAnsi="Times New Roman" w:cs="Times New Roman"/>
          <w:color w:val="000000"/>
          <w:sz w:val="22"/>
          <w:szCs w:val="22"/>
        </w:rPr>
        <w:t xml:space="preserve">funding to procure diesel fuel lubricants and critical parts for an average 8 hours per week-day operation over three years. The three year period will allow REGIDESO to address part of the existing energy deficit, especially during the dry seasons, while it develops additional hydropower capacity in the short-to-medium-term through micro-hydropower plants.  The funding would be in the form of a declining yearly </w:t>
      </w:r>
      <w:r>
        <w:rPr>
          <w:rStyle w:val="HTMLTypewriter"/>
          <w:rFonts w:ascii="Times New Roman" w:hAnsi="Times New Roman" w:cs="Times New Roman"/>
          <w:color w:val="000000"/>
          <w:sz w:val="22"/>
          <w:szCs w:val="22"/>
        </w:rPr>
        <w:lastRenderedPageBreak/>
        <w:t>subsidy (100 percent in the first year, 75 percent in the second year, and 50 percent in the third year).</w:t>
      </w:r>
    </w:p>
    <w:p w:rsidR="00C776C3" w:rsidRPr="00D13C35" w:rsidRDefault="00C776C3" w:rsidP="00C776C3">
      <w:pPr>
        <w:ind w:hanging="480"/>
        <w:jc w:val="both"/>
        <w:rPr>
          <w:color w:val="000000"/>
          <w:sz w:val="22"/>
          <w:szCs w:val="22"/>
        </w:rPr>
      </w:pPr>
    </w:p>
    <w:p w:rsidR="00C776C3" w:rsidRPr="00D13C35" w:rsidRDefault="00FD71F7" w:rsidP="00C776C3">
      <w:pPr>
        <w:jc w:val="both"/>
        <w:rPr>
          <w:sz w:val="22"/>
          <w:szCs w:val="22"/>
        </w:rPr>
      </w:pPr>
      <w:r w:rsidRPr="00FD71F7">
        <w:rPr>
          <w:b/>
          <w:color w:val="000000"/>
          <w:sz w:val="22"/>
          <w:szCs w:val="22"/>
        </w:rPr>
        <w:t>1(b)</w:t>
      </w:r>
      <w:r w:rsidRPr="00FD71F7">
        <w:rPr>
          <w:color w:val="000000"/>
          <w:sz w:val="22"/>
          <w:szCs w:val="22"/>
        </w:rPr>
        <w:t xml:space="preserve"> </w:t>
      </w:r>
      <w:r w:rsidRPr="00FD71F7">
        <w:rPr>
          <w:b/>
          <w:color w:val="000000"/>
          <w:sz w:val="22"/>
          <w:szCs w:val="22"/>
        </w:rPr>
        <w:t>Rehabilitation of transmission and distribution network (US$16.8 million).</w:t>
      </w:r>
      <w:r w:rsidRPr="00FD71F7">
        <w:rPr>
          <w:color w:val="000000"/>
          <w:sz w:val="22"/>
          <w:szCs w:val="22"/>
        </w:rPr>
        <w:t xml:space="preserve"> The electricity network in Burundi has received limited attention during the conflict and is now in </w:t>
      </w:r>
      <w:r w:rsidRPr="00FD71F7">
        <w:rPr>
          <w:sz w:val="22"/>
          <w:szCs w:val="22"/>
        </w:rPr>
        <w:t>desperate need of reconstruction and repair. Due to the lack of basic protection and control functions there is a significant risk that supply may be interrupted to parts of the network for prolonged periods of time as spare parts and transformers are not readily available. The project will finance urgent investments in the transmission and distribution system as identified by REGIDESO and consultants in a recent review of rehabilitation needs. When completed, the rehabilitation will improve security, reduce outage times</w:t>
      </w:r>
      <w:r w:rsidR="00E84AB0">
        <w:rPr>
          <w:sz w:val="22"/>
          <w:szCs w:val="22"/>
        </w:rPr>
        <w:t>, improve efficiency</w:t>
      </w:r>
      <w:r w:rsidR="00C776C3" w:rsidRPr="00D13C35">
        <w:rPr>
          <w:sz w:val="22"/>
          <w:szCs w:val="22"/>
        </w:rPr>
        <w:t xml:space="preserve"> and increase quality of supply in the national grid. The investments will re-establish the back-bone grid supply function paving the way for future access expansion.</w:t>
      </w:r>
    </w:p>
    <w:p w:rsidR="00C776C3" w:rsidRPr="00D13C35" w:rsidRDefault="00C776C3" w:rsidP="00C776C3">
      <w:pPr>
        <w:jc w:val="both"/>
        <w:rPr>
          <w:sz w:val="22"/>
          <w:szCs w:val="22"/>
        </w:rPr>
      </w:pPr>
    </w:p>
    <w:p w:rsidR="00C776C3" w:rsidRPr="00D13C35" w:rsidRDefault="00C776C3" w:rsidP="00C776C3">
      <w:pPr>
        <w:jc w:val="both"/>
        <w:rPr>
          <w:sz w:val="22"/>
          <w:szCs w:val="22"/>
        </w:rPr>
      </w:pPr>
      <w:r w:rsidRPr="00D13C35">
        <w:rPr>
          <w:b/>
          <w:sz w:val="22"/>
          <w:szCs w:val="22"/>
        </w:rPr>
        <w:t>1(c)</w:t>
      </w:r>
      <w:r w:rsidRPr="00D13C35">
        <w:rPr>
          <w:sz w:val="22"/>
          <w:szCs w:val="22"/>
        </w:rPr>
        <w:t xml:space="preserve"> </w:t>
      </w:r>
      <w:r w:rsidRPr="00D13C35">
        <w:rPr>
          <w:b/>
          <w:sz w:val="22"/>
          <w:szCs w:val="22"/>
        </w:rPr>
        <w:t>Pre-feasibility and feasibility studies of small sized hydropower plants (US$1.5 million)</w:t>
      </w:r>
      <w:r w:rsidR="00FD71F7" w:rsidRPr="00FD71F7">
        <w:rPr>
          <w:sz w:val="22"/>
          <w:szCs w:val="22"/>
        </w:rPr>
        <w:t>. To minimize the need for expansion of costly thermal generation capacity to supply the short and medium-term demand growth, the project will finance a study in three phases: (i) an initial scoping of the most promising 6-8 sites identified in a 1983 study</w:t>
      </w:r>
      <w:r w:rsidRPr="00D13C35">
        <w:rPr>
          <w:rStyle w:val="FootnoteReference"/>
          <w:sz w:val="22"/>
          <w:szCs w:val="22"/>
        </w:rPr>
        <w:footnoteReference w:id="3"/>
      </w:r>
      <w:r w:rsidRPr="00D13C35">
        <w:rPr>
          <w:sz w:val="22"/>
          <w:szCs w:val="22"/>
        </w:rPr>
        <w:t xml:space="preserve"> of Hydro Generation options; (ii) Pre-feasibility studies of the most promising sites; and (iii) detailed feasibility and bidding documentation of the two best evaluated candidates from the previous phase. The plants would be of run-of-the-river type, thus not requiring any major dam works and could therefore be realized with limited environmental impacts in approximately two years. Small sized hydropower generation offers a credible low-cost alternative to bridge some of the expected medium-term supply deficit before larger hydro developments such as Kabu 16, Rusizi III and Rusumo falls can be made operational. </w:t>
      </w:r>
    </w:p>
    <w:p w:rsidR="00C776C3" w:rsidRPr="00D13C35" w:rsidRDefault="00C776C3" w:rsidP="00C776C3">
      <w:pPr>
        <w:jc w:val="both"/>
        <w:rPr>
          <w:sz w:val="22"/>
          <w:szCs w:val="22"/>
        </w:rPr>
      </w:pPr>
      <w:r w:rsidRPr="00D13C35">
        <w:rPr>
          <w:b/>
          <w:sz w:val="22"/>
          <w:szCs w:val="22"/>
        </w:rPr>
        <w:t>1(d)</w:t>
      </w:r>
      <w:r w:rsidRPr="00D13C35">
        <w:rPr>
          <w:sz w:val="22"/>
          <w:szCs w:val="22"/>
        </w:rPr>
        <w:t xml:space="preserve"> </w:t>
      </w:r>
      <w:r w:rsidRPr="00D13C35">
        <w:rPr>
          <w:b/>
          <w:sz w:val="22"/>
          <w:szCs w:val="22"/>
        </w:rPr>
        <w:t>Improved Revenue Collection (US$2.3 million)</w:t>
      </w:r>
      <w:r w:rsidRPr="00D13C35">
        <w:rPr>
          <w:sz w:val="22"/>
          <w:szCs w:val="22"/>
        </w:rPr>
        <w:t>: REGIDESO is running at a considerable financial deficit partly because of its poor billing and collection practices.  This subcomponent will finance the acquisition and installation of pre-payment electricity meters for household consumers and public institutions, adapted metering for large consumers/industries, and renewal of obsolete electricity meters. The component will also finance updated billing and client management systems to improve REGIDESO’s ability to manage its client base and fight fraudulent practices</w:t>
      </w:r>
      <w:r w:rsidR="00E84AB0">
        <w:rPr>
          <w:sz w:val="22"/>
          <w:szCs w:val="22"/>
        </w:rPr>
        <w:t xml:space="preserve"> as well as creating greater incentives for end-use efficiency</w:t>
      </w:r>
      <w:r w:rsidRPr="00D13C35">
        <w:rPr>
          <w:sz w:val="22"/>
          <w:szCs w:val="22"/>
        </w:rPr>
        <w:t>.</w:t>
      </w:r>
    </w:p>
    <w:p w:rsidR="00C776C3" w:rsidRPr="00D13C35" w:rsidRDefault="00C776C3" w:rsidP="00167A0D">
      <w:pPr>
        <w:jc w:val="both"/>
        <w:rPr>
          <w:sz w:val="22"/>
          <w:szCs w:val="22"/>
        </w:rPr>
      </w:pPr>
    </w:p>
    <w:p w:rsidR="00CB0DB7" w:rsidRPr="00D13C35" w:rsidRDefault="00FD71F7" w:rsidP="00167A0D">
      <w:pPr>
        <w:jc w:val="both"/>
        <w:rPr>
          <w:b/>
          <w:sz w:val="22"/>
          <w:szCs w:val="22"/>
        </w:rPr>
      </w:pPr>
      <w:r w:rsidRPr="00FD71F7">
        <w:rPr>
          <w:b/>
          <w:sz w:val="22"/>
          <w:szCs w:val="22"/>
        </w:rPr>
        <w:t>The GEF Project</w:t>
      </w:r>
    </w:p>
    <w:p w:rsidR="00CB0DB7" w:rsidRPr="00D13C35" w:rsidRDefault="00FD71F7" w:rsidP="00167A0D">
      <w:pPr>
        <w:jc w:val="both"/>
        <w:rPr>
          <w:sz w:val="22"/>
          <w:szCs w:val="22"/>
        </w:rPr>
      </w:pPr>
      <w:r w:rsidRPr="00FD71F7">
        <w:rPr>
          <w:sz w:val="22"/>
          <w:szCs w:val="22"/>
        </w:rPr>
        <w:t>The GEF project aims to leverage the scarce Government and IDA resources by scaling up the Energy efficiency program and introducing EE guidelines for large commercial users and for specific technologies. The IDA funded program aims to address the current Energy crisis through three distinct measures, (i) emergency power to stem the acute deficit and reduce the use of stand-alone generators, (ii) supply side efficiency and quality improvements through a major rehabilitation of the backbone electricity grid and (iii) Demand side energy efficiency by introducing customer friendly metering technology, efficient lighting, and other EE products such as solar water heaters. The combination of emergency measures to increase supply with aggressive action on improved efficiency on both Supply and demand side will</w:t>
      </w:r>
      <w:r w:rsidRPr="00FD71F7">
        <w:rPr>
          <w:color w:val="000000"/>
          <w:sz w:val="22"/>
          <w:szCs w:val="22"/>
        </w:rPr>
        <w:t xml:space="preserve"> increase the cost-effectiveness of both exercises</w:t>
      </w:r>
      <w:r w:rsidRPr="00FD71F7">
        <w:rPr>
          <w:sz w:val="22"/>
          <w:szCs w:val="22"/>
        </w:rPr>
        <w:t xml:space="preserve"> while improving affordability as Burundi's economy emerges from post conflict. An associated objective is to enhance energy efficiency awareness of consumers by means of (i) diffusion of information and education, (ii) capacity building of key players, (iii) awareness, regulatory and institutional framework strengthening. All lighting products (where </w:t>
      </w:r>
      <w:r w:rsidRPr="00FD71F7">
        <w:rPr>
          <w:sz w:val="22"/>
          <w:szCs w:val="22"/>
        </w:rPr>
        <w:lastRenderedPageBreak/>
        <w:t xml:space="preserve">applicable) would follow the internationally recognized ELI standards. The proposed project is part of GEF's West Africa Energy Program that focuses on practical interventions and projects to demonstrate the technical and economic viability of promising renewable energy and efficient energy technologies and measures. </w:t>
      </w:r>
    </w:p>
    <w:p w:rsidR="002742C7" w:rsidRPr="00D13C35" w:rsidRDefault="002742C7" w:rsidP="00167A0D">
      <w:pPr>
        <w:jc w:val="both"/>
        <w:rPr>
          <w:sz w:val="22"/>
          <w:szCs w:val="22"/>
        </w:rPr>
      </w:pPr>
    </w:p>
    <w:p w:rsidR="00CB0DB7" w:rsidRPr="00D13C35" w:rsidRDefault="00FD71F7" w:rsidP="00167A0D">
      <w:pPr>
        <w:autoSpaceDE w:val="0"/>
        <w:autoSpaceDN w:val="0"/>
        <w:adjustRightInd w:val="0"/>
        <w:jc w:val="both"/>
        <w:rPr>
          <w:sz w:val="22"/>
          <w:szCs w:val="22"/>
        </w:rPr>
      </w:pPr>
      <w:r w:rsidRPr="00FD71F7">
        <w:rPr>
          <w:sz w:val="22"/>
          <w:szCs w:val="22"/>
        </w:rPr>
        <w:t xml:space="preserve">The proposed project would be operationally blended with the World Bank's Multi-Sector Water and Electricity Infrastructure Project (US$50 million), approved by WB board May 2008 that aims to </w:t>
      </w:r>
      <w:r w:rsidRPr="00FD71F7">
        <w:rPr>
          <w:bCs/>
          <w:sz w:val="22"/>
          <w:szCs w:val="22"/>
        </w:rPr>
        <w:t>(i) increase access to water supply services in peri-urban areas of Bujumbura; (ii) increase reliability and quality of electricity services; (iii) increase water supply quality and reliability in Bujumbura; and (iv) strengthen REGIDESO’s financial sustainability</w:t>
      </w:r>
      <w:r w:rsidRPr="00FD71F7">
        <w:rPr>
          <w:sz w:val="22"/>
          <w:szCs w:val="22"/>
        </w:rPr>
        <w:t xml:space="preserve">.  Component 1 of the IDA program would be scaled up to integrate the proposed Burundi GEF energy efficiency project as a sub-component (1(e) - Demand Side Management program) aimed at removing key barriers to energy efficiency in the country through the </w:t>
      </w:r>
      <w:r w:rsidRPr="00FD71F7">
        <w:rPr>
          <w:noProof/>
          <w:sz w:val="22"/>
          <w:szCs w:val="22"/>
        </w:rPr>
        <w:t>scale-up of usage of energy efficient and modern lighting products to household electricity users in Burundi</w:t>
      </w:r>
      <w:r w:rsidRPr="00FD71F7">
        <w:rPr>
          <w:sz w:val="22"/>
          <w:szCs w:val="22"/>
        </w:rPr>
        <w:t xml:space="preserve">. </w:t>
      </w:r>
    </w:p>
    <w:p w:rsidR="00E0162D" w:rsidRPr="00D13C35" w:rsidRDefault="00E0162D" w:rsidP="00167A0D">
      <w:pPr>
        <w:autoSpaceDE w:val="0"/>
        <w:autoSpaceDN w:val="0"/>
        <w:adjustRightInd w:val="0"/>
        <w:jc w:val="both"/>
        <w:rPr>
          <w:sz w:val="22"/>
          <w:szCs w:val="22"/>
        </w:rPr>
      </w:pPr>
    </w:p>
    <w:p w:rsidR="00CB0DB7" w:rsidRPr="00D13C35" w:rsidRDefault="00FD71F7" w:rsidP="00167A0D">
      <w:pPr>
        <w:autoSpaceDE w:val="0"/>
        <w:autoSpaceDN w:val="0"/>
        <w:adjustRightInd w:val="0"/>
        <w:jc w:val="both"/>
        <w:rPr>
          <w:sz w:val="22"/>
          <w:szCs w:val="22"/>
        </w:rPr>
      </w:pPr>
      <w:r w:rsidRPr="00FD71F7">
        <w:rPr>
          <w:sz w:val="22"/>
          <w:szCs w:val="22"/>
        </w:rPr>
        <w:t>This subcomponent 1(e) of the overall program with support from GEF financing will have the following subcomponents:</w:t>
      </w:r>
    </w:p>
    <w:p w:rsidR="00E0162D" w:rsidRPr="00D13C35" w:rsidRDefault="00E0162D" w:rsidP="008970B9">
      <w:pPr>
        <w:autoSpaceDE w:val="0"/>
        <w:autoSpaceDN w:val="0"/>
        <w:adjustRightInd w:val="0"/>
        <w:jc w:val="both"/>
        <w:rPr>
          <w:b/>
          <w:sz w:val="22"/>
          <w:szCs w:val="22"/>
        </w:rPr>
      </w:pPr>
    </w:p>
    <w:p w:rsidR="008970B9" w:rsidRPr="00D13C35" w:rsidRDefault="00FD71F7" w:rsidP="008970B9">
      <w:pPr>
        <w:autoSpaceDE w:val="0"/>
        <w:autoSpaceDN w:val="0"/>
        <w:adjustRightInd w:val="0"/>
        <w:jc w:val="both"/>
        <w:rPr>
          <w:sz w:val="22"/>
          <w:szCs w:val="22"/>
        </w:rPr>
      </w:pPr>
      <w:r w:rsidRPr="00FD71F7">
        <w:rPr>
          <w:b/>
          <w:sz w:val="22"/>
          <w:szCs w:val="22"/>
        </w:rPr>
        <w:t>1(e) A: Distribution and promotion of compact fluorescent lights (CFL):</w:t>
      </w:r>
      <w:r w:rsidRPr="00FD71F7">
        <w:rPr>
          <w:sz w:val="22"/>
          <w:szCs w:val="22"/>
        </w:rPr>
        <w:t xml:space="preserve"> The increased use of CFLs could significantly reduce peak electricity demand. The component will finance the distribution of 400,000 CFLs (200,000 funded through IDA project) to REGIDESO clients to replace existing incandescent bulbs. The program will build on recent experience from neighboring Rwanda where CFLs have been successfully distributed to clients by the Utility. The distribution of lamps will be done in phases with an initial batch (3 lights per household) offered free to existing electricity consumers and additional lights offered at a subsidized price through increasingly private sector operated distribution channels. The investment is expected to save approximately 7-10 MW of peak power consumption when completed. The CFL roll-out program will be coordinated with the introduction of pre-payment meters installed in the households offering improved ability to monitor day to day consumption. The delivery of the CFLs to individual households will include distribution of information materials with advice on how to further reduce power consumption through other EE initiatives such as SWH and use of more efficient air-conditioning and more efficient use of the most common household appliances and home electronics. The increased public awareness and the significant savings realized by the individual consumer will create a sustainable market for the products as the lights are gradually replaced.  A component of the promotion campaign will extend to provide continuous advice during the first two years of the program and help consumers needing further support to take advantage of increased savings from SWH and other EE programs.  A technical and managerial capacity building and technical assistance program will also accompany the distribution to enable the Burundi authorities to develop appropriate policy and regulatory response, such as de-taxation of future imports conforming to ELI standards and removal of sub-standard products.   </w:t>
      </w:r>
    </w:p>
    <w:p w:rsidR="008970B9" w:rsidRPr="00D13C35" w:rsidRDefault="008970B9" w:rsidP="008970B9">
      <w:pPr>
        <w:autoSpaceDE w:val="0"/>
        <w:autoSpaceDN w:val="0"/>
        <w:adjustRightInd w:val="0"/>
        <w:jc w:val="both"/>
        <w:rPr>
          <w:sz w:val="22"/>
          <w:szCs w:val="22"/>
        </w:rPr>
      </w:pPr>
    </w:p>
    <w:p w:rsidR="008970B9" w:rsidRPr="00D13C35" w:rsidRDefault="00FD71F7" w:rsidP="00C776C3">
      <w:pPr>
        <w:autoSpaceDE w:val="0"/>
        <w:autoSpaceDN w:val="0"/>
        <w:adjustRightInd w:val="0"/>
        <w:jc w:val="both"/>
        <w:rPr>
          <w:sz w:val="22"/>
          <w:szCs w:val="22"/>
        </w:rPr>
      </w:pPr>
      <w:r w:rsidRPr="00FD71F7">
        <w:rPr>
          <w:b/>
          <w:sz w:val="22"/>
          <w:szCs w:val="22"/>
        </w:rPr>
        <w:t xml:space="preserve">1(e) B: </w:t>
      </w:r>
      <w:r w:rsidRPr="00FD71F7">
        <w:rPr>
          <w:b/>
          <w:i/>
          <w:sz w:val="22"/>
          <w:szCs w:val="22"/>
        </w:rPr>
        <w:t>Utility Energy Audit</w:t>
      </w:r>
      <w:r w:rsidRPr="00FD71F7">
        <w:rPr>
          <w:b/>
          <w:sz w:val="22"/>
          <w:szCs w:val="22"/>
        </w:rPr>
        <w:t xml:space="preserve">: </w:t>
      </w:r>
      <w:r w:rsidRPr="00FD71F7">
        <w:rPr>
          <w:sz w:val="22"/>
          <w:szCs w:val="22"/>
        </w:rPr>
        <w:t>The component will provide technical assistance to REGIDESO to complete an energy audit of the electricity supply system to identify scope for efficiency improvements. The audit would especially focus on: (i) technical loss reduction in the electricity grid; (ii) efficiency of pumping systems in use by the utility; and (iii) losses occurring from low power factor</w:t>
      </w:r>
      <w:r w:rsidR="008970B9" w:rsidRPr="00D13C35">
        <w:rPr>
          <w:rStyle w:val="FootnoteReference"/>
          <w:sz w:val="22"/>
          <w:szCs w:val="22"/>
        </w:rPr>
        <w:footnoteReference w:id="4"/>
      </w:r>
      <w:r w:rsidR="008970B9" w:rsidRPr="00D13C35">
        <w:rPr>
          <w:sz w:val="22"/>
          <w:szCs w:val="22"/>
        </w:rPr>
        <w:t xml:space="preserve"> generated by larger industrial consumers. A small investment package will be designed based on the recommendation from the audit to quickly capitalize on some of the potential efficiency gains.</w:t>
      </w:r>
    </w:p>
    <w:p w:rsidR="008970B9" w:rsidRPr="00D13C35" w:rsidRDefault="008970B9" w:rsidP="00167A0D">
      <w:pPr>
        <w:autoSpaceDE w:val="0"/>
        <w:autoSpaceDN w:val="0"/>
        <w:adjustRightInd w:val="0"/>
        <w:jc w:val="both"/>
        <w:rPr>
          <w:sz w:val="22"/>
          <w:szCs w:val="22"/>
        </w:rPr>
      </w:pPr>
    </w:p>
    <w:p w:rsidR="008970B9" w:rsidRPr="00D13C35" w:rsidRDefault="008970B9" w:rsidP="00167A0D">
      <w:pPr>
        <w:autoSpaceDE w:val="0"/>
        <w:autoSpaceDN w:val="0"/>
        <w:adjustRightInd w:val="0"/>
        <w:jc w:val="both"/>
        <w:rPr>
          <w:sz w:val="22"/>
          <w:szCs w:val="22"/>
        </w:rPr>
      </w:pPr>
    </w:p>
    <w:p w:rsidR="00CB0DB7" w:rsidRPr="00D13C35" w:rsidRDefault="002742C7" w:rsidP="00167A0D">
      <w:pPr>
        <w:autoSpaceDE w:val="0"/>
        <w:autoSpaceDN w:val="0"/>
        <w:adjustRightInd w:val="0"/>
        <w:jc w:val="both"/>
        <w:rPr>
          <w:sz w:val="22"/>
          <w:szCs w:val="22"/>
        </w:rPr>
      </w:pPr>
      <w:r w:rsidRPr="00D13C35">
        <w:rPr>
          <w:b/>
          <w:sz w:val="22"/>
          <w:szCs w:val="22"/>
        </w:rPr>
        <w:t xml:space="preserve">1(e) C: </w:t>
      </w:r>
      <w:r w:rsidR="00CB0DB7" w:rsidRPr="00D13C35">
        <w:rPr>
          <w:b/>
          <w:sz w:val="22"/>
          <w:szCs w:val="22"/>
        </w:rPr>
        <w:t>Promotion of energy efficiency (EE) investments by large consumers:</w:t>
      </w:r>
      <w:r w:rsidR="00CB0DB7" w:rsidRPr="00D13C35">
        <w:rPr>
          <w:sz w:val="22"/>
          <w:szCs w:val="22"/>
        </w:rPr>
        <w:t xml:space="preserve"> The project will finance technical assistance to promote EE technology and build local capacity to provide EE advice to large public institutions, commercial and industrial consumers. The services would focus on activities and technology that have a potential for quick financial returns.</w:t>
      </w:r>
    </w:p>
    <w:p w:rsidR="00CB0DB7" w:rsidRPr="00D13C35" w:rsidRDefault="00FD71F7" w:rsidP="00167A0D">
      <w:pPr>
        <w:autoSpaceDE w:val="0"/>
        <w:autoSpaceDN w:val="0"/>
        <w:adjustRightInd w:val="0"/>
        <w:jc w:val="both"/>
        <w:rPr>
          <w:sz w:val="22"/>
          <w:szCs w:val="22"/>
        </w:rPr>
      </w:pPr>
      <w:r w:rsidRPr="00FD71F7">
        <w:rPr>
          <w:sz w:val="22"/>
          <w:szCs w:val="22"/>
        </w:rPr>
        <w:t>Targeted advice will be provided to over-haul the lighting technology in use in commercial and office buildings, advice on efficient Air-conditioning technology and application of institutional solar water heating installations for hotels, university dormitories, military barracks and other major users.</w:t>
      </w:r>
    </w:p>
    <w:p w:rsidR="00CB0DB7" w:rsidRPr="00D13C35" w:rsidRDefault="00CB0DB7" w:rsidP="00167A0D">
      <w:pPr>
        <w:pStyle w:val="Footer"/>
        <w:spacing w:after="80"/>
        <w:jc w:val="both"/>
        <w:rPr>
          <w:b/>
          <w:noProof/>
          <w:sz w:val="22"/>
          <w:szCs w:val="22"/>
        </w:rPr>
      </w:pPr>
    </w:p>
    <w:p w:rsidR="000C7D78" w:rsidRPr="00D13C35" w:rsidRDefault="00FD71F7" w:rsidP="00167A0D">
      <w:pPr>
        <w:pStyle w:val="Footer"/>
        <w:spacing w:after="80"/>
        <w:jc w:val="both"/>
        <w:rPr>
          <w:b/>
          <w:sz w:val="22"/>
          <w:szCs w:val="22"/>
        </w:rPr>
      </w:pPr>
      <w:r w:rsidRPr="00FD71F7">
        <w:rPr>
          <w:b/>
          <w:noProof/>
          <w:sz w:val="22"/>
          <w:szCs w:val="22"/>
        </w:rPr>
        <w:t>Project Management, monitoring and evaluation</w:t>
      </w:r>
    </w:p>
    <w:p w:rsidR="000C7D78" w:rsidRPr="00D13C35" w:rsidRDefault="000C7D78" w:rsidP="00167A0D">
      <w:pPr>
        <w:pStyle w:val="Footer"/>
        <w:spacing w:after="80"/>
        <w:jc w:val="both"/>
        <w:rPr>
          <w:sz w:val="22"/>
          <w:szCs w:val="22"/>
        </w:rPr>
      </w:pPr>
    </w:p>
    <w:p w:rsidR="004E138D" w:rsidRPr="00D13C35" w:rsidRDefault="00FD71F7" w:rsidP="00167A0D">
      <w:pPr>
        <w:pStyle w:val="Footer"/>
        <w:spacing w:after="80"/>
        <w:jc w:val="both"/>
        <w:rPr>
          <w:sz w:val="22"/>
          <w:szCs w:val="22"/>
        </w:rPr>
      </w:pPr>
      <w:r w:rsidRPr="00FD71F7">
        <w:rPr>
          <w:sz w:val="22"/>
          <w:szCs w:val="22"/>
        </w:rPr>
        <w:t xml:space="preserve">The three GEF sub-components will be monitored and evaluated as part of MSWEIF using appropriate monitoring and evaluation indicators. Main indicators regarding to the GEF sub-component will include CO2 emissions reduced/avoided, peak load (MW) reduction, energy saved (MWh) and adoption of guidelines. Moreover, other reduction indicators that will be monitored are the number of lamps distributed, the number of lamps recovered, number participating households. Detailed results framework will be included in the implementation manual and the full project document </w:t>
      </w:r>
    </w:p>
    <w:p w:rsidR="00734FD0" w:rsidRPr="00D13C35" w:rsidRDefault="00FD71F7" w:rsidP="00167A0D">
      <w:pPr>
        <w:pStyle w:val="Footer"/>
        <w:spacing w:after="80"/>
        <w:jc w:val="both"/>
        <w:rPr>
          <w:sz w:val="22"/>
          <w:szCs w:val="22"/>
        </w:rPr>
      </w:pPr>
      <w:r w:rsidRPr="00FD71F7">
        <w:rPr>
          <w:sz w:val="22"/>
          <w:szCs w:val="22"/>
        </w:rPr>
        <w:t>The World Bank will be responsible for the financial oversight, administrative control and evaluation following World Bank standard rules and procedures.</w:t>
      </w:r>
    </w:p>
    <w:p w:rsidR="00546FCD" w:rsidRPr="00D13C35" w:rsidRDefault="00FD71F7" w:rsidP="00167A0D">
      <w:pPr>
        <w:pStyle w:val="Footer"/>
        <w:spacing w:after="80"/>
        <w:jc w:val="both"/>
        <w:rPr>
          <w:sz w:val="22"/>
          <w:szCs w:val="22"/>
        </w:rPr>
      </w:pPr>
      <w:r w:rsidRPr="00FD71F7">
        <w:rPr>
          <w:sz w:val="22"/>
          <w:szCs w:val="22"/>
        </w:rPr>
        <w:t xml:space="preserve">The project will be implemented by the Burundi Utility Para-statal Regideso. The project implementing unit has already been established and is fully operational. The GEF supplement will enable the PIU to recruit dedicated EE personnel responsible for delivering the outputs of the project, the actual implementation and daily management. </w:t>
      </w:r>
    </w:p>
    <w:p w:rsidR="000C7D78" w:rsidRPr="00D13C35" w:rsidRDefault="000C7D78" w:rsidP="00167A0D">
      <w:pPr>
        <w:pStyle w:val="Footer"/>
        <w:spacing w:after="80"/>
        <w:jc w:val="both"/>
        <w:rPr>
          <w:b/>
          <w:sz w:val="22"/>
          <w:szCs w:val="22"/>
        </w:rPr>
      </w:pPr>
    </w:p>
    <w:p w:rsidR="00254CFF" w:rsidRPr="00D13C35" w:rsidRDefault="00FD71F7" w:rsidP="00167A0D">
      <w:pPr>
        <w:pStyle w:val="Footer"/>
        <w:spacing w:after="80"/>
        <w:jc w:val="both"/>
        <w:rPr>
          <w:b/>
          <w:sz w:val="22"/>
          <w:szCs w:val="22"/>
        </w:rPr>
      </w:pPr>
      <w:r w:rsidRPr="00FD71F7">
        <w:rPr>
          <w:b/>
          <w:sz w:val="22"/>
          <w:szCs w:val="22"/>
        </w:rPr>
        <w:t>Global Environmental Benefits</w:t>
      </w:r>
    </w:p>
    <w:p w:rsidR="00C544B4" w:rsidRPr="00D13C35" w:rsidRDefault="00FD71F7" w:rsidP="00167A0D">
      <w:pPr>
        <w:pStyle w:val="Footer"/>
        <w:spacing w:after="80"/>
        <w:jc w:val="both"/>
        <w:rPr>
          <w:sz w:val="22"/>
          <w:szCs w:val="22"/>
        </w:rPr>
      </w:pPr>
      <w:r w:rsidRPr="00FD71F7">
        <w:rPr>
          <w:sz w:val="22"/>
          <w:szCs w:val="22"/>
        </w:rPr>
        <w:t>The GEF project will result in significant peak load reduction estimated to 7-10 MW (or 20-30% of Burundi's peak load) from the successful diffusion of efficient lamps (sub-component A3.1). The corresponding electricity saving is about 12-18,000 MWh annually (or 7-10 % of Burundi annual electricity consumption). The corresponding reduction in greenhouse gas (GHG) emissions (since peak load is produced using diesel generators) is estimated at about 20,000 tons of CO</w:t>
      </w:r>
      <w:r w:rsidRPr="00FD71F7">
        <w:rPr>
          <w:sz w:val="22"/>
          <w:szCs w:val="22"/>
          <w:vertAlign w:val="subscript"/>
        </w:rPr>
        <w:t>2</w:t>
      </w:r>
      <w:r w:rsidRPr="00FD71F7">
        <w:rPr>
          <w:sz w:val="22"/>
          <w:szCs w:val="22"/>
        </w:rPr>
        <w:t>e/year (corresponding to USD 10/ tons of CO</w:t>
      </w:r>
      <w:r w:rsidRPr="00FD71F7">
        <w:rPr>
          <w:sz w:val="22"/>
          <w:szCs w:val="22"/>
          <w:vertAlign w:val="subscript"/>
        </w:rPr>
        <w:t>2</w:t>
      </w:r>
      <w:r w:rsidRPr="00FD71F7">
        <w:rPr>
          <w:sz w:val="22"/>
          <w:szCs w:val="22"/>
        </w:rPr>
        <w:t>e/year for the GEF investment). As the program includes significant contribution from additional activities such as EE advice and awareness raising this estimate can be considered moderate to low.</w:t>
      </w:r>
      <w:r w:rsidR="003120E6">
        <w:rPr>
          <w:sz w:val="22"/>
          <w:szCs w:val="22"/>
        </w:rPr>
        <w:t xml:space="preserve">  </w:t>
      </w:r>
    </w:p>
    <w:p w:rsidR="007E5BE3" w:rsidRPr="00D13C35" w:rsidRDefault="00FD71F7" w:rsidP="00167A0D">
      <w:pPr>
        <w:pStyle w:val="Footer"/>
        <w:spacing w:after="80"/>
        <w:jc w:val="both"/>
        <w:rPr>
          <w:sz w:val="22"/>
          <w:szCs w:val="22"/>
        </w:rPr>
      </w:pPr>
      <w:r w:rsidRPr="00FD71F7">
        <w:rPr>
          <w:sz w:val="22"/>
          <w:szCs w:val="22"/>
        </w:rPr>
        <w:t xml:space="preserve">The introduction of energy efficiency guidelines for commercial and large users in Burundi is expected to result in significant energy savings and GHG emission reduction. </w:t>
      </w:r>
    </w:p>
    <w:p w:rsidR="004118B1" w:rsidRDefault="00FD71F7" w:rsidP="00167A0D">
      <w:pPr>
        <w:pStyle w:val="Footer"/>
        <w:spacing w:after="80"/>
        <w:jc w:val="both"/>
        <w:rPr>
          <w:sz w:val="22"/>
          <w:szCs w:val="22"/>
        </w:rPr>
      </w:pPr>
      <w:r w:rsidRPr="00FD71F7">
        <w:rPr>
          <w:sz w:val="22"/>
          <w:szCs w:val="22"/>
        </w:rPr>
        <w:t xml:space="preserve">Furthermore, significant indirect GHG emissions reduction is foreseen from the project. The project will indirectly increase the global environmental benefit through capacity building in energy efficiency, enhancement of the legal framework for energy efficiency labeling and standards and consumer awareness. Besides, it expected that the private sector (importers and retailers of equipment) will continue to develop and extend the market by offering efficient CFLs, AC and other equipment in the market. </w:t>
      </w:r>
    </w:p>
    <w:p w:rsidR="003120E6" w:rsidRPr="00D13C35" w:rsidRDefault="003120E6" w:rsidP="00167A0D">
      <w:pPr>
        <w:pStyle w:val="Footer"/>
        <w:spacing w:after="80"/>
        <w:jc w:val="both"/>
        <w:rPr>
          <w:sz w:val="22"/>
          <w:szCs w:val="22"/>
        </w:rPr>
      </w:pPr>
      <w:r w:rsidRPr="003120E6">
        <w:rPr>
          <w:sz w:val="22"/>
          <w:szCs w:val="22"/>
        </w:rPr>
        <w:t xml:space="preserve">More detailed estimates </w:t>
      </w:r>
      <w:r>
        <w:rPr>
          <w:sz w:val="22"/>
          <w:szCs w:val="22"/>
        </w:rPr>
        <w:t xml:space="preserve">of the global environmental benefits expected from all components </w:t>
      </w:r>
      <w:r w:rsidRPr="003120E6">
        <w:rPr>
          <w:sz w:val="22"/>
          <w:szCs w:val="22"/>
        </w:rPr>
        <w:t>will be provided at the time of CEO Endorsement, in keeping with GEF policy.</w:t>
      </w:r>
    </w:p>
    <w:p w:rsidR="001A04CA" w:rsidRPr="00093C51" w:rsidRDefault="00B71E2E" w:rsidP="00167A0D">
      <w:pPr>
        <w:pStyle w:val="Footer"/>
        <w:spacing w:after="80"/>
        <w:jc w:val="both"/>
        <w:rPr>
          <w:rFonts w:hAnsi="Times New Roman Bold"/>
          <w:sz w:val="22"/>
          <w:szCs w:val="22"/>
        </w:rPr>
      </w:pPr>
      <w:r w:rsidRPr="00FD71F7">
        <w:rPr>
          <w:sz w:val="22"/>
          <w:szCs w:val="22"/>
        </w:rPr>
        <w:fldChar w:fldCharType="end"/>
      </w:r>
    </w:p>
    <w:p w:rsidR="005E4BE8" w:rsidRPr="00093C51" w:rsidRDefault="001A04CA" w:rsidP="007C0F14">
      <w:pPr>
        <w:pStyle w:val="Footer"/>
        <w:numPr>
          <w:ilvl w:val="0"/>
          <w:numId w:val="2"/>
        </w:numPr>
        <w:tabs>
          <w:tab w:val="clear" w:pos="720"/>
          <w:tab w:val="clear" w:pos="4320"/>
          <w:tab w:val="num" w:pos="360"/>
        </w:tabs>
        <w:spacing w:after="80"/>
        <w:ind w:left="360"/>
        <w:rPr>
          <w:rFonts w:ascii="Times New Roman Bold"/>
          <w:b/>
          <w:smallCaps/>
        </w:rPr>
      </w:pPr>
      <w:r w:rsidRPr="00093C51">
        <w:rPr>
          <w:rFonts w:ascii="Times New Roman Bold"/>
          <w:b/>
          <w:smallCaps/>
        </w:rPr>
        <w:lastRenderedPageBreak/>
        <w:t>Describe the consistency of the project with national priorities/plans</w:t>
      </w:r>
      <w:r w:rsidR="00B1332F" w:rsidRPr="00093C51">
        <w:rPr>
          <w:rFonts w:ascii="Times New Roman Bold"/>
          <w:b/>
          <w:smallCaps/>
        </w:rPr>
        <w:t xml:space="preserve">: </w:t>
      </w:r>
      <w:r w:rsidR="00FD68AC" w:rsidRPr="00093C51">
        <w:rPr>
          <w:rFonts w:ascii="Times New Roman Bold"/>
          <w:b/>
          <w:smallCaps/>
        </w:rPr>
        <w:t xml:space="preserve"> </w:t>
      </w:r>
    </w:p>
    <w:p w:rsidR="00233745" w:rsidRDefault="00233745" w:rsidP="00233745">
      <w:pPr>
        <w:spacing w:before="120"/>
        <w:jc w:val="both"/>
        <w:rPr>
          <w:color w:val="000000"/>
          <w:sz w:val="22"/>
          <w:szCs w:val="22"/>
        </w:rPr>
      </w:pPr>
      <w:r>
        <w:rPr>
          <w:color w:val="000000"/>
          <w:sz w:val="22"/>
          <w:szCs w:val="22"/>
        </w:rPr>
        <w:t xml:space="preserve">The Government has given a high priority to rehabilitating and extending electricity and water services.  The Ministry of Water, Energy and Mines (MWEM) recognizes that the provision of these services constitute a critical factor for economic development of the country, while simultaneously contributing to the well-being of the population.  However, developing sustainable services requires considerable investments and an improved financial and operational management.  Regarding the production of electricity, the MWEM favors options based on renewable energy, such as hydroelectricity, while acknowledging that thermal power production needs to be utilized in the short-term to bridge the gap between demand and supply.  If no short-term solutions were implemented, economic agents would have to turn to individual power generating units, with even higher costs, resulting in reduced competitiveness for business and adding to the burden on the Burundian economy and the environment.  </w:t>
      </w:r>
    </w:p>
    <w:p w:rsidR="00233745" w:rsidRDefault="00233745" w:rsidP="00233745">
      <w:pPr>
        <w:spacing w:before="120"/>
        <w:jc w:val="both"/>
        <w:rPr>
          <w:color w:val="000000"/>
          <w:sz w:val="22"/>
          <w:szCs w:val="22"/>
        </w:rPr>
      </w:pPr>
      <w:r>
        <w:rPr>
          <w:sz w:val="22"/>
          <w:szCs w:val="22"/>
        </w:rPr>
        <w:t>In addition, the MWEM would like to (</w:t>
      </w:r>
      <w:proofErr w:type="spellStart"/>
      <w:r>
        <w:rPr>
          <w:sz w:val="22"/>
          <w:szCs w:val="22"/>
        </w:rPr>
        <w:t>i</w:t>
      </w:r>
      <w:proofErr w:type="spellEnd"/>
      <w:r>
        <w:rPr>
          <w:sz w:val="22"/>
          <w:szCs w:val="22"/>
        </w:rPr>
        <w:t xml:space="preserve">) restructure the energy sector by merging the electricity activities of DGHER with REGIDESO, (ii) encourage private sector participation in electricity production, and (iii) fully enact the regulatory framework. </w:t>
      </w:r>
    </w:p>
    <w:p w:rsidR="007A69F1" w:rsidRPr="00093C51" w:rsidRDefault="007A69F1" w:rsidP="00760882">
      <w:pPr>
        <w:pStyle w:val="Footer"/>
        <w:spacing w:after="80"/>
        <w:jc w:val="both"/>
        <w:rPr>
          <w:rFonts w:hAnsi="Times New Roman Bold"/>
          <w:sz w:val="22"/>
          <w:szCs w:val="22"/>
        </w:rPr>
      </w:pPr>
      <w:r w:rsidRPr="00093C51">
        <w:rPr>
          <w:sz w:val="22"/>
          <w:szCs w:val="22"/>
        </w:rPr>
        <w:t xml:space="preserve"> </w:t>
      </w:r>
    </w:p>
    <w:p w:rsidR="0000102B" w:rsidRPr="00093C51" w:rsidRDefault="001A04CA" w:rsidP="007C0F14">
      <w:pPr>
        <w:numPr>
          <w:ilvl w:val="0"/>
          <w:numId w:val="2"/>
        </w:numPr>
        <w:tabs>
          <w:tab w:val="clear" w:pos="720"/>
          <w:tab w:val="num" w:pos="360"/>
        </w:tabs>
        <w:spacing w:after="80"/>
        <w:ind w:left="360"/>
        <w:rPr>
          <w:b/>
          <w:bCs/>
          <w:smallCaps/>
          <w:sz w:val="22"/>
          <w:szCs w:val="22"/>
        </w:rPr>
      </w:pPr>
      <w:r w:rsidRPr="00093C51">
        <w:rPr>
          <w:b/>
          <w:bCs/>
          <w:smallCaps/>
          <w:sz w:val="22"/>
          <w:szCs w:val="22"/>
        </w:rPr>
        <w:t xml:space="preserve">Describe the consistency of the project with </w:t>
      </w:r>
      <w:hyperlink r:id="rId11" w:history="1">
        <w:proofErr w:type="spellStart"/>
        <w:r w:rsidR="00E83E87" w:rsidRPr="00093C51">
          <w:rPr>
            <w:rStyle w:val="Hyperlink"/>
            <w:b/>
            <w:bCs/>
            <w:smallCaps/>
            <w:color w:val="auto"/>
            <w:sz w:val="22"/>
            <w:szCs w:val="22"/>
          </w:rPr>
          <w:t>gef</w:t>
        </w:r>
        <w:proofErr w:type="spellEnd"/>
        <w:r w:rsidR="00E83E87" w:rsidRPr="00093C51">
          <w:rPr>
            <w:rStyle w:val="Hyperlink"/>
            <w:b/>
            <w:bCs/>
            <w:smallCaps/>
            <w:color w:val="auto"/>
            <w:sz w:val="22"/>
            <w:szCs w:val="22"/>
          </w:rPr>
          <w:t xml:space="preserve"> strategies</w:t>
        </w:r>
      </w:hyperlink>
      <w:r w:rsidRPr="00093C51">
        <w:rPr>
          <w:b/>
          <w:bCs/>
          <w:smallCaps/>
          <w:sz w:val="22"/>
          <w:szCs w:val="22"/>
        </w:rPr>
        <w:t xml:space="preserve"> and</w:t>
      </w:r>
      <w:r w:rsidR="00FB58B6" w:rsidRPr="00093C51">
        <w:rPr>
          <w:b/>
          <w:bCs/>
          <w:smallCaps/>
          <w:sz w:val="22"/>
          <w:szCs w:val="22"/>
        </w:rPr>
        <w:t xml:space="preserve"> </w:t>
      </w:r>
      <w:r w:rsidRPr="00093C51">
        <w:rPr>
          <w:b/>
          <w:bCs/>
          <w:smallCaps/>
          <w:sz w:val="22"/>
          <w:szCs w:val="22"/>
        </w:rPr>
        <w:t xml:space="preserve">strategic programs:  </w:t>
      </w:r>
      <w:r w:rsidR="00B71E2E" w:rsidRPr="00093C51">
        <w:rPr>
          <w:sz w:val="22"/>
          <w:szCs w:val="22"/>
        </w:rPr>
        <w:fldChar w:fldCharType="begin">
          <w:ffData>
            <w:name w:val="Text176"/>
            <w:enabled/>
            <w:calcOnExit w:val="0"/>
            <w:textInput/>
          </w:ffData>
        </w:fldChar>
      </w:r>
      <w:r w:rsidRPr="00093C51">
        <w:rPr>
          <w:sz w:val="22"/>
          <w:szCs w:val="22"/>
        </w:rPr>
        <w:instrText xml:space="preserve"> FORMTEXT </w:instrText>
      </w:r>
      <w:r w:rsidR="00B71E2E" w:rsidRPr="00093C51">
        <w:rPr>
          <w:sz w:val="22"/>
          <w:szCs w:val="22"/>
        </w:rPr>
      </w:r>
      <w:r w:rsidR="00B71E2E" w:rsidRPr="00093C51">
        <w:rPr>
          <w:sz w:val="22"/>
          <w:szCs w:val="22"/>
        </w:rPr>
        <w:fldChar w:fldCharType="separate"/>
      </w:r>
      <w:r w:rsidR="00FF3D4B" w:rsidRPr="00093C51">
        <w:t xml:space="preserve"> </w:t>
      </w:r>
    </w:p>
    <w:p w:rsidR="009D12AC" w:rsidRPr="00093C51" w:rsidRDefault="00FF3D4B" w:rsidP="00DF18C0">
      <w:pPr>
        <w:spacing w:after="80"/>
        <w:jc w:val="both"/>
        <w:rPr>
          <w:sz w:val="22"/>
          <w:szCs w:val="22"/>
        </w:rPr>
      </w:pPr>
      <w:r w:rsidRPr="00093C51">
        <w:rPr>
          <w:sz w:val="22"/>
          <w:szCs w:val="22"/>
        </w:rPr>
        <w:t xml:space="preserve">The </w:t>
      </w:r>
      <w:r w:rsidR="005B7D2D" w:rsidRPr="00093C51">
        <w:rPr>
          <w:sz w:val="22"/>
          <w:szCs w:val="22"/>
        </w:rPr>
        <w:t>p</w:t>
      </w:r>
      <w:r w:rsidRPr="00093C51">
        <w:rPr>
          <w:sz w:val="22"/>
          <w:szCs w:val="22"/>
        </w:rPr>
        <w:t xml:space="preserve">roject aims at </w:t>
      </w:r>
      <w:r w:rsidR="00DF18C0" w:rsidRPr="00093C51">
        <w:rPr>
          <w:sz w:val="22"/>
          <w:szCs w:val="22"/>
        </w:rPr>
        <w:t xml:space="preserve">enhancing energy efficiency </w:t>
      </w:r>
      <w:r w:rsidR="00233745">
        <w:rPr>
          <w:sz w:val="22"/>
          <w:szCs w:val="22"/>
        </w:rPr>
        <w:t xml:space="preserve">by introducing guidelines, appropriate technology and raise awareness regarding the use </w:t>
      </w:r>
      <w:r w:rsidR="00B531BC">
        <w:rPr>
          <w:sz w:val="22"/>
          <w:szCs w:val="22"/>
        </w:rPr>
        <w:t>of key</w:t>
      </w:r>
      <w:r w:rsidR="00DF18C0" w:rsidRPr="00093C51">
        <w:rPr>
          <w:sz w:val="22"/>
          <w:szCs w:val="22"/>
        </w:rPr>
        <w:t xml:space="preserve"> household appliances and equipment in residential and commercial buildings in </w:t>
      </w:r>
      <w:r w:rsidR="001D1DCB">
        <w:rPr>
          <w:sz w:val="22"/>
          <w:szCs w:val="22"/>
        </w:rPr>
        <w:t>Burundi</w:t>
      </w:r>
      <w:r w:rsidR="00DF18C0" w:rsidRPr="00093C51">
        <w:rPr>
          <w:sz w:val="22"/>
          <w:szCs w:val="22"/>
        </w:rPr>
        <w:t xml:space="preserve">, and introducing efficient light bulbs to </w:t>
      </w:r>
      <w:r w:rsidR="005B7D2D" w:rsidRPr="00093C51">
        <w:rPr>
          <w:sz w:val="22"/>
          <w:szCs w:val="22"/>
        </w:rPr>
        <w:t>households</w:t>
      </w:r>
      <w:r w:rsidR="00DF18C0" w:rsidRPr="00093C51">
        <w:rPr>
          <w:sz w:val="22"/>
          <w:szCs w:val="22"/>
        </w:rPr>
        <w:t xml:space="preserve"> through a bulk procurement scheme. </w:t>
      </w:r>
      <w:r w:rsidRPr="00093C51">
        <w:rPr>
          <w:sz w:val="22"/>
          <w:szCs w:val="22"/>
        </w:rPr>
        <w:t xml:space="preserve">The </w:t>
      </w:r>
      <w:r w:rsidR="005B7D2D" w:rsidRPr="00093C51">
        <w:rPr>
          <w:sz w:val="22"/>
          <w:szCs w:val="22"/>
        </w:rPr>
        <w:t>p</w:t>
      </w:r>
      <w:r w:rsidRPr="00093C51">
        <w:rPr>
          <w:sz w:val="22"/>
          <w:szCs w:val="22"/>
        </w:rPr>
        <w:t xml:space="preserve">roject </w:t>
      </w:r>
      <w:r w:rsidR="009D12AC" w:rsidRPr="00093C51">
        <w:rPr>
          <w:sz w:val="22"/>
          <w:szCs w:val="22"/>
        </w:rPr>
        <w:t xml:space="preserve">is </w:t>
      </w:r>
      <w:r w:rsidRPr="00093C51">
        <w:rPr>
          <w:sz w:val="22"/>
          <w:szCs w:val="22"/>
        </w:rPr>
        <w:t xml:space="preserve">therefore </w:t>
      </w:r>
      <w:r w:rsidR="009D12AC" w:rsidRPr="00093C51">
        <w:rPr>
          <w:sz w:val="22"/>
          <w:szCs w:val="22"/>
        </w:rPr>
        <w:t>consistent with</w:t>
      </w:r>
      <w:r w:rsidRPr="00093C51">
        <w:rPr>
          <w:sz w:val="22"/>
          <w:szCs w:val="22"/>
        </w:rPr>
        <w:t xml:space="preserve"> the GEF-4 Strategic Programme CC-SP1: Promoting Energy Efficiency in Residential and Commercial Buildings</w:t>
      </w:r>
      <w:r w:rsidR="00312071">
        <w:rPr>
          <w:sz w:val="22"/>
          <w:szCs w:val="22"/>
        </w:rPr>
        <w:t xml:space="preserve"> and CC-SP3: Promoting market approaches for renewable energy</w:t>
      </w:r>
      <w:r w:rsidR="00E84AB0">
        <w:rPr>
          <w:sz w:val="22"/>
          <w:szCs w:val="22"/>
        </w:rPr>
        <w:t xml:space="preserve"> </w:t>
      </w:r>
      <w:r w:rsidR="00E84AB0" w:rsidRPr="00E84AB0">
        <w:rPr>
          <w:sz w:val="22"/>
          <w:szCs w:val="22"/>
        </w:rPr>
        <w:t xml:space="preserve"> under the Climate Change focus area</w:t>
      </w:r>
      <w:r w:rsidRPr="00093C51">
        <w:rPr>
          <w:sz w:val="22"/>
          <w:szCs w:val="22"/>
        </w:rPr>
        <w:t xml:space="preserve">. </w:t>
      </w:r>
    </w:p>
    <w:p w:rsidR="00C80F21" w:rsidRPr="00093C51" w:rsidRDefault="00C80F21" w:rsidP="00DF18C0">
      <w:pPr>
        <w:spacing w:after="80"/>
        <w:jc w:val="both"/>
        <w:rPr>
          <w:sz w:val="22"/>
          <w:szCs w:val="22"/>
        </w:rPr>
      </w:pPr>
      <w:r w:rsidRPr="00093C51">
        <w:rPr>
          <w:sz w:val="22"/>
          <w:szCs w:val="22"/>
        </w:rPr>
        <w:t xml:space="preserve">Moreover, </w:t>
      </w:r>
      <w:r w:rsidR="007157FE" w:rsidRPr="00093C51">
        <w:rPr>
          <w:sz w:val="22"/>
          <w:szCs w:val="22"/>
        </w:rPr>
        <w:t>the proposed project will participate in achieving the GEF’s global lighting program</w:t>
      </w:r>
      <w:r w:rsidR="009F6707" w:rsidRPr="00093C51">
        <w:rPr>
          <w:sz w:val="22"/>
          <w:szCs w:val="22"/>
        </w:rPr>
        <w:t xml:space="preserve"> and Efficient Lighting Initiative</w:t>
      </w:r>
      <w:r w:rsidR="007157FE" w:rsidRPr="00093C51">
        <w:rPr>
          <w:sz w:val="22"/>
          <w:szCs w:val="22"/>
        </w:rPr>
        <w:t xml:space="preserve">, which aims </w:t>
      </w:r>
      <w:r w:rsidR="00DB411E" w:rsidRPr="00093C51">
        <w:rPr>
          <w:sz w:val="22"/>
          <w:szCs w:val="22"/>
        </w:rPr>
        <w:t>at</w:t>
      </w:r>
      <w:r w:rsidR="007157FE" w:rsidRPr="00093C51">
        <w:rPr>
          <w:sz w:val="22"/>
          <w:szCs w:val="22"/>
        </w:rPr>
        <w:t xml:space="preserve"> reducing global GHG emissions through the transformation of the global market toward efficient lighting technologies and accelerated phase-out of inefficient lighting.</w:t>
      </w:r>
    </w:p>
    <w:p w:rsidR="001A04CA" w:rsidRPr="00093C51" w:rsidRDefault="00A66344" w:rsidP="0000102B">
      <w:pPr>
        <w:spacing w:after="80"/>
        <w:rPr>
          <w:b/>
          <w:bCs/>
          <w:smallCaps/>
          <w:sz w:val="22"/>
          <w:szCs w:val="22"/>
        </w:rPr>
      </w:pPr>
      <w:r w:rsidRPr="00093C51">
        <w:rPr>
          <w:sz w:val="22"/>
          <w:szCs w:val="22"/>
        </w:rPr>
        <w:t xml:space="preserve"> </w:t>
      </w:r>
      <w:r w:rsidR="00B71E2E" w:rsidRPr="00093C51">
        <w:rPr>
          <w:sz w:val="22"/>
          <w:szCs w:val="22"/>
        </w:rPr>
        <w:fldChar w:fldCharType="end"/>
      </w:r>
    </w:p>
    <w:p w:rsidR="00CC4D8A" w:rsidRPr="00093C51" w:rsidRDefault="004863E3" w:rsidP="007C0F14">
      <w:pPr>
        <w:numPr>
          <w:ilvl w:val="0"/>
          <w:numId w:val="2"/>
        </w:numPr>
        <w:tabs>
          <w:tab w:val="clear" w:pos="720"/>
          <w:tab w:val="num" w:pos="360"/>
        </w:tabs>
        <w:spacing w:after="80"/>
        <w:ind w:left="360"/>
        <w:jc w:val="both"/>
        <w:rPr>
          <w:b/>
          <w:bCs/>
          <w:smallCaps/>
          <w:sz w:val="22"/>
          <w:szCs w:val="22"/>
        </w:rPr>
      </w:pPr>
      <w:r w:rsidRPr="00093C51">
        <w:rPr>
          <w:rFonts w:ascii="Times New Roman Bold" w:hAnsi="Times New Roman Bold"/>
          <w:b/>
          <w:smallCaps/>
          <w:sz w:val="22"/>
          <w:szCs w:val="22"/>
        </w:rPr>
        <w:t>Outline the Coordination with other related initiatives</w:t>
      </w:r>
      <w:r w:rsidR="00FD68AC" w:rsidRPr="00093C51">
        <w:rPr>
          <w:rFonts w:ascii="Times New Roman Bold" w:hAnsi="Times New Roman Bold"/>
          <w:b/>
          <w:smallCaps/>
          <w:sz w:val="22"/>
          <w:szCs w:val="22"/>
        </w:rPr>
        <w:t>:</w:t>
      </w:r>
      <w:r w:rsidRPr="00093C51">
        <w:rPr>
          <w:sz w:val="18"/>
          <w:szCs w:val="18"/>
        </w:rPr>
        <w:t xml:space="preserve"> </w:t>
      </w:r>
      <w:r w:rsidR="00B71E2E" w:rsidRPr="00093C51">
        <w:rPr>
          <w:sz w:val="22"/>
          <w:szCs w:val="18"/>
        </w:rPr>
        <w:fldChar w:fldCharType="begin">
          <w:ffData>
            <w:name w:val="Text219"/>
            <w:enabled/>
            <w:calcOnExit w:val="0"/>
            <w:textInput/>
          </w:ffData>
        </w:fldChar>
      </w:r>
      <w:bookmarkStart w:id="16" w:name="Text219"/>
      <w:r w:rsidRPr="00093C51">
        <w:rPr>
          <w:sz w:val="22"/>
          <w:szCs w:val="18"/>
        </w:rPr>
        <w:instrText xml:space="preserve"> FORMTEXT </w:instrText>
      </w:r>
      <w:r w:rsidR="00B71E2E" w:rsidRPr="00093C51">
        <w:rPr>
          <w:sz w:val="22"/>
          <w:szCs w:val="18"/>
        </w:rPr>
      </w:r>
      <w:r w:rsidR="00B71E2E" w:rsidRPr="00093C51">
        <w:rPr>
          <w:sz w:val="22"/>
          <w:szCs w:val="18"/>
        </w:rPr>
        <w:fldChar w:fldCharType="separate"/>
      </w:r>
    </w:p>
    <w:p w:rsidR="0047079F" w:rsidRDefault="0047079F" w:rsidP="00D2630E">
      <w:pPr>
        <w:spacing w:after="80"/>
        <w:jc w:val="both"/>
        <w:rPr>
          <w:noProof/>
          <w:sz w:val="22"/>
          <w:szCs w:val="18"/>
        </w:rPr>
      </w:pPr>
      <w:r>
        <w:rPr>
          <w:noProof/>
          <w:sz w:val="22"/>
          <w:szCs w:val="18"/>
        </w:rPr>
        <w:t>Due to the conflict Burundi has only recently started to focus on the Energy sector development. In May 2008 the Multi-Sector Water and Electricity Infrstructure Project was approved by Board. The Project aims to rehabilitate key water and Electricity infrastructure, primarily in Bujumbura and key secondairy centers while improving the operational efficiency and capaity of the national water and Electricity Utiltiy Regideeso.</w:t>
      </w:r>
      <w:r w:rsidR="003B612E" w:rsidRPr="00093C51">
        <w:rPr>
          <w:noProof/>
          <w:sz w:val="22"/>
          <w:szCs w:val="18"/>
        </w:rPr>
        <w:t xml:space="preserve"> </w:t>
      </w:r>
      <w:r w:rsidR="00D35CFB" w:rsidRPr="00093C51">
        <w:rPr>
          <w:noProof/>
          <w:sz w:val="22"/>
          <w:szCs w:val="18"/>
        </w:rPr>
        <w:t>C</w:t>
      </w:r>
      <w:r w:rsidR="003B612E" w:rsidRPr="00093C51">
        <w:rPr>
          <w:noProof/>
          <w:sz w:val="22"/>
          <w:szCs w:val="18"/>
        </w:rPr>
        <w:t xml:space="preserve">omponent </w:t>
      </w:r>
      <w:r>
        <w:rPr>
          <w:noProof/>
          <w:sz w:val="22"/>
          <w:szCs w:val="18"/>
        </w:rPr>
        <w:t>1</w:t>
      </w:r>
      <w:r w:rsidR="004F1CD0" w:rsidRPr="00093C51">
        <w:rPr>
          <w:noProof/>
          <w:sz w:val="22"/>
          <w:szCs w:val="18"/>
        </w:rPr>
        <w:t xml:space="preserve"> </w:t>
      </w:r>
      <w:r w:rsidR="003B612E" w:rsidRPr="00093C51">
        <w:rPr>
          <w:noProof/>
          <w:sz w:val="22"/>
          <w:szCs w:val="18"/>
        </w:rPr>
        <w:t>of the</w:t>
      </w:r>
      <w:r w:rsidR="00D35CFB" w:rsidRPr="00093C51">
        <w:rPr>
          <w:noProof/>
          <w:sz w:val="22"/>
          <w:szCs w:val="18"/>
        </w:rPr>
        <w:t xml:space="preserve"> </w:t>
      </w:r>
      <w:r>
        <w:rPr>
          <w:noProof/>
          <w:sz w:val="22"/>
          <w:szCs w:val="18"/>
        </w:rPr>
        <w:t>MWEIP</w:t>
      </w:r>
      <w:r w:rsidR="003B612E" w:rsidRPr="00093C51">
        <w:rPr>
          <w:noProof/>
          <w:sz w:val="22"/>
          <w:szCs w:val="18"/>
        </w:rPr>
        <w:t xml:space="preserve"> focus</w:t>
      </w:r>
      <w:r w:rsidR="009124A8" w:rsidRPr="00093C51">
        <w:rPr>
          <w:noProof/>
          <w:sz w:val="22"/>
          <w:szCs w:val="18"/>
        </w:rPr>
        <w:t>es</w:t>
      </w:r>
      <w:r w:rsidR="003B612E" w:rsidRPr="00093C51">
        <w:rPr>
          <w:noProof/>
          <w:sz w:val="22"/>
          <w:szCs w:val="18"/>
        </w:rPr>
        <w:t xml:space="preserve"> </w:t>
      </w:r>
      <w:r w:rsidR="00D35CFB" w:rsidRPr="00093C51">
        <w:rPr>
          <w:noProof/>
          <w:sz w:val="22"/>
          <w:szCs w:val="18"/>
        </w:rPr>
        <w:t>up</w:t>
      </w:r>
      <w:r w:rsidR="003B612E" w:rsidRPr="00093C51">
        <w:rPr>
          <w:noProof/>
          <w:sz w:val="22"/>
          <w:szCs w:val="18"/>
        </w:rPr>
        <w:t xml:space="preserve">on </w:t>
      </w:r>
      <w:r w:rsidR="004F1CD0" w:rsidRPr="00093C51">
        <w:rPr>
          <w:noProof/>
          <w:sz w:val="22"/>
          <w:szCs w:val="18"/>
        </w:rPr>
        <w:t>network rehabilitation and reinforcement</w:t>
      </w:r>
      <w:r w:rsidR="003B612E" w:rsidRPr="00093C51">
        <w:rPr>
          <w:noProof/>
          <w:sz w:val="22"/>
          <w:szCs w:val="18"/>
        </w:rPr>
        <w:t xml:space="preserve"> </w:t>
      </w:r>
      <w:r>
        <w:rPr>
          <w:noProof/>
          <w:sz w:val="22"/>
          <w:szCs w:val="18"/>
        </w:rPr>
        <w:t>of the Electricity distribution system while improving efficiency. The proposed GEF</w:t>
      </w:r>
      <w:r w:rsidR="0068755A" w:rsidRPr="00093C51">
        <w:rPr>
          <w:noProof/>
          <w:sz w:val="22"/>
          <w:szCs w:val="18"/>
        </w:rPr>
        <w:t xml:space="preserve"> </w:t>
      </w:r>
      <w:r w:rsidR="001D1DCB">
        <w:rPr>
          <w:noProof/>
          <w:sz w:val="22"/>
          <w:szCs w:val="18"/>
        </w:rPr>
        <w:t>Burundi</w:t>
      </w:r>
      <w:r w:rsidR="005E52B5" w:rsidRPr="00093C51">
        <w:rPr>
          <w:noProof/>
          <w:sz w:val="22"/>
          <w:szCs w:val="18"/>
        </w:rPr>
        <w:t xml:space="preserve"> GEF energy efficiency </w:t>
      </w:r>
      <w:r w:rsidR="004027D6" w:rsidRPr="00093C51">
        <w:rPr>
          <w:noProof/>
          <w:sz w:val="22"/>
          <w:szCs w:val="18"/>
        </w:rPr>
        <w:t>project</w:t>
      </w:r>
      <w:r w:rsidR="0068755A" w:rsidRPr="00093C51">
        <w:rPr>
          <w:noProof/>
          <w:sz w:val="22"/>
          <w:szCs w:val="18"/>
        </w:rPr>
        <w:t xml:space="preserve"> </w:t>
      </w:r>
      <w:r w:rsidR="00D3609F" w:rsidRPr="00093C51">
        <w:rPr>
          <w:noProof/>
          <w:sz w:val="22"/>
          <w:szCs w:val="18"/>
        </w:rPr>
        <w:t xml:space="preserve">will </w:t>
      </w:r>
      <w:r>
        <w:rPr>
          <w:noProof/>
          <w:sz w:val="22"/>
          <w:szCs w:val="18"/>
        </w:rPr>
        <w:t>scale the already planned energy efficiency actitities further allowing Burudni to adress part of the supply deficit and demand increase4 causing the current energy crisis and heavy loadshedding.</w:t>
      </w:r>
    </w:p>
    <w:p w:rsidR="004863E3" w:rsidRPr="00093C51" w:rsidRDefault="0047079F" w:rsidP="00D2630E">
      <w:pPr>
        <w:spacing w:after="80"/>
        <w:jc w:val="both"/>
        <w:rPr>
          <w:sz w:val="22"/>
          <w:szCs w:val="18"/>
        </w:rPr>
      </w:pPr>
      <w:r>
        <w:rPr>
          <w:noProof/>
          <w:sz w:val="22"/>
          <w:szCs w:val="18"/>
        </w:rPr>
        <w:t xml:space="preserve">The project will draw on expereices from neighbouring countries such as Rwanda that already impelmented a large scale Energy efficient lighting program as well as </w:t>
      </w:r>
      <w:r w:rsidR="00ED79FF" w:rsidRPr="00093C51">
        <w:rPr>
          <w:noProof/>
          <w:sz w:val="22"/>
          <w:szCs w:val="18"/>
        </w:rPr>
        <w:t xml:space="preserve">the </w:t>
      </w:r>
      <w:r w:rsidR="00535BE9" w:rsidRPr="00093C51">
        <w:rPr>
          <w:noProof/>
          <w:sz w:val="22"/>
          <w:szCs w:val="18"/>
        </w:rPr>
        <w:t xml:space="preserve">GEF global project on efficient lighting and </w:t>
      </w:r>
      <w:r w:rsidR="00ED79FF" w:rsidRPr="00093C51">
        <w:rPr>
          <w:noProof/>
          <w:sz w:val="22"/>
          <w:szCs w:val="18"/>
        </w:rPr>
        <w:t>the</w:t>
      </w:r>
      <w:r w:rsidR="00535BE9" w:rsidRPr="00093C51">
        <w:rPr>
          <w:noProof/>
          <w:sz w:val="22"/>
          <w:szCs w:val="18"/>
        </w:rPr>
        <w:t xml:space="preserve"> GEF's West Africa Energy Program</w:t>
      </w:r>
      <w:r w:rsidR="00ED79FF" w:rsidRPr="00093C51">
        <w:rPr>
          <w:noProof/>
          <w:sz w:val="22"/>
          <w:szCs w:val="18"/>
        </w:rPr>
        <w:t xml:space="preserve"> regarding. </w:t>
      </w:r>
      <w:r w:rsidR="00B71E2E" w:rsidRPr="00093C51">
        <w:rPr>
          <w:sz w:val="22"/>
          <w:szCs w:val="18"/>
        </w:rPr>
        <w:fldChar w:fldCharType="end"/>
      </w:r>
      <w:bookmarkEnd w:id="16"/>
    </w:p>
    <w:p w:rsidR="007A69F1" w:rsidRPr="00093C51" w:rsidRDefault="007A69F1" w:rsidP="003120E6">
      <w:pPr>
        <w:jc w:val="both"/>
        <w:rPr>
          <w:b/>
          <w:bCs/>
          <w:smallCaps/>
          <w:sz w:val="22"/>
          <w:szCs w:val="22"/>
        </w:rPr>
      </w:pPr>
    </w:p>
    <w:p w:rsidR="00F8159C" w:rsidRPr="00093C51" w:rsidRDefault="001A04CA" w:rsidP="007C0F14">
      <w:pPr>
        <w:numPr>
          <w:ilvl w:val="0"/>
          <w:numId w:val="2"/>
        </w:numPr>
        <w:tabs>
          <w:tab w:val="clear" w:pos="720"/>
          <w:tab w:val="num" w:pos="360"/>
        </w:tabs>
        <w:spacing w:after="120"/>
        <w:ind w:left="360"/>
        <w:rPr>
          <w:sz w:val="22"/>
          <w:szCs w:val="22"/>
        </w:rPr>
      </w:pPr>
      <w:r w:rsidRPr="00093C51">
        <w:rPr>
          <w:b/>
          <w:bCs/>
          <w:smallCaps/>
          <w:sz w:val="22"/>
          <w:szCs w:val="22"/>
        </w:rPr>
        <w:t>D</w:t>
      </w:r>
      <w:r w:rsidR="00F43DC9" w:rsidRPr="00093C51">
        <w:rPr>
          <w:b/>
          <w:bCs/>
          <w:smallCaps/>
          <w:sz w:val="22"/>
          <w:szCs w:val="22"/>
        </w:rPr>
        <w:t xml:space="preserve">iscuss the </w:t>
      </w:r>
      <w:proofErr w:type="spellStart"/>
      <w:r w:rsidR="00F43DC9" w:rsidRPr="00093C51">
        <w:rPr>
          <w:b/>
          <w:bCs/>
          <w:smallCaps/>
          <w:sz w:val="22"/>
          <w:szCs w:val="22"/>
        </w:rPr>
        <w:t>vA</w:t>
      </w:r>
      <w:r w:rsidR="001F7A4C" w:rsidRPr="00093C51">
        <w:rPr>
          <w:b/>
          <w:bCs/>
          <w:smallCaps/>
          <w:sz w:val="22"/>
          <w:szCs w:val="22"/>
        </w:rPr>
        <w:t>lue</w:t>
      </w:r>
      <w:proofErr w:type="spellEnd"/>
      <w:r w:rsidR="001F7A4C" w:rsidRPr="00093C51">
        <w:rPr>
          <w:b/>
          <w:bCs/>
          <w:smallCaps/>
          <w:sz w:val="22"/>
          <w:szCs w:val="22"/>
        </w:rPr>
        <w:t>-added of GEF involvement in the project  demonstrated through</w:t>
      </w:r>
      <w:r w:rsidRPr="00093C51">
        <w:rPr>
          <w:b/>
          <w:bCs/>
          <w:smallCaps/>
          <w:sz w:val="22"/>
          <w:szCs w:val="22"/>
        </w:rPr>
        <w:t xml:space="preserve"> </w:t>
      </w:r>
      <w:hyperlink r:id="rId12" w:history="1">
        <w:r w:rsidR="006F4677" w:rsidRPr="00093C51">
          <w:rPr>
            <w:rStyle w:val="Hyperlink"/>
            <w:rFonts w:ascii="Times New Roman Bold" w:hAnsi="Times New Roman Bold"/>
            <w:b/>
            <w:smallCaps/>
            <w:color w:val="auto"/>
            <w:sz w:val="22"/>
            <w:szCs w:val="22"/>
          </w:rPr>
          <w:t>incremental reasoning</w:t>
        </w:r>
      </w:hyperlink>
      <w:r w:rsidRPr="00093C51">
        <w:rPr>
          <w:rFonts w:ascii="Times New Roman Bold" w:hAnsi="Times New Roman Bold"/>
          <w:b/>
          <w:smallCaps/>
          <w:sz w:val="22"/>
          <w:szCs w:val="22"/>
        </w:rPr>
        <w:t xml:space="preserve"> </w:t>
      </w:r>
      <w:r w:rsidR="00B1332F" w:rsidRPr="00093C51">
        <w:rPr>
          <w:rFonts w:ascii="Times New Roman Bold" w:hAnsi="Times New Roman Bold"/>
          <w:smallCaps/>
          <w:sz w:val="22"/>
          <w:szCs w:val="22"/>
        </w:rPr>
        <w:t xml:space="preserve">:  </w:t>
      </w:r>
    </w:p>
    <w:p w:rsidR="00456743" w:rsidRPr="00093C51" w:rsidRDefault="00B71E2E" w:rsidP="00456743">
      <w:pPr>
        <w:spacing w:after="120"/>
        <w:jc w:val="both"/>
        <w:rPr>
          <w:sz w:val="22"/>
          <w:szCs w:val="18"/>
        </w:rPr>
      </w:pPr>
      <w:r w:rsidRPr="00093C51">
        <w:rPr>
          <w:sz w:val="22"/>
          <w:szCs w:val="18"/>
        </w:rPr>
        <w:lastRenderedPageBreak/>
        <w:fldChar w:fldCharType="begin">
          <w:ffData>
            <w:name w:val="Text219"/>
            <w:enabled/>
            <w:calcOnExit w:val="0"/>
            <w:textInput/>
          </w:ffData>
        </w:fldChar>
      </w:r>
      <w:r w:rsidR="00AA1AE2" w:rsidRPr="00093C51">
        <w:rPr>
          <w:sz w:val="22"/>
          <w:szCs w:val="18"/>
        </w:rPr>
        <w:instrText xml:space="preserve"> FORMTEXT </w:instrText>
      </w:r>
      <w:r w:rsidRPr="00093C51">
        <w:rPr>
          <w:sz w:val="22"/>
          <w:szCs w:val="18"/>
        </w:rPr>
      </w:r>
      <w:r w:rsidRPr="00093C51">
        <w:rPr>
          <w:sz w:val="22"/>
          <w:szCs w:val="18"/>
        </w:rPr>
        <w:fldChar w:fldCharType="separate"/>
      </w:r>
      <w:r w:rsidR="00456743" w:rsidRPr="00093C51">
        <w:rPr>
          <w:sz w:val="22"/>
          <w:szCs w:val="18"/>
        </w:rPr>
        <w:t>Without the proposed project, the current Government efforts to reduce peak load will continue to be load shedding and low performance equipment</w:t>
      </w:r>
      <w:r w:rsidR="00C73646" w:rsidRPr="00093C51">
        <w:rPr>
          <w:sz w:val="22"/>
          <w:szCs w:val="18"/>
        </w:rPr>
        <w:t xml:space="preserve"> will continue to be used</w:t>
      </w:r>
      <w:r w:rsidR="00456743" w:rsidRPr="00093C51">
        <w:rPr>
          <w:sz w:val="22"/>
          <w:szCs w:val="18"/>
        </w:rPr>
        <w:t xml:space="preserve">. The lack of institutional and technical capacity, the lack of policies instruments and awareness on energy efficiency will entail that no future programs would be developed. </w:t>
      </w:r>
      <w:r w:rsidR="00C73646" w:rsidRPr="00093C51">
        <w:rPr>
          <w:sz w:val="22"/>
          <w:szCs w:val="18"/>
        </w:rPr>
        <w:t>Low performance air-conditioners and i</w:t>
      </w:r>
      <w:r w:rsidR="00456743" w:rsidRPr="00093C51">
        <w:rPr>
          <w:sz w:val="22"/>
          <w:szCs w:val="18"/>
        </w:rPr>
        <w:t xml:space="preserve">ncandescent light bulbs will continue to dominate </w:t>
      </w:r>
      <w:r w:rsidR="00C73646" w:rsidRPr="00093C51">
        <w:rPr>
          <w:sz w:val="22"/>
          <w:szCs w:val="18"/>
        </w:rPr>
        <w:t xml:space="preserve">in </w:t>
      </w:r>
      <w:r w:rsidR="00456743" w:rsidRPr="00093C51">
        <w:rPr>
          <w:sz w:val="22"/>
          <w:szCs w:val="18"/>
        </w:rPr>
        <w:t>the market</w:t>
      </w:r>
      <w:r w:rsidR="00C73646" w:rsidRPr="00093C51">
        <w:rPr>
          <w:sz w:val="22"/>
          <w:szCs w:val="18"/>
        </w:rPr>
        <w:t>place</w:t>
      </w:r>
      <w:r w:rsidR="00456743" w:rsidRPr="00093C51">
        <w:rPr>
          <w:sz w:val="22"/>
          <w:szCs w:val="18"/>
        </w:rPr>
        <w:t xml:space="preserve"> and the purchase decision will continue to be influenced by the initial costs and not by the life cycle cost</w:t>
      </w:r>
      <w:r w:rsidR="00B47A44" w:rsidRPr="00093C51">
        <w:rPr>
          <w:sz w:val="22"/>
          <w:szCs w:val="18"/>
        </w:rPr>
        <w:t xml:space="preserve"> of equipment</w:t>
      </w:r>
      <w:r w:rsidR="00456743" w:rsidRPr="00093C51">
        <w:rPr>
          <w:sz w:val="22"/>
          <w:szCs w:val="18"/>
        </w:rPr>
        <w:t xml:space="preserve">. </w:t>
      </w:r>
      <w:r w:rsidR="00B47A44" w:rsidRPr="00093C51">
        <w:rPr>
          <w:sz w:val="22"/>
          <w:szCs w:val="18"/>
        </w:rPr>
        <w:t>C</w:t>
      </w:r>
      <w:r w:rsidR="00456743" w:rsidRPr="00093C51">
        <w:rPr>
          <w:sz w:val="22"/>
          <w:szCs w:val="18"/>
        </w:rPr>
        <w:t xml:space="preserve">onsumption will continue to increase </w:t>
      </w:r>
      <w:r w:rsidR="00F9391A" w:rsidRPr="00093C51">
        <w:rPr>
          <w:sz w:val="22"/>
          <w:szCs w:val="18"/>
        </w:rPr>
        <w:t xml:space="preserve">disproportionately </w:t>
      </w:r>
      <w:r w:rsidR="00456743" w:rsidRPr="00093C51">
        <w:rPr>
          <w:sz w:val="22"/>
          <w:szCs w:val="18"/>
        </w:rPr>
        <w:t xml:space="preserve">due to </w:t>
      </w:r>
      <w:r w:rsidR="002B3F22" w:rsidRPr="00093C51">
        <w:rPr>
          <w:sz w:val="22"/>
          <w:szCs w:val="18"/>
        </w:rPr>
        <w:t xml:space="preserve">the use of </w:t>
      </w:r>
      <w:r w:rsidR="00456743" w:rsidRPr="00093C51">
        <w:rPr>
          <w:sz w:val="22"/>
          <w:szCs w:val="18"/>
        </w:rPr>
        <w:t>inefficient equipment. In the ongoing projects, the emphasis will continue to be put on power purchase and</w:t>
      </w:r>
      <w:r w:rsidR="00C73646" w:rsidRPr="00093C51">
        <w:rPr>
          <w:sz w:val="22"/>
          <w:szCs w:val="18"/>
        </w:rPr>
        <w:t xml:space="preserve"> investments in</w:t>
      </w:r>
      <w:r w:rsidR="00456743" w:rsidRPr="00093C51">
        <w:rPr>
          <w:sz w:val="22"/>
          <w:szCs w:val="18"/>
        </w:rPr>
        <w:t xml:space="preserve"> thermal plants without addressing demand side issues. </w:t>
      </w:r>
    </w:p>
    <w:p w:rsidR="00456743" w:rsidRPr="00093C51" w:rsidRDefault="00456743" w:rsidP="00456743">
      <w:pPr>
        <w:spacing w:after="120"/>
        <w:jc w:val="both"/>
        <w:rPr>
          <w:sz w:val="22"/>
          <w:szCs w:val="18"/>
        </w:rPr>
      </w:pPr>
      <w:r w:rsidRPr="00093C51">
        <w:rPr>
          <w:sz w:val="22"/>
          <w:szCs w:val="18"/>
        </w:rPr>
        <w:t xml:space="preserve">In the absence </w:t>
      </w:r>
      <w:r w:rsidR="002B3F22" w:rsidRPr="00093C51">
        <w:rPr>
          <w:sz w:val="22"/>
          <w:szCs w:val="18"/>
        </w:rPr>
        <w:t>of the</w:t>
      </w:r>
      <w:r w:rsidRPr="00093C51">
        <w:rPr>
          <w:sz w:val="22"/>
          <w:szCs w:val="18"/>
        </w:rPr>
        <w:t xml:space="preserve"> GEF funding, the potentially significant global environmental benefit in terms of CO</w:t>
      </w:r>
      <w:r w:rsidRPr="00093C51">
        <w:rPr>
          <w:sz w:val="22"/>
          <w:szCs w:val="18"/>
          <w:vertAlign w:val="subscript"/>
        </w:rPr>
        <w:t xml:space="preserve">2 </w:t>
      </w:r>
      <w:r w:rsidRPr="00093C51">
        <w:rPr>
          <w:sz w:val="22"/>
          <w:szCs w:val="18"/>
        </w:rPr>
        <w:t>emission reduction</w:t>
      </w:r>
      <w:r w:rsidR="00702137" w:rsidRPr="00093C51">
        <w:rPr>
          <w:sz w:val="22"/>
          <w:szCs w:val="18"/>
        </w:rPr>
        <w:t>s</w:t>
      </w:r>
      <w:r w:rsidRPr="00093C51">
        <w:rPr>
          <w:sz w:val="22"/>
          <w:szCs w:val="18"/>
        </w:rPr>
        <w:t xml:space="preserve"> from phasing out inefficient light</w:t>
      </w:r>
      <w:r w:rsidR="00702137" w:rsidRPr="00093C51">
        <w:rPr>
          <w:sz w:val="22"/>
          <w:szCs w:val="18"/>
        </w:rPr>
        <w:t xml:space="preserve"> bulbs</w:t>
      </w:r>
      <w:r w:rsidRPr="00093C51">
        <w:rPr>
          <w:sz w:val="22"/>
          <w:szCs w:val="18"/>
        </w:rPr>
        <w:t xml:space="preserve"> would </w:t>
      </w:r>
      <w:r w:rsidR="00702137" w:rsidRPr="00093C51">
        <w:rPr>
          <w:sz w:val="22"/>
          <w:szCs w:val="18"/>
        </w:rPr>
        <w:t>not be possible, because of people's lack of awareness of energy efficient products and the high price of highly efficient equipment.</w:t>
      </w:r>
      <w:r w:rsidRPr="00093C51">
        <w:rPr>
          <w:sz w:val="22"/>
          <w:szCs w:val="18"/>
        </w:rPr>
        <w:t xml:space="preserve"> </w:t>
      </w:r>
      <w:r w:rsidR="00702137" w:rsidRPr="00093C51">
        <w:rPr>
          <w:sz w:val="22"/>
          <w:szCs w:val="18"/>
        </w:rPr>
        <w:t xml:space="preserve">Energy sector policy to meet electricity demand in </w:t>
      </w:r>
      <w:r w:rsidR="001D1DCB">
        <w:rPr>
          <w:sz w:val="22"/>
          <w:szCs w:val="18"/>
        </w:rPr>
        <w:t>Burundi</w:t>
      </w:r>
      <w:r w:rsidR="00702137" w:rsidRPr="00093C51">
        <w:rPr>
          <w:sz w:val="22"/>
          <w:szCs w:val="18"/>
        </w:rPr>
        <w:t xml:space="preserve"> is focused</w:t>
      </w:r>
      <w:r w:rsidRPr="00093C51">
        <w:rPr>
          <w:sz w:val="22"/>
          <w:szCs w:val="18"/>
        </w:rPr>
        <w:t xml:space="preserve"> on power </w:t>
      </w:r>
      <w:r w:rsidR="00702137" w:rsidRPr="00093C51">
        <w:rPr>
          <w:sz w:val="22"/>
          <w:szCs w:val="18"/>
        </w:rPr>
        <w:t>supply and distribution and not on demand-side management</w:t>
      </w:r>
      <w:r w:rsidRPr="00093C51">
        <w:rPr>
          <w:sz w:val="22"/>
          <w:szCs w:val="18"/>
        </w:rPr>
        <w:t>.</w:t>
      </w:r>
    </w:p>
    <w:p w:rsidR="00456743" w:rsidRPr="00093C51" w:rsidRDefault="00456743" w:rsidP="00456743">
      <w:pPr>
        <w:spacing w:after="120"/>
        <w:jc w:val="both"/>
        <w:rPr>
          <w:sz w:val="22"/>
          <w:szCs w:val="18"/>
        </w:rPr>
      </w:pPr>
      <w:r w:rsidRPr="00093C51">
        <w:rPr>
          <w:sz w:val="22"/>
          <w:szCs w:val="18"/>
        </w:rPr>
        <w:t>GEF funding will help overcom</w:t>
      </w:r>
      <w:r w:rsidR="008861F5" w:rsidRPr="00093C51">
        <w:rPr>
          <w:sz w:val="22"/>
          <w:szCs w:val="18"/>
        </w:rPr>
        <w:t>e these</w:t>
      </w:r>
      <w:r w:rsidRPr="00093C51">
        <w:rPr>
          <w:sz w:val="22"/>
          <w:szCs w:val="18"/>
        </w:rPr>
        <w:t xml:space="preserve"> barriers</w:t>
      </w:r>
      <w:r w:rsidR="008861F5" w:rsidRPr="00093C51">
        <w:rPr>
          <w:sz w:val="22"/>
          <w:szCs w:val="18"/>
        </w:rPr>
        <w:t xml:space="preserve"> to ensure</w:t>
      </w:r>
      <w:r w:rsidRPr="00093C51">
        <w:rPr>
          <w:sz w:val="22"/>
          <w:szCs w:val="18"/>
        </w:rPr>
        <w:t xml:space="preserve"> </w:t>
      </w:r>
      <w:r w:rsidR="008861F5" w:rsidRPr="00093C51">
        <w:rPr>
          <w:sz w:val="22"/>
          <w:szCs w:val="18"/>
        </w:rPr>
        <w:t>a</w:t>
      </w:r>
      <w:r w:rsidRPr="00093C51">
        <w:rPr>
          <w:sz w:val="22"/>
          <w:szCs w:val="18"/>
        </w:rPr>
        <w:t xml:space="preserve"> more widespread</w:t>
      </w:r>
      <w:r w:rsidR="008861F5" w:rsidRPr="00093C51">
        <w:rPr>
          <w:sz w:val="22"/>
          <w:szCs w:val="18"/>
        </w:rPr>
        <w:t xml:space="preserve"> understanding and</w:t>
      </w:r>
      <w:r w:rsidRPr="00093C51">
        <w:rPr>
          <w:sz w:val="22"/>
          <w:szCs w:val="18"/>
        </w:rPr>
        <w:t xml:space="preserve"> use of energy efficien</w:t>
      </w:r>
      <w:r w:rsidR="00C73646" w:rsidRPr="00093C51">
        <w:rPr>
          <w:sz w:val="22"/>
          <w:szCs w:val="18"/>
        </w:rPr>
        <w:t>t equipment</w:t>
      </w:r>
      <w:r w:rsidRPr="00093C51">
        <w:rPr>
          <w:sz w:val="22"/>
          <w:szCs w:val="18"/>
        </w:rPr>
        <w:t xml:space="preserve"> in </w:t>
      </w:r>
      <w:r w:rsidR="001D1DCB">
        <w:rPr>
          <w:sz w:val="22"/>
          <w:szCs w:val="18"/>
        </w:rPr>
        <w:t>Burundi</w:t>
      </w:r>
      <w:r w:rsidRPr="00093C51">
        <w:rPr>
          <w:sz w:val="22"/>
          <w:szCs w:val="18"/>
        </w:rPr>
        <w:t xml:space="preserve">. The project aims at creating a market for energy efficient products through </w:t>
      </w:r>
      <w:r w:rsidR="008861F5" w:rsidRPr="00093C51">
        <w:rPr>
          <w:sz w:val="22"/>
          <w:szCs w:val="18"/>
        </w:rPr>
        <w:t xml:space="preserve">the </w:t>
      </w:r>
      <w:r w:rsidRPr="00093C51">
        <w:rPr>
          <w:sz w:val="22"/>
          <w:szCs w:val="18"/>
        </w:rPr>
        <w:t>introduction of efficient light bulbs</w:t>
      </w:r>
      <w:r w:rsidR="00387F64">
        <w:rPr>
          <w:sz w:val="22"/>
          <w:szCs w:val="18"/>
        </w:rPr>
        <w:t>, modern lighting products, and EE technology such as SWH</w:t>
      </w:r>
      <w:r w:rsidRPr="00093C51">
        <w:rPr>
          <w:sz w:val="22"/>
          <w:szCs w:val="18"/>
        </w:rPr>
        <w:t xml:space="preserve"> </w:t>
      </w:r>
      <w:r w:rsidR="00227970" w:rsidRPr="00093C51">
        <w:rPr>
          <w:sz w:val="22"/>
          <w:szCs w:val="18"/>
        </w:rPr>
        <w:t>and air-conditioners</w:t>
      </w:r>
      <w:r w:rsidRPr="00093C51">
        <w:rPr>
          <w:sz w:val="22"/>
          <w:szCs w:val="18"/>
        </w:rPr>
        <w:t xml:space="preserve">. The expected outcomes </w:t>
      </w:r>
      <w:r w:rsidR="00227970" w:rsidRPr="00093C51">
        <w:rPr>
          <w:sz w:val="22"/>
          <w:szCs w:val="18"/>
        </w:rPr>
        <w:t>ar</w:t>
      </w:r>
      <w:r w:rsidRPr="00093C51">
        <w:rPr>
          <w:sz w:val="22"/>
          <w:szCs w:val="18"/>
        </w:rPr>
        <w:t xml:space="preserve">e: (i) national technical, institutional and legal capacity built, (ii) </w:t>
      </w:r>
      <w:r w:rsidR="00C776C3">
        <w:rPr>
          <w:sz w:val="22"/>
          <w:szCs w:val="18"/>
        </w:rPr>
        <w:t>4</w:t>
      </w:r>
      <w:r w:rsidRPr="00093C51">
        <w:rPr>
          <w:sz w:val="22"/>
          <w:szCs w:val="18"/>
        </w:rPr>
        <w:t xml:space="preserve">00,000 </w:t>
      </w:r>
      <w:r w:rsidR="002B3F22" w:rsidRPr="00093C51">
        <w:rPr>
          <w:sz w:val="22"/>
          <w:szCs w:val="18"/>
        </w:rPr>
        <w:t>incandescent</w:t>
      </w:r>
      <w:r w:rsidRPr="00093C51">
        <w:rPr>
          <w:sz w:val="22"/>
          <w:szCs w:val="18"/>
        </w:rPr>
        <w:t xml:space="preserve"> lamps replaced by CFLs, (iii) public awareness on energy efficient lights</w:t>
      </w:r>
      <w:r w:rsidR="00C776C3">
        <w:rPr>
          <w:sz w:val="22"/>
          <w:szCs w:val="18"/>
        </w:rPr>
        <w:t xml:space="preserve">, Solar Water heaters </w:t>
      </w:r>
      <w:r w:rsidR="00227970" w:rsidRPr="00093C51">
        <w:rPr>
          <w:sz w:val="22"/>
          <w:szCs w:val="18"/>
        </w:rPr>
        <w:t xml:space="preserve"> and air-conditioners</w:t>
      </w:r>
      <w:r w:rsidRPr="00093C51">
        <w:rPr>
          <w:sz w:val="22"/>
          <w:szCs w:val="18"/>
        </w:rPr>
        <w:t>,</w:t>
      </w:r>
      <w:r w:rsidR="008861F5" w:rsidRPr="00093C51">
        <w:rPr>
          <w:sz w:val="22"/>
          <w:szCs w:val="18"/>
        </w:rPr>
        <w:t xml:space="preserve"> and</w:t>
      </w:r>
      <w:r w:rsidRPr="00093C51">
        <w:rPr>
          <w:sz w:val="22"/>
          <w:szCs w:val="18"/>
        </w:rPr>
        <w:t xml:space="preserve"> (iv) energy efficiency</w:t>
      </w:r>
      <w:r w:rsidR="00387F64">
        <w:rPr>
          <w:sz w:val="22"/>
          <w:szCs w:val="18"/>
        </w:rPr>
        <w:t xml:space="preserve"> guidelines adopted by government and relevant </w:t>
      </w:r>
      <w:r w:rsidR="00B531BC">
        <w:rPr>
          <w:sz w:val="22"/>
          <w:szCs w:val="18"/>
        </w:rPr>
        <w:t>agencies</w:t>
      </w:r>
      <w:r w:rsidRPr="00093C51">
        <w:rPr>
          <w:sz w:val="22"/>
          <w:szCs w:val="18"/>
        </w:rPr>
        <w:t>.</w:t>
      </w:r>
    </w:p>
    <w:p w:rsidR="00456743" w:rsidRPr="00093C51" w:rsidRDefault="00456743" w:rsidP="00456743">
      <w:pPr>
        <w:spacing w:after="120"/>
        <w:jc w:val="both"/>
        <w:rPr>
          <w:sz w:val="22"/>
          <w:szCs w:val="18"/>
        </w:rPr>
      </w:pPr>
      <w:r w:rsidRPr="00093C51">
        <w:rPr>
          <w:sz w:val="22"/>
          <w:szCs w:val="18"/>
        </w:rPr>
        <w:t xml:space="preserve">The GEF funding will leverage cofinancing </w:t>
      </w:r>
      <w:r w:rsidR="008613CC" w:rsidRPr="00093C51">
        <w:rPr>
          <w:sz w:val="22"/>
          <w:szCs w:val="18"/>
        </w:rPr>
        <w:t xml:space="preserve">mainly </w:t>
      </w:r>
      <w:r w:rsidRPr="00093C51">
        <w:rPr>
          <w:sz w:val="22"/>
          <w:szCs w:val="18"/>
        </w:rPr>
        <w:t xml:space="preserve">from the </w:t>
      </w:r>
      <w:r w:rsidR="002B3F22" w:rsidRPr="00093C51">
        <w:rPr>
          <w:sz w:val="22"/>
          <w:szCs w:val="18"/>
        </w:rPr>
        <w:t>Government</w:t>
      </w:r>
      <w:r w:rsidRPr="00093C51">
        <w:rPr>
          <w:sz w:val="22"/>
          <w:szCs w:val="18"/>
        </w:rPr>
        <w:t xml:space="preserve">, </w:t>
      </w:r>
      <w:r w:rsidR="0047079F">
        <w:rPr>
          <w:sz w:val="22"/>
          <w:szCs w:val="18"/>
        </w:rPr>
        <w:t xml:space="preserve">Private sector, consumers and </w:t>
      </w:r>
      <w:r w:rsidRPr="00093C51">
        <w:rPr>
          <w:sz w:val="22"/>
          <w:szCs w:val="18"/>
        </w:rPr>
        <w:t xml:space="preserve">the </w:t>
      </w:r>
      <w:r w:rsidR="0047079F">
        <w:rPr>
          <w:sz w:val="22"/>
          <w:szCs w:val="18"/>
        </w:rPr>
        <w:t>IDA MSWEIP</w:t>
      </w:r>
      <w:r w:rsidRPr="00093C51">
        <w:rPr>
          <w:sz w:val="22"/>
          <w:szCs w:val="18"/>
        </w:rPr>
        <w:t xml:space="preserve">. </w:t>
      </w:r>
      <w:r w:rsidR="00B531BC" w:rsidRPr="00093C51">
        <w:rPr>
          <w:sz w:val="22"/>
          <w:szCs w:val="18"/>
        </w:rPr>
        <w:t>The co</w:t>
      </w:r>
      <w:r w:rsidR="00B531BC">
        <w:rPr>
          <w:sz w:val="22"/>
          <w:szCs w:val="18"/>
        </w:rPr>
        <w:t>-</w:t>
      </w:r>
      <w:r w:rsidR="00B531BC" w:rsidRPr="00093C51">
        <w:rPr>
          <w:sz w:val="22"/>
          <w:szCs w:val="18"/>
        </w:rPr>
        <w:t xml:space="preserve">financing represents about </w:t>
      </w:r>
      <w:r w:rsidR="00B531BC">
        <w:rPr>
          <w:sz w:val="22"/>
          <w:szCs w:val="18"/>
        </w:rPr>
        <w:t>94</w:t>
      </w:r>
      <w:r w:rsidR="00B531BC" w:rsidRPr="00093C51">
        <w:rPr>
          <w:sz w:val="22"/>
          <w:szCs w:val="18"/>
        </w:rPr>
        <w:t>% of the total project costs.</w:t>
      </w:r>
    </w:p>
    <w:p w:rsidR="00F8159C" w:rsidRPr="00093C51" w:rsidRDefault="00B71E2E" w:rsidP="00095509">
      <w:pPr>
        <w:spacing w:after="120"/>
        <w:jc w:val="both"/>
        <w:rPr>
          <w:rFonts w:ascii="Times New Roman Bold" w:hAnsi="Times New Roman Bold"/>
          <w:b/>
          <w:smallCaps/>
          <w:sz w:val="22"/>
          <w:szCs w:val="22"/>
        </w:rPr>
      </w:pPr>
      <w:r w:rsidRPr="00093C51">
        <w:rPr>
          <w:sz w:val="22"/>
          <w:szCs w:val="18"/>
        </w:rPr>
        <w:fldChar w:fldCharType="end"/>
      </w:r>
      <w:r w:rsidR="001A04CA" w:rsidRPr="00093C51">
        <w:rPr>
          <w:rFonts w:ascii="Times New Roman Bold" w:hAnsi="Times New Roman Bold"/>
          <w:b/>
          <w:smallCaps/>
          <w:sz w:val="18"/>
          <w:szCs w:val="18"/>
        </w:rPr>
        <w:t xml:space="preserve"> </w:t>
      </w:r>
      <w:r w:rsidR="001A04CA" w:rsidRPr="00093C51">
        <w:rPr>
          <w:rFonts w:ascii="Times New Roman Bold" w:hAnsi="Times New Roman Bold"/>
          <w:b/>
          <w:smallCaps/>
          <w:sz w:val="22"/>
          <w:szCs w:val="22"/>
        </w:rPr>
        <w:t xml:space="preserve"> </w:t>
      </w:r>
      <w:r w:rsidR="0029432E" w:rsidRPr="00093C51">
        <w:rPr>
          <w:rFonts w:ascii="Times New Roman Bold" w:hAnsi="Times New Roman Bold"/>
          <w:b/>
          <w:bCs/>
          <w:smallCaps/>
          <w:sz w:val="22"/>
          <w:szCs w:val="22"/>
        </w:rPr>
        <w:t>Indicate</w:t>
      </w:r>
      <w:r w:rsidR="001A04CA" w:rsidRPr="00093C51">
        <w:rPr>
          <w:rFonts w:ascii="Times New Roman Bold" w:hAnsi="Times New Roman Bold"/>
          <w:b/>
          <w:bCs/>
          <w:smallCaps/>
          <w:sz w:val="22"/>
          <w:szCs w:val="22"/>
        </w:rPr>
        <w:t xml:space="preserve"> risks, including climate change risks, that might prevent the project o</w:t>
      </w:r>
      <w:r w:rsidR="004863E3" w:rsidRPr="00093C51">
        <w:rPr>
          <w:rFonts w:ascii="Times New Roman Bold" w:hAnsi="Times New Roman Bold"/>
          <w:b/>
          <w:bCs/>
          <w:smallCaps/>
          <w:sz w:val="22"/>
          <w:szCs w:val="22"/>
        </w:rPr>
        <w:t>bjective(s) from being achieved</w:t>
      </w:r>
      <w:r w:rsidR="00494041" w:rsidRPr="00093C51">
        <w:rPr>
          <w:rFonts w:ascii="Times New Roman Bold" w:hAnsi="Times New Roman Bold"/>
          <w:b/>
          <w:bCs/>
          <w:smallCaps/>
          <w:sz w:val="22"/>
          <w:szCs w:val="22"/>
        </w:rPr>
        <w:t>, and if possible</w:t>
      </w:r>
      <w:r w:rsidR="00D50E53" w:rsidRPr="00093C51">
        <w:rPr>
          <w:rFonts w:ascii="Times New Roman Bold" w:hAnsi="Times New Roman Bold"/>
          <w:b/>
          <w:bCs/>
          <w:smallCaps/>
          <w:sz w:val="22"/>
          <w:szCs w:val="22"/>
        </w:rPr>
        <w:t xml:space="preserve"> including risk measures that will </w:t>
      </w:r>
      <w:proofErr w:type="gramStart"/>
      <w:r w:rsidR="00D50E53" w:rsidRPr="00093C51">
        <w:rPr>
          <w:rFonts w:ascii="Times New Roman Bold" w:hAnsi="Times New Roman Bold"/>
          <w:b/>
          <w:bCs/>
          <w:smallCaps/>
          <w:sz w:val="22"/>
          <w:szCs w:val="22"/>
        </w:rPr>
        <w:t>be  taken</w:t>
      </w:r>
      <w:proofErr w:type="gramEnd"/>
      <w:r w:rsidR="00265B92" w:rsidRPr="00093C51">
        <w:rPr>
          <w:rFonts w:ascii="Times New Roman Bold" w:hAnsi="Times New Roman Bold"/>
          <w:b/>
          <w:smallCaps/>
          <w:sz w:val="22"/>
          <w:szCs w:val="22"/>
        </w:rPr>
        <w:t>:</w:t>
      </w:r>
      <w:r w:rsidR="001A04CA" w:rsidRPr="00093C51">
        <w:rPr>
          <w:rFonts w:ascii="Times New Roman Bold" w:hAnsi="Times New Roman Bold"/>
          <w:b/>
          <w:smallCaps/>
          <w:sz w:val="22"/>
          <w:szCs w:val="22"/>
        </w:rPr>
        <w:t xml:space="preserve"> </w:t>
      </w:r>
    </w:p>
    <w:p w:rsidR="00124CCC" w:rsidRPr="00093C51" w:rsidRDefault="00B71E2E" w:rsidP="00F23DDB">
      <w:pPr>
        <w:spacing w:after="120"/>
        <w:jc w:val="both"/>
        <w:rPr>
          <w:rFonts w:hAnsi="Times New Roman Bold"/>
          <w:sz w:val="22"/>
          <w:szCs w:val="22"/>
        </w:rPr>
      </w:pPr>
      <w:r w:rsidRPr="00093C51">
        <w:rPr>
          <w:rFonts w:hAnsi="Times New Roman Bold"/>
          <w:sz w:val="22"/>
          <w:szCs w:val="22"/>
        </w:rPr>
        <w:fldChar w:fldCharType="begin">
          <w:ffData>
            <w:name w:val="Text230"/>
            <w:enabled/>
            <w:calcOnExit w:val="0"/>
            <w:textInput/>
          </w:ffData>
        </w:fldChar>
      </w:r>
      <w:bookmarkStart w:id="17" w:name="Text230"/>
      <w:r w:rsidR="007A664B" w:rsidRPr="00093C51">
        <w:rPr>
          <w:rFonts w:hAnsi="Times New Roman Bold"/>
          <w:sz w:val="22"/>
          <w:szCs w:val="22"/>
        </w:rPr>
        <w:instrText xml:space="preserve"> FORMTEXT </w:instrText>
      </w:r>
      <w:r w:rsidRPr="00093C51">
        <w:rPr>
          <w:rFonts w:hAnsi="Times New Roman Bold"/>
          <w:sz w:val="22"/>
          <w:szCs w:val="22"/>
        </w:rPr>
      </w:r>
      <w:r w:rsidRPr="00093C51">
        <w:rPr>
          <w:rFonts w:hAnsi="Times New Roman Bold"/>
          <w:sz w:val="22"/>
          <w:szCs w:val="22"/>
        </w:rPr>
        <w:fldChar w:fldCharType="separate"/>
      </w:r>
      <w:r w:rsidR="00536925" w:rsidRPr="00093C51">
        <w:rPr>
          <w:rFonts w:hAnsi="Times New Roman Bold"/>
          <w:sz w:val="22"/>
          <w:szCs w:val="22"/>
        </w:rPr>
        <w:t>Due to many factors related to informational, financial, technical and regulatory barriers, the proposed project is subject to certain risks that might prevent the project objectives from being achieved. The potential risks, their rating and mitigation are summarized as follows:</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170"/>
        <w:gridCol w:w="4590"/>
      </w:tblGrid>
      <w:tr w:rsidR="00C92A76" w:rsidRPr="00093C51" w:rsidTr="00095509">
        <w:tc>
          <w:tcPr>
            <w:tcW w:w="2970" w:type="dxa"/>
          </w:tcPr>
          <w:p w:rsidR="00C92A76" w:rsidRPr="00093C51" w:rsidRDefault="00C92A76" w:rsidP="006136EA">
            <w:pPr>
              <w:rPr>
                <w:b/>
                <w:sz w:val="22"/>
                <w:szCs w:val="22"/>
              </w:rPr>
            </w:pPr>
            <w:r w:rsidRPr="00093C51">
              <w:rPr>
                <w:b/>
                <w:sz w:val="22"/>
                <w:szCs w:val="22"/>
              </w:rPr>
              <w:t>Risk</w:t>
            </w:r>
          </w:p>
        </w:tc>
        <w:tc>
          <w:tcPr>
            <w:tcW w:w="1170" w:type="dxa"/>
          </w:tcPr>
          <w:p w:rsidR="00C92A76" w:rsidRPr="00093C51" w:rsidRDefault="00C92A76" w:rsidP="006136EA">
            <w:pPr>
              <w:rPr>
                <w:b/>
                <w:sz w:val="22"/>
                <w:szCs w:val="22"/>
              </w:rPr>
            </w:pPr>
            <w:r w:rsidRPr="00093C51">
              <w:rPr>
                <w:b/>
                <w:sz w:val="22"/>
                <w:szCs w:val="22"/>
              </w:rPr>
              <w:t>Rating</w:t>
            </w:r>
          </w:p>
        </w:tc>
        <w:tc>
          <w:tcPr>
            <w:tcW w:w="4590" w:type="dxa"/>
          </w:tcPr>
          <w:p w:rsidR="00C92A76" w:rsidRPr="00093C51" w:rsidRDefault="00C92A76" w:rsidP="00F91CE2">
            <w:pPr>
              <w:jc w:val="both"/>
              <w:rPr>
                <w:b/>
                <w:sz w:val="22"/>
                <w:szCs w:val="22"/>
              </w:rPr>
            </w:pPr>
            <w:r w:rsidRPr="00093C51">
              <w:rPr>
                <w:b/>
                <w:sz w:val="22"/>
                <w:szCs w:val="22"/>
              </w:rPr>
              <w:t>Mitigation</w:t>
            </w:r>
          </w:p>
        </w:tc>
      </w:tr>
      <w:tr w:rsidR="007C0CF5" w:rsidRPr="00093C51" w:rsidTr="00095509">
        <w:tc>
          <w:tcPr>
            <w:tcW w:w="2970" w:type="dxa"/>
          </w:tcPr>
          <w:p w:rsidR="007C0CF5" w:rsidRPr="00093C51" w:rsidRDefault="007C0CF5" w:rsidP="009A39EB">
            <w:pPr>
              <w:rPr>
                <w:sz w:val="22"/>
                <w:szCs w:val="22"/>
              </w:rPr>
            </w:pPr>
            <w:r w:rsidRPr="00093C51">
              <w:rPr>
                <w:sz w:val="22"/>
                <w:szCs w:val="22"/>
              </w:rPr>
              <w:t xml:space="preserve">Lack of ongoing, long-term support from </w:t>
            </w:r>
            <w:r w:rsidR="00D46A71" w:rsidRPr="00093C51">
              <w:rPr>
                <w:sz w:val="22"/>
                <w:szCs w:val="22"/>
              </w:rPr>
              <w:t>G</w:t>
            </w:r>
            <w:r w:rsidRPr="00093C51">
              <w:rPr>
                <w:sz w:val="22"/>
                <w:szCs w:val="22"/>
              </w:rPr>
              <w:t xml:space="preserve">overnment, the private sector or consumers for </w:t>
            </w:r>
            <w:r w:rsidR="00D46A71" w:rsidRPr="00093C51">
              <w:rPr>
                <w:sz w:val="22"/>
                <w:szCs w:val="22"/>
              </w:rPr>
              <w:t>energy efficiency</w:t>
            </w:r>
            <w:r w:rsidR="00F23DDB" w:rsidRPr="00093C51">
              <w:rPr>
                <w:sz w:val="22"/>
                <w:szCs w:val="22"/>
              </w:rPr>
              <w:t xml:space="preserve"> which lead to low level and ineffective enforcement or policies and regulations</w:t>
            </w:r>
            <w:r w:rsidRPr="00093C51">
              <w:rPr>
                <w:sz w:val="22"/>
                <w:szCs w:val="22"/>
              </w:rPr>
              <w:t>.</w:t>
            </w:r>
          </w:p>
        </w:tc>
        <w:tc>
          <w:tcPr>
            <w:tcW w:w="1170" w:type="dxa"/>
          </w:tcPr>
          <w:p w:rsidR="007C0CF5" w:rsidRPr="00093C51" w:rsidRDefault="00F605DF" w:rsidP="009A39EB">
            <w:pPr>
              <w:jc w:val="center"/>
              <w:rPr>
                <w:sz w:val="22"/>
                <w:szCs w:val="22"/>
              </w:rPr>
            </w:pPr>
            <w:r w:rsidRPr="00093C51">
              <w:rPr>
                <w:sz w:val="22"/>
                <w:szCs w:val="22"/>
              </w:rPr>
              <w:t>Medium</w:t>
            </w:r>
          </w:p>
        </w:tc>
        <w:tc>
          <w:tcPr>
            <w:tcW w:w="4590" w:type="dxa"/>
          </w:tcPr>
          <w:p w:rsidR="007C0CF5" w:rsidRPr="00093C51" w:rsidRDefault="007C0CF5" w:rsidP="00F91CE2">
            <w:pPr>
              <w:jc w:val="both"/>
              <w:rPr>
                <w:sz w:val="22"/>
                <w:szCs w:val="22"/>
              </w:rPr>
            </w:pPr>
            <w:r w:rsidRPr="00093C51">
              <w:rPr>
                <w:sz w:val="22"/>
                <w:szCs w:val="22"/>
              </w:rPr>
              <w:t xml:space="preserve">This risk is considered to be </w:t>
            </w:r>
            <w:r w:rsidR="00536925" w:rsidRPr="00093C51">
              <w:rPr>
                <w:sz w:val="22"/>
                <w:szCs w:val="22"/>
              </w:rPr>
              <w:t xml:space="preserve">medium </w:t>
            </w:r>
            <w:r w:rsidRPr="00093C51">
              <w:rPr>
                <w:sz w:val="22"/>
                <w:szCs w:val="22"/>
              </w:rPr>
              <w:t xml:space="preserve">as the </w:t>
            </w:r>
            <w:r w:rsidR="00F605DF" w:rsidRPr="00093C51">
              <w:rPr>
                <w:sz w:val="22"/>
                <w:szCs w:val="22"/>
              </w:rPr>
              <w:t>p</w:t>
            </w:r>
            <w:r w:rsidRPr="00093C51">
              <w:rPr>
                <w:sz w:val="22"/>
                <w:szCs w:val="22"/>
              </w:rPr>
              <w:t xml:space="preserve">roject aims </w:t>
            </w:r>
            <w:r w:rsidR="00E57826" w:rsidRPr="00093C51">
              <w:rPr>
                <w:sz w:val="22"/>
                <w:szCs w:val="22"/>
              </w:rPr>
              <w:t>at introducing</w:t>
            </w:r>
            <w:r w:rsidRPr="00093C51">
              <w:rPr>
                <w:sz w:val="22"/>
                <w:szCs w:val="22"/>
              </w:rPr>
              <w:t xml:space="preserve"> consensus-based structural changes of policies and consumer behavior</w:t>
            </w:r>
            <w:r w:rsidR="000A48BF" w:rsidRPr="00093C51">
              <w:rPr>
                <w:sz w:val="22"/>
                <w:szCs w:val="22"/>
              </w:rPr>
              <w:t xml:space="preserve"> including the accompanying implementing </w:t>
            </w:r>
            <w:r w:rsidR="00E57826" w:rsidRPr="00093C51">
              <w:rPr>
                <w:sz w:val="22"/>
                <w:szCs w:val="22"/>
              </w:rPr>
              <w:t>rules</w:t>
            </w:r>
            <w:r w:rsidR="000A48BF" w:rsidRPr="00093C51">
              <w:rPr>
                <w:sz w:val="22"/>
                <w:szCs w:val="22"/>
              </w:rPr>
              <w:t xml:space="preserve"> and regulations as well as improving the institutional arrangements for the enforcement of efficient equipment and appliances</w:t>
            </w:r>
            <w:r w:rsidRPr="00093C51">
              <w:rPr>
                <w:sz w:val="22"/>
                <w:szCs w:val="22"/>
              </w:rPr>
              <w:t>.</w:t>
            </w:r>
          </w:p>
        </w:tc>
      </w:tr>
      <w:tr w:rsidR="00180241" w:rsidRPr="00093C51" w:rsidTr="00095509">
        <w:tc>
          <w:tcPr>
            <w:tcW w:w="2970" w:type="dxa"/>
          </w:tcPr>
          <w:p w:rsidR="00DA12F9" w:rsidRPr="00093C51" w:rsidRDefault="00DA12F9" w:rsidP="00DA12F9">
            <w:pPr>
              <w:rPr>
                <w:sz w:val="22"/>
                <w:szCs w:val="22"/>
              </w:rPr>
            </w:pPr>
            <w:r w:rsidRPr="00093C51">
              <w:rPr>
                <w:sz w:val="22"/>
                <w:szCs w:val="22"/>
              </w:rPr>
              <w:t>Lack of cooperation by equipment</w:t>
            </w:r>
            <w:r w:rsidR="00507B23" w:rsidRPr="00093C51">
              <w:rPr>
                <w:sz w:val="22"/>
                <w:szCs w:val="22"/>
              </w:rPr>
              <w:t xml:space="preserve"> </w:t>
            </w:r>
            <w:r w:rsidR="00757AC4" w:rsidRPr="00093C51">
              <w:rPr>
                <w:sz w:val="22"/>
                <w:szCs w:val="22"/>
              </w:rPr>
              <w:t>suppliers</w:t>
            </w:r>
            <w:r w:rsidRPr="00093C51">
              <w:rPr>
                <w:sz w:val="22"/>
                <w:szCs w:val="22"/>
              </w:rPr>
              <w:t xml:space="preserve"> and</w:t>
            </w:r>
          </w:p>
          <w:p w:rsidR="00180241" w:rsidRPr="00093C51" w:rsidRDefault="00DA12F9" w:rsidP="00DA12F9">
            <w:pPr>
              <w:rPr>
                <w:sz w:val="22"/>
                <w:szCs w:val="22"/>
              </w:rPr>
            </w:pPr>
            <w:r w:rsidRPr="00093C51">
              <w:rPr>
                <w:sz w:val="22"/>
                <w:szCs w:val="22"/>
              </w:rPr>
              <w:t>consumer preference for low-cost inefficient</w:t>
            </w:r>
            <w:r w:rsidR="00E56620" w:rsidRPr="00093C51">
              <w:rPr>
                <w:sz w:val="22"/>
                <w:szCs w:val="22"/>
              </w:rPr>
              <w:t xml:space="preserve"> </w:t>
            </w:r>
            <w:r w:rsidRPr="00093C51">
              <w:rPr>
                <w:sz w:val="22"/>
                <w:szCs w:val="22"/>
              </w:rPr>
              <w:t>appliances and equipment.</w:t>
            </w:r>
          </w:p>
        </w:tc>
        <w:tc>
          <w:tcPr>
            <w:tcW w:w="1170" w:type="dxa"/>
          </w:tcPr>
          <w:p w:rsidR="00180241" w:rsidRPr="00093C51" w:rsidRDefault="00DA12F9" w:rsidP="006136EA">
            <w:pPr>
              <w:jc w:val="center"/>
              <w:rPr>
                <w:sz w:val="22"/>
                <w:szCs w:val="22"/>
              </w:rPr>
            </w:pPr>
            <w:r w:rsidRPr="00093C51">
              <w:rPr>
                <w:sz w:val="22"/>
                <w:szCs w:val="22"/>
              </w:rPr>
              <w:t>Medium</w:t>
            </w:r>
          </w:p>
        </w:tc>
        <w:tc>
          <w:tcPr>
            <w:tcW w:w="4590" w:type="dxa"/>
          </w:tcPr>
          <w:p w:rsidR="00DA12F9" w:rsidRPr="00093C51" w:rsidRDefault="00E06AC4" w:rsidP="00F91CE2">
            <w:pPr>
              <w:jc w:val="both"/>
              <w:rPr>
                <w:sz w:val="22"/>
                <w:szCs w:val="22"/>
              </w:rPr>
            </w:pPr>
            <w:r w:rsidRPr="00093C51">
              <w:rPr>
                <w:sz w:val="22"/>
                <w:szCs w:val="22"/>
              </w:rPr>
              <w:t>As m</w:t>
            </w:r>
            <w:r w:rsidR="00DA12F9" w:rsidRPr="00093C51">
              <w:rPr>
                <w:sz w:val="22"/>
                <w:szCs w:val="22"/>
              </w:rPr>
              <w:t>ost appliances are imported</w:t>
            </w:r>
            <w:r w:rsidRPr="00093C51">
              <w:rPr>
                <w:sz w:val="22"/>
                <w:szCs w:val="22"/>
              </w:rPr>
              <w:t xml:space="preserve">, equipment suppliers will </w:t>
            </w:r>
            <w:r w:rsidR="00FA3CFC">
              <w:rPr>
                <w:sz w:val="22"/>
                <w:szCs w:val="22"/>
              </w:rPr>
              <w:t>Import products</w:t>
            </w:r>
            <w:r w:rsidR="009E1375">
              <w:rPr>
                <w:sz w:val="22"/>
                <w:szCs w:val="22"/>
              </w:rPr>
              <w:t xml:space="preserve"> with widely accepted ELI standards and similar</w:t>
            </w:r>
            <w:r w:rsidR="00DA12F9" w:rsidRPr="00093C51">
              <w:rPr>
                <w:sz w:val="22"/>
                <w:szCs w:val="22"/>
              </w:rPr>
              <w:t>.</w:t>
            </w:r>
          </w:p>
          <w:p w:rsidR="00180241" w:rsidRPr="00093C51" w:rsidRDefault="00DA12F9" w:rsidP="00F91CE2">
            <w:pPr>
              <w:jc w:val="both"/>
              <w:rPr>
                <w:sz w:val="22"/>
                <w:szCs w:val="22"/>
              </w:rPr>
            </w:pPr>
            <w:r w:rsidRPr="00093C51">
              <w:rPr>
                <w:sz w:val="22"/>
                <w:szCs w:val="22"/>
              </w:rPr>
              <w:t>Consumer awareness campaigns, incentives and</w:t>
            </w:r>
            <w:r w:rsidR="00F91CE2" w:rsidRPr="00093C51">
              <w:rPr>
                <w:sz w:val="22"/>
                <w:szCs w:val="22"/>
              </w:rPr>
              <w:t xml:space="preserve"> </w:t>
            </w:r>
            <w:r w:rsidRPr="00093C51">
              <w:rPr>
                <w:sz w:val="22"/>
                <w:szCs w:val="22"/>
              </w:rPr>
              <w:t>related activities will enhance consumer</w:t>
            </w:r>
            <w:r w:rsidR="00F91CE2" w:rsidRPr="00093C51">
              <w:rPr>
                <w:sz w:val="22"/>
                <w:szCs w:val="22"/>
              </w:rPr>
              <w:t xml:space="preserve"> </w:t>
            </w:r>
            <w:r w:rsidRPr="00093C51">
              <w:rPr>
                <w:sz w:val="22"/>
                <w:szCs w:val="22"/>
              </w:rPr>
              <w:t xml:space="preserve">preference for efficient </w:t>
            </w:r>
            <w:r w:rsidR="00387F64">
              <w:rPr>
                <w:sz w:val="22"/>
                <w:szCs w:val="22"/>
              </w:rPr>
              <w:t xml:space="preserve">quality </w:t>
            </w:r>
            <w:r w:rsidRPr="00093C51">
              <w:rPr>
                <w:sz w:val="22"/>
                <w:szCs w:val="22"/>
              </w:rPr>
              <w:t>appliance</w:t>
            </w:r>
            <w:r w:rsidR="00387F64">
              <w:rPr>
                <w:sz w:val="22"/>
                <w:szCs w:val="22"/>
              </w:rPr>
              <w:t>s</w:t>
            </w:r>
            <w:r w:rsidR="00F91CE2" w:rsidRPr="00093C51">
              <w:rPr>
                <w:sz w:val="22"/>
                <w:szCs w:val="22"/>
              </w:rPr>
              <w:t>.</w:t>
            </w:r>
          </w:p>
        </w:tc>
      </w:tr>
      <w:tr w:rsidR="00301D80" w:rsidRPr="00093C51" w:rsidTr="00095509">
        <w:tc>
          <w:tcPr>
            <w:tcW w:w="2970" w:type="dxa"/>
          </w:tcPr>
          <w:p w:rsidR="00301D80" w:rsidRPr="00093C51" w:rsidRDefault="00301D80" w:rsidP="009A39EB">
            <w:pPr>
              <w:rPr>
                <w:sz w:val="22"/>
                <w:szCs w:val="22"/>
              </w:rPr>
            </w:pPr>
            <w:r w:rsidRPr="00093C51">
              <w:rPr>
                <w:sz w:val="22"/>
                <w:szCs w:val="22"/>
              </w:rPr>
              <w:t>Inadequate project implementation.</w:t>
            </w:r>
          </w:p>
        </w:tc>
        <w:tc>
          <w:tcPr>
            <w:tcW w:w="1170" w:type="dxa"/>
          </w:tcPr>
          <w:p w:rsidR="00301D80" w:rsidRPr="00093C51" w:rsidRDefault="00D46A71" w:rsidP="009A39EB">
            <w:pPr>
              <w:jc w:val="center"/>
              <w:rPr>
                <w:sz w:val="22"/>
                <w:szCs w:val="22"/>
              </w:rPr>
            </w:pPr>
            <w:r w:rsidRPr="00093C51">
              <w:rPr>
                <w:sz w:val="22"/>
                <w:szCs w:val="22"/>
              </w:rPr>
              <w:t>Low</w:t>
            </w:r>
          </w:p>
        </w:tc>
        <w:tc>
          <w:tcPr>
            <w:tcW w:w="4590" w:type="dxa"/>
          </w:tcPr>
          <w:p w:rsidR="00301D80" w:rsidRPr="00093C51" w:rsidRDefault="00301D80" w:rsidP="00387F64">
            <w:pPr>
              <w:jc w:val="both"/>
              <w:rPr>
                <w:sz w:val="22"/>
                <w:szCs w:val="22"/>
              </w:rPr>
            </w:pPr>
            <w:r w:rsidRPr="00093C51">
              <w:rPr>
                <w:sz w:val="22"/>
                <w:szCs w:val="22"/>
              </w:rPr>
              <w:t xml:space="preserve">This risk </w:t>
            </w:r>
            <w:r w:rsidR="00D46A71" w:rsidRPr="00093C51">
              <w:rPr>
                <w:sz w:val="22"/>
                <w:szCs w:val="22"/>
              </w:rPr>
              <w:t>is</w:t>
            </w:r>
            <w:r w:rsidRPr="00093C51">
              <w:rPr>
                <w:sz w:val="22"/>
                <w:szCs w:val="22"/>
              </w:rPr>
              <w:t xml:space="preserve"> minimized </w:t>
            </w:r>
            <w:r w:rsidR="00D46A71" w:rsidRPr="00093C51">
              <w:rPr>
                <w:sz w:val="22"/>
                <w:szCs w:val="22"/>
              </w:rPr>
              <w:t xml:space="preserve">through </w:t>
            </w:r>
            <w:r w:rsidR="00387F64">
              <w:rPr>
                <w:sz w:val="22"/>
                <w:szCs w:val="22"/>
              </w:rPr>
              <w:t xml:space="preserve">use of the existing Project Implementation Unit in Regideso with a proven track record </w:t>
            </w:r>
          </w:p>
        </w:tc>
      </w:tr>
    </w:tbl>
    <w:p w:rsidR="001A04CA" w:rsidRPr="00093C51" w:rsidRDefault="00B71E2E" w:rsidP="00730B82">
      <w:pPr>
        <w:spacing w:after="120"/>
        <w:rPr>
          <w:rFonts w:ascii="Times New Roman Bold" w:hAnsi="Times New Roman Bold"/>
          <w:b/>
          <w:smallCaps/>
          <w:sz w:val="22"/>
          <w:szCs w:val="22"/>
        </w:rPr>
      </w:pPr>
      <w:r w:rsidRPr="00093C51">
        <w:rPr>
          <w:rFonts w:hAnsi="Times New Roman Bold"/>
          <w:sz w:val="22"/>
          <w:szCs w:val="22"/>
        </w:rPr>
        <w:lastRenderedPageBreak/>
        <w:fldChar w:fldCharType="end"/>
      </w:r>
      <w:bookmarkEnd w:id="17"/>
    </w:p>
    <w:p w:rsidR="00F8159C" w:rsidRPr="00093C51" w:rsidRDefault="001A04CA" w:rsidP="007C0F14">
      <w:pPr>
        <w:numPr>
          <w:ilvl w:val="0"/>
          <w:numId w:val="2"/>
        </w:numPr>
        <w:tabs>
          <w:tab w:val="clear" w:pos="720"/>
          <w:tab w:val="num" w:pos="360"/>
        </w:tabs>
        <w:spacing w:after="80"/>
        <w:ind w:left="360"/>
        <w:rPr>
          <w:rFonts w:hAnsi="Times New Roman Bold"/>
          <w:sz w:val="22"/>
          <w:szCs w:val="22"/>
        </w:rPr>
      </w:pPr>
      <w:r w:rsidRPr="00093C51">
        <w:rPr>
          <w:b/>
          <w:smallCaps/>
          <w:sz w:val="22"/>
          <w:szCs w:val="22"/>
        </w:rPr>
        <w:t xml:space="preserve">describe, if possible, </w:t>
      </w:r>
      <w:r w:rsidRPr="00D13C35">
        <w:rPr>
          <w:b/>
          <w:smallCaps/>
          <w:sz w:val="22"/>
          <w:szCs w:val="22"/>
        </w:rPr>
        <w:t xml:space="preserve">the expected </w:t>
      </w:r>
      <w:hyperlink r:id="rId13" w:history="1">
        <w:r w:rsidR="006F4677" w:rsidRPr="00D13C35">
          <w:rPr>
            <w:rStyle w:val="Hyperlink"/>
            <w:b/>
            <w:smallCaps/>
            <w:color w:val="auto"/>
            <w:sz w:val="22"/>
            <w:szCs w:val="22"/>
          </w:rPr>
          <w:t>cost-effectiveness</w:t>
        </w:r>
      </w:hyperlink>
      <w:r w:rsidRPr="00093C51">
        <w:rPr>
          <w:b/>
          <w:smallCaps/>
          <w:sz w:val="22"/>
          <w:szCs w:val="22"/>
        </w:rPr>
        <w:t xml:space="preserve"> of the project:</w:t>
      </w:r>
      <w:r w:rsidRPr="00093C51">
        <w:rPr>
          <w:sz w:val="22"/>
          <w:szCs w:val="22"/>
        </w:rPr>
        <w:t xml:space="preserve"> </w:t>
      </w:r>
      <w:r w:rsidRPr="00093C51">
        <w:rPr>
          <w:b/>
          <w:smallCaps/>
          <w:sz w:val="22"/>
          <w:szCs w:val="22"/>
        </w:rPr>
        <w:t xml:space="preserve"> </w:t>
      </w:r>
      <w:r w:rsidR="00B71E2E" w:rsidRPr="00093C51">
        <w:rPr>
          <w:sz w:val="22"/>
          <w:szCs w:val="22"/>
        </w:rPr>
        <w:fldChar w:fldCharType="begin">
          <w:ffData>
            <w:name w:val="Text176"/>
            <w:enabled/>
            <w:calcOnExit w:val="0"/>
            <w:textInput/>
          </w:ffData>
        </w:fldChar>
      </w:r>
      <w:r w:rsidRPr="00093C51">
        <w:rPr>
          <w:sz w:val="22"/>
          <w:szCs w:val="22"/>
        </w:rPr>
        <w:instrText xml:space="preserve"> FORMTEXT </w:instrText>
      </w:r>
      <w:r w:rsidR="00B71E2E" w:rsidRPr="00093C51">
        <w:rPr>
          <w:sz w:val="22"/>
          <w:szCs w:val="22"/>
        </w:rPr>
      </w:r>
      <w:r w:rsidR="00B71E2E" w:rsidRPr="00093C51">
        <w:rPr>
          <w:sz w:val="22"/>
          <w:szCs w:val="22"/>
        </w:rPr>
        <w:fldChar w:fldCharType="separate"/>
      </w:r>
    </w:p>
    <w:p w:rsidR="002C2758" w:rsidRPr="00093C51" w:rsidRDefault="00F952D5" w:rsidP="002D2DD1">
      <w:pPr>
        <w:spacing w:after="80"/>
        <w:jc w:val="both"/>
        <w:rPr>
          <w:noProof/>
          <w:sz w:val="22"/>
          <w:szCs w:val="22"/>
        </w:rPr>
      </w:pPr>
      <w:r w:rsidRPr="00093C51">
        <w:rPr>
          <w:noProof/>
          <w:sz w:val="22"/>
          <w:szCs w:val="22"/>
        </w:rPr>
        <w:t>The project will faciliate the achievement of the expected outcomes by removing current barriers that hinder the</w:t>
      </w:r>
      <w:r w:rsidR="00D46A71" w:rsidRPr="00093C51">
        <w:rPr>
          <w:noProof/>
          <w:sz w:val="22"/>
          <w:szCs w:val="22"/>
        </w:rPr>
        <w:t xml:space="preserve"> development of the</w:t>
      </w:r>
      <w:r w:rsidRPr="00093C51">
        <w:rPr>
          <w:noProof/>
          <w:sz w:val="22"/>
          <w:szCs w:val="22"/>
        </w:rPr>
        <w:t xml:space="preserve"> energy efficiency market in the country. The project is cost-effective considering that: (i) incandescent light bulbs are found in the main sectors of the economy and the bulk procurement of CFLs under the project represents part of the residential market segment, leaving a significant </w:t>
      </w:r>
      <w:r w:rsidR="001576BF" w:rsidRPr="00093C51">
        <w:rPr>
          <w:noProof/>
          <w:sz w:val="22"/>
          <w:szCs w:val="22"/>
        </w:rPr>
        <w:t>room</w:t>
      </w:r>
      <w:r w:rsidRPr="00093C51">
        <w:rPr>
          <w:noProof/>
          <w:sz w:val="22"/>
          <w:szCs w:val="22"/>
        </w:rPr>
        <w:t xml:space="preserve"> for replication; (ii) the establishment of </w:t>
      </w:r>
      <w:r w:rsidR="00387F64">
        <w:rPr>
          <w:noProof/>
          <w:sz w:val="22"/>
          <w:szCs w:val="22"/>
        </w:rPr>
        <w:t xml:space="preserve">national guidelines and norms for </w:t>
      </w:r>
      <w:r w:rsidRPr="00093C51">
        <w:rPr>
          <w:noProof/>
          <w:sz w:val="22"/>
          <w:szCs w:val="22"/>
        </w:rPr>
        <w:t>lighting</w:t>
      </w:r>
      <w:r w:rsidR="00387F64">
        <w:rPr>
          <w:noProof/>
          <w:sz w:val="22"/>
          <w:szCs w:val="22"/>
        </w:rPr>
        <w:t xml:space="preserve">, Solar Water heating </w:t>
      </w:r>
      <w:r w:rsidRPr="00093C51">
        <w:rPr>
          <w:noProof/>
          <w:sz w:val="22"/>
          <w:szCs w:val="22"/>
        </w:rPr>
        <w:t xml:space="preserve"> </w:t>
      </w:r>
      <w:r w:rsidR="00235A2B" w:rsidRPr="00093C51">
        <w:rPr>
          <w:noProof/>
          <w:sz w:val="22"/>
          <w:szCs w:val="22"/>
        </w:rPr>
        <w:t xml:space="preserve">and air-conditioners </w:t>
      </w:r>
      <w:r w:rsidRPr="00093C51">
        <w:rPr>
          <w:noProof/>
          <w:sz w:val="22"/>
          <w:szCs w:val="22"/>
        </w:rPr>
        <w:t>will transform the national market</w:t>
      </w:r>
      <w:r w:rsidR="00387F64">
        <w:rPr>
          <w:noProof/>
          <w:sz w:val="22"/>
          <w:szCs w:val="22"/>
        </w:rPr>
        <w:t xml:space="preserve">. The wider EE awareness campagn will improve efficiency in other </w:t>
      </w:r>
      <w:r w:rsidRPr="00093C51">
        <w:rPr>
          <w:noProof/>
          <w:sz w:val="22"/>
          <w:szCs w:val="22"/>
        </w:rPr>
        <w:t xml:space="preserve">household equipment such as refrigerators; (iii) the </w:t>
      </w:r>
      <w:r w:rsidR="00387F64">
        <w:rPr>
          <w:noProof/>
          <w:sz w:val="22"/>
          <w:szCs w:val="22"/>
        </w:rPr>
        <w:t>pilot project for modern lighting products for non connected households would develop a methdology and proven technologuy for replacement of a large number of petroleum lamps for the majority of the population</w:t>
      </w:r>
      <w:r w:rsidRPr="00093C51">
        <w:rPr>
          <w:noProof/>
          <w:sz w:val="22"/>
          <w:szCs w:val="22"/>
        </w:rPr>
        <w:t>.</w:t>
      </w:r>
    </w:p>
    <w:p w:rsidR="008404BA" w:rsidRPr="00093C51" w:rsidRDefault="008404BA" w:rsidP="00E72A6E">
      <w:pPr>
        <w:spacing w:after="80"/>
        <w:jc w:val="both"/>
        <w:rPr>
          <w:noProof/>
          <w:sz w:val="22"/>
          <w:szCs w:val="22"/>
        </w:rPr>
      </w:pPr>
      <w:r w:rsidRPr="00093C51">
        <w:rPr>
          <w:noProof/>
          <w:sz w:val="22"/>
          <w:szCs w:val="22"/>
        </w:rPr>
        <w:t xml:space="preserve">The marginal cost of electricity generation </w:t>
      </w:r>
      <w:r w:rsidR="00D46A71" w:rsidRPr="00093C51">
        <w:rPr>
          <w:noProof/>
          <w:sz w:val="22"/>
          <w:szCs w:val="22"/>
        </w:rPr>
        <w:t>from</w:t>
      </w:r>
      <w:r w:rsidRPr="00093C51">
        <w:rPr>
          <w:noProof/>
          <w:sz w:val="22"/>
          <w:szCs w:val="22"/>
        </w:rPr>
        <w:t xml:space="preserve"> thermal plant in </w:t>
      </w:r>
      <w:r w:rsidR="001D1DCB">
        <w:rPr>
          <w:noProof/>
          <w:sz w:val="22"/>
          <w:szCs w:val="22"/>
        </w:rPr>
        <w:t>Burundi</w:t>
      </w:r>
      <w:r w:rsidR="006E526B">
        <w:rPr>
          <w:noProof/>
          <w:sz w:val="22"/>
          <w:szCs w:val="22"/>
        </w:rPr>
        <w:t xml:space="preserve"> is around US$0.30</w:t>
      </w:r>
      <w:r w:rsidRPr="00093C51">
        <w:rPr>
          <w:noProof/>
          <w:sz w:val="22"/>
          <w:szCs w:val="22"/>
        </w:rPr>
        <w:t>/kWh. The cost of the kWh saved by the project through the introduction of efficient lights in the market is US$0.1</w:t>
      </w:r>
      <w:r w:rsidR="00807A51" w:rsidRPr="00093C51">
        <w:rPr>
          <w:noProof/>
          <w:sz w:val="22"/>
          <w:szCs w:val="22"/>
        </w:rPr>
        <w:t>1</w:t>
      </w:r>
      <w:r w:rsidR="00D46A71" w:rsidRPr="00093C51">
        <w:rPr>
          <w:noProof/>
          <w:sz w:val="22"/>
          <w:szCs w:val="22"/>
        </w:rPr>
        <w:t>/kWh</w:t>
      </w:r>
      <w:r w:rsidRPr="00093C51">
        <w:rPr>
          <w:noProof/>
          <w:sz w:val="22"/>
          <w:szCs w:val="22"/>
        </w:rPr>
        <w:t xml:space="preserve">. Moreover, the deferred investment in thermal plant is estimated to US$1000/kW while the </w:t>
      </w:r>
      <w:r w:rsidR="00D46A71" w:rsidRPr="00093C51">
        <w:rPr>
          <w:noProof/>
          <w:sz w:val="22"/>
          <w:szCs w:val="22"/>
        </w:rPr>
        <w:t xml:space="preserve">cost of </w:t>
      </w:r>
      <w:r w:rsidRPr="00093C51">
        <w:rPr>
          <w:noProof/>
          <w:sz w:val="22"/>
          <w:szCs w:val="22"/>
        </w:rPr>
        <w:t>load reduction by the proposed project is</w:t>
      </w:r>
      <w:r w:rsidR="00D46A71" w:rsidRPr="00093C51">
        <w:rPr>
          <w:noProof/>
          <w:sz w:val="22"/>
          <w:szCs w:val="22"/>
        </w:rPr>
        <w:t xml:space="preserve"> estimated</w:t>
      </w:r>
      <w:r w:rsidRPr="00093C51">
        <w:rPr>
          <w:noProof/>
          <w:sz w:val="22"/>
          <w:szCs w:val="22"/>
        </w:rPr>
        <w:t xml:space="preserve"> at US$1</w:t>
      </w:r>
      <w:r w:rsidR="007E50E9" w:rsidRPr="00093C51">
        <w:rPr>
          <w:noProof/>
          <w:sz w:val="22"/>
          <w:szCs w:val="22"/>
        </w:rPr>
        <w:t>4</w:t>
      </w:r>
      <w:r w:rsidR="000F4CA3" w:rsidRPr="00093C51">
        <w:rPr>
          <w:noProof/>
          <w:sz w:val="22"/>
          <w:szCs w:val="22"/>
        </w:rPr>
        <w:t>3</w:t>
      </w:r>
      <w:r w:rsidRPr="00093C51">
        <w:rPr>
          <w:noProof/>
          <w:sz w:val="22"/>
          <w:szCs w:val="22"/>
        </w:rPr>
        <w:t xml:space="preserve">/kW. The energy efficiency alternative </w:t>
      </w:r>
      <w:r w:rsidR="006973AD" w:rsidRPr="00093C51">
        <w:rPr>
          <w:noProof/>
          <w:sz w:val="22"/>
          <w:szCs w:val="22"/>
        </w:rPr>
        <w:t xml:space="preserve">clearly </w:t>
      </w:r>
      <w:r w:rsidRPr="00093C51">
        <w:rPr>
          <w:noProof/>
          <w:sz w:val="22"/>
          <w:szCs w:val="22"/>
        </w:rPr>
        <w:t xml:space="preserve">appears to be the </w:t>
      </w:r>
      <w:r w:rsidR="006973AD" w:rsidRPr="00093C51">
        <w:rPr>
          <w:noProof/>
          <w:sz w:val="22"/>
          <w:szCs w:val="22"/>
        </w:rPr>
        <w:t xml:space="preserve">least </w:t>
      </w:r>
      <w:r w:rsidRPr="00093C51">
        <w:rPr>
          <w:noProof/>
          <w:sz w:val="22"/>
          <w:szCs w:val="22"/>
        </w:rPr>
        <w:t>cost option</w:t>
      </w:r>
      <w:r w:rsidR="006E526B">
        <w:rPr>
          <w:noProof/>
          <w:sz w:val="22"/>
          <w:szCs w:val="22"/>
        </w:rPr>
        <w:t xml:space="preserve"> by a wide margin</w:t>
      </w:r>
      <w:r w:rsidRPr="00093C51">
        <w:rPr>
          <w:noProof/>
          <w:sz w:val="22"/>
          <w:szCs w:val="22"/>
        </w:rPr>
        <w:t>.</w:t>
      </w:r>
    </w:p>
    <w:p w:rsidR="00A45379" w:rsidRDefault="007A69F1" w:rsidP="00E72A6E">
      <w:pPr>
        <w:spacing w:after="80"/>
        <w:jc w:val="both"/>
        <w:rPr>
          <w:noProof/>
          <w:sz w:val="22"/>
          <w:szCs w:val="22"/>
        </w:rPr>
      </w:pPr>
      <w:r w:rsidRPr="00093C51">
        <w:rPr>
          <w:noProof/>
          <w:sz w:val="22"/>
          <w:szCs w:val="22"/>
        </w:rPr>
        <w:t xml:space="preserve">The preliminary estimate shows that about </w:t>
      </w:r>
      <w:r w:rsidR="000954E5">
        <w:rPr>
          <w:noProof/>
          <w:sz w:val="22"/>
          <w:szCs w:val="22"/>
        </w:rPr>
        <w:t>12-18</w:t>
      </w:r>
      <w:r w:rsidRPr="00093C51">
        <w:rPr>
          <w:noProof/>
          <w:sz w:val="22"/>
          <w:szCs w:val="22"/>
        </w:rPr>
        <w:t xml:space="preserve">,000 MWh could be saved annually from the replacement of </w:t>
      </w:r>
      <w:r w:rsidR="000954E5">
        <w:rPr>
          <w:noProof/>
          <w:sz w:val="22"/>
          <w:szCs w:val="22"/>
        </w:rPr>
        <w:t>4</w:t>
      </w:r>
      <w:r w:rsidR="006E526B">
        <w:rPr>
          <w:noProof/>
          <w:sz w:val="22"/>
          <w:szCs w:val="22"/>
        </w:rPr>
        <w:t>00</w:t>
      </w:r>
      <w:r w:rsidRPr="00093C51">
        <w:rPr>
          <w:noProof/>
          <w:sz w:val="22"/>
          <w:szCs w:val="22"/>
        </w:rPr>
        <w:t xml:space="preserve">,000 incandescent lamps with CFLs. Moreover, it is expected that </w:t>
      </w:r>
      <w:r w:rsidR="006E526B">
        <w:rPr>
          <w:noProof/>
          <w:sz w:val="22"/>
          <w:szCs w:val="22"/>
        </w:rPr>
        <w:t xml:space="preserve">a </w:t>
      </w:r>
      <w:r w:rsidR="000954E5">
        <w:rPr>
          <w:noProof/>
          <w:sz w:val="22"/>
          <w:szCs w:val="22"/>
        </w:rPr>
        <w:t xml:space="preserve">significant </w:t>
      </w:r>
      <w:r w:rsidR="006E526B">
        <w:rPr>
          <w:noProof/>
          <w:sz w:val="22"/>
          <w:szCs w:val="22"/>
        </w:rPr>
        <w:t xml:space="preserve"> number of </w:t>
      </w:r>
      <w:r w:rsidRPr="00093C51">
        <w:rPr>
          <w:noProof/>
          <w:sz w:val="22"/>
          <w:szCs w:val="22"/>
        </w:rPr>
        <w:t xml:space="preserve"> high perfromance air-conditioners</w:t>
      </w:r>
      <w:r w:rsidR="006E526B">
        <w:rPr>
          <w:noProof/>
          <w:sz w:val="22"/>
          <w:szCs w:val="22"/>
        </w:rPr>
        <w:t xml:space="preserve"> and modern solar water heaters </w:t>
      </w:r>
      <w:r w:rsidRPr="00093C51">
        <w:rPr>
          <w:noProof/>
          <w:sz w:val="22"/>
          <w:szCs w:val="22"/>
        </w:rPr>
        <w:t xml:space="preserve"> will be introduced in the marketplace.</w:t>
      </w:r>
    </w:p>
    <w:p w:rsidR="003120E6" w:rsidRPr="00093C51" w:rsidRDefault="003120E6" w:rsidP="00E72A6E">
      <w:pPr>
        <w:spacing w:after="80"/>
        <w:jc w:val="both"/>
        <w:rPr>
          <w:noProof/>
          <w:sz w:val="22"/>
          <w:szCs w:val="22"/>
        </w:rPr>
      </w:pPr>
      <w:r>
        <w:rPr>
          <w:noProof/>
          <w:sz w:val="22"/>
          <w:szCs w:val="22"/>
        </w:rPr>
        <w:t>In designing this project, several considerations were taken into account.  If no action had been taken, the project would move ahead without any focus on improving the efficiency of the Burundian electric power sector, resulting in continuing high costs being paid by the poor for electric lighting.  The energy efficiency focus of this project--both through GEF and IDA support--will improve the efficiency of the system, lowering costs to the system and to users, and also result in some greenhouse gas emission reductions.  Another option might have been to make a stand-alone GEF grant for light bulbs, but this is considered not an effective approach as it becomes an afterthought for both the agency and the government.  Still another option would have been to put all of the GEF funding into a massive CFL lighting procurement.  However, this is not considered conducive to longer-term sustainability.  As a result, the design of this program seeks to balance capacity building and investment with the expectation that the initiative will have greater long-run sustainability.</w:t>
      </w:r>
    </w:p>
    <w:p w:rsidR="001A04CA" w:rsidRPr="00093C51" w:rsidRDefault="00B71E2E" w:rsidP="00174426">
      <w:pPr>
        <w:spacing w:after="80"/>
        <w:rPr>
          <w:rFonts w:hAnsi="Times New Roman Bold"/>
          <w:sz w:val="22"/>
          <w:szCs w:val="22"/>
        </w:rPr>
      </w:pPr>
      <w:r w:rsidRPr="00093C51">
        <w:rPr>
          <w:sz w:val="22"/>
          <w:szCs w:val="22"/>
        </w:rPr>
        <w:fldChar w:fldCharType="end"/>
      </w:r>
    </w:p>
    <w:p w:rsidR="00F8159C" w:rsidRPr="00093C51" w:rsidRDefault="00293CEB" w:rsidP="007C0F14">
      <w:pPr>
        <w:numPr>
          <w:ilvl w:val="0"/>
          <w:numId w:val="2"/>
        </w:numPr>
        <w:tabs>
          <w:tab w:val="clear" w:pos="720"/>
          <w:tab w:val="num" w:pos="360"/>
        </w:tabs>
        <w:spacing w:after="80"/>
        <w:ind w:left="360"/>
        <w:rPr>
          <w:rFonts w:hAnsi="Times New Roman Bold"/>
          <w:sz w:val="22"/>
          <w:szCs w:val="22"/>
        </w:rPr>
      </w:pPr>
      <w:r w:rsidRPr="00093C51">
        <w:rPr>
          <w:rFonts w:ascii="Times New Roman Bold" w:hAnsi="Times New Roman Bold"/>
          <w:b/>
          <w:smallCaps/>
          <w:sz w:val="22"/>
          <w:szCs w:val="22"/>
        </w:rPr>
        <w:t xml:space="preserve">Justify the </w:t>
      </w:r>
      <w:hyperlink r:id="rId14" w:history="1">
        <w:r w:rsidR="001969D0" w:rsidRPr="00093C51">
          <w:rPr>
            <w:rStyle w:val="Hyperlink"/>
            <w:rFonts w:hAnsi="Times New Roman Bold"/>
            <w:b/>
            <w:smallCaps/>
            <w:color w:val="auto"/>
            <w:sz w:val="22"/>
            <w:szCs w:val="22"/>
          </w:rPr>
          <w:t>comparative advantage</w:t>
        </w:r>
      </w:hyperlink>
      <w:r w:rsidR="00A64C3D" w:rsidRPr="00093C51">
        <w:rPr>
          <w:rFonts w:ascii="Times New Roman Bold" w:hAnsi="Times New Roman Bold"/>
          <w:b/>
          <w:smallCaps/>
          <w:sz w:val="22"/>
          <w:szCs w:val="22"/>
        </w:rPr>
        <w:t xml:space="preserve"> </w:t>
      </w:r>
      <w:r w:rsidR="001969D0" w:rsidRPr="00093C51">
        <w:rPr>
          <w:rFonts w:ascii="Times New Roman Bold" w:hAnsi="Times New Roman Bold"/>
          <w:b/>
          <w:smallCaps/>
          <w:sz w:val="22"/>
          <w:szCs w:val="22"/>
        </w:rPr>
        <w:t>of GEF agency</w:t>
      </w:r>
      <w:r w:rsidR="001969D0" w:rsidRPr="00093C51">
        <w:rPr>
          <w:rFonts w:hAnsi="Times New Roman Bold"/>
          <w:sz w:val="18"/>
          <w:szCs w:val="18"/>
        </w:rPr>
        <w:t>:</w:t>
      </w:r>
      <w:r w:rsidR="00A64C3D" w:rsidRPr="00093C51">
        <w:rPr>
          <w:rFonts w:hAnsi="Times New Roman Bold"/>
          <w:sz w:val="22"/>
          <w:szCs w:val="22"/>
        </w:rPr>
        <w:t xml:space="preserve"> </w:t>
      </w:r>
    </w:p>
    <w:p w:rsidR="00D35CFB" w:rsidRPr="00093C51" w:rsidRDefault="00D35CFB" w:rsidP="00D35CFB">
      <w:pPr>
        <w:jc w:val="both"/>
        <w:rPr>
          <w:sz w:val="22"/>
          <w:szCs w:val="22"/>
        </w:rPr>
      </w:pPr>
      <w:r w:rsidRPr="00093C51">
        <w:rPr>
          <w:sz w:val="22"/>
          <w:szCs w:val="22"/>
        </w:rPr>
        <w:t xml:space="preserve">This project fits under the World Bank comparative advantages as described in the GEF Council document GEF/C.31/5 “Comparative Advantages of GEF Agencies”. The proposed GEF project will be developed as </w:t>
      </w:r>
      <w:r w:rsidR="006E526B" w:rsidRPr="00093C51">
        <w:rPr>
          <w:sz w:val="22"/>
          <w:szCs w:val="22"/>
        </w:rPr>
        <w:t>an</w:t>
      </w:r>
      <w:r w:rsidR="00523A70" w:rsidRPr="00093C51">
        <w:rPr>
          <w:sz w:val="22"/>
          <w:szCs w:val="22"/>
        </w:rPr>
        <w:t xml:space="preserve"> </w:t>
      </w:r>
      <w:r w:rsidR="006E526B">
        <w:rPr>
          <w:sz w:val="22"/>
          <w:szCs w:val="22"/>
        </w:rPr>
        <w:t xml:space="preserve">operationally </w:t>
      </w:r>
      <w:r w:rsidRPr="00093C51">
        <w:rPr>
          <w:sz w:val="22"/>
          <w:szCs w:val="22"/>
        </w:rPr>
        <w:t xml:space="preserve">blended operation with the World Bank’s </w:t>
      </w:r>
      <w:r w:rsidR="006E526B">
        <w:rPr>
          <w:b/>
          <w:noProof/>
          <w:sz w:val="22"/>
          <w:szCs w:val="18"/>
        </w:rPr>
        <w:t>Multi-Sector Electricity and Water Infrastructure</w:t>
      </w:r>
      <w:r w:rsidRPr="00093C51">
        <w:rPr>
          <w:b/>
          <w:noProof/>
          <w:sz w:val="22"/>
          <w:szCs w:val="18"/>
        </w:rPr>
        <w:t xml:space="preserve"> Project (</w:t>
      </w:r>
      <w:r w:rsidR="006E526B">
        <w:rPr>
          <w:b/>
          <w:noProof/>
          <w:sz w:val="22"/>
          <w:szCs w:val="18"/>
        </w:rPr>
        <w:t>MSWEIP</w:t>
      </w:r>
      <w:r w:rsidRPr="00093C51">
        <w:rPr>
          <w:b/>
          <w:noProof/>
          <w:sz w:val="22"/>
          <w:szCs w:val="18"/>
        </w:rPr>
        <w:t xml:space="preserve">). </w:t>
      </w:r>
      <w:r w:rsidRPr="00093C51">
        <w:rPr>
          <w:noProof/>
          <w:sz w:val="22"/>
          <w:szCs w:val="18"/>
        </w:rPr>
        <w:t>T</w:t>
      </w:r>
      <w:r w:rsidRPr="00093C51">
        <w:rPr>
          <w:rFonts w:hAnsi="Times New Roman Bold"/>
          <w:sz w:val="22"/>
          <w:szCs w:val="22"/>
        </w:rPr>
        <w:t xml:space="preserve">he project is a Climate Change/Energy-Efficient Buildings investment, capacity building/technical assistance, technical assessment and monitoring intervention on energy efficiency that falls under the World Bank intervention areas and comparative advantages. </w:t>
      </w:r>
      <w:r w:rsidRPr="00093C51">
        <w:rPr>
          <w:b/>
          <w:noProof/>
          <w:sz w:val="22"/>
          <w:szCs w:val="18"/>
        </w:rPr>
        <w:t xml:space="preserve"> </w:t>
      </w:r>
      <w:r w:rsidRPr="00093C51">
        <w:rPr>
          <w:sz w:val="22"/>
          <w:szCs w:val="22"/>
        </w:rPr>
        <w:t>It will capitalize on the World Bank's comparative advantage of being able to leverage</w:t>
      </w:r>
      <w:r w:rsidR="000F30D4" w:rsidRPr="00093C51">
        <w:rPr>
          <w:sz w:val="22"/>
          <w:szCs w:val="22"/>
        </w:rPr>
        <w:t xml:space="preserve"> additional </w:t>
      </w:r>
      <w:r w:rsidRPr="00093C51">
        <w:rPr>
          <w:sz w:val="22"/>
          <w:szCs w:val="22"/>
        </w:rPr>
        <w:t xml:space="preserve">resources, which also helps in generating a high level of interest from government counterparts. </w:t>
      </w:r>
      <w:r w:rsidRPr="00093C51">
        <w:rPr>
          <w:sz w:val="22"/>
          <w:szCs w:val="22"/>
          <w:lang w:bidi="th-TH"/>
        </w:rPr>
        <w:t>The World Bank will also draw upon its investment experience to promote investment opportunities and to mobilize private sector resources that are consistent with GEF objectives and national sustainable development strategies.</w:t>
      </w:r>
    </w:p>
    <w:p w:rsidR="00E10D29" w:rsidRPr="00093C51" w:rsidRDefault="00E10D29" w:rsidP="00E10D29">
      <w:pPr>
        <w:autoSpaceDE w:val="0"/>
        <w:autoSpaceDN w:val="0"/>
        <w:adjustRightInd w:val="0"/>
        <w:ind w:left="720" w:hanging="360"/>
        <w:rPr>
          <w:sz w:val="22"/>
          <w:szCs w:val="22"/>
        </w:rPr>
      </w:pPr>
    </w:p>
    <w:p w:rsidR="00717055" w:rsidRPr="00093C51" w:rsidRDefault="006E526B" w:rsidP="00E052DF">
      <w:pPr>
        <w:pStyle w:val="Footer"/>
        <w:rPr>
          <w:rFonts w:ascii="Times New Roman Bold" w:hAnsi="Times New Roman Bold"/>
          <w:b/>
          <w:caps/>
          <w:sz w:val="22"/>
          <w:u w:val="single"/>
        </w:rPr>
      </w:pPr>
      <w:r>
        <w:rPr>
          <w:rFonts w:ascii="Times New Roman Bold" w:hAnsi="Times New Roman Bold"/>
          <w:b/>
          <w:caps/>
          <w:sz w:val="22"/>
          <w:u w:val="single"/>
        </w:rPr>
        <w:br w:type="page"/>
      </w:r>
    </w:p>
    <w:p w:rsidR="00976401" w:rsidRPr="00093C51" w:rsidRDefault="00B042DE" w:rsidP="00E052DF">
      <w:pPr>
        <w:pStyle w:val="Footer"/>
        <w:rPr>
          <w:rFonts w:ascii="Times New Roman Bold" w:hAnsi="Times New Roman Bold"/>
          <w:b/>
          <w:caps/>
          <w:sz w:val="22"/>
          <w:u w:val="single"/>
        </w:rPr>
      </w:pPr>
      <w:r w:rsidRPr="00093C51">
        <w:rPr>
          <w:rFonts w:ascii="Times New Roman Bold" w:hAnsi="Times New Roman Bold"/>
          <w:b/>
          <w:caps/>
          <w:sz w:val="22"/>
          <w:u w:val="single"/>
        </w:rPr>
        <w:lastRenderedPageBreak/>
        <w:t>part iii</w:t>
      </w:r>
      <w:r w:rsidR="00B744BA" w:rsidRPr="00093C51">
        <w:rPr>
          <w:rFonts w:ascii="Times New Roman Bold" w:hAnsi="Times New Roman Bold"/>
          <w:b/>
          <w:caps/>
          <w:sz w:val="22"/>
          <w:u w:val="single"/>
        </w:rPr>
        <w:t xml:space="preserve">:  approval/endorsement by </w:t>
      </w:r>
      <w:r w:rsidR="005E18F6" w:rsidRPr="00093C51">
        <w:rPr>
          <w:rFonts w:ascii="Times New Roman Bold" w:hAnsi="Times New Roman Bold"/>
          <w:b/>
          <w:caps/>
          <w:sz w:val="22"/>
          <w:u w:val="single"/>
        </w:rPr>
        <w:t xml:space="preserve">gef </w:t>
      </w:r>
      <w:r w:rsidR="00B744BA" w:rsidRPr="00093C51">
        <w:rPr>
          <w:rFonts w:ascii="Times New Roman Bold" w:hAnsi="Times New Roman Bold"/>
          <w:b/>
          <w:caps/>
          <w:sz w:val="22"/>
          <w:u w:val="single"/>
        </w:rPr>
        <w:t>operational focal point</w:t>
      </w:r>
      <w:r w:rsidR="00E61F27" w:rsidRPr="00093C51">
        <w:rPr>
          <w:rFonts w:ascii="Times New Roman Bold" w:hAnsi="Times New Roman Bold"/>
          <w:b/>
          <w:caps/>
          <w:sz w:val="22"/>
          <w:u w:val="single"/>
        </w:rPr>
        <w:t>(</w:t>
      </w:r>
      <w:r w:rsidR="00B744BA" w:rsidRPr="00093C51">
        <w:rPr>
          <w:rFonts w:ascii="Times New Roman Bold" w:hAnsi="Times New Roman Bold"/>
          <w:b/>
          <w:caps/>
          <w:sz w:val="22"/>
          <w:u w:val="single"/>
        </w:rPr>
        <w:t>s</w:t>
      </w:r>
      <w:r w:rsidR="00E61F27" w:rsidRPr="00093C51">
        <w:rPr>
          <w:rFonts w:ascii="Times New Roman Bold" w:hAnsi="Times New Roman Bold"/>
          <w:b/>
          <w:caps/>
          <w:sz w:val="22"/>
          <w:u w:val="single"/>
        </w:rPr>
        <w:t>)</w:t>
      </w:r>
      <w:r w:rsidR="00B744BA" w:rsidRPr="00093C51">
        <w:rPr>
          <w:rFonts w:ascii="Times New Roman Bold" w:hAnsi="Times New Roman Bold"/>
          <w:b/>
          <w:caps/>
          <w:sz w:val="22"/>
          <w:u w:val="single"/>
        </w:rPr>
        <w:t xml:space="preserve"> and </w:t>
      </w:r>
      <w:r w:rsidR="00EB5C1C" w:rsidRPr="00093C51">
        <w:rPr>
          <w:rFonts w:ascii="Times New Roman Bold" w:hAnsi="Times New Roman Bold"/>
          <w:b/>
          <w:caps/>
          <w:sz w:val="22"/>
          <w:u w:val="single"/>
        </w:rPr>
        <w:t xml:space="preserve">GEF </w:t>
      </w:r>
      <w:proofErr w:type="gramStart"/>
      <w:r w:rsidR="00B744BA" w:rsidRPr="00093C51">
        <w:rPr>
          <w:rFonts w:ascii="Times New Roman Bold" w:hAnsi="Times New Roman Bold"/>
          <w:b/>
          <w:caps/>
          <w:sz w:val="22"/>
          <w:u w:val="single"/>
        </w:rPr>
        <w:t>agenc</w:t>
      </w:r>
      <w:r w:rsidR="00110314" w:rsidRPr="00093C51">
        <w:rPr>
          <w:rFonts w:ascii="Times New Roman Bold" w:hAnsi="Times New Roman Bold"/>
          <w:b/>
          <w:caps/>
          <w:sz w:val="22"/>
          <w:u w:val="single"/>
        </w:rPr>
        <w:t>y(</w:t>
      </w:r>
      <w:proofErr w:type="gramEnd"/>
      <w:r w:rsidR="00B744BA" w:rsidRPr="00093C51">
        <w:rPr>
          <w:rFonts w:ascii="Times New Roman Bold" w:hAnsi="Times New Roman Bold"/>
          <w:b/>
          <w:caps/>
          <w:sz w:val="22"/>
          <w:u w:val="single"/>
        </w:rPr>
        <w:t>ies</w:t>
      </w:r>
      <w:r w:rsidR="00110314" w:rsidRPr="00093C51">
        <w:rPr>
          <w:rFonts w:ascii="Times New Roman Bold" w:hAnsi="Times New Roman Bold"/>
          <w:b/>
          <w:caps/>
          <w:sz w:val="22"/>
          <w:u w:val="single"/>
        </w:rPr>
        <w:t>)</w:t>
      </w:r>
    </w:p>
    <w:p w:rsidR="00904904" w:rsidRPr="00093C51" w:rsidRDefault="00904904" w:rsidP="009663C6">
      <w:pPr>
        <w:ind w:left="360" w:hanging="360"/>
        <w:rPr>
          <w:b/>
          <w:bCs/>
          <w:smallCaps/>
          <w:sz w:val="22"/>
          <w:szCs w:val="22"/>
        </w:rPr>
      </w:pPr>
    </w:p>
    <w:p w:rsidR="00EB5C1C" w:rsidRPr="00093C51" w:rsidRDefault="00973337" w:rsidP="009663C6">
      <w:pPr>
        <w:ind w:left="360" w:hanging="360"/>
        <w:rPr>
          <w:sz w:val="18"/>
          <w:szCs w:val="18"/>
        </w:rPr>
      </w:pPr>
      <w:r w:rsidRPr="00093C51">
        <w:rPr>
          <w:b/>
          <w:bCs/>
          <w:smallCaps/>
          <w:sz w:val="22"/>
          <w:szCs w:val="22"/>
        </w:rPr>
        <w:t>A</w:t>
      </w:r>
      <w:r w:rsidR="00DC1D91" w:rsidRPr="00093C51">
        <w:rPr>
          <w:b/>
          <w:bCs/>
          <w:smallCaps/>
          <w:sz w:val="22"/>
          <w:szCs w:val="22"/>
        </w:rPr>
        <w:t xml:space="preserve">. </w:t>
      </w:r>
      <w:r w:rsidR="005E18F6" w:rsidRPr="00093C51">
        <w:rPr>
          <w:b/>
          <w:bCs/>
          <w:smallCaps/>
          <w:sz w:val="22"/>
          <w:szCs w:val="22"/>
        </w:rPr>
        <w:t xml:space="preserve">  </w:t>
      </w:r>
      <w:r w:rsidR="00AA2722" w:rsidRPr="00093C51">
        <w:rPr>
          <w:b/>
          <w:bCs/>
          <w:smallCaps/>
          <w:sz w:val="22"/>
          <w:szCs w:val="22"/>
        </w:rPr>
        <w:t xml:space="preserve">Record of </w:t>
      </w:r>
      <w:r w:rsidR="00EB5C1C" w:rsidRPr="00093C51">
        <w:rPr>
          <w:b/>
          <w:bCs/>
          <w:smallCaps/>
          <w:sz w:val="22"/>
          <w:szCs w:val="22"/>
        </w:rPr>
        <w:t>E</w:t>
      </w:r>
      <w:r w:rsidR="00AA2722" w:rsidRPr="00093C51">
        <w:rPr>
          <w:b/>
          <w:bCs/>
          <w:smallCaps/>
          <w:sz w:val="22"/>
          <w:szCs w:val="22"/>
        </w:rPr>
        <w:t xml:space="preserve">ndorsement </w:t>
      </w:r>
      <w:r w:rsidR="008F3ED8" w:rsidRPr="00093C51">
        <w:rPr>
          <w:b/>
          <w:bCs/>
          <w:smallCaps/>
          <w:sz w:val="22"/>
          <w:szCs w:val="22"/>
        </w:rPr>
        <w:t xml:space="preserve">of </w:t>
      </w:r>
      <w:r w:rsidR="00EB5C1C" w:rsidRPr="00093C51">
        <w:rPr>
          <w:b/>
          <w:bCs/>
          <w:smallCaps/>
          <w:sz w:val="22"/>
          <w:szCs w:val="22"/>
        </w:rPr>
        <w:t>GEF O</w:t>
      </w:r>
      <w:r w:rsidR="008F3ED8" w:rsidRPr="00093C51">
        <w:rPr>
          <w:b/>
          <w:bCs/>
          <w:smallCaps/>
          <w:sz w:val="22"/>
          <w:szCs w:val="22"/>
        </w:rPr>
        <w:t xml:space="preserve">perational </w:t>
      </w:r>
      <w:r w:rsidR="00EB5C1C" w:rsidRPr="00093C51">
        <w:rPr>
          <w:b/>
          <w:bCs/>
          <w:smallCaps/>
          <w:sz w:val="22"/>
          <w:szCs w:val="22"/>
        </w:rPr>
        <w:t>Focal P</w:t>
      </w:r>
      <w:r w:rsidR="008F3ED8" w:rsidRPr="00093C51">
        <w:rPr>
          <w:b/>
          <w:bCs/>
          <w:smallCaps/>
          <w:sz w:val="22"/>
          <w:szCs w:val="22"/>
        </w:rPr>
        <w:t>oint</w:t>
      </w:r>
      <w:r w:rsidR="00AC1C21" w:rsidRPr="00093C51">
        <w:rPr>
          <w:b/>
          <w:bCs/>
          <w:smallCaps/>
          <w:sz w:val="22"/>
          <w:szCs w:val="22"/>
        </w:rPr>
        <w:t xml:space="preserve"> (S)</w:t>
      </w:r>
      <w:r w:rsidR="008F3ED8" w:rsidRPr="00093C51">
        <w:rPr>
          <w:b/>
          <w:bCs/>
          <w:smallCaps/>
          <w:sz w:val="22"/>
          <w:szCs w:val="22"/>
        </w:rPr>
        <w:t xml:space="preserve"> </w:t>
      </w:r>
      <w:r w:rsidR="00AA2722" w:rsidRPr="00093C51">
        <w:rPr>
          <w:b/>
          <w:bCs/>
          <w:smallCaps/>
          <w:sz w:val="22"/>
          <w:szCs w:val="22"/>
        </w:rPr>
        <w:t xml:space="preserve">on </w:t>
      </w:r>
      <w:r w:rsidR="00EB5C1C" w:rsidRPr="00093C51">
        <w:rPr>
          <w:b/>
          <w:bCs/>
          <w:smallCaps/>
          <w:sz w:val="22"/>
          <w:szCs w:val="22"/>
        </w:rPr>
        <w:t>B</w:t>
      </w:r>
      <w:r w:rsidR="00AA2722" w:rsidRPr="00093C51">
        <w:rPr>
          <w:b/>
          <w:bCs/>
          <w:smallCaps/>
          <w:sz w:val="22"/>
          <w:szCs w:val="22"/>
        </w:rPr>
        <w:t>ehalf of the Government</w:t>
      </w:r>
      <w:r w:rsidR="00AC1C21" w:rsidRPr="00093C51">
        <w:rPr>
          <w:b/>
          <w:bCs/>
          <w:smallCaps/>
          <w:sz w:val="22"/>
          <w:szCs w:val="22"/>
        </w:rPr>
        <w:t>(S)</w:t>
      </w:r>
      <w:r w:rsidR="00AA2722" w:rsidRPr="00093C51">
        <w:rPr>
          <w:b/>
          <w:bCs/>
          <w:smallCaps/>
          <w:sz w:val="22"/>
          <w:szCs w:val="22"/>
        </w:rPr>
        <w:t>:</w:t>
      </w:r>
      <w:r w:rsidR="00EB5C1C" w:rsidRPr="00093C51">
        <w:rPr>
          <w:sz w:val="22"/>
          <w:szCs w:val="22"/>
        </w:rPr>
        <w:t xml:space="preserve"> </w:t>
      </w:r>
    </w:p>
    <w:p w:rsidR="002A4D23" w:rsidRPr="00093C51" w:rsidRDefault="002A4D23" w:rsidP="00AA2722">
      <w:pPr>
        <w:jc w:val="both"/>
        <w:rPr>
          <w:b/>
          <w:bCs/>
          <w:smallCap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320"/>
      </w:tblGrid>
      <w:tr w:rsidR="00AA2722" w:rsidRPr="00093C51" w:rsidTr="00F745D5">
        <w:tc>
          <w:tcPr>
            <w:tcW w:w="4322" w:type="dxa"/>
          </w:tcPr>
          <w:p w:rsidR="006E526B" w:rsidRPr="00B74968" w:rsidRDefault="006E526B" w:rsidP="006E526B">
            <w:pPr>
              <w:autoSpaceDE w:val="0"/>
              <w:autoSpaceDN w:val="0"/>
              <w:adjustRightInd w:val="0"/>
              <w:jc w:val="both"/>
            </w:pPr>
            <w:r w:rsidRPr="00B74968">
              <w:t xml:space="preserve">Mr. M. </w:t>
            </w:r>
            <w:proofErr w:type="spellStart"/>
            <w:r w:rsidRPr="00B74968">
              <w:t>Salvator</w:t>
            </w:r>
            <w:proofErr w:type="spellEnd"/>
            <w:r w:rsidRPr="00B74968">
              <w:t xml:space="preserve"> NDABIRORERE</w:t>
            </w:r>
          </w:p>
          <w:p w:rsidR="006E526B" w:rsidRPr="00B74968" w:rsidRDefault="006E526B" w:rsidP="006E526B">
            <w:pPr>
              <w:autoSpaceDE w:val="0"/>
              <w:autoSpaceDN w:val="0"/>
              <w:adjustRightInd w:val="0"/>
              <w:jc w:val="both"/>
            </w:pPr>
            <w:r w:rsidRPr="00B74968">
              <w:t>Adviser</w:t>
            </w:r>
          </w:p>
          <w:p w:rsidR="006E526B" w:rsidRPr="00093C51" w:rsidRDefault="006E526B" w:rsidP="006E526B">
            <w:pPr>
              <w:rPr>
                <w:iCs/>
                <w:sz w:val="22"/>
                <w:szCs w:val="22"/>
              </w:rPr>
            </w:pPr>
            <w:r w:rsidRPr="00B74968">
              <w:t>Land Planning, Environment and Tourism Ministry</w:t>
            </w:r>
            <w:r w:rsidRPr="00093C51">
              <w:rPr>
                <w:iCs/>
                <w:sz w:val="22"/>
                <w:szCs w:val="22"/>
              </w:rPr>
              <w:t xml:space="preserve"> </w:t>
            </w:r>
          </w:p>
          <w:p w:rsidR="006E526B" w:rsidRPr="00B74968" w:rsidRDefault="006E526B" w:rsidP="006E526B">
            <w:pPr>
              <w:autoSpaceDE w:val="0"/>
              <w:autoSpaceDN w:val="0"/>
              <w:adjustRightInd w:val="0"/>
              <w:jc w:val="both"/>
            </w:pPr>
            <w:smartTag w:uri="urn:schemas-microsoft-com:office:smarttags" w:element="place">
              <w:smartTag w:uri="urn:schemas-microsoft-com:office:smarttags" w:element="PlaceType">
                <w:r w:rsidRPr="00093C51">
                  <w:rPr>
                    <w:iCs/>
                    <w:sz w:val="22"/>
                    <w:szCs w:val="22"/>
                  </w:rPr>
                  <w:t>Republic</w:t>
                </w:r>
              </w:smartTag>
              <w:r w:rsidRPr="00093C51">
                <w:rPr>
                  <w:iCs/>
                  <w:sz w:val="22"/>
                  <w:szCs w:val="22"/>
                </w:rPr>
                <w:t xml:space="preserve"> of </w:t>
              </w:r>
              <w:smartTag w:uri="urn:schemas-microsoft-com:office:smarttags" w:element="PlaceName">
                <w:r>
                  <w:rPr>
                    <w:iCs/>
                    <w:sz w:val="22"/>
                    <w:szCs w:val="22"/>
                  </w:rPr>
                  <w:t>Burundi</w:t>
                </w:r>
              </w:smartTag>
            </w:smartTag>
          </w:p>
          <w:p w:rsidR="006E526B" w:rsidRPr="00B74968" w:rsidRDefault="006E526B" w:rsidP="006E526B">
            <w:pPr>
              <w:autoSpaceDE w:val="0"/>
              <w:autoSpaceDN w:val="0"/>
              <w:adjustRightInd w:val="0"/>
              <w:jc w:val="both"/>
            </w:pPr>
            <w:proofErr w:type="spellStart"/>
            <w:r w:rsidRPr="00B74968">
              <w:t>EMail</w:t>
            </w:r>
            <w:proofErr w:type="spellEnd"/>
            <w:r w:rsidRPr="00B74968">
              <w:t>: nasalvator@yahoo.fr</w:t>
            </w:r>
          </w:p>
          <w:p w:rsidR="00DA2434" w:rsidRPr="00093C51" w:rsidRDefault="00DA2434" w:rsidP="00F17D3C">
            <w:pPr>
              <w:rPr>
                <w:sz w:val="22"/>
                <w:szCs w:val="22"/>
              </w:rPr>
            </w:pPr>
          </w:p>
        </w:tc>
        <w:tc>
          <w:tcPr>
            <w:tcW w:w="4786" w:type="dxa"/>
          </w:tcPr>
          <w:p w:rsidR="00AA2722" w:rsidRPr="00093C51" w:rsidRDefault="00AA2722" w:rsidP="006E526B">
            <w:pPr>
              <w:rPr>
                <w:sz w:val="22"/>
                <w:szCs w:val="22"/>
              </w:rPr>
            </w:pPr>
            <w:r w:rsidRPr="00093C51">
              <w:rPr>
                <w:sz w:val="22"/>
                <w:szCs w:val="22"/>
              </w:rPr>
              <w:t>Date</w:t>
            </w:r>
            <w:r w:rsidRPr="00093C51">
              <w:rPr>
                <w:i/>
                <w:iCs/>
                <w:sz w:val="22"/>
                <w:szCs w:val="22"/>
              </w:rPr>
              <w:t xml:space="preserve">: </w:t>
            </w:r>
            <w:r w:rsidR="00466065">
              <w:rPr>
                <w:i/>
                <w:iCs/>
                <w:sz w:val="22"/>
                <w:szCs w:val="22"/>
              </w:rPr>
              <w:t>October 2009</w:t>
            </w:r>
          </w:p>
        </w:tc>
      </w:tr>
    </w:tbl>
    <w:p w:rsidR="00DC1D91" w:rsidRPr="00093C51" w:rsidRDefault="00EC5630" w:rsidP="00AA2722">
      <w:pPr>
        <w:rPr>
          <w:sz w:val="22"/>
          <w:szCs w:val="22"/>
        </w:rPr>
      </w:pPr>
      <w:r w:rsidRPr="00093C51">
        <w:rPr>
          <w:sz w:val="22"/>
          <w:szCs w:val="22"/>
        </w:rPr>
        <w:t xml:space="preserve">      </w:t>
      </w:r>
    </w:p>
    <w:p w:rsidR="00EC5630" w:rsidRPr="00093C51" w:rsidRDefault="00EC5630" w:rsidP="00AA2722">
      <w:pPr>
        <w:rPr>
          <w:sz w:val="22"/>
          <w:szCs w:val="22"/>
        </w:rPr>
      </w:pPr>
    </w:p>
    <w:p w:rsidR="00F529F1" w:rsidRPr="0080545C" w:rsidRDefault="00973337" w:rsidP="00F529F1">
      <w:pPr>
        <w:pStyle w:val="Footer"/>
        <w:spacing w:after="80"/>
        <w:rPr>
          <w:rFonts w:ascii="Times New Roman Bold" w:hAnsi="Times New Roman Bold"/>
          <w:b/>
          <w:caps/>
          <w:noProof/>
          <w:sz w:val="22"/>
          <w:szCs w:val="22"/>
          <w:u w:val="single"/>
        </w:rPr>
      </w:pPr>
      <w:r w:rsidRPr="00093C51">
        <w:rPr>
          <w:rFonts w:ascii="Times New Roman Bold" w:hAnsi="Times New Roman Bold"/>
          <w:b/>
          <w:smallCaps/>
          <w:sz w:val="22"/>
          <w:szCs w:val="22"/>
        </w:rPr>
        <w:t>B</w:t>
      </w:r>
      <w:r w:rsidR="00655753" w:rsidRPr="00093C51">
        <w:rPr>
          <w:rFonts w:ascii="Times New Roman Bold" w:hAnsi="Times New Roman Bold"/>
          <w:b/>
          <w:smallCaps/>
          <w:sz w:val="22"/>
          <w:szCs w:val="22"/>
        </w:rPr>
        <w:t xml:space="preserve">.  </w:t>
      </w:r>
      <w:r w:rsidR="00EB5C1C" w:rsidRPr="00093C51">
        <w:rPr>
          <w:rFonts w:ascii="Times New Roman Bold" w:hAnsi="Times New Roman Bold"/>
          <w:b/>
          <w:smallCaps/>
          <w:sz w:val="22"/>
          <w:szCs w:val="22"/>
        </w:rPr>
        <w:t xml:space="preserve">GEF </w:t>
      </w:r>
      <w:proofErr w:type="gramStart"/>
      <w:r w:rsidR="00EB5C1C" w:rsidRPr="00093C51">
        <w:rPr>
          <w:rFonts w:ascii="Times New Roman Bold" w:hAnsi="Times New Roman Bold"/>
          <w:b/>
          <w:smallCaps/>
          <w:sz w:val="22"/>
          <w:szCs w:val="22"/>
        </w:rPr>
        <w:t>A</w:t>
      </w:r>
      <w:r w:rsidR="00655753" w:rsidRPr="00093C51">
        <w:rPr>
          <w:rFonts w:ascii="Times New Roman Bold" w:hAnsi="Times New Roman Bold"/>
          <w:b/>
          <w:smallCaps/>
          <w:sz w:val="22"/>
          <w:szCs w:val="22"/>
        </w:rPr>
        <w:t>gency(</w:t>
      </w:r>
      <w:proofErr w:type="spellStart"/>
      <w:proofErr w:type="gramEnd"/>
      <w:r w:rsidR="00655753" w:rsidRPr="00093C51">
        <w:rPr>
          <w:rFonts w:ascii="Times New Roman Bold" w:hAnsi="Times New Roman Bold"/>
          <w:b/>
          <w:smallCaps/>
          <w:sz w:val="22"/>
          <w:szCs w:val="22"/>
        </w:rPr>
        <w:t>ies</w:t>
      </w:r>
      <w:proofErr w:type="spellEnd"/>
      <w:r w:rsidR="00655753" w:rsidRPr="00093C51">
        <w:rPr>
          <w:rFonts w:ascii="Times New Roman Bold" w:hAnsi="Times New Roman Bold"/>
          <w:b/>
          <w:smallCaps/>
          <w:sz w:val="22"/>
          <w:szCs w:val="22"/>
        </w:rPr>
        <w:t xml:space="preserve">) </w:t>
      </w:r>
      <w:r w:rsidR="00EB5C1C" w:rsidRPr="00093C51">
        <w:rPr>
          <w:rFonts w:ascii="Times New Roman Bold" w:hAnsi="Times New Roman Bold"/>
          <w:b/>
          <w:smallCaps/>
          <w:sz w:val="22"/>
          <w:szCs w:val="22"/>
        </w:rPr>
        <w:t>C</w:t>
      </w:r>
      <w:r w:rsidR="00DC1D91" w:rsidRPr="00093C51">
        <w:rPr>
          <w:rFonts w:ascii="Times New Roman Bold" w:hAnsi="Times New Roman Bold"/>
          <w:b/>
          <w:smallCaps/>
          <w:sz w:val="22"/>
          <w:szCs w:val="22"/>
        </w:rPr>
        <w:t>ertification</w:t>
      </w:r>
      <w:r w:rsidR="00AA2722" w:rsidRPr="00093C51">
        <w:rPr>
          <w:sz w:val="22"/>
          <w:szCs w:val="22"/>
        </w:rPr>
        <w:tab/>
      </w:r>
      <w:r w:rsidR="00F529F1" w:rsidRPr="00A605B9">
        <w:rPr>
          <w:sz w:val="22"/>
          <w:szCs w:val="22"/>
        </w:rPr>
        <w:tab/>
      </w:r>
      <w:r w:rsidR="00F529F1" w:rsidRPr="00A605B9">
        <w:rPr>
          <w:sz w:val="22"/>
          <w:szCs w:val="22"/>
        </w:rPr>
        <w:tab/>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F529F1" w:rsidRPr="0080545C" w:rsidTr="00095509">
        <w:trPr>
          <w:cantSplit/>
          <w:trHeight w:val="377"/>
        </w:trPr>
        <w:tc>
          <w:tcPr>
            <w:tcW w:w="9810" w:type="dxa"/>
          </w:tcPr>
          <w:p w:rsidR="00F529F1" w:rsidRPr="0080545C" w:rsidRDefault="00F529F1" w:rsidP="00F529F1">
            <w:pPr>
              <w:spacing w:after="120"/>
              <w:rPr>
                <w:noProof/>
              </w:rPr>
            </w:pPr>
            <w:r w:rsidRPr="0080545C">
              <w:rPr>
                <w:noProof/>
                <w:sz w:val="22"/>
                <w:szCs w:val="22"/>
              </w:rPr>
              <w:t>This request has been prepared in accordance with GEF policies and procedures and meets the GEF criteria for CEO Endorsement.</w:t>
            </w:r>
          </w:p>
        </w:tc>
      </w:tr>
    </w:tbl>
    <w:p w:rsidR="00F529F1" w:rsidRPr="0080545C" w:rsidRDefault="00F529F1" w:rsidP="00F529F1">
      <w:pPr>
        <w:rPr>
          <w:noProof/>
        </w:rPr>
      </w:pPr>
      <w:r w:rsidRPr="0080545C">
        <w:rPr>
          <w:noProof/>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6"/>
        <w:gridCol w:w="1934"/>
        <w:gridCol w:w="1350"/>
        <w:gridCol w:w="1260"/>
        <w:gridCol w:w="1170"/>
        <w:gridCol w:w="2250"/>
      </w:tblGrid>
      <w:tr w:rsidR="00F529F1" w:rsidRPr="00D60ADF" w:rsidTr="00095509">
        <w:tc>
          <w:tcPr>
            <w:tcW w:w="1846" w:type="dxa"/>
          </w:tcPr>
          <w:p w:rsidR="00F529F1" w:rsidRPr="00D60ADF" w:rsidRDefault="00F529F1" w:rsidP="00F529F1">
            <w:pPr>
              <w:jc w:val="center"/>
              <w:rPr>
                <w:noProof/>
                <w:sz w:val="20"/>
                <w:szCs w:val="20"/>
              </w:rPr>
            </w:pPr>
            <w:r w:rsidRPr="00D60ADF">
              <w:rPr>
                <w:noProof/>
                <w:sz w:val="20"/>
                <w:szCs w:val="20"/>
              </w:rPr>
              <w:t>Agency Coordinator, Agency name</w:t>
            </w:r>
          </w:p>
        </w:tc>
        <w:tc>
          <w:tcPr>
            <w:tcW w:w="1934" w:type="dxa"/>
          </w:tcPr>
          <w:p w:rsidR="00F529F1" w:rsidRPr="00D60ADF" w:rsidRDefault="00F529F1" w:rsidP="00F529F1">
            <w:pPr>
              <w:jc w:val="center"/>
              <w:rPr>
                <w:noProof/>
                <w:sz w:val="20"/>
                <w:szCs w:val="20"/>
              </w:rPr>
            </w:pPr>
          </w:p>
          <w:p w:rsidR="00F529F1" w:rsidRPr="00D60ADF" w:rsidRDefault="00F529F1" w:rsidP="00F529F1">
            <w:pPr>
              <w:jc w:val="center"/>
              <w:rPr>
                <w:noProof/>
                <w:sz w:val="20"/>
                <w:szCs w:val="20"/>
              </w:rPr>
            </w:pPr>
            <w:r w:rsidRPr="00D60ADF">
              <w:rPr>
                <w:noProof/>
                <w:sz w:val="20"/>
                <w:szCs w:val="20"/>
              </w:rPr>
              <w:t>Signature</w:t>
            </w:r>
          </w:p>
        </w:tc>
        <w:tc>
          <w:tcPr>
            <w:tcW w:w="1350" w:type="dxa"/>
          </w:tcPr>
          <w:p w:rsidR="00F529F1" w:rsidRPr="00D60ADF" w:rsidRDefault="00F529F1" w:rsidP="00F529F1">
            <w:pPr>
              <w:jc w:val="center"/>
              <w:rPr>
                <w:noProof/>
                <w:sz w:val="20"/>
                <w:szCs w:val="20"/>
              </w:rPr>
            </w:pPr>
            <w:r w:rsidRPr="00D60ADF">
              <w:rPr>
                <w:noProof/>
                <w:sz w:val="20"/>
                <w:szCs w:val="20"/>
              </w:rPr>
              <w:t xml:space="preserve">Date </w:t>
            </w:r>
          </w:p>
          <w:p w:rsidR="00F529F1" w:rsidRPr="00D60ADF" w:rsidRDefault="00F529F1" w:rsidP="00F529F1">
            <w:pPr>
              <w:jc w:val="center"/>
              <w:rPr>
                <w:noProof/>
                <w:sz w:val="20"/>
                <w:szCs w:val="20"/>
              </w:rPr>
            </w:pPr>
          </w:p>
        </w:tc>
        <w:tc>
          <w:tcPr>
            <w:tcW w:w="1260" w:type="dxa"/>
          </w:tcPr>
          <w:p w:rsidR="00F529F1" w:rsidRPr="00D60ADF" w:rsidRDefault="00F529F1" w:rsidP="00F529F1">
            <w:pPr>
              <w:jc w:val="center"/>
              <w:rPr>
                <w:noProof/>
                <w:sz w:val="20"/>
                <w:szCs w:val="20"/>
              </w:rPr>
            </w:pPr>
            <w:r w:rsidRPr="00D60ADF">
              <w:rPr>
                <w:noProof/>
                <w:sz w:val="20"/>
                <w:szCs w:val="20"/>
              </w:rPr>
              <w:t>Project Contact Person</w:t>
            </w:r>
          </w:p>
        </w:tc>
        <w:tc>
          <w:tcPr>
            <w:tcW w:w="1170" w:type="dxa"/>
          </w:tcPr>
          <w:p w:rsidR="00F529F1" w:rsidRPr="00D60ADF" w:rsidRDefault="00F529F1" w:rsidP="00F529F1">
            <w:pPr>
              <w:jc w:val="center"/>
              <w:rPr>
                <w:noProof/>
                <w:sz w:val="20"/>
                <w:szCs w:val="20"/>
              </w:rPr>
            </w:pPr>
          </w:p>
          <w:p w:rsidR="00F529F1" w:rsidRPr="00D60ADF" w:rsidRDefault="00F529F1" w:rsidP="00F529F1">
            <w:pPr>
              <w:jc w:val="center"/>
              <w:rPr>
                <w:noProof/>
                <w:sz w:val="20"/>
                <w:szCs w:val="20"/>
              </w:rPr>
            </w:pPr>
            <w:r w:rsidRPr="00D60ADF">
              <w:rPr>
                <w:noProof/>
                <w:sz w:val="20"/>
                <w:szCs w:val="20"/>
              </w:rPr>
              <w:t>Telephone</w:t>
            </w:r>
          </w:p>
        </w:tc>
        <w:tc>
          <w:tcPr>
            <w:tcW w:w="2250" w:type="dxa"/>
          </w:tcPr>
          <w:p w:rsidR="00F529F1" w:rsidRPr="00D60ADF" w:rsidRDefault="00F529F1" w:rsidP="00F529F1">
            <w:pPr>
              <w:jc w:val="center"/>
              <w:rPr>
                <w:noProof/>
                <w:sz w:val="20"/>
                <w:szCs w:val="20"/>
              </w:rPr>
            </w:pPr>
          </w:p>
          <w:p w:rsidR="00F529F1" w:rsidRPr="00D60ADF" w:rsidRDefault="00F529F1" w:rsidP="00F529F1">
            <w:pPr>
              <w:jc w:val="center"/>
              <w:rPr>
                <w:noProof/>
                <w:sz w:val="20"/>
                <w:szCs w:val="20"/>
              </w:rPr>
            </w:pPr>
            <w:r w:rsidRPr="00D60ADF">
              <w:rPr>
                <w:noProof/>
                <w:sz w:val="20"/>
                <w:szCs w:val="20"/>
              </w:rPr>
              <w:t>Email Address</w:t>
            </w:r>
          </w:p>
        </w:tc>
      </w:tr>
      <w:tr w:rsidR="00F529F1" w:rsidRPr="00D60ADF" w:rsidTr="00095509">
        <w:trPr>
          <w:trHeight w:val="1448"/>
        </w:trPr>
        <w:tc>
          <w:tcPr>
            <w:tcW w:w="1846" w:type="dxa"/>
          </w:tcPr>
          <w:p w:rsidR="00F529F1" w:rsidRPr="0080545C" w:rsidRDefault="00B71E2E" w:rsidP="00F529F1">
            <w:pPr>
              <w:rPr>
                <w:iCs/>
                <w:noProof/>
              </w:rPr>
            </w:pPr>
            <w:r w:rsidRPr="0080545C">
              <w:rPr>
                <w:iCs/>
                <w:noProof/>
                <w:sz w:val="22"/>
                <w:szCs w:val="22"/>
              </w:rPr>
              <w:fldChar w:fldCharType="begin">
                <w:ffData>
                  <w:name w:val="Text36"/>
                  <w:enabled/>
                  <w:calcOnExit w:val="0"/>
                  <w:textInput>
                    <w:default w:val="Name &amp; Signature"/>
                  </w:textInput>
                </w:ffData>
              </w:fldChar>
            </w:r>
            <w:r w:rsidR="00F529F1" w:rsidRPr="0080545C">
              <w:rPr>
                <w:iCs/>
                <w:noProof/>
                <w:sz w:val="22"/>
                <w:szCs w:val="22"/>
              </w:rPr>
              <w:instrText xml:space="preserve"> FORMTEXT </w:instrText>
            </w:r>
            <w:r w:rsidRPr="0080545C">
              <w:rPr>
                <w:iCs/>
                <w:noProof/>
                <w:sz w:val="22"/>
                <w:szCs w:val="22"/>
              </w:rPr>
            </w:r>
            <w:r w:rsidRPr="0080545C">
              <w:rPr>
                <w:iCs/>
                <w:noProof/>
                <w:sz w:val="22"/>
                <w:szCs w:val="22"/>
              </w:rPr>
              <w:fldChar w:fldCharType="separate"/>
            </w:r>
            <w:r w:rsidR="00F529F1" w:rsidRPr="0080545C">
              <w:rPr>
                <w:iCs/>
                <w:noProof/>
                <w:sz w:val="22"/>
                <w:szCs w:val="22"/>
              </w:rPr>
              <w:t xml:space="preserve">Steve Gorman  </w:t>
            </w:r>
          </w:p>
          <w:p w:rsidR="00F529F1" w:rsidRPr="0080545C" w:rsidRDefault="00F529F1" w:rsidP="00F529F1">
            <w:pPr>
              <w:rPr>
                <w:iCs/>
                <w:noProof/>
              </w:rPr>
            </w:pPr>
            <w:r w:rsidRPr="0080545C">
              <w:rPr>
                <w:iCs/>
                <w:noProof/>
                <w:sz w:val="22"/>
                <w:szCs w:val="22"/>
              </w:rPr>
              <w:t>Executive Coordinator</w:t>
            </w:r>
          </w:p>
          <w:p w:rsidR="00F529F1" w:rsidRPr="0080545C" w:rsidRDefault="00F529F1" w:rsidP="00F529F1">
            <w:pPr>
              <w:rPr>
                <w:noProof/>
              </w:rPr>
            </w:pPr>
            <w:r w:rsidRPr="0080545C">
              <w:rPr>
                <w:iCs/>
                <w:noProof/>
                <w:sz w:val="22"/>
                <w:szCs w:val="22"/>
              </w:rPr>
              <w:t>The World Bank</w:t>
            </w:r>
            <w:r w:rsidR="00B71E2E" w:rsidRPr="0080545C">
              <w:rPr>
                <w:iCs/>
                <w:noProof/>
                <w:sz w:val="22"/>
                <w:szCs w:val="22"/>
              </w:rPr>
              <w:fldChar w:fldCharType="end"/>
            </w:r>
          </w:p>
          <w:p w:rsidR="00F529F1" w:rsidRPr="00D60ADF" w:rsidRDefault="00F529F1" w:rsidP="00F529F1">
            <w:pPr>
              <w:jc w:val="center"/>
              <w:rPr>
                <w:noProof/>
              </w:rPr>
            </w:pPr>
          </w:p>
          <w:p w:rsidR="00F529F1" w:rsidRPr="00D60ADF" w:rsidRDefault="00F529F1" w:rsidP="00F529F1">
            <w:pPr>
              <w:rPr>
                <w:noProof/>
              </w:rPr>
            </w:pPr>
          </w:p>
        </w:tc>
        <w:tc>
          <w:tcPr>
            <w:tcW w:w="1934" w:type="dxa"/>
          </w:tcPr>
          <w:p w:rsidR="00F529F1" w:rsidRPr="00D60ADF" w:rsidRDefault="0091289E" w:rsidP="00F529F1">
            <w:pPr>
              <w:jc w:val="center"/>
              <w:rPr>
                <w:noProof/>
              </w:rPr>
            </w:pPr>
            <w:r>
              <w:rPr>
                <w:noProof/>
              </w:rPr>
              <w:drawing>
                <wp:inline distT="0" distB="0" distL="0" distR="0">
                  <wp:extent cx="1133475" cy="447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133475" cy="447675"/>
                          </a:xfrm>
                          <a:prstGeom prst="rect">
                            <a:avLst/>
                          </a:prstGeom>
                          <a:noFill/>
                          <a:ln w="9525">
                            <a:noFill/>
                            <a:miter lim="800000"/>
                            <a:headEnd/>
                            <a:tailEnd/>
                          </a:ln>
                        </pic:spPr>
                      </pic:pic>
                    </a:graphicData>
                  </a:graphic>
                </wp:inline>
              </w:drawing>
            </w:r>
          </w:p>
        </w:tc>
        <w:tc>
          <w:tcPr>
            <w:tcW w:w="1350" w:type="dxa"/>
          </w:tcPr>
          <w:p w:rsidR="00F529F1" w:rsidRPr="00D60ADF" w:rsidRDefault="00F529F1" w:rsidP="00F529F1">
            <w:pPr>
              <w:jc w:val="center"/>
              <w:rPr>
                <w:noProof/>
              </w:rPr>
            </w:pPr>
            <w:r>
              <w:rPr>
                <w:noProof/>
                <w:sz w:val="22"/>
                <w:szCs w:val="22"/>
              </w:rPr>
              <w:t>October 29, 2009</w:t>
            </w:r>
          </w:p>
        </w:tc>
        <w:tc>
          <w:tcPr>
            <w:tcW w:w="1260" w:type="dxa"/>
          </w:tcPr>
          <w:p w:rsidR="00F529F1" w:rsidRPr="00D60ADF" w:rsidRDefault="00F529F1" w:rsidP="00F529F1">
            <w:pPr>
              <w:jc w:val="center"/>
              <w:rPr>
                <w:noProof/>
              </w:rPr>
            </w:pPr>
            <w:r>
              <w:rPr>
                <w:noProof/>
                <w:color w:val="000000"/>
                <w:sz w:val="22"/>
                <w:szCs w:val="22"/>
              </w:rPr>
              <w:t>Paola Agostini</w:t>
            </w:r>
          </w:p>
        </w:tc>
        <w:tc>
          <w:tcPr>
            <w:tcW w:w="1170" w:type="dxa"/>
          </w:tcPr>
          <w:p w:rsidR="00F529F1" w:rsidRPr="00D60ADF" w:rsidRDefault="00F529F1" w:rsidP="00F529F1">
            <w:pPr>
              <w:jc w:val="center"/>
              <w:rPr>
                <w:noProof/>
              </w:rPr>
            </w:pPr>
            <w:r w:rsidRPr="00D60ADF">
              <w:rPr>
                <w:noProof/>
                <w:sz w:val="22"/>
                <w:szCs w:val="22"/>
              </w:rPr>
              <w:t xml:space="preserve">(202) 473 </w:t>
            </w:r>
            <w:r>
              <w:rPr>
                <w:noProof/>
                <w:sz w:val="22"/>
                <w:szCs w:val="22"/>
              </w:rPr>
              <w:t>7620</w:t>
            </w:r>
          </w:p>
        </w:tc>
        <w:tc>
          <w:tcPr>
            <w:tcW w:w="2250" w:type="dxa"/>
          </w:tcPr>
          <w:p w:rsidR="00F529F1" w:rsidRPr="00D60ADF" w:rsidRDefault="00F529F1" w:rsidP="00F529F1">
            <w:pPr>
              <w:jc w:val="center"/>
              <w:rPr>
                <w:noProof/>
              </w:rPr>
            </w:pPr>
            <w:r>
              <w:rPr>
                <w:noProof/>
                <w:sz w:val="20"/>
                <w:szCs w:val="20"/>
              </w:rPr>
              <w:t>pagostini@</w:t>
            </w:r>
            <w:r w:rsidRPr="00D60ADF">
              <w:rPr>
                <w:noProof/>
                <w:sz w:val="20"/>
                <w:szCs w:val="20"/>
              </w:rPr>
              <w:t>worldbank.org</w:t>
            </w:r>
          </w:p>
        </w:tc>
      </w:tr>
    </w:tbl>
    <w:p w:rsidR="00F529F1" w:rsidRPr="0080545C" w:rsidRDefault="00F529F1" w:rsidP="00F529F1">
      <w:pPr>
        <w:rPr>
          <w:rFonts w:ascii="Times New Roman Bold" w:hAnsi="Times New Roman Bold"/>
          <w:b/>
          <w:smallCaps/>
          <w:noProof/>
        </w:rPr>
      </w:pPr>
    </w:p>
    <w:p w:rsidR="00F529F1" w:rsidRDefault="00F529F1" w:rsidP="00F529F1">
      <w:pPr>
        <w:rPr>
          <w:rFonts w:ascii="Times New Roman Bold" w:hAnsi="Times New Roman Bold"/>
          <w:b/>
          <w:smallCaps/>
        </w:rPr>
      </w:pPr>
    </w:p>
    <w:p w:rsidR="00F529F1" w:rsidRDefault="00F529F1" w:rsidP="00F529F1">
      <w:pPr>
        <w:jc w:val="center"/>
        <w:rPr>
          <w:b/>
          <w:bCs/>
          <w:sz w:val="22"/>
        </w:rPr>
      </w:pPr>
      <w:r>
        <w:rPr>
          <w:rFonts w:ascii="Times New Roman Bold" w:hAnsi="Times New Roman Bold"/>
          <w:b/>
          <w:smallCaps/>
        </w:rPr>
        <w:br w:type="page"/>
      </w:r>
      <w:r>
        <w:rPr>
          <w:b/>
          <w:bCs/>
          <w:sz w:val="22"/>
        </w:rPr>
        <w:lastRenderedPageBreak/>
        <w:t>Response to comments in the GEFSEC review sheet (10/9/2009)</w:t>
      </w:r>
    </w:p>
    <w:p w:rsidR="00F529F1" w:rsidRDefault="00F529F1" w:rsidP="00F529F1">
      <w:pPr>
        <w:rPr>
          <w:sz w:val="22"/>
        </w:rPr>
      </w:pPr>
    </w:p>
    <w:p w:rsidR="00F529F1" w:rsidRDefault="00F529F1" w:rsidP="00F529F1">
      <w:pPr>
        <w:autoSpaceDE w:val="0"/>
        <w:autoSpaceDN w:val="0"/>
        <w:adjustRightInd w:val="0"/>
        <w:jc w:val="both"/>
        <w:rPr>
          <w:i/>
          <w:iCs/>
          <w:sz w:val="22"/>
          <w:szCs w:val="20"/>
        </w:rPr>
      </w:pPr>
      <w:r>
        <w:rPr>
          <w:i/>
          <w:iCs/>
          <w:sz w:val="22"/>
          <w:szCs w:val="20"/>
        </w:rPr>
        <w:t xml:space="preserve">Comment: Could you please provide a rough estimation of the results of the other components, to have a better idea of the cost-effectiveness (which seems a bit low at the moment). Please provide </w:t>
      </w:r>
      <w:proofErr w:type="gramStart"/>
      <w:r>
        <w:rPr>
          <w:i/>
          <w:iCs/>
          <w:sz w:val="22"/>
          <w:szCs w:val="20"/>
        </w:rPr>
        <w:t>a</w:t>
      </w:r>
      <w:proofErr w:type="gramEnd"/>
      <w:r>
        <w:rPr>
          <w:i/>
          <w:iCs/>
          <w:sz w:val="22"/>
          <w:szCs w:val="20"/>
        </w:rPr>
        <w:t xml:space="preserve"> evaluation of the cost-effectiveness in $ (GEF grant)/tCO2. Usually GEF projects range between $2 - $10 </w:t>
      </w:r>
      <w:proofErr w:type="gramStart"/>
      <w:r>
        <w:rPr>
          <w:i/>
          <w:iCs/>
          <w:sz w:val="22"/>
          <w:szCs w:val="20"/>
        </w:rPr>
        <w:t>/</w:t>
      </w:r>
      <w:proofErr w:type="gramEnd"/>
      <w:r>
        <w:rPr>
          <w:i/>
          <w:iCs/>
          <w:sz w:val="22"/>
          <w:szCs w:val="20"/>
        </w:rPr>
        <w:t xml:space="preserve"> tCO2 for EE projects.</w:t>
      </w:r>
    </w:p>
    <w:p w:rsidR="00F529F1" w:rsidRDefault="00F529F1" w:rsidP="00F529F1">
      <w:pPr>
        <w:jc w:val="both"/>
        <w:rPr>
          <w:i/>
          <w:iCs/>
          <w:sz w:val="22"/>
          <w:szCs w:val="20"/>
        </w:rPr>
      </w:pPr>
    </w:p>
    <w:p w:rsidR="00F529F1" w:rsidRDefault="00F529F1" w:rsidP="00F529F1">
      <w:pPr>
        <w:jc w:val="both"/>
        <w:rPr>
          <w:b/>
          <w:bCs/>
          <w:sz w:val="22"/>
          <w:szCs w:val="20"/>
        </w:rPr>
      </w:pPr>
      <w:r>
        <w:rPr>
          <w:b/>
          <w:bCs/>
          <w:sz w:val="22"/>
          <w:szCs w:val="20"/>
        </w:rPr>
        <w:t xml:space="preserve">Response: The Cost effectiveness is estimated to USD 10/ton CO2 using only the estimated savings from the CFL lamps (see page 10 “Global Environment Benefits in PIF). A more elaborate estimate of CO savings for the GEF financing provided will be done in the Project document for CEO endorsement. </w:t>
      </w:r>
    </w:p>
    <w:p w:rsidR="00F529F1" w:rsidRDefault="00F529F1" w:rsidP="00F529F1">
      <w:pPr>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Comment: Components 1-</w:t>
      </w:r>
      <w:proofErr w:type="gramStart"/>
      <w:r>
        <w:rPr>
          <w:i/>
          <w:iCs/>
          <w:sz w:val="22"/>
          <w:szCs w:val="20"/>
        </w:rPr>
        <w:t>a to</w:t>
      </w:r>
      <w:proofErr w:type="gramEnd"/>
      <w:r>
        <w:rPr>
          <w:i/>
          <w:iCs/>
          <w:sz w:val="22"/>
          <w:szCs w:val="20"/>
        </w:rPr>
        <w:t xml:space="preserve"> 1-d cannot be considered as </w:t>
      </w:r>
      <w:proofErr w:type="spellStart"/>
      <w:r>
        <w:rPr>
          <w:i/>
          <w:iCs/>
          <w:sz w:val="22"/>
          <w:szCs w:val="20"/>
        </w:rPr>
        <w:t>cofinancing</w:t>
      </w:r>
      <w:proofErr w:type="spellEnd"/>
      <w:r>
        <w:rPr>
          <w:i/>
          <w:iCs/>
          <w:sz w:val="22"/>
          <w:szCs w:val="20"/>
        </w:rPr>
        <w:t xml:space="preserve">. Please see the </w:t>
      </w:r>
      <w:proofErr w:type="spellStart"/>
      <w:r>
        <w:rPr>
          <w:i/>
          <w:iCs/>
          <w:sz w:val="22"/>
          <w:szCs w:val="20"/>
        </w:rPr>
        <w:t>cofinancing</w:t>
      </w:r>
      <w:proofErr w:type="spellEnd"/>
      <w:r>
        <w:rPr>
          <w:i/>
          <w:iCs/>
          <w:sz w:val="22"/>
          <w:szCs w:val="20"/>
        </w:rPr>
        <w:t xml:space="preserve"> policy of the GEF and the former case of </w:t>
      </w:r>
      <w:smartTag w:uri="urn:schemas-microsoft-com:office:smarttags" w:element="country-region">
        <w:smartTag w:uri="urn:schemas-microsoft-com:office:smarttags" w:element="place">
          <w:r>
            <w:rPr>
              <w:i/>
              <w:iCs/>
              <w:sz w:val="22"/>
              <w:szCs w:val="20"/>
            </w:rPr>
            <w:t>Benin</w:t>
          </w:r>
        </w:smartTag>
      </w:smartTag>
      <w:r>
        <w:rPr>
          <w:i/>
          <w:iCs/>
          <w:sz w:val="22"/>
          <w:szCs w:val="20"/>
        </w:rPr>
        <w:t>. Please remove these components from the GEF projects.</w:t>
      </w:r>
    </w:p>
    <w:p w:rsidR="00F529F1" w:rsidRDefault="00F529F1" w:rsidP="00F529F1">
      <w:pPr>
        <w:autoSpaceDE w:val="0"/>
        <w:autoSpaceDN w:val="0"/>
        <w:adjustRightInd w:val="0"/>
        <w:jc w:val="both"/>
        <w:rPr>
          <w:b/>
          <w:bCs/>
          <w:sz w:val="22"/>
          <w:szCs w:val="20"/>
        </w:rPr>
      </w:pPr>
      <w:r>
        <w:rPr>
          <w:b/>
          <w:bCs/>
          <w:sz w:val="22"/>
          <w:szCs w:val="20"/>
        </w:rPr>
        <w:t xml:space="preserve">Response: We suggest keeping the co-financing as the components are linked and most of them directly address the efficiency of the </w:t>
      </w:r>
      <w:smartTag w:uri="urn:schemas-microsoft-com:office:smarttags" w:element="place">
        <w:smartTag w:uri="urn:schemas-microsoft-com:office:smarttags" w:element="country-region">
          <w:r>
            <w:rPr>
              <w:b/>
              <w:bCs/>
              <w:sz w:val="22"/>
              <w:szCs w:val="20"/>
            </w:rPr>
            <w:t>Burundi</w:t>
          </w:r>
        </w:smartTag>
      </w:smartTag>
      <w:r>
        <w:rPr>
          <w:b/>
          <w:bCs/>
          <w:sz w:val="22"/>
          <w:szCs w:val="20"/>
        </w:rPr>
        <w:t xml:space="preserve"> Energy sector. As stated on page 8 in the PIF, “</w:t>
      </w:r>
      <w:r w:rsidRPr="008B4680">
        <w:rPr>
          <w:b/>
          <w:bCs/>
          <w:sz w:val="22"/>
          <w:szCs w:val="20"/>
        </w:rPr>
        <w:t>The IDA/GEF funded program aims to address  the current Energy crisis through three distinct measures, (</w:t>
      </w:r>
      <w:proofErr w:type="spellStart"/>
      <w:r w:rsidRPr="008B4680">
        <w:rPr>
          <w:b/>
          <w:bCs/>
          <w:sz w:val="22"/>
          <w:szCs w:val="20"/>
        </w:rPr>
        <w:t>i</w:t>
      </w:r>
      <w:proofErr w:type="spellEnd"/>
      <w:r w:rsidRPr="008B4680">
        <w:rPr>
          <w:b/>
          <w:bCs/>
          <w:sz w:val="22"/>
          <w:szCs w:val="20"/>
        </w:rPr>
        <w:t xml:space="preserve">) emergency power to stem the acute deficit and reduce the use of stand-alone generators, (ii) supply side efficiency and quality improvements through a major rehabilitation of the backbone electricity grid and (iii) Demand side energy efficiency by introducing customer friendly metering technology, efficient lighting, and other EE products such as solar water heaters. The combination of emergency measures to increase supply with aggressive action on improved efficiency on both Supply and demand side will increase the cost-effectiveness of both exercises while improving affordability as </w:t>
      </w:r>
      <w:smartTag w:uri="urn:schemas-microsoft-com:office:smarttags" w:element="country-region">
        <w:smartTag w:uri="urn:schemas-microsoft-com:office:smarttags" w:element="place">
          <w:r w:rsidRPr="008B4680">
            <w:rPr>
              <w:b/>
              <w:bCs/>
              <w:sz w:val="22"/>
              <w:szCs w:val="20"/>
            </w:rPr>
            <w:t>Burundi</w:t>
          </w:r>
        </w:smartTag>
      </w:smartTag>
      <w:r w:rsidRPr="008B4680">
        <w:rPr>
          <w:b/>
          <w:bCs/>
          <w:sz w:val="22"/>
          <w:szCs w:val="20"/>
        </w:rPr>
        <w:t xml:space="preserve">'s economy emerges from post conflict.” </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 xml:space="preserve">Comment: Component </w:t>
      </w:r>
      <w:proofErr w:type="gramStart"/>
      <w:r>
        <w:rPr>
          <w:i/>
          <w:iCs/>
          <w:sz w:val="22"/>
          <w:szCs w:val="20"/>
        </w:rPr>
        <w:t>1eA1 :</w:t>
      </w:r>
      <w:proofErr w:type="gramEnd"/>
      <w:r>
        <w:rPr>
          <w:i/>
          <w:iCs/>
          <w:sz w:val="22"/>
          <w:szCs w:val="20"/>
        </w:rPr>
        <w:t xml:space="preserve"> the cost of this component is surprising. 1.5M to distribute 200,000 CFL leads to $7.5 / </w:t>
      </w:r>
      <w:proofErr w:type="gramStart"/>
      <w:r>
        <w:rPr>
          <w:i/>
          <w:iCs/>
          <w:sz w:val="22"/>
          <w:szCs w:val="20"/>
        </w:rPr>
        <w:t>CFL ;</w:t>
      </w:r>
      <w:proofErr w:type="gramEnd"/>
      <w:r>
        <w:rPr>
          <w:i/>
          <w:iCs/>
          <w:sz w:val="22"/>
          <w:szCs w:val="20"/>
        </w:rPr>
        <w:t xml:space="preserve"> normally this figure is between $1 and $2 / CFL. Could you explain </w:t>
      </w:r>
      <w:proofErr w:type="gramStart"/>
      <w:r>
        <w:rPr>
          <w:i/>
          <w:iCs/>
          <w:sz w:val="22"/>
          <w:szCs w:val="20"/>
        </w:rPr>
        <w:t>why ?</w:t>
      </w:r>
      <w:proofErr w:type="gramEnd"/>
      <w:r>
        <w:rPr>
          <w:i/>
          <w:iCs/>
          <w:sz w:val="22"/>
          <w:szCs w:val="20"/>
        </w:rPr>
        <w:t xml:space="preserve"> Page 7, you mention the introduction of pre-payment </w:t>
      </w:r>
      <w:proofErr w:type="gramStart"/>
      <w:r>
        <w:rPr>
          <w:i/>
          <w:iCs/>
          <w:sz w:val="22"/>
          <w:szCs w:val="20"/>
        </w:rPr>
        <w:t>meters :</w:t>
      </w:r>
      <w:proofErr w:type="gramEnd"/>
      <w:r>
        <w:rPr>
          <w:i/>
          <w:iCs/>
          <w:sz w:val="22"/>
          <w:szCs w:val="20"/>
        </w:rPr>
        <w:t xml:space="preserve"> under which component is it ?</w:t>
      </w:r>
    </w:p>
    <w:p w:rsidR="00F529F1" w:rsidRDefault="00F529F1" w:rsidP="00F529F1">
      <w:pPr>
        <w:autoSpaceDE w:val="0"/>
        <w:autoSpaceDN w:val="0"/>
        <w:adjustRightInd w:val="0"/>
        <w:jc w:val="both"/>
        <w:rPr>
          <w:b/>
          <w:bCs/>
          <w:sz w:val="22"/>
          <w:szCs w:val="20"/>
        </w:rPr>
      </w:pPr>
      <w:r>
        <w:rPr>
          <w:b/>
          <w:bCs/>
          <w:sz w:val="22"/>
          <w:szCs w:val="20"/>
        </w:rPr>
        <w:t>Response: This has been corrected as the program intends to deploy 400,000 CFLs</w:t>
      </w:r>
      <w:r w:rsidR="00E84AB0">
        <w:rPr>
          <w:b/>
          <w:bCs/>
          <w:sz w:val="22"/>
          <w:szCs w:val="20"/>
        </w:rPr>
        <w:t>, but the actual price will not be known until a procurement is undertaken</w:t>
      </w:r>
      <w:r>
        <w:rPr>
          <w:b/>
          <w:bCs/>
          <w:sz w:val="22"/>
          <w:szCs w:val="20"/>
        </w:rPr>
        <w:t xml:space="preserve"> The budget for the roll-out has been adapted to the market pricing from </w:t>
      </w:r>
      <w:smartTag w:uri="urn:schemas-microsoft-com:office:smarttags" w:element="country-region">
        <w:r>
          <w:rPr>
            <w:b/>
            <w:bCs/>
            <w:sz w:val="22"/>
            <w:szCs w:val="20"/>
          </w:rPr>
          <w:t>Rwanda</w:t>
        </w:r>
      </w:smartTag>
      <w:r>
        <w:rPr>
          <w:b/>
          <w:bCs/>
          <w:sz w:val="22"/>
          <w:szCs w:val="20"/>
        </w:rPr>
        <w:t xml:space="preserve"> for High power factor, high quality ELI CFL specs with ability to absorb </w:t>
      </w:r>
      <w:smartTag w:uri="urn:schemas-microsoft-com:office:smarttags" w:element="country-region">
        <w:smartTag w:uri="urn:schemas-microsoft-com:office:smarttags" w:element="place">
          <w:r>
            <w:rPr>
              <w:b/>
              <w:bCs/>
              <w:sz w:val="22"/>
              <w:szCs w:val="20"/>
            </w:rPr>
            <w:t>Burundi</w:t>
          </w:r>
        </w:smartTag>
      </w:smartTag>
      <w:r>
        <w:rPr>
          <w:b/>
          <w:bCs/>
          <w:sz w:val="22"/>
          <w:szCs w:val="20"/>
        </w:rPr>
        <w:t xml:space="preserve">’s low quality power supply (frequency and voltage fluctuations). </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 xml:space="preserve">Comment: Component </w:t>
      </w:r>
      <w:proofErr w:type="gramStart"/>
      <w:r>
        <w:rPr>
          <w:i/>
          <w:iCs/>
          <w:sz w:val="22"/>
          <w:szCs w:val="20"/>
        </w:rPr>
        <w:t>1eA2 :</w:t>
      </w:r>
      <w:proofErr w:type="gramEnd"/>
      <w:r>
        <w:rPr>
          <w:i/>
          <w:iCs/>
          <w:sz w:val="22"/>
          <w:szCs w:val="20"/>
        </w:rPr>
        <w:t xml:space="preserve"> why don't you include SWH in the awareness campaign ? Could you please elaborate more on the description of this component page 7, especially on the training of private market </w:t>
      </w:r>
      <w:proofErr w:type="gramStart"/>
      <w:r>
        <w:rPr>
          <w:i/>
          <w:iCs/>
          <w:sz w:val="22"/>
          <w:szCs w:val="20"/>
        </w:rPr>
        <w:t>players ?</w:t>
      </w:r>
      <w:proofErr w:type="gramEnd"/>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b/>
          <w:bCs/>
          <w:sz w:val="22"/>
          <w:szCs w:val="20"/>
        </w:rPr>
      </w:pPr>
      <w:r>
        <w:rPr>
          <w:b/>
          <w:bCs/>
          <w:sz w:val="22"/>
          <w:szCs w:val="20"/>
        </w:rPr>
        <w:t>Response: SWH has been included in the awareness campaign. And will be added as we train dealers and private sector as well as for policy and regulatory development.</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 xml:space="preserve">Comment: Component </w:t>
      </w:r>
      <w:proofErr w:type="gramStart"/>
      <w:r>
        <w:rPr>
          <w:i/>
          <w:iCs/>
          <w:sz w:val="22"/>
          <w:szCs w:val="20"/>
        </w:rPr>
        <w:t>1eA3 :</w:t>
      </w:r>
      <w:proofErr w:type="gramEnd"/>
      <w:r>
        <w:rPr>
          <w:i/>
          <w:iCs/>
          <w:sz w:val="22"/>
          <w:szCs w:val="20"/>
        </w:rPr>
        <w:t xml:space="preserve"> Could you please elaborate more on the description of this component page 7 ?</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b/>
          <w:bCs/>
          <w:sz w:val="22"/>
          <w:szCs w:val="20"/>
        </w:rPr>
      </w:pPr>
      <w:r>
        <w:rPr>
          <w:b/>
          <w:bCs/>
          <w:sz w:val="22"/>
          <w:szCs w:val="20"/>
        </w:rPr>
        <w:t>Response: The description has been further elaborated in the PIF (Part II, section A). See page 9.</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lastRenderedPageBreak/>
        <w:t>Comment: Why don't you address under this component the issue of enforcement of a minimum energy performance standard for CFL at the country level (through the customs for example)?</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b/>
          <w:bCs/>
          <w:sz w:val="22"/>
          <w:szCs w:val="20"/>
        </w:rPr>
      </w:pPr>
      <w:r>
        <w:rPr>
          <w:b/>
          <w:bCs/>
          <w:sz w:val="22"/>
          <w:szCs w:val="20"/>
        </w:rPr>
        <w:t xml:space="preserve">Response: This has been further specified in the component description on page 9. </w:t>
      </w:r>
      <w:smartTag w:uri="urn:schemas-microsoft-com:office:smarttags" w:element="country-region">
        <w:smartTag w:uri="urn:schemas-microsoft-com:office:smarttags" w:element="place">
          <w:r>
            <w:rPr>
              <w:b/>
              <w:bCs/>
              <w:sz w:val="22"/>
              <w:szCs w:val="20"/>
            </w:rPr>
            <w:t>Burundi</w:t>
          </w:r>
        </w:smartTag>
      </w:smartTag>
      <w:r>
        <w:rPr>
          <w:b/>
          <w:bCs/>
          <w:sz w:val="22"/>
          <w:szCs w:val="20"/>
        </w:rPr>
        <w:t xml:space="preserve"> will not carry out any in country laboratory testing of lamps but will ensure that imported lamps are conforming to ELI and have adequate testing certificate from international labs. This will be reflected in Policy and regulatory frameworks to be developed as part of the project.</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Comment: Component 1eB = what is this component about?</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b/>
          <w:bCs/>
          <w:sz w:val="22"/>
          <w:szCs w:val="20"/>
        </w:rPr>
      </w:pPr>
      <w:r>
        <w:rPr>
          <w:b/>
          <w:bCs/>
          <w:sz w:val="22"/>
          <w:szCs w:val="20"/>
        </w:rPr>
        <w:t>Response: The description from the IDA project has been included. See page 9-10.</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 xml:space="preserve">Comment: Component 1eC1 - How will the ESCO component work? Who will lend money to the </w:t>
      </w:r>
      <w:proofErr w:type="gramStart"/>
      <w:r>
        <w:rPr>
          <w:i/>
          <w:iCs/>
          <w:sz w:val="22"/>
          <w:szCs w:val="20"/>
        </w:rPr>
        <w:t>ESCOs ?</w:t>
      </w:r>
      <w:proofErr w:type="gramEnd"/>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b/>
          <w:bCs/>
          <w:sz w:val="22"/>
          <w:szCs w:val="20"/>
        </w:rPr>
      </w:pPr>
      <w:r>
        <w:rPr>
          <w:b/>
          <w:bCs/>
          <w:sz w:val="22"/>
          <w:szCs w:val="20"/>
        </w:rPr>
        <w:t xml:space="preserve">Response: The reference to ESCO was premature as the model for this advisory service would be developed. Although the aim is to include some private sector or cooperative part of this, it is likely to be very different to a classic ESCO model and adapted to the </w:t>
      </w:r>
      <w:smartTag w:uri="urn:schemas-microsoft-com:office:smarttags" w:element="country-region">
        <w:smartTag w:uri="urn:schemas-microsoft-com:office:smarttags" w:element="place">
          <w:r>
            <w:rPr>
              <w:b/>
              <w:bCs/>
              <w:sz w:val="22"/>
              <w:szCs w:val="20"/>
            </w:rPr>
            <w:t>Burundi</w:t>
          </w:r>
        </w:smartTag>
      </w:smartTag>
      <w:r>
        <w:rPr>
          <w:b/>
          <w:bCs/>
          <w:sz w:val="22"/>
          <w:szCs w:val="20"/>
        </w:rPr>
        <w:t>’s post conflict environment.</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 xml:space="preserve">Comment: Component 1eD1 - Off grid technologies </w:t>
      </w:r>
      <w:proofErr w:type="gramStart"/>
      <w:r>
        <w:rPr>
          <w:i/>
          <w:iCs/>
          <w:sz w:val="22"/>
          <w:szCs w:val="20"/>
        </w:rPr>
        <w:t>are</w:t>
      </w:r>
      <w:proofErr w:type="gramEnd"/>
      <w:r>
        <w:rPr>
          <w:i/>
          <w:iCs/>
          <w:sz w:val="22"/>
          <w:szCs w:val="20"/>
        </w:rPr>
        <w:t xml:space="preserve"> not eligible under GEF-4.  </w:t>
      </w:r>
      <w:proofErr w:type="gramStart"/>
      <w:r>
        <w:rPr>
          <w:i/>
          <w:iCs/>
          <w:sz w:val="22"/>
          <w:szCs w:val="20"/>
        </w:rPr>
        <w:t>See :http</w:t>
      </w:r>
      <w:proofErr w:type="gramEnd"/>
      <w:r>
        <w:rPr>
          <w:i/>
          <w:iCs/>
          <w:sz w:val="22"/>
          <w:szCs w:val="20"/>
        </w:rPr>
        <w:t xml:space="preserve">://www.thegef.org/uploadedFiles/Policies/Focal_Area_Strategies/GEF_4_strategy_CC_Oct_2007. </w:t>
      </w:r>
      <w:proofErr w:type="spellStart"/>
      <w:proofErr w:type="gramStart"/>
      <w:r>
        <w:rPr>
          <w:i/>
          <w:iCs/>
          <w:sz w:val="22"/>
          <w:szCs w:val="20"/>
        </w:rPr>
        <w:t>pdf</w:t>
      </w:r>
      <w:proofErr w:type="spellEnd"/>
      <w:proofErr w:type="gramEnd"/>
    </w:p>
    <w:p w:rsidR="00F529F1" w:rsidRDefault="00F529F1" w:rsidP="00F529F1">
      <w:pPr>
        <w:autoSpaceDE w:val="0"/>
        <w:autoSpaceDN w:val="0"/>
        <w:adjustRightInd w:val="0"/>
        <w:jc w:val="both"/>
        <w:rPr>
          <w:b/>
          <w:bCs/>
          <w:sz w:val="22"/>
          <w:szCs w:val="20"/>
        </w:rPr>
      </w:pPr>
      <w:r>
        <w:rPr>
          <w:b/>
          <w:bCs/>
          <w:sz w:val="22"/>
          <w:szCs w:val="20"/>
        </w:rPr>
        <w:t>Response: The proposed component has been removed although affordable lighting products targeting IDPs in refugee camps and the 98% of clients not benefiting from the grid services continue to be needed and warranted.</w:t>
      </w:r>
    </w:p>
    <w:p w:rsidR="00F529F1" w:rsidRDefault="00F529F1" w:rsidP="00F529F1">
      <w:pPr>
        <w:autoSpaceDE w:val="0"/>
        <w:autoSpaceDN w:val="0"/>
        <w:adjustRightInd w:val="0"/>
        <w:jc w:val="both"/>
        <w:rPr>
          <w:i/>
          <w:iCs/>
          <w:sz w:val="22"/>
          <w:szCs w:val="20"/>
        </w:rPr>
      </w:pPr>
    </w:p>
    <w:p w:rsidR="00F529F1" w:rsidRDefault="00F529F1" w:rsidP="00F529F1">
      <w:pPr>
        <w:autoSpaceDE w:val="0"/>
        <w:autoSpaceDN w:val="0"/>
        <w:adjustRightInd w:val="0"/>
        <w:jc w:val="both"/>
        <w:rPr>
          <w:i/>
          <w:iCs/>
          <w:sz w:val="22"/>
          <w:szCs w:val="20"/>
        </w:rPr>
      </w:pPr>
      <w:r>
        <w:rPr>
          <w:i/>
          <w:iCs/>
          <w:sz w:val="22"/>
          <w:szCs w:val="20"/>
        </w:rPr>
        <w:t>Comment: Project management should be under 10% of GEF grant.</w:t>
      </w:r>
    </w:p>
    <w:p w:rsidR="00F529F1" w:rsidRDefault="00F529F1" w:rsidP="00F529F1">
      <w:pPr>
        <w:jc w:val="both"/>
        <w:rPr>
          <w:b/>
          <w:bCs/>
          <w:sz w:val="22"/>
          <w:szCs w:val="20"/>
        </w:rPr>
      </w:pPr>
      <w:r>
        <w:rPr>
          <w:b/>
          <w:bCs/>
          <w:sz w:val="22"/>
          <w:szCs w:val="20"/>
        </w:rPr>
        <w:t>Response: The project management cost has been adjusted to</w:t>
      </w:r>
      <w:r w:rsidR="00042A3A">
        <w:rPr>
          <w:b/>
          <w:bCs/>
          <w:sz w:val="22"/>
          <w:szCs w:val="20"/>
        </w:rPr>
        <w:t xml:space="preserve"> fall under 10% of the GEF grant.</w:t>
      </w:r>
    </w:p>
    <w:p w:rsidR="00F529F1" w:rsidRDefault="00F529F1" w:rsidP="00F529F1">
      <w:pPr>
        <w:jc w:val="both"/>
        <w:rPr>
          <w:i/>
          <w:iCs/>
          <w:sz w:val="22"/>
          <w:szCs w:val="20"/>
        </w:rPr>
      </w:pPr>
    </w:p>
    <w:p w:rsidR="00F529F1" w:rsidRDefault="00F529F1" w:rsidP="00F529F1">
      <w:pPr>
        <w:jc w:val="both"/>
        <w:rPr>
          <w:i/>
          <w:iCs/>
          <w:sz w:val="22"/>
          <w:szCs w:val="20"/>
        </w:rPr>
      </w:pPr>
      <w:r>
        <w:rPr>
          <w:i/>
          <w:iCs/>
          <w:sz w:val="22"/>
          <w:szCs w:val="20"/>
        </w:rPr>
        <w:t>Comment: Finally, could you please double check if your figures correctly add up.</w:t>
      </w:r>
    </w:p>
    <w:p w:rsidR="00F529F1" w:rsidRDefault="00F529F1" w:rsidP="00F529F1">
      <w:pPr>
        <w:jc w:val="both"/>
        <w:rPr>
          <w:b/>
          <w:bCs/>
          <w:sz w:val="22"/>
          <w:szCs w:val="20"/>
        </w:rPr>
      </w:pPr>
      <w:r>
        <w:rPr>
          <w:b/>
          <w:bCs/>
          <w:sz w:val="22"/>
          <w:szCs w:val="20"/>
        </w:rPr>
        <w:t>Response: Figures have been edited and cross checked.</w:t>
      </w:r>
    </w:p>
    <w:p w:rsidR="007F1C2E" w:rsidRDefault="007F1C2E" w:rsidP="006E526B">
      <w:pPr>
        <w:autoSpaceDE w:val="0"/>
        <w:autoSpaceDN w:val="0"/>
        <w:adjustRightInd w:val="0"/>
      </w:pPr>
    </w:p>
    <w:p w:rsidR="00805CED" w:rsidRDefault="00805CED" w:rsidP="006E526B">
      <w:pPr>
        <w:autoSpaceDE w:val="0"/>
        <w:autoSpaceDN w:val="0"/>
        <w:adjustRightInd w:val="0"/>
        <w:rPr>
          <w:b/>
          <w:bCs/>
          <w:sz w:val="22"/>
        </w:rPr>
      </w:pPr>
    </w:p>
    <w:p w:rsidR="00805CED" w:rsidRDefault="00805CED" w:rsidP="006E526B">
      <w:pPr>
        <w:autoSpaceDE w:val="0"/>
        <w:autoSpaceDN w:val="0"/>
        <w:adjustRightInd w:val="0"/>
        <w:rPr>
          <w:b/>
          <w:bCs/>
          <w:sz w:val="22"/>
        </w:rPr>
      </w:pPr>
    </w:p>
    <w:p w:rsidR="00805CED" w:rsidRPr="005D4FAB" w:rsidRDefault="00805CED" w:rsidP="006E526B">
      <w:pPr>
        <w:autoSpaceDE w:val="0"/>
        <w:autoSpaceDN w:val="0"/>
        <w:adjustRightInd w:val="0"/>
        <w:rPr>
          <w:sz w:val="22"/>
          <w:szCs w:val="22"/>
        </w:rPr>
      </w:pPr>
      <w:r w:rsidRPr="005D4FAB">
        <w:rPr>
          <w:b/>
          <w:bCs/>
          <w:sz w:val="22"/>
          <w:szCs w:val="22"/>
        </w:rPr>
        <w:t>Response to comments in the GEFSEC review sheet (11/10/2009)</w:t>
      </w:r>
    </w:p>
    <w:p w:rsidR="00805CED" w:rsidRPr="005D4FAB" w:rsidRDefault="00805CED" w:rsidP="006E526B">
      <w:pPr>
        <w:autoSpaceDE w:val="0"/>
        <w:autoSpaceDN w:val="0"/>
        <w:adjustRightInd w:val="0"/>
        <w:rPr>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 xml:space="preserve">Comment 1: According to this policy, 1a, 1b and 1c cannot be considered as </w:t>
      </w:r>
      <w:proofErr w:type="spellStart"/>
      <w:r w:rsidRPr="00FD71F7">
        <w:rPr>
          <w:i/>
          <w:sz w:val="22"/>
          <w:szCs w:val="22"/>
        </w:rPr>
        <w:t>cofinancing</w:t>
      </w:r>
      <w:proofErr w:type="spellEnd"/>
      <w:r w:rsidRPr="00FD71F7">
        <w:rPr>
          <w:i/>
          <w:sz w:val="22"/>
          <w:szCs w:val="22"/>
        </w:rPr>
        <w:t>, because they are not essential for meeting the GEF objectives ("scale up the usage of energy efficient and modern lighting</w:t>
      </w:r>
      <w:r w:rsidR="005D4FAB">
        <w:rPr>
          <w:i/>
          <w:sz w:val="22"/>
          <w:szCs w:val="22"/>
        </w:rPr>
        <w:t xml:space="preserve"> </w:t>
      </w:r>
      <w:r w:rsidRPr="00FD71F7">
        <w:rPr>
          <w:i/>
          <w:sz w:val="22"/>
          <w:szCs w:val="22"/>
        </w:rPr>
        <w:t xml:space="preserve">products"). You can </w:t>
      </w:r>
      <w:proofErr w:type="spellStart"/>
      <w:r w:rsidRPr="00FD71F7">
        <w:rPr>
          <w:i/>
          <w:sz w:val="22"/>
          <w:szCs w:val="22"/>
        </w:rPr>
        <w:t>requalify</w:t>
      </w:r>
      <w:proofErr w:type="spellEnd"/>
      <w:r w:rsidRPr="00FD71F7">
        <w:rPr>
          <w:i/>
          <w:sz w:val="22"/>
          <w:szCs w:val="22"/>
        </w:rPr>
        <w:t xml:space="preserve"> these </w:t>
      </w:r>
      <w:proofErr w:type="spellStart"/>
      <w:r w:rsidRPr="00FD71F7">
        <w:rPr>
          <w:i/>
          <w:sz w:val="22"/>
          <w:szCs w:val="22"/>
        </w:rPr>
        <w:t>fundings</w:t>
      </w:r>
      <w:proofErr w:type="spellEnd"/>
      <w:r w:rsidRPr="00FD71F7">
        <w:rPr>
          <w:i/>
          <w:sz w:val="22"/>
          <w:szCs w:val="22"/>
        </w:rPr>
        <w:t xml:space="preserve"> as "associated financing" for transactional convenience,</w:t>
      </w:r>
      <w:r w:rsidR="005D4FAB">
        <w:rPr>
          <w:i/>
          <w:sz w:val="22"/>
          <w:szCs w:val="22"/>
        </w:rPr>
        <w:t xml:space="preserve"> </w:t>
      </w:r>
      <w:r w:rsidRPr="00FD71F7">
        <w:rPr>
          <w:i/>
          <w:sz w:val="22"/>
          <w:szCs w:val="22"/>
        </w:rPr>
        <w:t xml:space="preserve">but you should remove them from the project framework and table B. 1d can be considered as </w:t>
      </w:r>
      <w:proofErr w:type="spellStart"/>
      <w:r w:rsidRPr="00FD71F7">
        <w:rPr>
          <w:i/>
          <w:sz w:val="22"/>
          <w:szCs w:val="22"/>
        </w:rPr>
        <w:t>cofinancing</w:t>
      </w:r>
      <w:proofErr w:type="spellEnd"/>
      <w:r w:rsidRPr="00FD71F7">
        <w:rPr>
          <w:i/>
          <w:sz w:val="22"/>
          <w:szCs w:val="22"/>
        </w:rPr>
        <w:t>, as it includes activities directly related to energy efficiency (meters).</w:t>
      </w: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b/>
          <w:sz w:val="22"/>
          <w:szCs w:val="22"/>
        </w:rPr>
        <w:t xml:space="preserve">Response: </w:t>
      </w:r>
      <w:r w:rsidR="00627754">
        <w:rPr>
          <w:b/>
          <w:sz w:val="22"/>
          <w:szCs w:val="22"/>
        </w:rPr>
        <w:t xml:space="preserve">It may be reiterated that activities within subcomponents </w:t>
      </w:r>
      <w:r w:rsidRPr="00FD71F7">
        <w:rPr>
          <w:b/>
          <w:sz w:val="22"/>
          <w:szCs w:val="22"/>
        </w:rPr>
        <w:t>1</w:t>
      </w:r>
      <w:r w:rsidR="00627754">
        <w:rPr>
          <w:b/>
          <w:sz w:val="22"/>
          <w:szCs w:val="22"/>
        </w:rPr>
        <w:t xml:space="preserve"> </w:t>
      </w:r>
      <w:r w:rsidR="003120E6">
        <w:rPr>
          <w:b/>
          <w:sz w:val="22"/>
          <w:szCs w:val="22"/>
        </w:rPr>
        <w:t>b</w:t>
      </w:r>
      <w:r w:rsidR="00627754">
        <w:rPr>
          <w:b/>
          <w:sz w:val="22"/>
          <w:szCs w:val="22"/>
        </w:rPr>
        <w:t>-d</w:t>
      </w:r>
      <w:r w:rsidRPr="00FD71F7">
        <w:rPr>
          <w:b/>
          <w:sz w:val="22"/>
          <w:szCs w:val="22"/>
        </w:rPr>
        <w:t xml:space="preserve"> are consistent with the overall proj</w:t>
      </w:r>
      <w:r w:rsidR="00627754">
        <w:rPr>
          <w:b/>
          <w:sz w:val="22"/>
          <w:szCs w:val="22"/>
        </w:rPr>
        <w:t>ect objective – which has been refined to better clarify the</w:t>
      </w:r>
      <w:r w:rsidR="00072CB4">
        <w:rPr>
          <w:b/>
          <w:sz w:val="22"/>
          <w:szCs w:val="22"/>
        </w:rPr>
        <w:t xml:space="preserve"> </w:t>
      </w:r>
      <w:r w:rsidR="00627754">
        <w:rPr>
          <w:b/>
          <w:sz w:val="22"/>
          <w:szCs w:val="22"/>
        </w:rPr>
        <w:t>context</w:t>
      </w:r>
      <w:r w:rsidR="00072CB4">
        <w:rPr>
          <w:b/>
          <w:sz w:val="22"/>
          <w:szCs w:val="22"/>
        </w:rPr>
        <w:t xml:space="preserve"> of the project</w:t>
      </w:r>
      <w:r w:rsidR="00627754">
        <w:rPr>
          <w:b/>
          <w:sz w:val="22"/>
          <w:szCs w:val="22"/>
        </w:rPr>
        <w:t>.</w:t>
      </w:r>
      <w:r w:rsidR="00072CB4">
        <w:rPr>
          <w:b/>
          <w:sz w:val="22"/>
          <w:szCs w:val="22"/>
        </w:rPr>
        <w:t xml:space="preserve"> The subcomponents as designed are </w:t>
      </w:r>
      <w:r w:rsidR="00D13C35">
        <w:rPr>
          <w:b/>
          <w:sz w:val="22"/>
          <w:szCs w:val="22"/>
        </w:rPr>
        <w:t xml:space="preserve">inherently linked to each other </w:t>
      </w:r>
      <w:r w:rsidR="00072CB4">
        <w:rPr>
          <w:b/>
          <w:sz w:val="22"/>
          <w:szCs w:val="22"/>
        </w:rPr>
        <w:t xml:space="preserve">and should not be seen in isolation.  </w:t>
      </w:r>
      <w:r w:rsidR="00072CB4" w:rsidRPr="00072CB4">
        <w:rPr>
          <w:b/>
          <w:sz w:val="22"/>
          <w:szCs w:val="22"/>
        </w:rPr>
        <w:t xml:space="preserve">For example </w:t>
      </w:r>
      <w:r w:rsidR="00D13C35">
        <w:rPr>
          <w:b/>
          <w:sz w:val="22"/>
          <w:szCs w:val="22"/>
        </w:rPr>
        <w:t xml:space="preserve">as mentioned  </w:t>
      </w:r>
      <w:r w:rsidR="00072CB4" w:rsidRPr="00072CB4">
        <w:rPr>
          <w:b/>
          <w:sz w:val="22"/>
          <w:szCs w:val="22"/>
        </w:rPr>
        <w:t xml:space="preserve">the </w:t>
      </w:r>
      <w:r w:rsidR="00072CB4">
        <w:rPr>
          <w:b/>
          <w:sz w:val="22"/>
          <w:szCs w:val="22"/>
        </w:rPr>
        <w:t>subcomponent 1</w:t>
      </w:r>
      <w:r w:rsidR="00D13C35">
        <w:rPr>
          <w:b/>
          <w:sz w:val="22"/>
          <w:szCs w:val="22"/>
        </w:rPr>
        <w:t xml:space="preserve">d which allows for </w:t>
      </w:r>
      <w:r w:rsidR="00072CB4">
        <w:rPr>
          <w:b/>
          <w:sz w:val="22"/>
          <w:szCs w:val="22"/>
        </w:rPr>
        <w:t xml:space="preserve">installation of pre-payment electricity meters will help </w:t>
      </w:r>
      <w:r w:rsidR="00072CB4" w:rsidRPr="00072CB4">
        <w:rPr>
          <w:b/>
          <w:color w:val="000000"/>
          <w:sz w:val="22"/>
          <w:szCs w:val="22"/>
        </w:rPr>
        <w:t>provide incentives to improve EE</w:t>
      </w:r>
      <w:r w:rsidR="00072CB4">
        <w:rPr>
          <w:b/>
          <w:color w:val="000000"/>
          <w:sz w:val="22"/>
          <w:szCs w:val="22"/>
        </w:rPr>
        <w:t xml:space="preserve">  </w:t>
      </w:r>
      <w:r w:rsidR="00072CB4">
        <w:rPr>
          <w:b/>
          <w:color w:val="000000"/>
          <w:sz w:val="22"/>
          <w:szCs w:val="22"/>
        </w:rPr>
        <w:lastRenderedPageBreak/>
        <w:t xml:space="preserve">and </w:t>
      </w:r>
      <w:r w:rsidR="00D13C35">
        <w:rPr>
          <w:b/>
          <w:color w:val="000000"/>
          <w:sz w:val="22"/>
          <w:szCs w:val="22"/>
        </w:rPr>
        <w:t xml:space="preserve">similarly </w:t>
      </w:r>
      <w:r w:rsidR="00072CB4">
        <w:rPr>
          <w:b/>
          <w:color w:val="000000"/>
          <w:sz w:val="22"/>
          <w:szCs w:val="22"/>
        </w:rPr>
        <w:t>subcomponent</w:t>
      </w:r>
      <w:r w:rsidR="00072CB4">
        <w:rPr>
          <w:b/>
          <w:sz w:val="22"/>
          <w:szCs w:val="22"/>
        </w:rPr>
        <w:t xml:space="preserve"> 1c on s</w:t>
      </w:r>
      <w:r w:rsidRPr="00FD71F7">
        <w:rPr>
          <w:b/>
          <w:color w:val="000000"/>
          <w:sz w:val="22"/>
          <w:szCs w:val="22"/>
        </w:rPr>
        <w:t xml:space="preserve">mall </w:t>
      </w:r>
      <w:r w:rsidR="00072CB4">
        <w:rPr>
          <w:b/>
          <w:color w:val="000000"/>
          <w:sz w:val="22"/>
          <w:szCs w:val="22"/>
        </w:rPr>
        <w:t>sized hydropower generation</w:t>
      </w:r>
      <w:r w:rsidRPr="00FD71F7">
        <w:rPr>
          <w:b/>
          <w:color w:val="000000"/>
          <w:sz w:val="22"/>
          <w:szCs w:val="22"/>
        </w:rPr>
        <w:t xml:space="preserve"> certainly </w:t>
      </w:r>
      <w:r w:rsidR="00072CB4">
        <w:rPr>
          <w:b/>
          <w:color w:val="000000"/>
          <w:sz w:val="22"/>
          <w:szCs w:val="22"/>
        </w:rPr>
        <w:t xml:space="preserve">will yield </w:t>
      </w:r>
      <w:r w:rsidRPr="00FD71F7">
        <w:rPr>
          <w:b/>
          <w:color w:val="000000"/>
          <w:sz w:val="22"/>
          <w:szCs w:val="22"/>
        </w:rPr>
        <w:t>global benefits</w:t>
      </w:r>
      <w:r w:rsidR="00072CB4">
        <w:rPr>
          <w:b/>
          <w:color w:val="000000"/>
          <w:sz w:val="22"/>
          <w:szCs w:val="22"/>
        </w:rPr>
        <w:t xml:space="preserve">. </w:t>
      </w:r>
      <w:r w:rsidR="00627754">
        <w:rPr>
          <w:b/>
          <w:sz w:val="22"/>
          <w:szCs w:val="22"/>
        </w:rPr>
        <w:t>Therefore</w:t>
      </w:r>
      <w:r w:rsidR="00312071">
        <w:rPr>
          <w:b/>
          <w:sz w:val="22"/>
          <w:szCs w:val="22"/>
        </w:rPr>
        <w:t>,</w:t>
      </w:r>
      <w:r w:rsidR="00627754">
        <w:rPr>
          <w:b/>
          <w:sz w:val="22"/>
          <w:szCs w:val="22"/>
        </w:rPr>
        <w:t xml:space="preserve"> these are seen as co</w:t>
      </w:r>
      <w:r w:rsidR="00E84AB0">
        <w:rPr>
          <w:b/>
          <w:sz w:val="22"/>
          <w:szCs w:val="22"/>
        </w:rPr>
        <w:t>-</w:t>
      </w:r>
      <w:r w:rsidR="00627754">
        <w:rPr>
          <w:b/>
          <w:sz w:val="22"/>
          <w:szCs w:val="22"/>
        </w:rPr>
        <w:t>financing</w:t>
      </w:r>
      <w:r w:rsidR="00072CB4">
        <w:rPr>
          <w:b/>
          <w:sz w:val="22"/>
          <w:szCs w:val="22"/>
        </w:rPr>
        <w:t xml:space="preserve"> </w:t>
      </w:r>
      <w:r w:rsidR="00D13C35">
        <w:rPr>
          <w:b/>
          <w:sz w:val="22"/>
          <w:szCs w:val="22"/>
        </w:rPr>
        <w:t>contributing to meeting the GEF objective.</w:t>
      </w:r>
      <w:r w:rsidR="003120E6">
        <w:rPr>
          <w:b/>
          <w:sz w:val="22"/>
          <w:szCs w:val="22"/>
        </w:rPr>
        <w:t xml:space="preserve">  Activity 1a focuses on increasing immediate supply of power generation</w:t>
      </w:r>
      <w:r w:rsidR="003926ED">
        <w:rPr>
          <w:b/>
          <w:sz w:val="22"/>
          <w:szCs w:val="22"/>
        </w:rPr>
        <w:t>.   As such, it does not contribute to the Global Environmental Objective, so it has been eliminated from the results framework and the co-financing table.  However, it will be included in the PAD sent for endorsement, as the Bank considers this to be a single operation.</w:t>
      </w:r>
    </w:p>
    <w:p w:rsidR="00FD71F7" w:rsidRPr="00FD71F7" w:rsidRDefault="00FD71F7" w:rsidP="00FD71F7">
      <w:pPr>
        <w:autoSpaceDE w:val="0"/>
        <w:autoSpaceDN w:val="0"/>
        <w:adjustRightInd w:val="0"/>
        <w:jc w:val="both"/>
        <w:rPr>
          <w:i/>
          <w:sz w:val="22"/>
          <w:szCs w:val="22"/>
        </w:rPr>
      </w:pPr>
      <w:r w:rsidRPr="00FD71F7">
        <w:rPr>
          <w:i/>
          <w:sz w:val="22"/>
          <w:szCs w:val="22"/>
        </w:rPr>
        <w:t xml:space="preserve">Comment 2: Your estimate is that the CFL will provide a reduction </w:t>
      </w:r>
      <w:proofErr w:type="gramStart"/>
      <w:r w:rsidRPr="00FD71F7">
        <w:rPr>
          <w:i/>
          <w:sz w:val="22"/>
          <w:szCs w:val="22"/>
        </w:rPr>
        <w:t>of 20,000 tCO2/y</w:t>
      </w:r>
      <w:proofErr w:type="gramEnd"/>
      <w:r w:rsidRPr="00FD71F7">
        <w:rPr>
          <w:i/>
          <w:sz w:val="22"/>
          <w:szCs w:val="22"/>
        </w:rPr>
        <w:t xml:space="preserve">. The CFL should last something like 4 to 5 years, </w:t>
      </w:r>
      <w:proofErr w:type="gramStart"/>
      <w:r w:rsidRPr="00FD71F7">
        <w:rPr>
          <w:i/>
          <w:sz w:val="22"/>
          <w:szCs w:val="22"/>
        </w:rPr>
        <w:t>then</w:t>
      </w:r>
      <w:proofErr w:type="gramEnd"/>
      <w:r w:rsidRPr="00FD71F7">
        <w:rPr>
          <w:i/>
          <w:sz w:val="22"/>
          <w:szCs w:val="22"/>
        </w:rPr>
        <w:t xml:space="preserve"> the reduction should be 100,000 tCO2. In these conditions, the cost-effectiveness of the project is currently considered to be $20 / tCO2, which is rather high. Please provide stronger arguments of the cost-effectiveness of this project.</w:t>
      </w:r>
    </w:p>
    <w:p w:rsidR="005D4FAB" w:rsidRDefault="005D4FAB" w:rsidP="00805CED">
      <w:pPr>
        <w:autoSpaceDE w:val="0"/>
        <w:autoSpaceDN w:val="0"/>
        <w:adjustRightInd w:val="0"/>
        <w:jc w:val="both"/>
        <w:rPr>
          <w:b/>
          <w:sz w:val="22"/>
          <w:szCs w:val="22"/>
        </w:rPr>
      </w:pPr>
    </w:p>
    <w:p w:rsidR="00FD71F7" w:rsidRPr="00FD71F7" w:rsidRDefault="00FD71F7" w:rsidP="00FD71F7">
      <w:pPr>
        <w:autoSpaceDE w:val="0"/>
        <w:autoSpaceDN w:val="0"/>
        <w:adjustRightInd w:val="0"/>
        <w:jc w:val="both"/>
        <w:rPr>
          <w:b/>
          <w:bCs/>
          <w:color w:val="000000"/>
          <w:sz w:val="22"/>
          <w:szCs w:val="22"/>
        </w:rPr>
      </w:pPr>
      <w:r w:rsidRPr="00FD71F7">
        <w:rPr>
          <w:b/>
          <w:sz w:val="22"/>
          <w:szCs w:val="22"/>
        </w:rPr>
        <w:t xml:space="preserve">Response: </w:t>
      </w:r>
      <w:r w:rsidR="00627754">
        <w:rPr>
          <w:b/>
          <w:sz w:val="22"/>
          <w:szCs w:val="22"/>
        </w:rPr>
        <w:t xml:space="preserve">At the outset it may </w:t>
      </w:r>
      <w:r w:rsidR="00072CB4">
        <w:rPr>
          <w:b/>
          <w:sz w:val="22"/>
          <w:szCs w:val="22"/>
        </w:rPr>
        <w:t xml:space="preserve">be </w:t>
      </w:r>
      <w:r w:rsidR="00627754">
        <w:rPr>
          <w:b/>
          <w:sz w:val="22"/>
          <w:szCs w:val="22"/>
        </w:rPr>
        <w:t xml:space="preserve">clarified that </w:t>
      </w:r>
      <w:r w:rsidR="00072CB4">
        <w:rPr>
          <w:b/>
          <w:sz w:val="22"/>
          <w:szCs w:val="22"/>
        </w:rPr>
        <w:t xml:space="preserve">there </w:t>
      </w:r>
      <w:r w:rsidR="00627754">
        <w:rPr>
          <w:b/>
          <w:sz w:val="22"/>
          <w:szCs w:val="22"/>
        </w:rPr>
        <w:t xml:space="preserve">appears to be some misunderstanding on the basic principle of cost effectiveness and the comments seem to contradict the GEF review criteria. Please refer to the </w:t>
      </w:r>
      <w:r w:rsidRPr="00FD71F7">
        <w:rPr>
          <w:b/>
          <w:bCs/>
          <w:color w:val="000000"/>
          <w:sz w:val="22"/>
          <w:szCs w:val="22"/>
        </w:rPr>
        <w:t>"Cost Effectiveness Analysis i</w:t>
      </w:r>
      <w:r w:rsidR="00627754">
        <w:rPr>
          <w:b/>
          <w:bCs/>
          <w:color w:val="000000"/>
          <w:sz w:val="22"/>
          <w:szCs w:val="22"/>
        </w:rPr>
        <w:t>n GEF Projects</w:t>
      </w:r>
      <w:proofErr w:type="gramStart"/>
      <w:r w:rsidR="00627754">
        <w:rPr>
          <w:b/>
          <w:bCs/>
          <w:color w:val="000000"/>
          <w:sz w:val="22"/>
          <w:szCs w:val="22"/>
        </w:rPr>
        <w:t>"  (</w:t>
      </w:r>
      <w:proofErr w:type="gramEnd"/>
      <w:r w:rsidR="00627754">
        <w:rPr>
          <w:b/>
          <w:bCs/>
          <w:color w:val="000000"/>
          <w:sz w:val="22"/>
          <w:szCs w:val="22"/>
        </w:rPr>
        <w:t xml:space="preserve">GEF/C.25/11) which </w:t>
      </w:r>
      <w:r w:rsidRPr="00FD71F7">
        <w:rPr>
          <w:b/>
          <w:bCs/>
          <w:color w:val="000000"/>
          <w:sz w:val="22"/>
          <w:szCs w:val="22"/>
        </w:rPr>
        <w:t xml:space="preserve">states </w:t>
      </w:r>
      <w:r w:rsidR="00627754">
        <w:rPr>
          <w:b/>
          <w:bCs/>
          <w:color w:val="000000"/>
          <w:sz w:val="22"/>
          <w:szCs w:val="22"/>
        </w:rPr>
        <w:t xml:space="preserve">: “ </w:t>
      </w:r>
      <w:r w:rsidRPr="00FD71F7">
        <w:rPr>
          <w:b/>
          <w:bCs/>
          <w:i/>
          <w:color w:val="000000"/>
          <w:sz w:val="22"/>
          <w:szCs w:val="22"/>
        </w:rPr>
        <w:t>"The Implementing/Executing Agencies take a very pragmatic approach to cost-effectiveness analysis during project preparation.  Various means to achieve a stated objective are considered and evaluated with the most effective and least-cost approach being selected.  The approach builds upon knowledge of lessons learned from past programming experience........the project review criteria employed by the Secretariat when reviewing projects at work program inclusion focus on alternate project approaches considered and discarded".</w:t>
      </w:r>
      <w:r w:rsidRPr="00FD71F7">
        <w:rPr>
          <w:b/>
          <w:bCs/>
          <w:color w:val="000000"/>
          <w:sz w:val="22"/>
          <w:szCs w:val="22"/>
        </w:rPr>
        <w:t xml:space="preserve">   </w:t>
      </w:r>
    </w:p>
    <w:p w:rsidR="00FD71F7" w:rsidRPr="00FD71F7" w:rsidRDefault="00FD71F7" w:rsidP="00FD71F7">
      <w:pPr>
        <w:autoSpaceDE w:val="0"/>
        <w:autoSpaceDN w:val="0"/>
        <w:adjustRightInd w:val="0"/>
        <w:jc w:val="both"/>
        <w:rPr>
          <w:b/>
          <w:bCs/>
          <w:color w:val="000000"/>
          <w:sz w:val="22"/>
          <w:szCs w:val="22"/>
        </w:rPr>
      </w:pPr>
    </w:p>
    <w:p w:rsidR="00FD71F7" w:rsidRPr="00FD71F7" w:rsidRDefault="00627754" w:rsidP="00FD71F7">
      <w:pPr>
        <w:autoSpaceDE w:val="0"/>
        <w:autoSpaceDN w:val="0"/>
        <w:adjustRightInd w:val="0"/>
        <w:jc w:val="both"/>
        <w:rPr>
          <w:b/>
          <w:bCs/>
          <w:color w:val="000000"/>
          <w:sz w:val="22"/>
          <w:szCs w:val="22"/>
        </w:rPr>
      </w:pPr>
      <w:r>
        <w:rPr>
          <w:b/>
          <w:bCs/>
          <w:color w:val="000000"/>
          <w:sz w:val="22"/>
          <w:szCs w:val="22"/>
        </w:rPr>
        <w:t>In the above context</w:t>
      </w:r>
      <w:r w:rsidR="00E84AB0">
        <w:rPr>
          <w:b/>
          <w:bCs/>
          <w:color w:val="000000"/>
          <w:sz w:val="22"/>
          <w:szCs w:val="22"/>
        </w:rPr>
        <w:t xml:space="preserve">, the reviewer is kindly requested to read </w:t>
      </w:r>
      <w:r w:rsidRPr="005D4FAB">
        <w:rPr>
          <w:b/>
          <w:bCs/>
          <w:color w:val="000000"/>
          <w:sz w:val="22"/>
          <w:szCs w:val="22"/>
        </w:rPr>
        <w:t>paragraph 16</w:t>
      </w:r>
      <w:r>
        <w:rPr>
          <w:b/>
          <w:bCs/>
          <w:color w:val="000000"/>
          <w:sz w:val="22"/>
          <w:szCs w:val="22"/>
        </w:rPr>
        <w:t xml:space="preserve"> in the paper which relates to </w:t>
      </w:r>
      <w:r w:rsidR="00FD71F7" w:rsidRPr="00FD71F7">
        <w:rPr>
          <w:b/>
          <w:bCs/>
          <w:color w:val="000000"/>
          <w:sz w:val="22"/>
          <w:szCs w:val="22"/>
        </w:rPr>
        <w:t>Energy Efficiency</w:t>
      </w:r>
      <w:r>
        <w:rPr>
          <w:b/>
          <w:bCs/>
          <w:color w:val="000000"/>
          <w:sz w:val="22"/>
          <w:szCs w:val="22"/>
        </w:rPr>
        <w:t xml:space="preserve">. The discussion therein </w:t>
      </w:r>
      <w:r w:rsidR="00072CB4">
        <w:rPr>
          <w:b/>
          <w:bCs/>
          <w:color w:val="000000"/>
          <w:sz w:val="22"/>
          <w:szCs w:val="22"/>
        </w:rPr>
        <w:t xml:space="preserve">subsequently </w:t>
      </w:r>
      <w:r w:rsidR="00072CB4" w:rsidRPr="005D4FAB">
        <w:rPr>
          <w:b/>
          <w:bCs/>
          <w:color w:val="000000"/>
          <w:sz w:val="22"/>
          <w:szCs w:val="22"/>
        </w:rPr>
        <w:t>focuses</w:t>
      </w:r>
      <w:r w:rsidR="00FD71F7" w:rsidRPr="00FD71F7">
        <w:rPr>
          <w:b/>
          <w:bCs/>
          <w:color w:val="000000"/>
          <w:sz w:val="22"/>
          <w:szCs w:val="22"/>
        </w:rPr>
        <w:t xml:space="preserve"> on a CFL project</w:t>
      </w:r>
      <w:r>
        <w:rPr>
          <w:b/>
          <w:bCs/>
          <w:color w:val="000000"/>
          <w:sz w:val="22"/>
          <w:szCs w:val="22"/>
        </w:rPr>
        <w:t xml:space="preserve"> where it may be pointed out that - </w:t>
      </w:r>
      <w:r w:rsidR="00FD71F7" w:rsidRPr="00FD71F7">
        <w:rPr>
          <w:b/>
          <w:bCs/>
          <w:color w:val="000000"/>
          <w:sz w:val="22"/>
          <w:szCs w:val="22"/>
        </w:rPr>
        <w:t xml:space="preserve">it is not </w:t>
      </w:r>
      <w:r>
        <w:rPr>
          <w:b/>
          <w:bCs/>
          <w:color w:val="000000"/>
          <w:sz w:val="22"/>
          <w:szCs w:val="22"/>
        </w:rPr>
        <w:t>the cost per unit that prevails,</w:t>
      </w:r>
      <w:r w:rsidR="00FD71F7" w:rsidRPr="00FD71F7">
        <w:rPr>
          <w:b/>
          <w:bCs/>
          <w:color w:val="000000"/>
          <w:sz w:val="22"/>
          <w:szCs w:val="22"/>
        </w:rPr>
        <w:t xml:space="preserve"> but rather the approach which matters.  The approach specified in the Burundi project follows this more attractive, cost-effective model.  Furthermore, at this stage of the project where no concrete estimates of avoided tonnage have been undertaken</w:t>
      </w:r>
      <w:r w:rsidR="00E84AB0">
        <w:rPr>
          <w:b/>
          <w:bCs/>
          <w:color w:val="000000"/>
          <w:sz w:val="22"/>
          <w:szCs w:val="22"/>
        </w:rPr>
        <w:t xml:space="preserve"> consistent with GEF policy</w:t>
      </w:r>
      <w:r w:rsidR="00FD71F7" w:rsidRPr="00FD71F7">
        <w:rPr>
          <w:b/>
          <w:bCs/>
          <w:color w:val="000000"/>
          <w:sz w:val="22"/>
          <w:szCs w:val="22"/>
        </w:rPr>
        <w:t xml:space="preserve">, it is impossible to </w:t>
      </w:r>
      <w:r>
        <w:rPr>
          <w:b/>
          <w:bCs/>
          <w:color w:val="000000"/>
          <w:sz w:val="22"/>
          <w:szCs w:val="22"/>
        </w:rPr>
        <w:t xml:space="preserve">determine </w:t>
      </w:r>
      <w:r w:rsidR="00FD71F7" w:rsidRPr="00FD71F7">
        <w:rPr>
          <w:b/>
          <w:bCs/>
          <w:color w:val="000000"/>
          <w:sz w:val="22"/>
          <w:szCs w:val="22"/>
        </w:rPr>
        <w:t>a</w:t>
      </w:r>
      <w:r w:rsidR="00E84AB0">
        <w:rPr>
          <w:b/>
          <w:bCs/>
          <w:color w:val="000000"/>
          <w:sz w:val="22"/>
          <w:szCs w:val="22"/>
        </w:rPr>
        <w:t>n abatement</w:t>
      </w:r>
      <w:r w:rsidR="00FD71F7" w:rsidRPr="00FD71F7">
        <w:rPr>
          <w:b/>
          <w:bCs/>
          <w:color w:val="000000"/>
          <w:sz w:val="22"/>
          <w:szCs w:val="22"/>
        </w:rPr>
        <w:t xml:space="preserve"> figure that can be reliably used to de</w:t>
      </w:r>
      <w:r>
        <w:rPr>
          <w:b/>
          <w:bCs/>
          <w:color w:val="000000"/>
          <w:sz w:val="22"/>
          <w:szCs w:val="22"/>
        </w:rPr>
        <w:t xml:space="preserve">termine a unit abatement cost.  </w:t>
      </w:r>
      <w:proofErr w:type="gramStart"/>
      <w:r>
        <w:rPr>
          <w:b/>
          <w:bCs/>
          <w:color w:val="000000"/>
          <w:sz w:val="22"/>
          <w:szCs w:val="22"/>
        </w:rPr>
        <w:t xml:space="preserve">Further, the </w:t>
      </w:r>
      <w:r w:rsidR="00FD71F7" w:rsidRPr="00FD71F7">
        <w:rPr>
          <w:b/>
          <w:bCs/>
          <w:color w:val="000000"/>
          <w:sz w:val="22"/>
          <w:szCs w:val="22"/>
        </w:rPr>
        <w:t>actual cost of the bulbs is not known until after the procurement has been undertaken,</w:t>
      </w:r>
      <w:r>
        <w:rPr>
          <w:b/>
          <w:bCs/>
          <w:color w:val="000000"/>
          <w:sz w:val="22"/>
          <w:szCs w:val="22"/>
        </w:rPr>
        <w:t xml:space="preserve"> which is</w:t>
      </w:r>
      <w:r w:rsidR="00FD71F7" w:rsidRPr="00FD71F7">
        <w:rPr>
          <w:b/>
          <w:bCs/>
          <w:color w:val="000000"/>
          <w:sz w:val="22"/>
          <w:szCs w:val="22"/>
        </w:rPr>
        <w:t xml:space="preserve"> prior to </w:t>
      </w:r>
      <w:r>
        <w:rPr>
          <w:b/>
          <w:bCs/>
          <w:color w:val="000000"/>
          <w:sz w:val="22"/>
          <w:szCs w:val="22"/>
        </w:rPr>
        <w:t xml:space="preserve">the Bank </w:t>
      </w:r>
      <w:r w:rsidR="00FD71F7" w:rsidRPr="00FD71F7">
        <w:rPr>
          <w:b/>
          <w:bCs/>
          <w:color w:val="000000"/>
          <w:sz w:val="22"/>
          <w:szCs w:val="22"/>
        </w:rPr>
        <w:t>Board approval (or even after).</w:t>
      </w:r>
      <w:proofErr w:type="gramEnd"/>
      <w:r w:rsidR="00FD71F7" w:rsidRPr="00FD71F7">
        <w:rPr>
          <w:b/>
          <w:bCs/>
          <w:color w:val="000000"/>
          <w:sz w:val="22"/>
          <w:szCs w:val="22"/>
        </w:rPr>
        <w:t xml:space="preserve">  So utilizing a unit abatement cost is a misleading approach and </w:t>
      </w:r>
      <w:r>
        <w:rPr>
          <w:b/>
          <w:bCs/>
          <w:color w:val="000000"/>
          <w:sz w:val="22"/>
          <w:szCs w:val="22"/>
        </w:rPr>
        <w:t>was therefore not</w:t>
      </w:r>
      <w:r w:rsidR="00FD71F7" w:rsidRPr="00FD71F7">
        <w:rPr>
          <w:b/>
          <w:bCs/>
          <w:color w:val="000000"/>
          <w:sz w:val="22"/>
          <w:szCs w:val="22"/>
        </w:rPr>
        <w:t xml:space="preserve"> used.</w:t>
      </w:r>
      <w:r w:rsidR="00E84AB0">
        <w:rPr>
          <w:b/>
          <w:bCs/>
          <w:color w:val="000000"/>
          <w:sz w:val="22"/>
          <w:szCs w:val="22"/>
        </w:rPr>
        <w:t xml:space="preserve">  The reviewer is remiss in this comment</w:t>
      </w:r>
      <w:r w:rsidR="003120E6">
        <w:rPr>
          <w:b/>
          <w:bCs/>
          <w:color w:val="000000"/>
          <w:sz w:val="22"/>
          <w:szCs w:val="22"/>
        </w:rPr>
        <w:t>.  Following discussions, the alternative design approach adopted in this section has been strengthened</w:t>
      </w:r>
    </w:p>
    <w:p w:rsid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Comment 3: On cp 1eA3: the description page 9 (... Burundi authorities to develop appropriate policy and regulatory response...) is not reflected in the project framework page 2.</w:t>
      </w:r>
    </w:p>
    <w:p w:rsidR="006E2D43" w:rsidRPr="005D4FAB" w:rsidRDefault="006E2D43" w:rsidP="00805CED">
      <w:pPr>
        <w:autoSpaceDE w:val="0"/>
        <w:autoSpaceDN w:val="0"/>
        <w:adjustRightInd w:val="0"/>
        <w:jc w:val="both"/>
        <w:rPr>
          <w:b/>
          <w:sz w:val="22"/>
          <w:szCs w:val="22"/>
        </w:rPr>
      </w:pPr>
    </w:p>
    <w:p w:rsidR="00D31352" w:rsidRPr="005D4FAB" w:rsidRDefault="00FD71F7" w:rsidP="005D4FAB">
      <w:pPr>
        <w:autoSpaceDE w:val="0"/>
        <w:autoSpaceDN w:val="0"/>
        <w:adjustRightInd w:val="0"/>
        <w:jc w:val="both"/>
        <w:rPr>
          <w:b/>
          <w:sz w:val="22"/>
          <w:szCs w:val="22"/>
        </w:rPr>
      </w:pPr>
      <w:r w:rsidRPr="00FD71F7">
        <w:rPr>
          <w:b/>
          <w:sz w:val="22"/>
          <w:szCs w:val="22"/>
        </w:rPr>
        <w:t xml:space="preserve">Response: The output is now reflected in the project framework.  </w:t>
      </w: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Comment 4: On cp1eB: Could you please reflect this description in the project framework page 3? You talk about a "small investment package": is it included in the cost of the component? Please consider that the GEF will not fund any investment in the electricity grid.</w:t>
      </w:r>
    </w:p>
    <w:p w:rsidR="006E2D43" w:rsidRPr="005D4FAB" w:rsidRDefault="006E2D43" w:rsidP="00805CED">
      <w:pPr>
        <w:autoSpaceDE w:val="0"/>
        <w:autoSpaceDN w:val="0"/>
        <w:adjustRightInd w:val="0"/>
        <w:jc w:val="both"/>
        <w:rPr>
          <w:b/>
          <w:sz w:val="22"/>
          <w:szCs w:val="22"/>
        </w:rPr>
      </w:pPr>
    </w:p>
    <w:p w:rsidR="00805CED" w:rsidRPr="005D4FAB" w:rsidRDefault="00FD71F7" w:rsidP="00805CED">
      <w:pPr>
        <w:autoSpaceDE w:val="0"/>
        <w:autoSpaceDN w:val="0"/>
        <w:adjustRightInd w:val="0"/>
        <w:jc w:val="both"/>
        <w:rPr>
          <w:b/>
          <w:sz w:val="22"/>
          <w:szCs w:val="22"/>
        </w:rPr>
      </w:pPr>
      <w:r w:rsidRPr="00FD71F7">
        <w:rPr>
          <w:b/>
          <w:sz w:val="22"/>
          <w:szCs w:val="22"/>
        </w:rPr>
        <w:t>Response:</w:t>
      </w:r>
      <w:r w:rsidR="005D4FAB">
        <w:rPr>
          <w:b/>
          <w:sz w:val="22"/>
          <w:szCs w:val="22"/>
        </w:rPr>
        <w:t xml:space="preserve"> </w:t>
      </w:r>
      <w:r w:rsidRPr="00FD71F7">
        <w:rPr>
          <w:b/>
          <w:sz w:val="22"/>
          <w:szCs w:val="22"/>
        </w:rPr>
        <w:t xml:space="preserve">The outputs are reflected in the project framework. It may also be clarified that the GEF resources will not be used for paying T&amp; D improvements </w:t>
      </w:r>
      <w:r w:rsidRPr="00FD71F7">
        <w:rPr>
          <w:b/>
          <w:color w:val="000000"/>
          <w:sz w:val="22"/>
          <w:szCs w:val="22"/>
        </w:rPr>
        <w:t>although this will result in GHG reductions</w:t>
      </w:r>
      <w:r w:rsidR="007D18E8">
        <w:rPr>
          <w:b/>
          <w:color w:val="000000"/>
          <w:sz w:val="22"/>
          <w:szCs w:val="22"/>
        </w:rPr>
        <w:t xml:space="preserve"> and </w:t>
      </w:r>
      <w:r w:rsidRPr="00FD71F7">
        <w:rPr>
          <w:b/>
          <w:color w:val="000000"/>
          <w:sz w:val="22"/>
          <w:szCs w:val="22"/>
        </w:rPr>
        <w:t>more efficient</w:t>
      </w:r>
      <w:r w:rsidR="007D18E8">
        <w:rPr>
          <w:b/>
          <w:color w:val="000000"/>
          <w:sz w:val="22"/>
          <w:szCs w:val="22"/>
        </w:rPr>
        <w:t xml:space="preserve"> &amp; </w:t>
      </w:r>
      <w:r w:rsidRPr="00FD71F7">
        <w:rPr>
          <w:b/>
          <w:color w:val="000000"/>
          <w:sz w:val="22"/>
          <w:szCs w:val="22"/>
        </w:rPr>
        <w:t>effective T&amp;D and</w:t>
      </w:r>
      <w:r w:rsidR="007D18E8">
        <w:rPr>
          <w:b/>
          <w:color w:val="000000"/>
          <w:sz w:val="22"/>
          <w:szCs w:val="22"/>
        </w:rPr>
        <w:t xml:space="preserve">, thus </w:t>
      </w:r>
      <w:r w:rsidRPr="00FD71F7">
        <w:rPr>
          <w:b/>
          <w:color w:val="000000"/>
          <w:sz w:val="22"/>
          <w:szCs w:val="22"/>
        </w:rPr>
        <w:t>yield global benefits.</w:t>
      </w:r>
    </w:p>
    <w:p w:rsid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Comment 5: On cp 1eC1: Additional point = in table 3, you have twice "application guidelines developed for EE lighting, appropriate EE building codes and air conditioner..." under 1eC1 and 1eC2. Please remove the duplication.</w:t>
      </w:r>
    </w:p>
    <w:p w:rsidR="006E2D43" w:rsidRPr="005D4FAB" w:rsidRDefault="006E2D43" w:rsidP="00805CED">
      <w:pPr>
        <w:autoSpaceDE w:val="0"/>
        <w:autoSpaceDN w:val="0"/>
        <w:adjustRightInd w:val="0"/>
        <w:jc w:val="both"/>
        <w:rPr>
          <w:b/>
          <w:sz w:val="22"/>
          <w:szCs w:val="22"/>
        </w:rPr>
      </w:pPr>
    </w:p>
    <w:p w:rsidR="00805CED" w:rsidRPr="005D4FAB" w:rsidRDefault="00FD71F7" w:rsidP="00805CED">
      <w:pPr>
        <w:autoSpaceDE w:val="0"/>
        <w:autoSpaceDN w:val="0"/>
        <w:adjustRightInd w:val="0"/>
        <w:jc w:val="both"/>
        <w:rPr>
          <w:b/>
          <w:sz w:val="22"/>
          <w:szCs w:val="22"/>
        </w:rPr>
      </w:pPr>
      <w:r w:rsidRPr="00FD71F7">
        <w:rPr>
          <w:b/>
          <w:sz w:val="22"/>
          <w:szCs w:val="22"/>
        </w:rPr>
        <w:t xml:space="preserve">Response: Corrected </w:t>
      </w: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 xml:space="preserve">Comment 6: The figures still do not add up. </w:t>
      </w:r>
    </w:p>
    <w:p w:rsidR="00FD71F7" w:rsidRPr="00FD71F7" w:rsidRDefault="00FD71F7" w:rsidP="00FD71F7">
      <w:pPr>
        <w:autoSpaceDE w:val="0"/>
        <w:autoSpaceDN w:val="0"/>
        <w:adjustRightInd w:val="0"/>
        <w:jc w:val="both"/>
        <w:rPr>
          <w:i/>
          <w:sz w:val="22"/>
          <w:szCs w:val="22"/>
        </w:rPr>
      </w:pPr>
      <w:r w:rsidRPr="00FD71F7">
        <w:rPr>
          <w:i/>
          <w:sz w:val="22"/>
          <w:szCs w:val="22"/>
        </w:rPr>
        <w:t xml:space="preserve">For example, </w:t>
      </w:r>
      <w:proofErr w:type="spellStart"/>
      <w:r w:rsidRPr="00FD71F7">
        <w:rPr>
          <w:i/>
          <w:sz w:val="22"/>
          <w:szCs w:val="22"/>
        </w:rPr>
        <w:t>cofinancing</w:t>
      </w:r>
      <w:proofErr w:type="spellEnd"/>
      <w:r w:rsidRPr="00FD71F7">
        <w:rPr>
          <w:i/>
          <w:sz w:val="22"/>
          <w:szCs w:val="22"/>
        </w:rPr>
        <w:t xml:space="preserve"> in table B is 30,630,000 but the total of the figures in table </w:t>
      </w:r>
      <w:proofErr w:type="gramStart"/>
      <w:r w:rsidRPr="00FD71F7">
        <w:rPr>
          <w:i/>
          <w:sz w:val="22"/>
          <w:szCs w:val="22"/>
        </w:rPr>
        <w:t>A</w:t>
      </w:r>
      <w:proofErr w:type="gramEnd"/>
      <w:r w:rsidRPr="00FD71F7">
        <w:rPr>
          <w:i/>
          <w:sz w:val="22"/>
          <w:szCs w:val="22"/>
        </w:rPr>
        <w:t xml:space="preserve"> come to 30,730,000. </w:t>
      </w:r>
    </w:p>
    <w:p w:rsidR="00805CED" w:rsidRPr="005D4FAB" w:rsidRDefault="00FD71F7" w:rsidP="00805CED">
      <w:pPr>
        <w:autoSpaceDE w:val="0"/>
        <w:autoSpaceDN w:val="0"/>
        <w:adjustRightInd w:val="0"/>
        <w:jc w:val="both"/>
        <w:rPr>
          <w:b/>
          <w:sz w:val="22"/>
          <w:szCs w:val="22"/>
        </w:rPr>
      </w:pPr>
      <w:r w:rsidRPr="00FD71F7">
        <w:rPr>
          <w:b/>
          <w:sz w:val="22"/>
          <w:szCs w:val="22"/>
        </w:rPr>
        <w:t xml:space="preserve">Response: </w:t>
      </w:r>
      <w:r w:rsidRPr="00FD71F7">
        <w:rPr>
          <w:sz w:val="22"/>
          <w:szCs w:val="22"/>
        </w:rPr>
        <w:t>F</w:t>
      </w:r>
      <w:r w:rsidRPr="00FD71F7">
        <w:rPr>
          <w:b/>
          <w:sz w:val="22"/>
          <w:szCs w:val="22"/>
        </w:rPr>
        <w:t xml:space="preserve">igures have been rechecked and the </w:t>
      </w:r>
      <w:proofErr w:type="spellStart"/>
      <w:r w:rsidRPr="00FD71F7">
        <w:rPr>
          <w:b/>
          <w:sz w:val="22"/>
          <w:szCs w:val="22"/>
        </w:rPr>
        <w:t>cofinancing</w:t>
      </w:r>
      <w:proofErr w:type="spellEnd"/>
      <w:r w:rsidRPr="00FD71F7">
        <w:rPr>
          <w:b/>
          <w:sz w:val="22"/>
          <w:szCs w:val="22"/>
        </w:rPr>
        <w:t xml:space="preserve"> in both Table A and B add </w:t>
      </w:r>
      <w:proofErr w:type="spellStart"/>
      <w:r w:rsidRPr="00FD71F7">
        <w:rPr>
          <w:b/>
          <w:sz w:val="22"/>
          <w:szCs w:val="22"/>
        </w:rPr>
        <w:t>upto</w:t>
      </w:r>
      <w:proofErr w:type="spellEnd"/>
      <w:r w:rsidRPr="00FD71F7">
        <w:rPr>
          <w:b/>
          <w:sz w:val="22"/>
          <w:szCs w:val="22"/>
        </w:rPr>
        <w:t xml:space="preserve"> 30,630,000</w:t>
      </w: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 xml:space="preserve">The agency fee should be 10% of the grant. To do so, the grant has to be adjusted to 1,818,000. </w:t>
      </w:r>
    </w:p>
    <w:p w:rsidR="00805CED" w:rsidRPr="005D4FAB" w:rsidRDefault="00FD71F7" w:rsidP="00805CED">
      <w:pPr>
        <w:autoSpaceDE w:val="0"/>
        <w:autoSpaceDN w:val="0"/>
        <w:adjustRightInd w:val="0"/>
        <w:jc w:val="both"/>
        <w:rPr>
          <w:b/>
          <w:sz w:val="22"/>
          <w:szCs w:val="22"/>
        </w:rPr>
      </w:pPr>
      <w:r w:rsidRPr="00FD71F7">
        <w:rPr>
          <w:b/>
          <w:sz w:val="22"/>
          <w:szCs w:val="22"/>
        </w:rPr>
        <w:t>Response: Corrected</w:t>
      </w:r>
    </w:p>
    <w:p w:rsidR="00FD71F7" w:rsidRPr="00FD71F7" w:rsidRDefault="00FD71F7" w:rsidP="00FD71F7">
      <w:pPr>
        <w:autoSpaceDE w:val="0"/>
        <w:autoSpaceDN w:val="0"/>
        <w:adjustRightInd w:val="0"/>
        <w:jc w:val="both"/>
        <w:rPr>
          <w:i/>
          <w:sz w:val="22"/>
          <w:szCs w:val="22"/>
        </w:rPr>
      </w:pPr>
    </w:p>
    <w:p w:rsidR="00FD71F7" w:rsidRPr="00FD71F7" w:rsidRDefault="00FD71F7" w:rsidP="00FD71F7">
      <w:pPr>
        <w:autoSpaceDE w:val="0"/>
        <w:autoSpaceDN w:val="0"/>
        <w:adjustRightInd w:val="0"/>
        <w:jc w:val="both"/>
        <w:rPr>
          <w:i/>
          <w:sz w:val="22"/>
          <w:szCs w:val="22"/>
        </w:rPr>
      </w:pPr>
      <w:r w:rsidRPr="00FD71F7">
        <w:rPr>
          <w:i/>
          <w:sz w:val="22"/>
          <w:szCs w:val="22"/>
        </w:rPr>
        <w:t>The calendar page 1 has to be updated. The next work program would be in early 2010.</w:t>
      </w:r>
    </w:p>
    <w:p w:rsidR="00805CED" w:rsidRPr="005D4FAB" w:rsidRDefault="00FD71F7" w:rsidP="00805CED">
      <w:pPr>
        <w:autoSpaceDE w:val="0"/>
        <w:autoSpaceDN w:val="0"/>
        <w:adjustRightInd w:val="0"/>
        <w:jc w:val="both"/>
        <w:rPr>
          <w:b/>
          <w:sz w:val="22"/>
          <w:szCs w:val="22"/>
        </w:rPr>
      </w:pPr>
      <w:r w:rsidRPr="00FD71F7">
        <w:rPr>
          <w:b/>
          <w:sz w:val="22"/>
          <w:szCs w:val="22"/>
        </w:rPr>
        <w:t>Response: Cor</w:t>
      </w:r>
      <w:r w:rsidR="005D4FAB">
        <w:rPr>
          <w:b/>
          <w:sz w:val="22"/>
          <w:szCs w:val="22"/>
        </w:rPr>
        <w:t>r</w:t>
      </w:r>
      <w:r w:rsidRPr="00FD71F7">
        <w:rPr>
          <w:b/>
          <w:sz w:val="22"/>
          <w:szCs w:val="22"/>
        </w:rPr>
        <w:t>ected</w:t>
      </w:r>
    </w:p>
    <w:p w:rsidR="00D54E43" w:rsidRDefault="00D54E43">
      <w:pPr>
        <w:autoSpaceDE w:val="0"/>
        <w:autoSpaceDN w:val="0"/>
        <w:adjustRightInd w:val="0"/>
        <w:jc w:val="both"/>
        <w:rPr>
          <w:i/>
          <w:sz w:val="20"/>
          <w:szCs w:val="20"/>
        </w:rPr>
      </w:pPr>
    </w:p>
    <w:sectPr w:rsidR="00D54E43" w:rsidSect="00B8105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490" w:rsidRDefault="00C46490">
      <w:r>
        <w:separator/>
      </w:r>
    </w:p>
  </w:endnote>
  <w:endnote w:type="continuationSeparator" w:id="0">
    <w:p w:rsidR="00C46490" w:rsidRDefault="00C46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25" w:rsidRDefault="00B71E2E" w:rsidP="0099128C">
    <w:pPr>
      <w:pStyle w:val="Footer"/>
      <w:framePr w:wrap="around" w:vAnchor="text" w:hAnchor="margin" w:xAlign="right" w:y="1"/>
      <w:rPr>
        <w:rStyle w:val="PageNumber"/>
      </w:rPr>
    </w:pPr>
    <w:r>
      <w:rPr>
        <w:rStyle w:val="PageNumber"/>
      </w:rPr>
      <w:fldChar w:fldCharType="begin"/>
    </w:r>
    <w:r w:rsidR="00183525">
      <w:rPr>
        <w:rStyle w:val="PageNumber"/>
      </w:rPr>
      <w:instrText xml:space="preserve">PAGE  </w:instrText>
    </w:r>
    <w:r>
      <w:rPr>
        <w:rStyle w:val="PageNumber"/>
      </w:rPr>
      <w:fldChar w:fldCharType="end"/>
    </w:r>
  </w:p>
  <w:p w:rsidR="00183525" w:rsidRDefault="001835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25" w:rsidRDefault="00B71E2E" w:rsidP="0099128C">
    <w:pPr>
      <w:pStyle w:val="Footer"/>
      <w:framePr w:wrap="around" w:vAnchor="text" w:hAnchor="margin" w:xAlign="right" w:y="1"/>
      <w:rPr>
        <w:rStyle w:val="PageNumber"/>
        <w:sz w:val="20"/>
      </w:rPr>
    </w:pPr>
    <w:r>
      <w:rPr>
        <w:rStyle w:val="PageNumber"/>
        <w:sz w:val="20"/>
      </w:rPr>
      <w:fldChar w:fldCharType="begin"/>
    </w:r>
    <w:r w:rsidR="00183525">
      <w:rPr>
        <w:rStyle w:val="PageNumber"/>
        <w:sz w:val="20"/>
      </w:rPr>
      <w:instrText xml:space="preserve">PAGE  </w:instrText>
    </w:r>
    <w:r>
      <w:rPr>
        <w:rStyle w:val="PageNumber"/>
        <w:sz w:val="20"/>
      </w:rPr>
      <w:fldChar w:fldCharType="separate"/>
    </w:r>
    <w:r w:rsidR="006060F1">
      <w:rPr>
        <w:rStyle w:val="PageNumber"/>
        <w:noProof/>
        <w:sz w:val="20"/>
      </w:rPr>
      <w:t>5</w:t>
    </w:r>
    <w:r>
      <w:rPr>
        <w:rStyle w:val="PageNumber"/>
        <w:sz w:val="20"/>
      </w:rPr>
      <w:fldChar w:fldCharType="end"/>
    </w:r>
  </w:p>
  <w:p w:rsidR="00183525" w:rsidRDefault="00183525" w:rsidP="002A0791">
    <w:pPr>
      <w:pStyle w:val="Footer"/>
      <w:ind w:left="-540" w:right="360"/>
      <w:rPr>
        <w:color w:val="999999"/>
        <w:sz w:val="16"/>
      </w:rPr>
    </w:pPr>
    <w:r>
      <w:rPr>
        <w:color w:val="999999"/>
        <w:sz w:val="16"/>
      </w:rPr>
      <w:t xml:space="preserve">                      </w:t>
    </w:r>
  </w:p>
  <w:p w:rsidR="00183525" w:rsidRDefault="00183525" w:rsidP="00A63AFB">
    <w:pPr>
      <w:pStyle w:val="Footer"/>
      <w:ind w:left="-540"/>
    </w:pPr>
  </w:p>
  <w:p w:rsidR="00183525" w:rsidRDefault="00183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490" w:rsidRDefault="00C46490">
      <w:r>
        <w:separator/>
      </w:r>
    </w:p>
  </w:footnote>
  <w:footnote w:type="continuationSeparator" w:id="0">
    <w:p w:rsidR="00C46490" w:rsidRDefault="00C46490">
      <w:r>
        <w:continuationSeparator/>
      </w:r>
    </w:p>
  </w:footnote>
  <w:footnote w:id="1">
    <w:p w:rsidR="00183525" w:rsidRPr="00C64A2C" w:rsidRDefault="00183525" w:rsidP="009671D4">
      <w:pPr>
        <w:pStyle w:val="FootnoteText"/>
        <w:rPr>
          <w:sz w:val="18"/>
          <w:szCs w:val="18"/>
        </w:rPr>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initially by GEFSEC</w:t>
      </w:r>
      <w:r w:rsidRPr="00C64A2C">
        <w:rPr>
          <w:color w:val="000000"/>
          <w:sz w:val="18"/>
          <w:szCs w:val="18"/>
        </w:rPr>
        <w:t>.</w:t>
      </w:r>
    </w:p>
  </w:footnote>
  <w:footnote w:id="2">
    <w:p w:rsidR="00183525" w:rsidRDefault="00183525">
      <w:pPr>
        <w:pStyle w:val="FootnoteText"/>
      </w:pPr>
      <w:r>
        <w:rPr>
          <w:rStyle w:val="FootnoteReference"/>
        </w:rPr>
        <w:footnoteRef/>
      </w:r>
      <w:r>
        <w:t xml:space="preserve">   </w:t>
      </w:r>
      <w:r w:rsidRPr="00183525">
        <w:rPr>
          <w:sz w:val="16"/>
          <w:szCs w:val="16"/>
        </w:rPr>
        <w:t xml:space="preserve">Subcomponent 1(a) of this project focuses on supporting increasing </w:t>
      </w:r>
      <w:proofErr w:type="gramStart"/>
      <w:r w:rsidRPr="00183525">
        <w:rPr>
          <w:sz w:val="16"/>
          <w:szCs w:val="16"/>
        </w:rPr>
        <w:t>thermal  generation</w:t>
      </w:r>
      <w:proofErr w:type="gramEnd"/>
      <w:r w:rsidRPr="00183525">
        <w:rPr>
          <w:sz w:val="16"/>
          <w:szCs w:val="16"/>
        </w:rPr>
        <w:t xml:space="preserve"> by 5.5 MW during peak hours.  It is included in the full project submitted to the World Bank’s Board, but is excluded from this GEF PIF as it is not considered relevant co-financing as </w:t>
      </w:r>
      <w:proofErr w:type="spellStart"/>
      <w:r w:rsidRPr="00183525">
        <w:rPr>
          <w:sz w:val="16"/>
          <w:szCs w:val="16"/>
        </w:rPr>
        <w:t>itdoes</w:t>
      </w:r>
      <w:proofErr w:type="spellEnd"/>
      <w:r w:rsidRPr="00183525">
        <w:rPr>
          <w:sz w:val="16"/>
          <w:szCs w:val="16"/>
        </w:rPr>
        <w:t xml:space="preserve"> not contribute to the Global Environmental Objective.</w:t>
      </w:r>
    </w:p>
  </w:footnote>
  <w:footnote w:id="3">
    <w:p w:rsidR="00183525" w:rsidRDefault="00183525" w:rsidP="00C776C3">
      <w:pPr>
        <w:pStyle w:val="FootnoteText"/>
        <w:rPr>
          <w:lang w:val="fr-FR"/>
        </w:rPr>
      </w:pPr>
      <w:r>
        <w:rPr>
          <w:rStyle w:val="FootnoteReference"/>
        </w:rPr>
        <w:footnoteRef/>
      </w:r>
      <w:r>
        <w:t xml:space="preserve"> The study identifies 14 sites suitable for Run-of-the-river operation with an installed capacity between 1 and 7.5 MW.  </w:t>
      </w:r>
      <w:r>
        <w:rPr>
          <w:lang w:val="fr-FR"/>
        </w:rPr>
        <w:t xml:space="preserve">“Etude du Développement des Ressources </w:t>
      </w:r>
      <w:proofErr w:type="spellStart"/>
      <w:r>
        <w:rPr>
          <w:lang w:val="fr-FR"/>
        </w:rPr>
        <w:t>Hydro-Electriques</w:t>
      </w:r>
      <w:proofErr w:type="spellEnd"/>
      <w:r>
        <w:rPr>
          <w:lang w:val="fr-FR"/>
        </w:rPr>
        <w:t xml:space="preserve"> du Burundi” </w:t>
      </w:r>
      <w:proofErr w:type="spellStart"/>
      <w:r>
        <w:rPr>
          <w:lang w:val="fr-FR"/>
        </w:rPr>
        <w:t>Lahmeyer</w:t>
      </w:r>
      <w:proofErr w:type="spellEnd"/>
      <w:r>
        <w:rPr>
          <w:lang w:val="fr-FR"/>
        </w:rPr>
        <w:t xml:space="preserve"> International, </w:t>
      </w:r>
      <w:proofErr w:type="spellStart"/>
      <w:r>
        <w:rPr>
          <w:lang w:val="fr-FR"/>
        </w:rPr>
        <w:t>February</w:t>
      </w:r>
      <w:proofErr w:type="spellEnd"/>
      <w:r>
        <w:rPr>
          <w:lang w:val="fr-FR"/>
        </w:rPr>
        <w:t>, 1983;</w:t>
      </w:r>
    </w:p>
  </w:footnote>
  <w:footnote w:id="4">
    <w:p w:rsidR="00183525" w:rsidRPr="00F77E77" w:rsidRDefault="00183525" w:rsidP="008970B9">
      <w:pPr>
        <w:pStyle w:val="FootnoteText"/>
      </w:pPr>
      <w:r>
        <w:rPr>
          <w:rStyle w:val="FootnoteReference"/>
        </w:rPr>
        <w:footnoteRef/>
      </w:r>
      <w:r>
        <w:t xml:space="preserve"> A</w:t>
      </w:r>
      <w:r w:rsidRPr="00F77E77">
        <w:t xml:space="preserve"> number between 0 and 1 (frequently expressed as a percentage, e.g. 0.5 </w:t>
      </w:r>
      <w:proofErr w:type="spellStart"/>
      <w:r w:rsidRPr="00F77E77">
        <w:t>pf</w:t>
      </w:r>
      <w:proofErr w:type="spellEnd"/>
      <w:r w:rsidRPr="00F77E77">
        <w:t xml:space="preserve"> = 50% </w:t>
      </w:r>
      <w:proofErr w:type="spellStart"/>
      <w:r w:rsidRPr="00F77E77">
        <w:t>pf</w:t>
      </w:r>
      <w:proofErr w:type="spellEnd"/>
      <w:r w:rsidRPr="00F77E77">
        <w:t>). Low-power-factor loads increase losses in a power distribution system and result in increased energy costs.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4DE"/>
    <w:multiLevelType w:val="hybridMultilevel"/>
    <w:tmpl w:val="6F6E56E8"/>
    <w:lvl w:ilvl="0" w:tplc="F98AE82C">
      <w:start w:val="1"/>
      <w:numFmt w:val="decimal"/>
      <w:lvlText w:val="%1."/>
      <w:lvlJc w:val="left"/>
      <w:pPr>
        <w:tabs>
          <w:tab w:val="num" w:pos="360"/>
        </w:tabs>
        <w:ind w:left="0" w:firstLine="0"/>
      </w:pPr>
      <w:rPr>
        <w:rFonts w:hint="default"/>
        <w:b w:val="0"/>
        <w:i w:val="0"/>
        <w:color w:val="auto"/>
      </w:rPr>
    </w:lvl>
    <w:lvl w:ilvl="1" w:tplc="CFBE66B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C635DB"/>
    <w:multiLevelType w:val="hybridMultilevel"/>
    <w:tmpl w:val="6D74604E"/>
    <w:lvl w:ilvl="0" w:tplc="2ADECCB0">
      <w:start w:val="1"/>
      <w:numFmt w:val="upperLetter"/>
      <w:lvlText w:val="%1."/>
      <w:lvlJc w:val="left"/>
      <w:pPr>
        <w:tabs>
          <w:tab w:val="num" w:pos="720"/>
        </w:tabs>
        <w:ind w:left="720" w:hanging="360"/>
      </w:pPr>
      <w:rPr>
        <w:rFonts w:ascii="Times New Roman Bold" w:hAnsi="Times New Roman Bold" w:hint="default"/>
        <w:b/>
        <w:color w:val="auto"/>
      </w:rPr>
    </w:lvl>
    <w:lvl w:ilvl="1" w:tplc="040C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D7002"/>
    <w:multiLevelType w:val="hybridMultilevel"/>
    <w:tmpl w:val="A5321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351CA"/>
    <w:multiLevelType w:val="hybridMultilevel"/>
    <w:tmpl w:val="E25C8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C2586F"/>
    <w:multiLevelType w:val="hybridMultilevel"/>
    <w:tmpl w:val="E37477C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76D53B0"/>
    <w:multiLevelType w:val="hybridMultilevel"/>
    <w:tmpl w:val="8E0E4C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B6598F"/>
    <w:multiLevelType w:val="hybridMultilevel"/>
    <w:tmpl w:val="2CF886FC"/>
    <w:lvl w:ilvl="0" w:tplc="040C0001">
      <w:start w:val="1"/>
      <w:numFmt w:val="bullet"/>
      <w:lvlText w:val=""/>
      <w:lvlJc w:val="left"/>
      <w:pPr>
        <w:tabs>
          <w:tab w:val="num" w:pos="1080"/>
        </w:tabs>
        <w:ind w:left="1080" w:hanging="360"/>
      </w:pPr>
      <w:rPr>
        <w:rFonts w:ascii="Symbol" w:hAnsi="Symbol"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nsid w:val="22BA71DB"/>
    <w:multiLevelType w:val="hybridMultilevel"/>
    <w:tmpl w:val="55306B0C"/>
    <w:lvl w:ilvl="0" w:tplc="5994FBA4">
      <w:start w:val="4"/>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67C1944"/>
    <w:multiLevelType w:val="hybridMultilevel"/>
    <w:tmpl w:val="116A50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F271ACF"/>
    <w:multiLevelType w:val="hybridMultilevel"/>
    <w:tmpl w:val="3ABC926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2924714"/>
    <w:multiLevelType w:val="hybridMultilevel"/>
    <w:tmpl w:val="2DD0FBF6"/>
    <w:lvl w:ilvl="0" w:tplc="AF40C3D8">
      <w:start w:val="3"/>
      <w:numFmt w:val="bullet"/>
      <w:lvlText w:val="-"/>
      <w:lvlJc w:val="left"/>
      <w:pPr>
        <w:tabs>
          <w:tab w:val="num" w:pos="720"/>
        </w:tabs>
        <w:ind w:left="720" w:hanging="360"/>
      </w:pPr>
      <w:rPr>
        <w:rFonts w:ascii="Arial" w:eastAsia="Franklin Gothic Medium" w:hAnsi="Arial" w:cs="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5EF64A3B"/>
    <w:multiLevelType w:val="hybridMultilevel"/>
    <w:tmpl w:val="DA14B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40150A"/>
    <w:multiLevelType w:val="hybridMultilevel"/>
    <w:tmpl w:val="9C167FAC"/>
    <w:lvl w:ilvl="0" w:tplc="040C0001">
      <w:start w:val="1"/>
      <w:numFmt w:val="bullet"/>
      <w:lvlText w:val=""/>
      <w:lvlJc w:val="left"/>
      <w:pPr>
        <w:tabs>
          <w:tab w:val="num" w:pos="1080"/>
        </w:tabs>
        <w:ind w:left="1080" w:hanging="360"/>
      </w:pPr>
      <w:rPr>
        <w:rFonts w:ascii="Symbol" w:hAnsi="Symbol"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
    <w:nsid w:val="65D03B8A"/>
    <w:multiLevelType w:val="hybridMultilevel"/>
    <w:tmpl w:val="BD0E4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B853E1"/>
    <w:multiLevelType w:val="hybridMultilevel"/>
    <w:tmpl w:val="561CC2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CA3356"/>
    <w:multiLevelType w:val="multilevel"/>
    <w:tmpl w:val="2DD0FBF6"/>
    <w:lvl w:ilvl="0">
      <w:start w:val="3"/>
      <w:numFmt w:val="bullet"/>
      <w:lvlText w:val="-"/>
      <w:lvlJc w:val="left"/>
      <w:pPr>
        <w:tabs>
          <w:tab w:val="num" w:pos="720"/>
        </w:tabs>
        <w:ind w:left="720" w:hanging="360"/>
      </w:pPr>
      <w:rPr>
        <w:rFonts w:ascii="Arial" w:eastAsia="Franklin Gothic Medium"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
  </w:num>
  <w:num w:numId="3">
    <w:abstractNumId w:val="9"/>
  </w:num>
  <w:num w:numId="4">
    <w:abstractNumId w:val="8"/>
  </w:num>
  <w:num w:numId="5">
    <w:abstractNumId w:val="5"/>
  </w:num>
  <w:num w:numId="6">
    <w:abstractNumId w:val="4"/>
  </w:num>
  <w:num w:numId="7">
    <w:abstractNumId w:val="7"/>
  </w:num>
  <w:num w:numId="8">
    <w:abstractNumId w:val="10"/>
  </w:num>
  <w:num w:numId="9">
    <w:abstractNumId w:val="15"/>
  </w:num>
  <w:num w:numId="10">
    <w:abstractNumId w:val="6"/>
  </w:num>
  <w:num w:numId="11">
    <w:abstractNumId w:val="12"/>
  </w:num>
  <w:num w:numId="12">
    <w:abstractNumId w:val="11"/>
  </w:num>
  <w:num w:numId="13">
    <w:abstractNumId w:val="2"/>
  </w:num>
  <w:num w:numId="14">
    <w:abstractNumId w:val="13"/>
  </w:num>
  <w:num w:numId="15">
    <w:abstractNumId w:val="0"/>
  </w:num>
  <w:num w:numId="1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C6CA1"/>
    <w:rsid w:val="0000102B"/>
    <w:rsid w:val="0000153B"/>
    <w:rsid w:val="00001540"/>
    <w:rsid w:val="00001C88"/>
    <w:rsid w:val="000034F9"/>
    <w:rsid w:val="00006491"/>
    <w:rsid w:val="00007E9E"/>
    <w:rsid w:val="000100BF"/>
    <w:rsid w:val="000106AF"/>
    <w:rsid w:val="000115E6"/>
    <w:rsid w:val="000131F5"/>
    <w:rsid w:val="00014DF9"/>
    <w:rsid w:val="00015274"/>
    <w:rsid w:val="00016261"/>
    <w:rsid w:val="000172AF"/>
    <w:rsid w:val="00020C48"/>
    <w:rsid w:val="00020CDE"/>
    <w:rsid w:val="000216DE"/>
    <w:rsid w:val="00023933"/>
    <w:rsid w:val="00024610"/>
    <w:rsid w:val="00025112"/>
    <w:rsid w:val="00025C1F"/>
    <w:rsid w:val="00027012"/>
    <w:rsid w:val="000310E4"/>
    <w:rsid w:val="000314DA"/>
    <w:rsid w:val="00031B5F"/>
    <w:rsid w:val="00031BC5"/>
    <w:rsid w:val="00031BE9"/>
    <w:rsid w:val="0003312F"/>
    <w:rsid w:val="000336A2"/>
    <w:rsid w:val="0003477D"/>
    <w:rsid w:val="0003527B"/>
    <w:rsid w:val="00035923"/>
    <w:rsid w:val="00035D06"/>
    <w:rsid w:val="00036BC6"/>
    <w:rsid w:val="00037C03"/>
    <w:rsid w:val="00040FD0"/>
    <w:rsid w:val="00041FFD"/>
    <w:rsid w:val="00042084"/>
    <w:rsid w:val="00042A3A"/>
    <w:rsid w:val="00043CC3"/>
    <w:rsid w:val="00044830"/>
    <w:rsid w:val="0004518F"/>
    <w:rsid w:val="000477DC"/>
    <w:rsid w:val="00051B97"/>
    <w:rsid w:val="00053ED7"/>
    <w:rsid w:val="00054155"/>
    <w:rsid w:val="0005464F"/>
    <w:rsid w:val="000547A8"/>
    <w:rsid w:val="00055A3F"/>
    <w:rsid w:val="00056793"/>
    <w:rsid w:val="00056E1B"/>
    <w:rsid w:val="0005742F"/>
    <w:rsid w:val="00061D0D"/>
    <w:rsid w:val="000628F6"/>
    <w:rsid w:val="00063935"/>
    <w:rsid w:val="000659BF"/>
    <w:rsid w:val="0007182C"/>
    <w:rsid w:val="00072CB4"/>
    <w:rsid w:val="00077CCE"/>
    <w:rsid w:val="000811CD"/>
    <w:rsid w:val="00081575"/>
    <w:rsid w:val="000817F0"/>
    <w:rsid w:val="00081C7F"/>
    <w:rsid w:val="0008576D"/>
    <w:rsid w:val="00087348"/>
    <w:rsid w:val="00090347"/>
    <w:rsid w:val="00091CC9"/>
    <w:rsid w:val="00091E89"/>
    <w:rsid w:val="00093C51"/>
    <w:rsid w:val="0009489C"/>
    <w:rsid w:val="000954E5"/>
    <w:rsid w:val="00095509"/>
    <w:rsid w:val="0009716D"/>
    <w:rsid w:val="000A259E"/>
    <w:rsid w:val="000A2A1E"/>
    <w:rsid w:val="000A48AB"/>
    <w:rsid w:val="000A48BF"/>
    <w:rsid w:val="000A4BA2"/>
    <w:rsid w:val="000A6A3E"/>
    <w:rsid w:val="000A6C92"/>
    <w:rsid w:val="000A7FCA"/>
    <w:rsid w:val="000B01AE"/>
    <w:rsid w:val="000B0DD8"/>
    <w:rsid w:val="000B1C04"/>
    <w:rsid w:val="000B2094"/>
    <w:rsid w:val="000B464E"/>
    <w:rsid w:val="000B62E1"/>
    <w:rsid w:val="000B6E79"/>
    <w:rsid w:val="000C054D"/>
    <w:rsid w:val="000C0B1A"/>
    <w:rsid w:val="000C0F5E"/>
    <w:rsid w:val="000C2CFF"/>
    <w:rsid w:val="000C2D8F"/>
    <w:rsid w:val="000C5125"/>
    <w:rsid w:val="000C57FD"/>
    <w:rsid w:val="000C5B3F"/>
    <w:rsid w:val="000C5EBD"/>
    <w:rsid w:val="000C6EE2"/>
    <w:rsid w:val="000C779A"/>
    <w:rsid w:val="000C7D78"/>
    <w:rsid w:val="000D0D55"/>
    <w:rsid w:val="000D5871"/>
    <w:rsid w:val="000D59F5"/>
    <w:rsid w:val="000D5A0C"/>
    <w:rsid w:val="000D73A1"/>
    <w:rsid w:val="000E1E3F"/>
    <w:rsid w:val="000E39E2"/>
    <w:rsid w:val="000E409F"/>
    <w:rsid w:val="000E625C"/>
    <w:rsid w:val="000F1EE8"/>
    <w:rsid w:val="000F287F"/>
    <w:rsid w:val="000F30D4"/>
    <w:rsid w:val="000F43F4"/>
    <w:rsid w:val="000F4CA3"/>
    <w:rsid w:val="000F71B0"/>
    <w:rsid w:val="00100B49"/>
    <w:rsid w:val="00103620"/>
    <w:rsid w:val="00104656"/>
    <w:rsid w:val="001054C3"/>
    <w:rsid w:val="00106305"/>
    <w:rsid w:val="00110314"/>
    <w:rsid w:val="00110BF9"/>
    <w:rsid w:val="00111F64"/>
    <w:rsid w:val="001132D4"/>
    <w:rsid w:val="0011460D"/>
    <w:rsid w:val="00114BFB"/>
    <w:rsid w:val="00115A6E"/>
    <w:rsid w:val="001174BF"/>
    <w:rsid w:val="001200FA"/>
    <w:rsid w:val="00124112"/>
    <w:rsid w:val="00124879"/>
    <w:rsid w:val="00124CCC"/>
    <w:rsid w:val="00127D2D"/>
    <w:rsid w:val="00130E08"/>
    <w:rsid w:val="00130F18"/>
    <w:rsid w:val="00131073"/>
    <w:rsid w:val="00132707"/>
    <w:rsid w:val="00132890"/>
    <w:rsid w:val="00132E48"/>
    <w:rsid w:val="00134477"/>
    <w:rsid w:val="00135456"/>
    <w:rsid w:val="001365E8"/>
    <w:rsid w:val="00136F1E"/>
    <w:rsid w:val="001373BB"/>
    <w:rsid w:val="0014092F"/>
    <w:rsid w:val="00142252"/>
    <w:rsid w:val="00143997"/>
    <w:rsid w:val="001470B6"/>
    <w:rsid w:val="001472DC"/>
    <w:rsid w:val="00150321"/>
    <w:rsid w:val="00150F18"/>
    <w:rsid w:val="00151844"/>
    <w:rsid w:val="0015308B"/>
    <w:rsid w:val="00153C62"/>
    <w:rsid w:val="00154922"/>
    <w:rsid w:val="00154A80"/>
    <w:rsid w:val="00154AF2"/>
    <w:rsid w:val="00156962"/>
    <w:rsid w:val="00156FDD"/>
    <w:rsid w:val="001576BF"/>
    <w:rsid w:val="001578BD"/>
    <w:rsid w:val="00163AE4"/>
    <w:rsid w:val="0016500E"/>
    <w:rsid w:val="001653FB"/>
    <w:rsid w:val="00167A0D"/>
    <w:rsid w:val="00171E8B"/>
    <w:rsid w:val="00174426"/>
    <w:rsid w:val="00174AFB"/>
    <w:rsid w:val="00175A71"/>
    <w:rsid w:val="00176DE2"/>
    <w:rsid w:val="00177611"/>
    <w:rsid w:val="00180241"/>
    <w:rsid w:val="0018053B"/>
    <w:rsid w:val="00183525"/>
    <w:rsid w:val="00183E2F"/>
    <w:rsid w:val="00184A13"/>
    <w:rsid w:val="0018585E"/>
    <w:rsid w:val="00186780"/>
    <w:rsid w:val="00186D17"/>
    <w:rsid w:val="001876E4"/>
    <w:rsid w:val="0018773B"/>
    <w:rsid w:val="00191757"/>
    <w:rsid w:val="001921B5"/>
    <w:rsid w:val="001923DE"/>
    <w:rsid w:val="00193EB4"/>
    <w:rsid w:val="001969D0"/>
    <w:rsid w:val="00196CDE"/>
    <w:rsid w:val="00196F21"/>
    <w:rsid w:val="00197E1B"/>
    <w:rsid w:val="001A030A"/>
    <w:rsid w:val="001A04CA"/>
    <w:rsid w:val="001A3A58"/>
    <w:rsid w:val="001A3DF7"/>
    <w:rsid w:val="001A46F3"/>
    <w:rsid w:val="001B14C4"/>
    <w:rsid w:val="001B4E13"/>
    <w:rsid w:val="001B7CE1"/>
    <w:rsid w:val="001B7DD8"/>
    <w:rsid w:val="001B7FAD"/>
    <w:rsid w:val="001C01E3"/>
    <w:rsid w:val="001C101A"/>
    <w:rsid w:val="001C1A9C"/>
    <w:rsid w:val="001C561B"/>
    <w:rsid w:val="001C6A84"/>
    <w:rsid w:val="001C6B50"/>
    <w:rsid w:val="001D1A89"/>
    <w:rsid w:val="001D1DCB"/>
    <w:rsid w:val="001D54E6"/>
    <w:rsid w:val="001D5BFA"/>
    <w:rsid w:val="001D6FCC"/>
    <w:rsid w:val="001D7BBA"/>
    <w:rsid w:val="001E0565"/>
    <w:rsid w:val="001E0A17"/>
    <w:rsid w:val="001E2712"/>
    <w:rsid w:val="001E3C18"/>
    <w:rsid w:val="001E6397"/>
    <w:rsid w:val="001E6F64"/>
    <w:rsid w:val="001E7C5A"/>
    <w:rsid w:val="001F0CD9"/>
    <w:rsid w:val="001F1734"/>
    <w:rsid w:val="001F277D"/>
    <w:rsid w:val="001F2E2C"/>
    <w:rsid w:val="001F434D"/>
    <w:rsid w:val="001F7A4C"/>
    <w:rsid w:val="00201EA7"/>
    <w:rsid w:val="00203A9D"/>
    <w:rsid w:val="002065E0"/>
    <w:rsid w:val="00207C03"/>
    <w:rsid w:val="00210F68"/>
    <w:rsid w:val="00211CD0"/>
    <w:rsid w:val="0021270E"/>
    <w:rsid w:val="00212F10"/>
    <w:rsid w:val="002170D8"/>
    <w:rsid w:val="00217F7D"/>
    <w:rsid w:val="002228D1"/>
    <w:rsid w:val="002235DD"/>
    <w:rsid w:val="00224133"/>
    <w:rsid w:val="0022551A"/>
    <w:rsid w:val="0022561F"/>
    <w:rsid w:val="00225811"/>
    <w:rsid w:val="0022762C"/>
    <w:rsid w:val="00227970"/>
    <w:rsid w:val="002302E8"/>
    <w:rsid w:val="00230BB9"/>
    <w:rsid w:val="00230BDD"/>
    <w:rsid w:val="002314DB"/>
    <w:rsid w:val="00232C90"/>
    <w:rsid w:val="00233745"/>
    <w:rsid w:val="00235A2B"/>
    <w:rsid w:val="00237430"/>
    <w:rsid w:val="0024025B"/>
    <w:rsid w:val="00240596"/>
    <w:rsid w:val="002405E3"/>
    <w:rsid w:val="002416F6"/>
    <w:rsid w:val="002437C2"/>
    <w:rsid w:val="00244600"/>
    <w:rsid w:val="0024594A"/>
    <w:rsid w:val="00245D31"/>
    <w:rsid w:val="002543E8"/>
    <w:rsid w:val="00254CFF"/>
    <w:rsid w:val="00254F6B"/>
    <w:rsid w:val="0025766B"/>
    <w:rsid w:val="00257DB7"/>
    <w:rsid w:val="00260378"/>
    <w:rsid w:val="00261530"/>
    <w:rsid w:val="00263A5A"/>
    <w:rsid w:val="00265B92"/>
    <w:rsid w:val="00267329"/>
    <w:rsid w:val="00267833"/>
    <w:rsid w:val="0027075B"/>
    <w:rsid w:val="002717BE"/>
    <w:rsid w:val="00271893"/>
    <w:rsid w:val="002724B2"/>
    <w:rsid w:val="00272833"/>
    <w:rsid w:val="00272C8A"/>
    <w:rsid w:val="002742C7"/>
    <w:rsid w:val="00274F0F"/>
    <w:rsid w:val="002757FF"/>
    <w:rsid w:val="00280CFF"/>
    <w:rsid w:val="00282FD9"/>
    <w:rsid w:val="002855F8"/>
    <w:rsid w:val="00290EE5"/>
    <w:rsid w:val="002920EE"/>
    <w:rsid w:val="00293CEB"/>
    <w:rsid w:val="0029432E"/>
    <w:rsid w:val="00295110"/>
    <w:rsid w:val="00295789"/>
    <w:rsid w:val="00295A41"/>
    <w:rsid w:val="00295E6E"/>
    <w:rsid w:val="002A0791"/>
    <w:rsid w:val="002A31DD"/>
    <w:rsid w:val="002A323B"/>
    <w:rsid w:val="002A3753"/>
    <w:rsid w:val="002A4D23"/>
    <w:rsid w:val="002A5AC2"/>
    <w:rsid w:val="002A74DB"/>
    <w:rsid w:val="002B1DDC"/>
    <w:rsid w:val="002B2485"/>
    <w:rsid w:val="002B2976"/>
    <w:rsid w:val="002B2B62"/>
    <w:rsid w:val="002B38BA"/>
    <w:rsid w:val="002B3F22"/>
    <w:rsid w:val="002B433C"/>
    <w:rsid w:val="002B5C2C"/>
    <w:rsid w:val="002B6319"/>
    <w:rsid w:val="002B6944"/>
    <w:rsid w:val="002C265E"/>
    <w:rsid w:val="002C2758"/>
    <w:rsid w:val="002C5E8B"/>
    <w:rsid w:val="002C7CB5"/>
    <w:rsid w:val="002D1045"/>
    <w:rsid w:val="002D16DB"/>
    <w:rsid w:val="002D20EA"/>
    <w:rsid w:val="002D2DD1"/>
    <w:rsid w:val="002D481E"/>
    <w:rsid w:val="002D4F95"/>
    <w:rsid w:val="002D6D5C"/>
    <w:rsid w:val="002E10D0"/>
    <w:rsid w:val="002E13C4"/>
    <w:rsid w:val="002E2876"/>
    <w:rsid w:val="002E3B16"/>
    <w:rsid w:val="002E3C76"/>
    <w:rsid w:val="002E6156"/>
    <w:rsid w:val="002E7718"/>
    <w:rsid w:val="002F0987"/>
    <w:rsid w:val="002F1B09"/>
    <w:rsid w:val="002F2AF8"/>
    <w:rsid w:val="002F3EBF"/>
    <w:rsid w:val="002F706A"/>
    <w:rsid w:val="002F7170"/>
    <w:rsid w:val="002F74B4"/>
    <w:rsid w:val="002F763B"/>
    <w:rsid w:val="0030133E"/>
    <w:rsid w:val="00301D80"/>
    <w:rsid w:val="00303124"/>
    <w:rsid w:val="003039C6"/>
    <w:rsid w:val="00306BFA"/>
    <w:rsid w:val="00312071"/>
    <w:rsid w:val="003120E6"/>
    <w:rsid w:val="00312C74"/>
    <w:rsid w:val="00312CF5"/>
    <w:rsid w:val="00314E1D"/>
    <w:rsid w:val="0031524D"/>
    <w:rsid w:val="00320C4B"/>
    <w:rsid w:val="00320E97"/>
    <w:rsid w:val="00323B74"/>
    <w:rsid w:val="00324FA0"/>
    <w:rsid w:val="00325465"/>
    <w:rsid w:val="003263DD"/>
    <w:rsid w:val="00333824"/>
    <w:rsid w:val="003342F1"/>
    <w:rsid w:val="00335E05"/>
    <w:rsid w:val="003369F0"/>
    <w:rsid w:val="003406E0"/>
    <w:rsid w:val="00340D27"/>
    <w:rsid w:val="00341A0C"/>
    <w:rsid w:val="00346366"/>
    <w:rsid w:val="00346B78"/>
    <w:rsid w:val="003502F0"/>
    <w:rsid w:val="00352946"/>
    <w:rsid w:val="00355159"/>
    <w:rsid w:val="00360D47"/>
    <w:rsid w:val="0036194E"/>
    <w:rsid w:val="00362C1A"/>
    <w:rsid w:val="00362E28"/>
    <w:rsid w:val="00363D4B"/>
    <w:rsid w:val="0036580D"/>
    <w:rsid w:val="003671E6"/>
    <w:rsid w:val="0036754B"/>
    <w:rsid w:val="003678E2"/>
    <w:rsid w:val="00372B9F"/>
    <w:rsid w:val="00372FB1"/>
    <w:rsid w:val="00377370"/>
    <w:rsid w:val="003778F2"/>
    <w:rsid w:val="003800CC"/>
    <w:rsid w:val="00381093"/>
    <w:rsid w:val="0038128C"/>
    <w:rsid w:val="003815FC"/>
    <w:rsid w:val="003827C0"/>
    <w:rsid w:val="00383222"/>
    <w:rsid w:val="00383C1A"/>
    <w:rsid w:val="00384F9C"/>
    <w:rsid w:val="00387F64"/>
    <w:rsid w:val="003924C7"/>
    <w:rsid w:val="003926ED"/>
    <w:rsid w:val="00393814"/>
    <w:rsid w:val="0039616D"/>
    <w:rsid w:val="0039738E"/>
    <w:rsid w:val="00397780"/>
    <w:rsid w:val="003A0CC7"/>
    <w:rsid w:val="003A1FEC"/>
    <w:rsid w:val="003A27C9"/>
    <w:rsid w:val="003A2B2A"/>
    <w:rsid w:val="003A2C0D"/>
    <w:rsid w:val="003A44B2"/>
    <w:rsid w:val="003A5876"/>
    <w:rsid w:val="003A65F5"/>
    <w:rsid w:val="003A6C27"/>
    <w:rsid w:val="003A6C37"/>
    <w:rsid w:val="003B21C5"/>
    <w:rsid w:val="003B44FD"/>
    <w:rsid w:val="003B612E"/>
    <w:rsid w:val="003B74F5"/>
    <w:rsid w:val="003C0353"/>
    <w:rsid w:val="003C07BC"/>
    <w:rsid w:val="003C1556"/>
    <w:rsid w:val="003C1F71"/>
    <w:rsid w:val="003C496A"/>
    <w:rsid w:val="003C51F8"/>
    <w:rsid w:val="003D1108"/>
    <w:rsid w:val="003D1786"/>
    <w:rsid w:val="003D27C6"/>
    <w:rsid w:val="003E1591"/>
    <w:rsid w:val="003E1968"/>
    <w:rsid w:val="003E1C97"/>
    <w:rsid w:val="003E4DA3"/>
    <w:rsid w:val="003F056D"/>
    <w:rsid w:val="003F06D0"/>
    <w:rsid w:val="003F08FD"/>
    <w:rsid w:val="003F0A22"/>
    <w:rsid w:val="003F146F"/>
    <w:rsid w:val="003F176A"/>
    <w:rsid w:val="003F21CC"/>
    <w:rsid w:val="003F224C"/>
    <w:rsid w:val="003F27CD"/>
    <w:rsid w:val="003F296F"/>
    <w:rsid w:val="003F33AB"/>
    <w:rsid w:val="003F768D"/>
    <w:rsid w:val="003F780C"/>
    <w:rsid w:val="004010CC"/>
    <w:rsid w:val="0040257A"/>
    <w:rsid w:val="004027D6"/>
    <w:rsid w:val="004028CA"/>
    <w:rsid w:val="00402B12"/>
    <w:rsid w:val="00402F20"/>
    <w:rsid w:val="0040350B"/>
    <w:rsid w:val="004065E6"/>
    <w:rsid w:val="00406FA9"/>
    <w:rsid w:val="004076B4"/>
    <w:rsid w:val="004118B1"/>
    <w:rsid w:val="004120C4"/>
    <w:rsid w:val="00412960"/>
    <w:rsid w:val="00412CB2"/>
    <w:rsid w:val="00412D31"/>
    <w:rsid w:val="00414832"/>
    <w:rsid w:val="00415DB4"/>
    <w:rsid w:val="00416B88"/>
    <w:rsid w:val="00417919"/>
    <w:rsid w:val="00420BBF"/>
    <w:rsid w:val="004235F7"/>
    <w:rsid w:val="004263C3"/>
    <w:rsid w:val="00426656"/>
    <w:rsid w:val="00426DAD"/>
    <w:rsid w:val="0043149C"/>
    <w:rsid w:val="00431AAE"/>
    <w:rsid w:val="00433839"/>
    <w:rsid w:val="004352A7"/>
    <w:rsid w:val="00435778"/>
    <w:rsid w:val="00436277"/>
    <w:rsid w:val="00436445"/>
    <w:rsid w:val="00436E9A"/>
    <w:rsid w:val="00437761"/>
    <w:rsid w:val="00440BA2"/>
    <w:rsid w:val="004416C4"/>
    <w:rsid w:val="004420DF"/>
    <w:rsid w:val="00445880"/>
    <w:rsid w:val="00446780"/>
    <w:rsid w:val="00447C0E"/>
    <w:rsid w:val="004530A7"/>
    <w:rsid w:val="00453DFF"/>
    <w:rsid w:val="0045425B"/>
    <w:rsid w:val="004542B3"/>
    <w:rsid w:val="00454E57"/>
    <w:rsid w:val="0045535D"/>
    <w:rsid w:val="00455A1C"/>
    <w:rsid w:val="00456743"/>
    <w:rsid w:val="00457450"/>
    <w:rsid w:val="0045763F"/>
    <w:rsid w:val="00457D40"/>
    <w:rsid w:val="00460DF6"/>
    <w:rsid w:val="0046179D"/>
    <w:rsid w:val="004625D6"/>
    <w:rsid w:val="00463B63"/>
    <w:rsid w:val="00464ACA"/>
    <w:rsid w:val="00465CB2"/>
    <w:rsid w:val="00466065"/>
    <w:rsid w:val="00467DC6"/>
    <w:rsid w:val="0047079F"/>
    <w:rsid w:val="0047186B"/>
    <w:rsid w:val="00471FD4"/>
    <w:rsid w:val="00472367"/>
    <w:rsid w:val="00474273"/>
    <w:rsid w:val="00476186"/>
    <w:rsid w:val="004762AA"/>
    <w:rsid w:val="004812C3"/>
    <w:rsid w:val="004826DB"/>
    <w:rsid w:val="00483334"/>
    <w:rsid w:val="00483607"/>
    <w:rsid w:val="00484338"/>
    <w:rsid w:val="004863E3"/>
    <w:rsid w:val="00486DAC"/>
    <w:rsid w:val="004879B2"/>
    <w:rsid w:val="00492B81"/>
    <w:rsid w:val="00494041"/>
    <w:rsid w:val="00494761"/>
    <w:rsid w:val="00495BD7"/>
    <w:rsid w:val="004965F1"/>
    <w:rsid w:val="004975CF"/>
    <w:rsid w:val="004A084B"/>
    <w:rsid w:val="004A187B"/>
    <w:rsid w:val="004A26E2"/>
    <w:rsid w:val="004A277D"/>
    <w:rsid w:val="004A53FD"/>
    <w:rsid w:val="004A5403"/>
    <w:rsid w:val="004A5A76"/>
    <w:rsid w:val="004A629C"/>
    <w:rsid w:val="004A62A1"/>
    <w:rsid w:val="004A62C1"/>
    <w:rsid w:val="004B0775"/>
    <w:rsid w:val="004B0811"/>
    <w:rsid w:val="004B0D4E"/>
    <w:rsid w:val="004B3C89"/>
    <w:rsid w:val="004B4A8B"/>
    <w:rsid w:val="004B5942"/>
    <w:rsid w:val="004B731D"/>
    <w:rsid w:val="004B7C4C"/>
    <w:rsid w:val="004C0408"/>
    <w:rsid w:val="004C05FF"/>
    <w:rsid w:val="004C08D2"/>
    <w:rsid w:val="004C2731"/>
    <w:rsid w:val="004C37FC"/>
    <w:rsid w:val="004C3EBC"/>
    <w:rsid w:val="004C656F"/>
    <w:rsid w:val="004C6CA1"/>
    <w:rsid w:val="004C7AA1"/>
    <w:rsid w:val="004D09FE"/>
    <w:rsid w:val="004D13C3"/>
    <w:rsid w:val="004D4085"/>
    <w:rsid w:val="004D5946"/>
    <w:rsid w:val="004D68F3"/>
    <w:rsid w:val="004D6F16"/>
    <w:rsid w:val="004D7321"/>
    <w:rsid w:val="004E01C9"/>
    <w:rsid w:val="004E04B9"/>
    <w:rsid w:val="004E0C19"/>
    <w:rsid w:val="004E138D"/>
    <w:rsid w:val="004E3AD3"/>
    <w:rsid w:val="004E420A"/>
    <w:rsid w:val="004E67B6"/>
    <w:rsid w:val="004E77FC"/>
    <w:rsid w:val="004E78C4"/>
    <w:rsid w:val="004F19E2"/>
    <w:rsid w:val="004F1CD0"/>
    <w:rsid w:val="004F2130"/>
    <w:rsid w:val="004F52EA"/>
    <w:rsid w:val="004F7039"/>
    <w:rsid w:val="004F7C2F"/>
    <w:rsid w:val="00500846"/>
    <w:rsid w:val="00502E27"/>
    <w:rsid w:val="00504E79"/>
    <w:rsid w:val="0050536C"/>
    <w:rsid w:val="00505B7F"/>
    <w:rsid w:val="00507172"/>
    <w:rsid w:val="00507642"/>
    <w:rsid w:val="00507B23"/>
    <w:rsid w:val="00507BDE"/>
    <w:rsid w:val="00510502"/>
    <w:rsid w:val="0051223E"/>
    <w:rsid w:val="005122F5"/>
    <w:rsid w:val="00514C9A"/>
    <w:rsid w:val="00516067"/>
    <w:rsid w:val="00516D98"/>
    <w:rsid w:val="0052022A"/>
    <w:rsid w:val="00520AAD"/>
    <w:rsid w:val="00521EA0"/>
    <w:rsid w:val="0052349A"/>
    <w:rsid w:val="00523A70"/>
    <w:rsid w:val="005241D2"/>
    <w:rsid w:val="00525516"/>
    <w:rsid w:val="00526142"/>
    <w:rsid w:val="00527570"/>
    <w:rsid w:val="0053271E"/>
    <w:rsid w:val="00533B19"/>
    <w:rsid w:val="00535294"/>
    <w:rsid w:val="00535555"/>
    <w:rsid w:val="0053577C"/>
    <w:rsid w:val="00535BE9"/>
    <w:rsid w:val="00536925"/>
    <w:rsid w:val="00536F89"/>
    <w:rsid w:val="0053772A"/>
    <w:rsid w:val="00537F89"/>
    <w:rsid w:val="00540371"/>
    <w:rsid w:val="00541E83"/>
    <w:rsid w:val="00542F36"/>
    <w:rsid w:val="00546FCD"/>
    <w:rsid w:val="005475E9"/>
    <w:rsid w:val="00547B7C"/>
    <w:rsid w:val="00550837"/>
    <w:rsid w:val="00552258"/>
    <w:rsid w:val="0055256E"/>
    <w:rsid w:val="00554F90"/>
    <w:rsid w:val="0055612E"/>
    <w:rsid w:val="0056013A"/>
    <w:rsid w:val="00560795"/>
    <w:rsid w:val="00560C39"/>
    <w:rsid w:val="00561CA0"/>
    <w:rsid w:val="00567DBD"/>
    <w:rsid w:val="005731B9"/>
    <w:rsid w:val="00573E05"/>
    <w:rsid w:val="005745DB"/>
    <w:rsid w:val="005807B7"/>
    <w:rsid w:val="00582659"/>
    <w:rsid w:val="0058322D"/>
    <w:rsid w:val="00584271"/>
    <w:rsid w:val="005847CF"/>
    <w:rsid w:val="0058575B"/>
    <w:rsid w:val="0058667B"/>
    <w:rsid w:val="005870C2"/>
    <w:rsid w:val="0058743F"/>
    <w:rsid w:val="005903A0"/>
    <w:rsid w:val="00590FEB"/>
    <w:rsid w:val="00592614"/>
    <w:rsid w:val="0059274B"/>
    <w:rsid w:val="00595A64"/>
    <w:rsid w:val="00595D10"/>
    <w:rsid w:val="00597BE5"/>
    <w:rsid w:val="005A28D9"/>
    <w:rsid w:val="005A2D56"/>
    <w:rsid w:val="005A41F8"/>
    <w:rsid w:val="005A4977"/>
    <w:rsid w:val="005A4F82"/>
    <w:rsid w:val="005A5783"/>
    <w:rsid w:val="005A6314"/>
    <w:rsid w:val="005A63E0"/>
    <w:rsid w:val="005A662A"/>
    <w:rsid w:val="005A7FCC"/>
    <w:rsid w:val="005B070A"/>
    <w:rsid w:val="005B2925"/>
    <w:rsid w:val="005B4838"/>
    <w:rsid w:val="005B508A"/>
    <w:rsid w:val="005B5261"/>
    <w:rsid w:val="005B7B36"/>
    <w:rsid w:val="005B7D2D"/>
    <w:rsid w:val="005C0077"/>
    <w:rsid w:val="005C0EA8"/>
    <w:rsid w:val="005C27BC"/>
    <w:rsid w:val="005C39B0"/>
    <w:rsid w:val="005C516C"/>
    <w:rsid w:val="005C7989"/>
    <w:rsid w:val="005D0EF3"/>
    <w:rsid w:val="005D119D"/>
    <w:rsid w:val="005D3526"/>
    <w:rsid w:val="005D40E2"/>
    <w:rsid w:val="005D4423"/>
    <w:rsid w:val="005D4D4F"/>
    <w:rsid w:val="005D4FAB"/>
    <w:rsid w:val="005D55C1"/>
    <w:rsid w:val="005D779D"/>
    <w:rsid w:val="005E06C2"/>
    <w:rsid w:val="005E0E4C"/>
    <w:rsid w:val="005E1112"/>
    <w:rsid w:val="005E18F6"/>
    <w:rsid w:val="005E2B2B"/>
    <w:rsid w:val="005E4BE8"/>
    <w:rsid w:val="005E4DCB"/>
    <w:rsid w:val="005E52B5"/>
    <w:rsid w:val="005E6F11"/>
    <w:rsid w:val="005E75DD"/>
    <w:rsid w:val="005E7A2F"/>
    <w:rsid w:val="005E7E96"/>
    <w:rsid w:val="005F0614"/>
    <w:rsid w:val="005F07BE"/>
    <w:rsid w:val="005F1E13"/>
    <w:rsid w:val="005F1FCB"/>
    <w:rsid w:val="005F2FB2"/>
    <w:rsid w:val="005F3531"/>
    <w:rsid w:val="005F43E8"/>
    <w:rsid w:val="005F4BDB"/>
    <w:rsid w:val="005F66BC"/>
    <w:rsid w:val="005F76DC"/>
    <w:rsid w:val="00600389"/>
    <w:rsid w:val="00601852"/>
    <w:rsid w:val="006060F1"/>
    <w:rsid w:val="0060630D"/>
    <w:rsid w:val="00610903"/>
    <w:rsid w:val="00611565"/>
    <w:rsid w:val="00612862"/>
    <w:rsid w:val="00612DDC"/>
    <w:rsid w:val="00612DF4"/>
    <w:rsid w:val="006136EA"/>
    <w:rsid w:val="00613BC2"/>
    <w:rsid w:val="006140E2"/>
    <w:rsid w:val="00614357"/>
    <w:rsid w:val="00615415"/>
    <w:rsid w:val="00617538"/>
    <w:rsid w:val="00621171"/>
    <w:rsid w:val="00623FE2"/>
    <w:rsid w:val="00624FF2"/>
    <w:rsid w:val="0062632C"/>
    <w:rsid w:val="006274B0"/>
    <w:rsid w:val="00627754"/>
    <w:rsid w:val="0063298E"/>
    <w:rsid w:val="00633254"/>
    <w:rsid w:val="00635227"/>
    <w:rsid w:val="00635622"/>
    <w:rsid w:val="006357B8"/>
    <w:rsid w:val="006359FF"/>
    <w:rsid w:val="00640854"/>
    <w:rsid w:val="006421FA"/>
    <w:rsid w:val="00643596"/>
    <w:rsid w:val="006442F4"/>
    <w:rsid w:val="00646F87"/>
    <w:rsid w:val="006509C8"/>
    <w:rsid w:val="00650D1B"/>
    <w:rsid w:val="00652EA7"/>
    <w:rsid w:val="0065308A"/>
    <w:rsid w:val="00655753"/>
    <w:rsid w:val="0065609A"/>
    <w:rsid w:val="00660618"/>
    <w:rsid w:val="00660D09"/>
    <w:rsid w:val="006615D1"/>
    <w:rsid w:val="006619F7"/>
    <w:rsid w:val="00661B38"/>
    <w:rsid w:val="00661CAF"/>
    <w:rsid w:val="00662C9D"/>
    <w:rsid w:val="0066308C"/>
    <w:rsid w:val="00666D6B"/>
    <w:rsid w:val="00666EB4"/>
    <w:rsid w:val="0067016D"/>
    <w:rsid w:val="0067146A"/>
    <w:rsid w:val="006734B5"/>
    <w:rsid w:val="00673FC9"/>
    <w:rsid w:val="00674ED7"/>
    <w:rsid w:val="00675BFA"/>
    <w:rsid w:val="006764D6"/>
    <w:rsid w:val="0067706E"/>
    <w:rsid w:val="00681BB0"/>
    <w:rsid w:val="00681BE0"/>
    <w:rsid w:val="00684712"/>
    <w:rsid w:val="00684CA5"/>
    <w:rsid w:val="00685AE4"/>
    <w:rsid w:val="00685FD2"/>
    <w:rsid w:val="0068675F"/>
    <w:rsid w:val="0068705D"/>
    <w:rsid w:val="0068755A"/>
    <w:rsid w:val="00690A0A"/>
    <w:rsid w:val="00692094"/>
    <w:rsid w:val="006927CB"/>
    <w:rsid w:val="006939EB"/>
    <w:rsid w:val="00693A22"/>
    <w:rsid w:val="00695510"/>
    <w:rsid w:val="00697367"/>
    <w:rsid w:val="006973AD"/>
    <w:rsid w:val="00697C32"/>
    <w:rsid w:val="006A1C3F"/>
    <w:rsid w:val="006A1CF3"/>
    <w:rsid w:val="006A28A6"/>
    <w:rsid w:val="006A3D7A"/>
    <w:rsid w:val="006A5041"/>
    <w:rsid w:val="006A5957"/>
    <w:rsid w:val="006A60C7"/>
    <w:rsid w:val="006A76A3"/>
    <w:rsid w:val="006B0A39"/>
    <w:rsid w:val="006B248A"/>
    <w:rsid w:val="006B2D67"/>
    <w:rsid w:val="006B3A21"/>
    <w:rsid w:val="006B5624"/>
    <w:rsid w:val="006B5A79"/>
    <w:rsid w:val="006B5F0E"/>
    <w:rsid w:val="006B659B"/>
    <w:rsid w:val="006B6691"/>
    <w:rsid w:val="006B7269"/>
    <w:rsid w:val="006B7520"/>
    <w:rsid w:val="006C063D"/>
    <w:rsid w:val="006C0AC1"/>
    <w:rsid w:val="006C1D01"/>
    <w:rsid w:val="006C2998"/>
    <w:rsid w:val="006C3552"/>
    <w:rsid w:val="006C35FC"/>
    <w:rsid w:val="006C3630"/>
    <w:rsid w:val="006C459F"/>
    <w:rsid w:val="006C4699"/>
    <w:rsid w:val="006C7815"/>
    <w:rsid w:val="006D0686"/>
    <w:rsid w:val="006D4E1C"/>
    <w:rsid w:val="006D6463"/>
    <w:rsid w:val="006D7591"/>
    <w:rsid w:val="006E2823"/>
    <w:rsid w:val="006E2D43"/>
    <w:rsid w:val="006E526B"/>
    <w:rsid w:val="006E6145"/>
    <w:rsid w:val="006E66CF"/>
    <w:rsid w:val="006F0879"/>
    <w:rsid w:val="006F2F77"/>
    <w:rsid w:val="006F4677"/>
    <w:rsid w:val="006F7C04"/>
    <w:rsid w:val="006F7C9B"/>
    <w:rsid w:val="00701127"/>
    <w:rsid w:val="00701FF2"/>
    <w:rsid w:val="00702137"/>
    <w:rsid w:val="007022B3"/>
    <w:rsid w:val="00702FE0"/>
    <w:rsid w:val="00703AB9"/>
    <w:rsid w:val="007065F9"/>
    <w:rsid w:val="00711A71"/>
    <w:rsid w:val="00712AAF"/>
    <w:rsid w:val="00713706"/>
    <w:rsid w:val="007139B6"/>
    <w:rsid w:val="0071421F"/>
    <w:rsid w:val="007149D3"/>
    <w:rsid w:val="007157FE"/>
    <w:rsid w:val="00716385"/>
    <w:rsid w:val="00717055"/>
    <w:rsid w:val="00721F64"/>
    <w:rsid w:val="00722A39"/>
    <w:rsid w:val="00725DE1"/>
    <w:rsid w:val="00727D50"/>
    <w:rsid w:val="00730844"/>
    <w:rsid w:val="00730B82"/>
    <w:rsid w:val="00731572"/>
    <w:rsid w:val="0073254E"/>
    <w:rsid w:val="00732B1A"/>
    <w:rsid w:val="00734FD0"/>
    <w:rsid w:val="00745955"/>
    <w:rsid w:val="0074761D"/>
    <w:rsid w:val="00747C11"/>
    <w:rsid w:val="00750B84"/>
    <w:rsid w:val="00754040"/>
    <w:rsid w:val="007566AD"/>
    <w:rsid w:val="00756EE9"/>
    <w:rsid w:val="007572C6"/>
    <w:rsid w:val="00757AC4"/>
    <w:rsid w:val="00757EBA"/>
    <w:rsid w:val="00760882"/>
    <w:rsid w:val="00764DD7"/>
    <w:rsid w:val="00764F86"/>
    <w:rsid w:val="00765372"/>
    <w:rsid w:val="007660FB"/>
    <w:rsid w:val="00766971"/>
    <w:rsid w:val="00771161"/>
    <w:rsid w:val="00773EE2"/>
    <w:rsid w:val="00775510"/>
    <w:rsid w:val="00775DDB"/>
    <w:rsid w:val="007765C3"/>
    <w:rsid w:val="00776D1F"/>
    <w:rsid w:val="00777E54"/>
    <w:rsid w:val="00781C69"/>
    <w:rsid w:val="00784B93"/>
    <w:rsid w:val="00785CAE"/>
    <w:rsid w:val="007876C6"/>
    <w:rsid w:val="00790440"/>
    <w:rsid w:val="00791446"/>
    <w:rsid w:val="00791E31"/>
    <w:rsid w:val="00792161"/>
    <w:rsid w:val="00793629"/>
    <w:rsid w:val="007A06E4"/>
    <w:rsid w:val="007A138A"/>
    <w:rsid w:val="007A24F0"/>
    <w:rsid w:val="007A49CC"/>
    <w:rsid w:val="007A5AC1"/>
    <w:rsid w:val="007A624A"/>
    <w:rsid w:val="007A664B"/>
    <w:rsid w:val="007A678A"/>
    <w:rsid w:val="007A69F1"/>
    <w:rsid w:val="007A7584"/>
    <w:rsid w:val="007A7972"/>
    <w:rsid w:val="007B1054"/>
    <w:rsid w:val="007B1190"/>
    <w:rsid w:val="007B37D3"/>
    <w:rsid w:val="007B63E8"/>
    <w:rsid w:val="007C0AB7"/>
    <w:rsid w:val="007C0AB9"/>
    <w:rsid w:val="007C0CF5"/>
    <w:rsid w:val="007C0E50"/>
    <w:rsid w:val="007C0F14"/>
    <w:rsid w:val="007C2086"/>
    <w:rsid w:val="007C332B"/>
    <w:rsid w:val="007C3D2C"/>
    <w:rsid w:val="007C4862"/>
    <w:rsid w:val="007C4FC4"/>
    <w:rsid w:val="007C6CF8"/>
    <w:rsid w:val="007D0C8F"/>
    <w:rsid w:val="007D0E7F"/>
    <w:rsid w:val="007D1725"/>
    <w:rsid w:val="007D18E8"/>
    <w:rsid w:val="007D19A7"/>
    <w:rsid w:val="007D2AC0"/>
    <w:rsid w:val="007D3E10"/>
    <w:rsid w:val="007D6D3D"/>
    <w:rsid w:val="007D775F"/>
    <w:rsid w:val="007D7BC5"/>
    <w:rsid w:val="007E1933"/>
    <w:rsid w:val="007E19AA"/>
    <w:rsid w:val="007E1D34"/>
    <w:rsid w:val="007E2A78"/>
    <w:rsid w:val="007E50E9"/>
    <w:rsid w:val="007E5BE3"/>
    <w:rsid w:val="007E5E4E"/>
    <w:rsid w:val="007E7412"/>
    <w:rsid w:val="007F1133"/>
    <w:rsid w:val="007F1C2E"/>
    <w:rsid w:val="007F20FA"/>
    <w:rsid w:val="007F359B"/>
    <w:rsid w:val="007F37DD"/>
    <w:rsid w:val="007F3C57"/>
    <w:rsid w:val="007F3EDA"/>
    <w:rsid w:val="007F4BE4"/>
    <w:rsid w:val="007F6712"/>
    <w:rsid w:val="007F712D"/>
    <w:rsid w:val="007F7150"/>
    <w:rsid w:val="00801F4E"/>
    <w:rsid w:val="00802572"/>
    <w:rsid w:val="008027F6"/>
    <w:rsid w:val="00805CED"/>
    <w:rsid w:val="00806A8E"/>
    <w:rsid w:val="00807489"/>
    <w:rsid w:val="00807A51"/>
    <w:rsid w:val="0081571E"/>
    <w:rsid w:val="00820BDA"/>
    <w:rsid w:val="00821391"/>
    <w:rsid w:val="008222D5"/>
    <w:rsid w:val="0082384B"/>
    <w:rsid w:val="00825ED2"/>
    <w:rsid w:val="00832424"/>
    <w:rsid w:val="00833280"/>
    <w:rsid w:val="00833914"/>
    <w:rsid w:val="008348E5"/>
    <w:rsid w:val="008368DE"/>
    <w:rsid w:val="008369E9"/>
    <w:rsid w:val="00837E99"/>
    <w:rsid w:val="008404BA"/>
    <w:rsid w:val="008427F8"/>
    <w:rsid w:val="00842C08"/>
    <w:rsid w:val="00845992"/>
    <w:rsid w:val="00847218"/>
    <w:rsid w:val="00847C50"/>
    <w:rsid w:val="00847C7F"/>
    <w:rsid w:val="00850DDB"/>
    <w:rsid w:val="00851217"/>
    <w:rsid w:val="00852F1A"/>
    <w:rsid w:val="00853DA5"/>
    <w:rsid w:val="008547E3"/>
    <w:rsid w:val="008613CC"/>
    <w:rsid w:val="0086202F"/>
    <w:rsid w:val="0086261C"/>
    <w:rsid w:val="00862DA2"/>
    <w:rsid w:val="00865080"/>
    <w:rsid w:val="008654D4"/>
    <w:rsid w:val="008656C3"/>
    <w:rsid w:val="008658BA"/>
    <w:rsid w:val="00866017"/>
    <w:rsid w:val="008663A7"/>
    <w:rsid w:val="00866DA6"/>
    <w:rsid w:val="00866E0E"/>
    <w:rsid w:val="0087599D"/>
    <w:rsid w:val="0087740A"/>
    <w:rsid w:val="00877530"/>
    <w:rsid w:val="00883573"/>
    <w:rsid w:val="0088484C"/>
    <w:rsid w:val="00884B56"/>
    <w:rsid w:val="008861F5"/>
    <w:rsid w:val="008862A3"/>
    <w:rsid w:val="008865A7"/>
    <w:rsid w:val="00894F8D"/>
    <w:rsid w:val="00895B1F"/>
    <w:rsid w:val="008970B9"/>
    <w:rsid w:val="00897FA4"/>
    <w:rsid w:val="008A1857"/>
    <w:rsid w:val="008A1C44"/>
    <w:rsid w:val="008A42AF"/>
    <w:rsid w:val="008A516C"/>
    <w:rsid w:val="008A7AEF"/>
    <w:rsid w:val="008B0D14"/>
    <w:rsid w:val="008B4287"/>
    <w:rsid w:val="008B44BF"/>
    <w:rsid w:val="008B55D1"/>
    <w:rsid w:val="008B5BA1"/>
    <w:rsid w:val="008B5DE4"/>
    <w:rsid w:val="008C0C80"/>
    <w:rsid w:val="008C1B0A"/>
    <w:rsid w:val="008C2767"/>
    <w:rsid w:val="008C32FE"/>
    <w:rsid w:val="008C33A7"/>
    <w:rsid w:val="008C4182"/>
    <w:rsid w:val="008C4CDA"/>
    <w:rsid w:val="008C52E6"/>
    <w:rsid w:val="008C5764"/>
    <w:rsid w:val="008C7C3B"/>
    <w:rsid w:val="008D05F3"/>
    <w:rsid w:val="008D09E1"/>
    <w:rsid w:val="008D0D0A"/>
    <w:rsid w:val="008D0FFF"/>
    <w:rsid w:val="008D1036"/>
    <w:rsid w:val="008D108F"/>
    <w:rsid w:val="008D121D"/>
    <w:rsid w:val="008D2482"/>
    <w:rsid w:val="008D3510"/>
    <w:rsid w:val="008D48BD"/>
    <w:rsid w:val="008D5DE3"/>
    <w:rsid w:val="008D767E"/>
    <w:rsid w:val="008E06EB"/>
    <w:rsid w:val="008E0996"/>
    <w:rsid w:val="008E27F7"/>
    <w:rsid w:val="008E54C4"/>
    <w:rsid w:val="008E5DD9"/>
    <w:rsid w:val="008E6532"/>
    <w:rsid w:val="008E6611"/>
    <w:rsid w:val="008E6BC2"/>
    <w:rsid w:val="008F264B"/>
    <w:rsid w:val="008F2A2E"/>
    <w:rsid w:val="008F335D"/>
    <w:rsid w:val="008F34B7"/>
    <w:rsid w:val="008F3ED8"/>
    <w:rsid w:val="008F4A8C"/>
    <w:rsid w:val="008F4C52"/>
    <w:rsid w:val="008F6AE7"/>
    <w:rsid w:val="008F7BAF"/>
    <w:rsid w:val="00900BD0"/>
    <w:rsid w:val="009017E2"/>
    <w:rsid w:val="00903239"/>
    <w:rsid w:val="00904904"/>
    <w:rsid w:val="00910B7C"/>
    <w:rsid w:val="009111DE"/>
    <w:rsid w:val="009124A8"/>
    <w:rsid w:val="0091289E"/>
    <w:rsid w:val="0091371E"/>
    <w:rsid w:val="009141B9"/>
    <w:rsid w:val="00914852"/>
    <w:rsid w:val="00914ADA"/>
    <w:rsid w:val="00915086"/>
    <w:rsid w:val="00916ABF"/>
    <w:rsid w:val="00916CF2"/>
    <w:rsid w:val="00917B86"/>
    <w:rsid w:val="00920E7A"/>
    <w:rsid w:val="00921F0F"/>
    <w:rsid w:val="009248BA"/>
    <w:rsid w:val="0092568B"/>
    <w:rsid w:val="0092684A"/>
    <w:rsid w:val="009269C7"/>
    <w:rsid w:val="009307E2"/>
    <w:rsid w:val="00930C60"/>
    <w:rsid w:val="00931CA6"/>
    <w:rsid w:val="00932B36"/>
    <w:rsid w:val="00933919"/>
    <w:rsid w:val="00934037"/>
    <w:rsid w:val="00934988"/>
    <w:rsid w:val="009368FF"/>
    <w:rsid w:val="009370C7"/>
    <w:rsid w:val="00941FBD"/>
    <w:rsid w:val="00942B69"/>
    <w:rsid w:val="009432C9"/>
    <w:rsid w:val="00945BC0"/>
    <w:rsid w:val="00947897"/>
    <w:rsid w:val="009508B7"/>
    <w:rsid w:val="009510F7"/>
    <w:rsid w:val="009539D1"/>
    <w:rsid w:val="009543E8"/>
    <w:rsid w:val="00955DC4"/>
    <w:rsid w:val="00956008"/>
    <w:rsid w:val="00957D29"/>
    <w:rsid w:val="009663C6"/>
    <w:rsid w:val="009671D4"/>
    <w:rsid w:val="00967FF5"/>
    <w:rsid w:val="0097253D"/>
    <w:rsid w:val="00972689"/>
    <w:rsid w:val="0097276D"/>
    <w:rsid w:val="00972962"/>
    <w:rsid w:val="00972C1A"/>
    <w:rsid w:val="00972CC0"/>
    <w:rsid w:val="0097325B"/>
    <w:rsid w:val="00973337"/>
    <w:rsid w:val="0097357F"/>
    <w:rsid w:val="00975CA0"/>
    <w:rsid w:val="00976401"/>
    <w:rsid w:val="0097788D"/>
    <w:rsid w:val="0097796B"/>
    <w:rsid w:val="00977AFB"/>
    <w:rsid w:val="0098124E"/>
    <w:rsid w:val="009822C9"/>
    <w:rsid w:val="009828EC"/>
    <w:rsid w:val="009837C8"/>
    <w:rsid w:val="00984722"/>
    <w:rsid w:val="0098782E"/>
    <w:rsid w:val="00990B70"/>
    <w:rsid w:val="0099128C"/>
    <w:rsid w:val="00992CB0"/>
    <w:rsid w:val="00993E14"/>
    <w:rsid w:val="009941C3"/>
    <w:rsid w:val="00994A24"/>
    <w:rsid w:val="00995CFC"/>
    <w:rsid w:val="0099625E"/>
    <w:rsid w:val="009A0350"/>
    <w:rsid w:val="009A212B"/>
    <w:rsid w:val="009A3025"/>
    <w:rsid w:val="009A39EB"/>
    <w:rsid w:val="009A49BB"/>
    <w:rsid w:val="009A5B94"/>
    <w:rsid w:val="009B03FD"/>
    <w:rsid w:val="009B1381"/>
    <w:rsid w:val="009B2791"/>
    <w:rsid w:val="009B4884"/>
    <w:rsid w:val="009B59EC"/>
    <w:rsid w:val="009B74C3"/>
    <w:rsid w:val="009C0C6C"/>
    <w:rsid w:val="009C4B22"/>
    <w:rsid w:val="009C50B0"/>
    <w:rsid w:val="009C551C"/>
    <w:rsid w:val="009C5790"/>
    <w:rsid w:val="009C60D3"/>
    <w:rsid w:val="009D12AC"/>
    <w:rsid w:val="009D172B"/>
    <w:rsid w:val="009D1CC5"/>
    <w:rsid w:val="009D3C35"/>
    <w:rsid w:val="009D40BE"/>
    <w:rsid w:val="009D480B"/>
    <w:rsid w:val="009E0148"/>
    <w:rsid w:val="009E07DE"/>
    <w:rsid w:val="009E1375"/>
    <w:rsid w:val="009E18F7"/>
    <w:rsid w:val="009E198E"/>
    <w:rsid w:val="009E1B50"/>
    <w:rsid w:val="009E1B8D"/>
    <w:rsid w:val="009E2971"/>
    <w:rsid w:val="009E2CC6"/>
    <w:rsid w:val="009E379D"/>
    <w:rsid w:val="009E39BC"/>
    <w:rsid w:val="009E439A"/>
    <w:rsid w:val="009E43F3"/>
    <w:rsid w:val="009E4F49"/>
    <w:rsid w:val="009E540F"/>
    <w:rsid w:val="009E63E2"/>
    <w:rsid w:val="009E6E14"/>
    <w:rsid w:val="009E7794"/>
    <w:rsid w:val="009E7799"/>
    <w:rsid w:val="009F0DBC"/>
    <w:rsid w:val="009F1DC5"/>
    <w:rsid w:val="009F3422"/>
    <w:rsid w:val="009F3E1D"/>
    <w:rsid w:val="009F483C"/>
    <w:rsid w:val="009F5640"/>
    <w:rsid w:val="009F5C03"/>
    <w:rsid w:val="009F6707"/>
    <w:rsid w:val="009F7D74"/>
    <w:rsid w:val="00A01EAC"/>
    <w:rsid w:val="00A0225F"/>
    <w:rsid w:val="00A02555"/>
    <w:rsid w:val="00A05F07"/>
    <w:rsid w:val="00A0665B"/>
    <w:rsid w:val="00A1059C"/>
    <w:rsid w:val="00A1064F"/>
    <w:rsid w:val="00A10686"/>
    <w:rsid w:val="00A11D26"/>
    <w:rsid w:val="00A16FB3"/>
    <w:rsid w:val="00A178DD"/>
    <w:rsid w:val="00A20252"/>
    <w:rsid w:val="00A20730"/>
    <w:rsid w:val="00A20E9C"/>
    <w:rsid w:val="00A21BDC"/>
    <w:rsid w:val="00A21CEF"/>
    <w:rsid w:val="00A2524F"/>
    <w:rsid w:val="00A2611C"/>
    <w:rsid w:val="00A27762"/>
    <w:rsid w:val="00A326F6"/>
    <w:rsid w:val="00A33129"/>
    <w:rsid w:val="00A374AA"/>
    <w:rsid w:val="00A400BD"/>
    <w:rsid w:val="00A40F4B"/>
    <w:rsid w:val="00A4155E"/>
    <w:rsid w:val="00A41A2B"/>
    <w:rsid w:val="00A43608"/>
    <w:rsid w:val="00A438FB"/>
    <w:rsid w:val="00A446A1"/>
    <w:rsid w:val="00A4494C"/>
    <w:rsid w:val="00A44CE2"/>
    <w:rsid w:val="00A45277"/>
    <w:rsid w:val="00A45379"/>
    <w:rsid w:val="00A453DF"/>
    <w:rsid w:val="00A45F37"/>
    <w:rsid w:val="00A504F7"/>
    <w:rsid w:val="00A51271"/>
    <w:rsid w:val="00A52307"/>
    <w:rsid w:val="00A52D41"/>
    <w:rsid w:val="00A540C5"/>
    <w:rsid w:val="00A541C7"/>
    <w:rsid w:val="00A54282"/>
    <w:rsid w:val="00A54F2A"/>
    <w:rsid w:val="00A578F0"/>
    <w:rsid w:val="00A57E34"/>
    <w:rsid w:val="00A614DE"/>
    <w:rsid w:val="00A623CD"/>
    <w:rsid w:val="00A62CCC"/>
    <w:rsid w:val="00A63AFB"/>
    <w:rsid w:val="00A63B62"/>
    <w:rsid w:val="00A63E71"/>
    <w:rsid w:val="00A64009"/>
    <w:rsid w:val="00A64837"/>
    <w:rsid w:val="00A64C3D"/>
    <w:rsid w:val="00A6533B"/>
    <w:rsid w:val="00A65A36"/>
    <w:rsid w:val="00A65C28"/>
    <w:rsid w:val="00A66344"/>
    <w:rsid w:val="00A67B4B"/>
    <w:rsid w:val="00A7165B"/>
    <w:rsid w:val="00A72E72"/>
    <w:rsid w:val="00A77112"/>
    <w:rsid w:val="00A771B6"/>
    <w:rsid w:val="00A8054A"/>
    <w:rsid w:val="00A8247F"/>
    <w:rsid w:val="00A8267D"/>
    <w:rsid w:val="00A82DDF"/>
    <w:rsid w:val="00A83323"/>
    <w:rsid w:val="00A85414"/>
    <w:rsid w:val="00A85610"/>
    <w:rsid w:val="00A874FF"/>
    <w:rsid w:val="00A87965"/>
    <w:rsid w:val="00A9411B"/>
    <w:rsid w:val="00A94BA0"/>
    <w:rsid w:val="00A94DD7"/>
    <w:rsid w:val="00A9530F"/>
    <w:rsid w:val="00AA1AE2"/>
    <w:rsid w:val="00AA2722"/>
    <w:rsid w:val="00AA595F"/>
    <w:rsid w:val="00AA759A"/>
    <w:rsid w:val="00AB2961"/>
    <w:rsid w:val="00AB3A98"/>
    <w:rsid w:val="00AB5F56"/>
    <w:rsid w:val="00AB6758"/>
    <w:rsid w:val="00AB6F2D"/>
    <w:rsid w:val="00AB74D7"/>
    <w:rsid w:val="00AB789C"/>
    <w:rsid w:val="00AB7DB0"/>
    <w:rsid w:val="00AC0A68"/>
    <w:rsid w:val="00AC0E71"/>
    <w:rsid w:val="00AC1625"/>
    <w:rsid w:val="00AC1C21"/>
    <w:rsid w:val="00AC2EDD"/>
    <w:rsid w:val="00AC4972"/>
    <w:rsid w:val="00AD1252"/>
    <w:rsid w:val="00AD1E9F"/>
    <w:rsid w:val="00AD2286"/>
    <w:rsid w:val="00AD4608"/>
    <w:rsid w:val="00AD5FFD"/>
    <w:rsid w:val="00AE1102"/>
    <w:rsid w:val="00AE2A3A"/>
    <w:rsid w:val="00AE4D3C"/>
    <w:rsid w:val="00AE644C"/>
    <w:rsid w:val="00AE69A2"/>
    <w:rsid w:val="00AF116D"/>
    <w:rsid w:val="00AF1427"/>
    <w:rsid w:val="00AF16F7"/>
    <w:rsid w:val="00AF1884"/>
    <w:rsid w:val="00AF1D93"/>
    <w:rsid w:val="00AF44B5"/>
    <w:rsid w:val="00AF51AD"/>
    <w:rsid w:val="00AF6CF4"/>
    <w:rsid w:val="00AF725A"/>
    <w:rsid w:val="00AF77B4"/>
    <w:rsid w:val="00AF7EAE"/>
    <w:rsid w:val="00B00075"/>
    <w:rsid w:val="00B01519"/>
    <w:rsid w:val="00B0183B"/>
    <w:rsid w:val="00B0382C"/>
    <w:rsid w:val="00B042DE"/>
    <w:rsid w:val="00B058C5"/>
    <w:rsid w:val="00B0772E"/>
    <w:rsid w:val="00B10D60"/>
    <w:rsid w:val="00B1332F"/>
    <w:rsid w:val="00B16446"/>
    <w:rsid w:val="00B17C04"/>
    <w:rsid w:val="00B2005E"/>
    <w:rsid w:val="00B20579"/>
    <w:rsid w:val="00B20CA3"/>
    <w:rsid w:val="00B2198D"/>
    <w:rsid w:val="00B21E3D"/>
    <w:rsid w:val="00B2253A"/>
    <w:rsid w:val="00B22FA4"/>
    <w:rsid w:val="00B2412E"/>
    <w:rsid w:val="00B241EB"/>
    <w:rsid w:val="00B24498"/>
    <w:rsid w:val="00B31CA3"/>
    <w:rsid w:val="00B327DA"/>
    <w:rsid w:val="00B34E4F"/>
    <w:rsid w:val="00B35801"/>
    <w:rsid w:val="00B359E1"/>
    <w:rsid w:val="00B35C98"/>
    <w:rsid w:val="00B36C53"/>
    <w:rsid w:val="00B418AE"/>
    <w:rsid w:val="00B425B5"/>
    <w:rsid w:val="00B42DE8"/>
    <w:rsid w:val="00B435D0"/>
    <w:rsid w:val="00B441C6"/>
    <w:rsid w:val="00B4512F"/>
    <w:rsid w:val="00B47255"/>
    <w:rsid w:val="00B47490"/>
    <w:rsid w:val="00B47A44"/>
    <w:rsid w:val="00B501D5"/>
    <w:rsid w:val="00B5244E"/>
    <w:rsid w:val="00B531BC"/>
    <w:rsid w:val="00B5486A"/>
    <w:rsid w:val="00B55B2B"/>
    <w:rsid w:val="00B55C29"/>
    <w:rsid w:val="00B55CED"/>
    <w:rsid w:val="00B56BF3"/>
    <w:rsid w:val="00B575E0"/>
    <w:rsid w:val="00B5794C"/>
    <w:rsid w:val="00B64CE9"/>
    <w:rsid w:val="00B65889"/>
    <w:rsid w:val="00B66D20"/>
    <w:rsid w:val="00B6714C"/>
    <w:rsid w:val="00B67849"/>
    <w:rsid w:val="00B67A88"/>
    <w:rsid w:val="00B70018"/>
    <w:rsid w:val="00B7095D"/>
    <w:rsid w:val="00B71E2E"/>
    <w:rsid w:val="00B721CD"/>
    <w:rsid w:val="00B738D7"/>
    <w:rsid w:val="00B744BA"/>
    <w:rsid w:val="00B74D61"/>
    <w:rsid w:val="00B75E52"/>
    <w:rsid w:val="00B8105B"/>
    <w:rsid w:val="00B81CDC"/>
    <w:rsid w:val="00B84AF2"/>
    <w:rsid w:val="00B85019"/>
    <w:rsid w:val="00B860DA"/>
    <w:rsid w:val="00B86E63"/>
    <w:rsid w:val="00B87BBB"/>
    <w:rsid w:val="00B87FDD"/>
    <w:rsid w:val="00B90D36"/>
    <w:rsid w:val="00B91E23"/>
    <w:rsid w:val="00B9294E"/>
    <w:rsid w:val="00B92CA5"/>
    <w:rsid w:val="00B95DC5"/>
    <w:rsid w:val="00B96075"/>
    <w:rsid w:val="00B97395"/>
    <w:rsid w:val="00BA52D7"/>
    <w:rsid w:val="00BA593E"/>
    <w:rsid w:val="00BA5A4F"/>
    <w:rsid w:val="00BA6D29"/>
    <w:rsid w:val="00BB0593"/>
    <w:rsid w:val="00BB1ACA"/>
    <w:rsid w:val="00BB1D93"/>
    <w:rsid w:val="00BB22B6"/>
    <w:rsid w:val="00BB2BCE"/>
    <w:rsid w:val="00BB4E26"/>
    <w:rsid w:val="00BC0E1C"/>
    <w:rsid w:val="00BC20C3"/>
    <w:rsid w:val="00BC3FE9"/>
    <w:rsid w:val="00BC5B78"/>
    <w:rsid w:val="00BC61EF"/>
    <w:rsid w:val="00BD4002"/>
    <w:rsid w:val="00BD533D"/>
    <w:rsid w:val="00BD68F0"/>
    <w:rsid w:val="00BD6CFA"/>
    <w:rsid w:val="00BD708B"/>
    <w:rsid w:val="00BE345F"/>
    <w:rsid w:val="00BE493A"/>
    <w:rsid w:val="00BE4F08"/>
    <w:rsid w:val="00BE65F6"/>
    <w:rsid w:val="00BF21A2"/>
    <w:rsid w:val="00BF22C3"/>
    <w:rsid w:val="00BF4E57"/>
    <w:rsid w:val="00BF6378"/>
    <w:rsid w:val="00C003F3"/>
    <w:rsid w:val="00C00CD6"/>
    <w:rsid w:val="00C04D01"/>
    <w:rsid w:val="00C05026"/>
    <w:rsid w:val="00C055D3"/>
    <w:rsid w:val="00C05EEA"/>
    <w:rsid w:val="00C06DF8"/>
    <w:rsid w:val="00C11CA5"/>
    <w:rsid w:val="00C139BF"/>
    <w:rsid w:val="00C16D45"/>
    <w:rsid w:val="00C20DC8"/>
    <w:rsid w:val="00C2331F"/>
    <w:rsid w:val="00C23927"/>
    <w:rsid w:val="00C24DAD"/>
    <w:rsid w:val="00C26239"/>
    <w:rsid w:val="00C2665D"/>
    <w:rsid w:val="00C26BFA"/>
    <w:rsid w:val="00C27382"/>
    <w:rsid w:val="00C274CB"/>
    <w:rsid w:val="00C27ED9"/>
    <w:rsid w:val="00C32408"/>
    <w:rsid w:val="00C32B6D"/>
    <w:rsid w:val="00C35BD0"/>
    <w:rsid w:val="00C422F6"/>
    <w:rsid w:val="00C46490"/>
    <w:rsid w:val="00C47233"/>
    <w:rsid w:val="00C511F1"/>
    <w:rsid w:val="00C538FB"/>
    <w:rsid w:val="00C544B4"/>
    <w:rsid w:val="00C568AA"/>
    <w:rsid w:val="00C5713E"/>
    <w:rsid w:val="00C57820"/>
    <w:rsid w:val="00C6311F"/>
    <w:rsid w:val="00C64466"/>
    <w:rsid w:val="00C6460B"/>
    <w:rsid w:val="00C64A2C"/>
    <w:rsid w:val="00C64E4C"/>
    <w:rsid w:val="00C65790"/>
    <w:rsid w:val="00C73646"/>
    <w:rsid w:val="00C739DC"/>
    <w:rsid w:val="00C743A1"/>
    <w:rsid w:val="00C747CA"/>
    <w:rsid w:val="00C7678C"/>
    <w:rsid w:val="00C76A34"/>
    <w:rsid w:val="00C76C5C"/>
    <w:rsid w:val="00C776C3"/>
    <w:rsid w:val="00C80207"/>
    <w:rsid w:val="00C80279"/>
    <w:rsid w:val="00C80F21"/>
    <w:rsid w:val="00C81B8F"/>
    <w:rsid w:val="00C835F1"/>
    <w:rsid w:val="00C83D3E"/>
    <w:rsid w:val="00C83EDA"/>
    <w:rsid w:val="00C84062"/>
    <w:rsid w:val="00C8408F"/>
    <w:rsid w:val="00C8541B"/>
    <w:rsid w:val="00C85F99"/>
    <w:rsid w:val="00C86A75"/>
    <w:rsid w:val="00C87CBA"/>
    <w:rsid w:val="00C87E8F"/>
    <w:rsid w:val="00C90084"/>
    <w:rsid w:val="00C900BE"/>
    <w:rsid w:val="00C90EE6"/>
    <w:rsid w:val="00C92A76"/>
    <w:rsid w:val="00C94444"/>
    <w:rsid w:val="00C94C3D"/>
    <w:rsid w:val="00C9703D"/>
    <w:rsid w:val="00C97373"/>
    <w:rsid w:val="00CA0111"/>
    <w:rsid w:val="00CA1F3E"/>
    <w:rsid w:val="00CA6343"/>
    <w:rsid w:val="00CA730C"/>
    <w:rsid w:val="00CB0DB7"/>
    <w:rsid w:val="00CB0DBD"/>
    <w:rsid w:val="00CB2697"/>
    <w:rsid w:val="00CB35C4"/>
    <w:rsid w:val="00CB3EDD"/>
    <w:rsid w:val="00CB5A25"/>
    <w:rsid w:val="00CB615E"/>
    <w:rsid w:val="00CC03E2"/>
    <w:rsid w:val="00CC1488"/>
    <w:rsid w:val="00CC4D8A"/>
    <w:rsid w:val="00CC50FE"/>
    <w:rsid w:val="00CC555B"/>
    <w:rsid w:val="00CC679F"/>
    <w:rsid w:val="00CC6883"/>
    <w:rsid w:val="00CC70C4"/>
    <w:rsid w:val="00CC7F40"/>
    <w:rsid w:val="00CD0C2B"/>
    <w:rsid w:val="00CD14F3"/>
    <w:rsid w:val="00CD1913"/>
    <w:rsid w:val="00CD1D94"/>
    <w:rsid w:val="00CD2D38"/>
    <w:rsid w:val="00CD4C0A"/>
    <w:rsid w:val="00CD5C39"/>
    <w:rsid w:val="00CD6604"/>
    <w:rsid w:val="00CD6901"/>
    <w:rsid w:val="00CD70B0"/>
    <w:rsid w:val="00CD7FE7"/>
    <w:rsid w:val="00CE0FDB"/>
    <w:rsid w:val="00CE2BA7"/>
    <w:rsid w:val="00CE3A32"/>
    <w:rsid w:val="00CE3D5C"/>
    <w:rsid w:val="00CE5512"/>
    <w:rsid w:val="00CE6041"/>
    <w:rsid w:val="00CF46E7"/>
    <w:rsid w:val="00CF4C9C"/>
    <w:rsid w:val="00CF5319"/>
    <w:rsid w:val="00CF7E9B"/>
    <w:rsid w:val="00D01E17"/>
    <w:rsid w:val="00D0223C"/>
    <w:rsid w:val="00D038D5"/>
    <w:rsid w:val="00D043BA"/>
    <w:rsid w:val="00D045C1"/>
    <w:rsid w:val="00D05270"/>
    <w:rsid w:val="00D05B16"/>
    <w:rsid w:val="00D12CEA"/>
    <w:rsid w:val="00D12F84"/>
    <w:rsid w:val="00D13677"/>
    <w:rsid w:val="00D13C35"/>
    <w:rsid w:val="00D13FDC"/>
    <w:rsid w:val="00D1667F"/>
    <w:rsid w:val="00D17DAB"/>
    <w:rsid w:val="00D17E09"/>
    <w:rsid w:val="00D17F9E"/>
    <w:rsid w:val="00D20468"/>
    <w:rsid w:val="00D2216F"/>
    <w:rsid w:val="00D227C0"/>
    <w:rsid w:val="00D23AB0"/>
    <w:rsid w:val="00D243E1"/>
    <w:rsid w:val="00D250CE"/>
    <w:rsid w:val="00D2630E"/>
    <w:rsid w:val="00D26E34"/>
    <w:rsid w:val="00D3023A"/>
    <w:rsid w:val="00D302C6"/>
    <w:rsid w:val="00D31352"/>
    <w:rsid w:val="00D3217E"/>
    <w:rsid w:val="00D32B43"/>
    <w:rsid w:val="00D32ED6"/>
    <w:rsid w:val="00D336FE"/>
    <w:rsid w:val="00D355D0"/>
    <w:rsid w:val="00D35CFB"/>
    <w:rsid w:val="00D3609F"/>
    <w:rsid w:val="00D361E9"/>
    <w:rsid w:val="00D36F7A"/>
    <w:rsid w:val="00D40A33"/>
    <w:rsid w:val="00D42634"/>
    <w:rsid w:val="00D42AEE"/>
    <w:rsid w:val="00D43E12"/>
    <w:rsid w:val="00D4434F"/>
    <w:rsid w:val="00D44717"/>
    <w:rsid w:val="00D44BA1"/>
    <w:rsid w:val="00D44FB9"/>
    <w:rsid w:val="00D465C3"/>
    <w:rsid w:val="00D46A71"/>
    <w:rsid w:val="00D5048E"/>
    <w:rsid w:val="00D507B5"/>
    <w:rsid w:val="00D50E53"/>
    <w:rsid w:val="00D513FC"/>
    <w:rsid w:val="00D537AF"/>
    <w:rsid w:val="00D53870"/>
    <w:rsid w:val="00D54E43"/>
    <w:rsid w:val="00D5538E"/>
    <w:rsid w:val="00D56400"/>
    <w:rsid w:val="00D57D15"/>
    <w:rsid w:val="00D60904"/>
    <w:rsid w:val="00D61C0D"/>
    <w:rsid w:val="00D628ED"/>
    <w:rsid w:val="00D662C1"/>
    <w:rsid w:val="00D714FD"/>
    <w:rsid w:val="00D727EC"/>
    <w:rsid w:val="00D72D67"/>
    <w:rsid w:val="00D7300E"/>
    <w:rsid w:val="00D73DF8"/>
    <w:rsid w:val="00D7404C"/>
    <w:rsid w:val="00D817BC"/>
    <w:rsid w:val="00D826E9"/>
    <w:rsid w:val="00D84D74"/>
    <w:rsid w:val="00D86236"/>
    <w:rsid w:val="00D914DF"/>
    <w:rsid w:val="00D91CE7"/>
    <w:rsid w:val="00D946A5"/>
    <w:rsid w:val="00D94A1F"/>
    <w:rsid w:val="00D95860"/>
    <w:rsid w:val="00D97952"/>
    <w:rsid w:val="00DA072B"/>
    <w:rsid w:val="00DA09B2"/>
    <w:rsid w:val="00DA0A01"/>
    <w:rsid w:val="00DA12F9"/>
    <w:rsid w:val="00DA2434"/>
    <w:rsid w:val="00DA2707"/>
    <w:rsid w:val="00DA2C43"/>
    <w:rsid w:val="00DA5559"/>
    <w:rsid w:val="00DA60AE"/>
    <w:rsid w:val="00DA60E9"/>
    <w:rsid w:val="00DA650B"/>
    <w:rsid w:val="00DA6788"/>
    <w:rsid w:val="00DA7C63"/>
    <w:rsid w:val="00DB01C0"/>
    <w:rsid w:val="00DB0F32"/>
    <w:rsid w:val="00DB2140"/>
    <w:rsid w:val="00DB330B"/>
    <w:rsid w:val="00DB34EB"/>
    <w:rsid w:val="00DB3C6F"/>
    <w:rsid w:val="00DB411E"/>
    <w:rsid w:val="00DB5BB5"/>
    <w:rsid w:val="00DB614C"/>
    <w:rsid w:val="00DB6342"/>
    <w:rsid w:val="00DB6C92"/>
    <w:rsid w:val="00DB6F99"/>
    <w:rsid w:val="00DB71C1"/>
    <w:rsid w:val="00DC1A13"/>
    <w:rsid w:val="00DC1D91"/>
    <w:rsid w:val="00DC223C"/>
    <w:rsid w:val="00DC47E3"/>
    <w:rsid w:val="00DC6E36"/>
    <w:rsid w:val="00DC7221"/>
    <w:rsid w:val="00DD050D"/>
    <w:rsid w:val="00DD21FC"/>
    <w:rsid w:val="00DD3CA4"/>
    <w:rsid w:val="00DD62E2"/>
    <w:rsid w:val="00DD666F"/>
    <w:rsid w:val="00DD6A0B"/>
    <w:rsid w:val="00DD7765"/>
    <w:rsid w:val="00DE25E3"/>
    <w:rsid w:val="00DE390A"/>
    <w:rsid w:val="00DE4684"/>
    <w:rsid w:val="00DE4A38"/>
    <w:rsid w:val="00DE6E0A"/>
    <w:rsid w:val="00DE7062"/>
    <w:rsid w:val="00DE7BCD"/>
    <w:rsid w:val="00DF18C0"/>
    <w:rsid w:val="00DF241B"/>
    <w:rsid w:val="00DF4D67"/>
    <w:rsid w:val="00DF6F6C"/>
    <w:rsid w:val="00E00527"/>
    <w:rsid w:val="00E00925"/>
    <w:rsid w:val="00E0162D"/>
    <w:rsid w:val="00E031ED"/>
    <w:rsid w:val="00E03AA5"/>
    <w:rsid w:val="00E04360"/>
    <w:rsid w:val="00E04B9B"/>
    <w:rsid w:val="00E04BC6"/>
    <w:rsid w:val="00E052DF"/>
    <w:rsid w:val="00E05DA4"/>
    <w:rsid w:val="00E06AC4"/>
    <w:rsid w:val="00E10BF2"/>
    <w:rsid w:val="00E10D29"/>
    <w:rsid w:val="00E10DDA"/>
    <w:rsid w:val="00E12229"/>
    <w:rsid w:val="00E1333C"/>
    <w:rsid w:val="00E13DAF"/>
    <w:rsid w:val="00E14145"/>
    <w:rsid w:val="00E15097"/>
    <w:rsid w:val="00E170A7"/>
    <w:rsid w:val="00E17A94"/>
    <w:rsid w:val="00E210A2"/>
    <w:rsid w:val="00E21451"/>
    <w:rsid w:val="00E22E06"/>
    <w:rsid w:val="00E22ECA"/>
    <w:rsid w:val="00E239AA"/>
    <w:rsid w:val="00E25B98"/>
    <w:rsid w:val="00E25F82"/>
    <w:rsid w:val="00E3061D"/>
    <w:rsid w:val="00E312C9"/>
    <w:rsid w:val="00E33278"/>
    <w:rsid w:val="00E33643"/>
    <w:rsid w:val="00E3416A"/>
    <w:rsid w:val="00E34D6A"/>
    <w:rsid w:val="00E35162"/>
    <w:rsid w:val="00E35385"/>
    <w:rsid w:val="00E37341"/>
    <w:rsid w:val="00E37E2F"/>
    <w:rsid w:val="00E4287F"/>
    <w:rsid w:val="00E46DB4"/>
    <w:rsid w:val="00E47079"/>
    <w:rsid w:val="00E47B3B"/>
    <w:rsid w:val="00E514B7"/>
    <w:rsid w:val="00E51B99"/>
    <w:rsid w:val="00E5457C"/>
    <w:rsid w:val="00E56548"/>
    <w:rsid w:val="00E56620"/>
    <w:rsid w:val="00E57826"/>
    <w:rsid w:val="00E6170B"/>
    <w:rsid w:val="00E61F27"/>
    <w:rsid w:val="00E62BB2"/>
    <w:rsid w:val="00E65267"/>
    <w:rsid w:val="00E65AF2"/>
    <w:rsid w:val="00E65FCD"/>
    <w:rsid w:val="00E70075"/>
    <w:rsid w:val="00E71EDD"/>
    <w:rsid w:val="00E72A6E"/>
    <w:rsid w:val="00E72C07"/>
    <w:rsid w:val="00E72F16"/>
    <w:rsid w:val="00E7360B"/>
    <w:rsid w:val="00E73CA2"/>
    <w:rsid w:val="00E76E51"/>
    <w:rsid w:val="00E77370"/>
    <w:rsid w:val="00E778F1"/>
    <w:rsid w:val="00E822F8"/>
    <w:rsid w:val="00E83E87"/>
    <w:rsid w:val="00E84AB0"/>
    <w:rsid w:val="00E8731B"/>
    <w:rsid w:val="00E87728"/>
    <w:rsid w:val="00E9042A"/>
    <w:rsid w:val="00E90ECC"/>
    <w:rsid w:val="00E92996"/>
    <w:rsid w:val="00E94F29"/>
    <w:rsid w:val="00E95AF9"/>
    <w:rsid w:val="00E95B20"/>
    <w:rsid w:val="00E961F4"/>
    <w:rsid w:val="00E96208"/>
    <w:rsid w:val="00E9726B"/>
    <w:rsid w:val="00EA0437"/>
    <w:rsid w:val="00EA4854"/>
    <w:rsid w:val="00EA7427"/>
    <w:rsid w:val="00EA7854"/>
    <w:rsid w:val="00EA7EB1"/>
    <w:rsid w:val="00EB04F0"/>
    <w:rsid w:val="00EB21CE"/>
    <w:rsid w:val="00EB46D0"/>
    <w:rsid w:val="00EB5C1C"/>
    <w:rsid w:val="00EB6E3B"/>
    <w:rsid w:val="00EB7162"/>
    <w:rsid w:val="00EC3A0C"/>
    <w:rsid w:val="00EC4A3B"/>
    <w:rsid w:val="00EC5630"/>
    <w:rsid w:val="00EC56A6"/>
    <w:rsid w:val="00EC6A13"/>
    <w:rsid w:val="00ED16C6"/>
    <w:rsid w:val="00ED3563"/>
    <w:rsid w:val="00ED3EF7"/>
    <w:rsid w:val="00ED5433"/>
    <w:rsid w:val="00ED79FF"/>
    <w:rsid w:val="00EE10A1"/>
    <w:rsid w:val="00EE198B"/>
    <w:rsid w:val="00EE19C6"/>
    <w:rsid w:val="00EE31C5"/>
    <w:rsid w:val="00EE490A"/>
    <w:rsid w:val="00EE7C21"/>
    <w:rsid w:val="00EE7CBA"/>
    <w:rsid w:val="00EE7E33"/>
    <w:rsid w:val="00EE7E43"/>
    <w:rsid w:val="00EF0AC1"/>
    <w:rsid w:val="00EF156A"/>
    <w:rsid w:val="00EF267E"/>
    <w:rsid w:val="00EF30E9"/>
    <w:rsid w:val="00EF3DDD"/>
    <w:rsid w:val="00EF4ECA"/>
    <w:rsid w:val="00EF6878"/>
    <w:rsid w:val="00EF76CA"/>
    <w:rsid w:val="00F02EE7"/>
    <w:rsid w:val="00F05AE4"/>
    <w:rsid w:val="00F06673"/>
    <w:rsid w:val="00F066C5"/>
    <w:rsid w:val="00F07254"/>
    <w:rsid w:val="00F11660"/>
    <w:rsid w:val="00F116A3"/>
    <w:rsid w:val="00F118F4"/>
    <w:rsid w:val="00F121CD"/>
    <w:rsid w:val="00F124D7"/>
    <w:rsid w:val="00F12E33"/>
    <w:rsid w:val="00F13FFF"/>
    <w:rsid w:val="00F146FC"/>
    <w:rsid w:val="00F15103"/>
    <w:rsid w:val="00F1599C"/>
    <w:rsid w:val="00F16527"/>
    <w:rsid w:val="00F16E92"/>
    <w:rsid w:val="00F17D3C"/>
    <w:rsid w:val="00F20638"/>
    <w:rsid w:val="00F20B77"/>
    <w:rsid w:val="00F20BEA"/>
    <w:rsid w:val="00F213DD"/>
    <w:rsid w:val="00F2176F"/>
    <w:rsid w:val="00F22034"/>
    <w:rsid w:val="00F2394A"/>
    <w:rsid w:val="00F23DDB"/>
    <w:rsid w:val="00F246B3"/>
    <w:rsid w:val="00F2523B"/>
    <w:rsid w:val="00F2561F"/>
    <w:rsid w:val="00F25FE8"/>
    <w:rsid w:val="00F26730"/>
    <w:rsid w:val="00F30C21"/>
    <w:rsid w:val="00F339D9"/>
    <w:rsid w:val="00F34615"/>
    <w:rsid w:val="00F34773"/>
    <w:rsid w:val="00F34923"/>
    <w:rsid w:val="00F34AA7"/>
    <w:rsid w:val="00F34F5B"/>
    <w:rsid w:val="00F35374"/>
    <w:rsid w:val="00F35747"/>
    <w:rsid w:val="00F35D87"/>
    <w:rsid w:val="00F3635A"/>
    <w:rsid w:val="00F43DC9"/>
    <w:rsid w:val="00F4606D"/>
    <w:rsid w:val="00F46543"/>
    <w:rsid w:val="00F46850"/>
    <w:rsid w:val="00F50D6F"/>
    <w:rsid w:val="00F51042"/>
    <w:rsid w:val="00F529F1"/>
    <w:rsid w:val="00F538B4"/>
    <w:rsid w:val="00F60133"/>
    <w:rsid w:val="00F60563"/>
    <w:rsid w:val="00F605DF"/>
    <w:rsid w:val="00F61448"/>
    <w:rsid w:val="00F62239"/>
    <w:rsid w:val="00F6307F"/>
    <w:rsid w:val="00F63E2F"/>
    <w:rsid w:val="00F678BC"/>
    <w:rsid w:val="00F702BB"/>
    <w:rsid w:val="00F706C0"/>
    <w:rsid w:val="00F70FF0"/>
    <w:rsid w:val="00F71A94"/>
    <w:rsid w:val="00F7283C"/>
    <w:rsid w:val="00F743D4"/>
    <w:rsid w:val="00F745D5"/>
    <w:rsid w:val="00F75F4C"/>
    <w:rsid w:val="00F772AD"/>
    <w:rsid w:val="00F8159C"/>
    <w:rsid w:val="00F819C0"/>
    <w:rsid w:val="00F842E8"/>
    <w:rsid w:val="00F86250"/>
    <w:rsid w:val="00F86BE6"/>
    <w:rsid w:val="00F90B41"/>
    <w:rsid w:val="00F91704"/>
    <w:rsid w:val="00F917B4"/>
    <w:rsid w:val="00F91CE2"/>
    <w:rsid w:val="00F9391A"/>
    <w:rsid w:val="00F946C0"/>
    <w:rsid w:val="00F94B90"/>
    <w:rsid w:val="00F952D5"/>
    <w:rsid w:val="00F9701A"/>
    <w:rsid w:val="00FA12AA"/>
    <w:rsid w:val="00FA2634"/>
    <w:rsid w:val="00FA3CFC"/>
    <w:rsid w:val="00FA65AF"/>
    <w:rsid w:val="00FB46A9"/>
    <w:rsid w:val="00FB4CDB"/>
    <w:rsid w:val="00FB4DE9"/>
    <w:rsid w:val="00FB5009"/>
    <w:rsid w:val="00FB5885"/>
    <w:rsid w:val="00FB58B6"/>
    <w:rsid w:val="00FC0B4F"/>
    <w:rsid w:val="00FC0D8B"/>
    <w:rsid w:val="00FC0E0A"/>
    <w:rsid w:val="00FC10B2"/>
    <w:rsid w:val="00FC1ACA"/>
    <w:rsid w:val="00FC308E"/>
    <w:rsid w:val="00FC4ED5"/>
    <w:rsid w:val="00FD07F0"/>
    <w:rsid w:val="00FD125A"/>
    <w:rsid w:val="00FD3B8C"/>
    <w:rsid w:val="00FD40F3"/>
    <w:rsid w:val="00FD56E5"/>
    <w:rsid w:val="00FD68AC"/>
    <w:rsid w:val="00FD6DF7"/>
    <w:rsid w:val="00FD71F7"/>
    <w:rsid w:val="00FD7B77"/>
    <w:rsid w:val="00FE047C"/>
    <w:rsid w:val="00FE0503"/>
    <w:rsid w:val="00FE2F3F"/>
    <w:rsid w:val="00FE3412"/>
    <w:rsid w:val="00FE599C"/>
    <w:rsid w:val="00FE5B91"/>
    <w:rsid w:val="00FE658C"/>
    <w:rsid w:val="00FE730C"/>
    <w:rsid w:val="00FF036F"/>
    <w:rsid w:val="00FF1D38"/>
    <w:rsid w:val="00FF3B3C"/>
    <w:rsid w:val="00FF3D4B"/>
    <w:rsid w:val="00FF5FB0"/>
    <w:rsid w:val="00FF6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EAE"/>
    <w:rPr>
      <w:sz w:val="24"/>
      <w:szCs w:val="24"/>
    </w:rPr>
  </w:style>
  <w:style w:type="paragraph" w:styleId="Heading1">
    <w:name w:val="heading 1"/>
    <w:basedOn w:val="Normal"/>
    <w:next w:val="Normal"/>
    <w:qFormat/>
    <w:rsid w:val="00516D98"/>
    <w:pPr>
      <w:keepNext/>
      <w:outlineLvl w:val="0"/>
    </w:pPr>
    <w:rPr>
      <w:b/>
      <w:bCs/>
      <w:u w:val="single"/>
    </w:rPr>
  </w:style>
  <w:style w:type="paragraph" w:styleId="Heading2">
    <w:name w:val="heading 2"/>
    <w:basedOn w:val="Normal"/>
    <w:next w:val="Normal"/>
    <w:qFormat/>
    <w:rsid w:val="00516D98"/>
    <w:pPr>
      <w:keepNext/>
      <w:outlineLvl w:val="1"/>
    </w:pPr>
    <w:rPr>
      <w:i/>
      <w:iCs/>
    </w:rPr>
  </w:style>
  <w:style w:type="paragraph" w:styleId="Heading3">
    <w:name w:val="heading 3"/>
    <w:basedOn w:val="Normal"/>
    <w:next w:val="Normal"/>
    <w:qFormat/>
    <w:rsid w:val="00516D98"/>
    <w:pPr>
      <w:keepNext/>
      <w:outlineLvl w:val="2"/>
    </w:pPr>
    <w:rPr>
      <w:b/>
      <w:bCs/>
    </w:rPr>
  </w:style>
  <w:style w:type="paragraph" w:styleId="Heading4">
    <w:name w:val="heading 4"/>
    <w:basedOn w:val="Normal"/>
    <w:next w:val="Normal"/>
    <w:qFormat/>
    <w:rsid w:val="00516D98"/>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516D98"/>
    <w:pPr>
      <w:keepNext/>
      <w:ind w:left="720"/>
      <w:outlineLvl w:val="4"/>
    </w:pPr>
    <w:rPr>
      <w:b/>
      <w:bCs/>
    </w:rPr>
  </w:style>
  <w:style w:type="paragraph" w:styleId="Heading6">
    <w:name w:val="heading 6"/>
    <w:basedOn w:val="Normal"/>
    <w:next w:val="Normal"/>
    <w:qFormat/>
    <w:rsid w:val="00516D98"/>
    <w:pPr>
      <w:keepNext/>
      <w:ind w:left="360"/>
      <w:outlineLvl w:val="5"/>
    </w:pPr>
    <w:rPr>
      <w:b/>
      <w:bCs/>
      <w:smallCaps/>
    </w:rPr>
  </w:style>
  <w:style w:type="paragraph" w:styleId="Heading7">
    <w:name w:val="heading 7"/>
    <w:basedOn w:val="Normal"/>
    <w:next w:val="Normal"/>
    <w:qFormat/>
    <w:rsid w:val="00516D98"/>
    <w:pPr>
      <w:keepNext/>
      <w:outlineLvl w:val="6"/>
    </w:pPr>
    <w:rPr>
      <w:b/>
      <w:bCs/>
      <w:sz w:val="20"/>
    </w:rPr>
  </w:style>
  <w:style w:type="paragraph" w:styleId="Heading8">
    <w:name w:val="heading 8"/>
    <w:basedOn w:val="Normal"/>
    <w:next w:val="Normal"/>
    <w:qFormat/>
    <w:rsid w:val="00516D98"/>
    <w:pPr>
      <w:keepNext/>
      <w:jc w:val="center"/>
      <w:outlineLvl w:val="7"/>
    </w:pPr>
    <w:rPr>
      <w:b/>
      <w:bCs/>
      <w:sz w:val="20"/>
    </w:rPr>
  </w:style>
  <w:style w:type="paragraph" w:styleId="Heading9">
    <w:name w:val="heading 9"/>
    <w:basedOn w:val="Normal"/>
    <w:next w:val="Normal"/>
    <w:qFormat/>
    <w:rsid w:val="00516D98"/>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6D98"/>
    <w:pPr>
      <w:tabs>
        <w:tab w:val="center" w:pos="4320"/>
        <w:tab w:val="right" w:pos="8640"/>
      </w:tabs>
    </w:pPr>
  </w:style>
  <w:style w:type="character" w:styleId="PageNumber">
    <w:name w:val="page number"/>
    <w:basedOn w:val="DefaultParagraphFont"/>
    <w:rsid w:val="00516D98"/>
  </w:style>
  <w:style w:type="paragraph" w:styleId="Header">
    <w:name w:val="header"/>
    <w:basedOn w:val="Normal"/>
    <w:rsid w:val="00516D98"/>
    <w:pPr>
      <w:tabs>
        <w:tab w:val="center" w:pos="4320"/>
        <w:tab w:val="right" w:pos="8640"/>
      </w:tabs>
    </w:pPr>
  </w:style>
  <w:style w:type="paragraph" w:styleId="BodyText">
    <w:name w:val="Body Text"/>
    <w:basedOn w:val="Normal"/>
    <w:rsid w:val="00516D98"/>
    <w:pPr>
      <w:framePr w:w="3801" w:h="5761" w:hSpace="180" w:wrap="around" w:vAnchor="text" w:hAnchor="page" w:x="6961" w:y="1165"/>
    </w:pPr>
    <w:rPr>
      <w:sz w:val="20"/>
    </w:rPr>
  </w:style>
  <w:style w:type="paragraph" w:styleId="Caption">
    <w:name w:val="caption"/>
    <w:basedOn w:val="Normal"/>
    <w:next w:val="Normal"/>
    <w:qFormat/>
    <w:rsid w:val="00516D98"/>
    <w:rPr>
      <w:rFonts w:ascii="Times New Roman Bold" w:hAnsi="Times New Roman Bold"/>
      <w:b/>
      <w:bCs/>
      <w:caps/>
    </w:rPr>
  </w:style>
  <w:style w:type="paragraph" w:styleId="BodyText2">
    <w:name w:val="Body Text 2"/>
    <w:basedOn w:val="Normal"/>
    <w:rsid w:val="00516D98"/>
    <w:rPr>
      <w:b/>
      <w:bCs/>
      <w:smallCaps/>
    </w:rPr>
  </w:style>
  <w:style w:type="paragraph" w:customStyle="1" w:styleId="Outline">
    <w:name w:val="Outline"/>
    <w:basedOn w:val="Normal"/>
    <w:rsid w:val="00516D98"/>
    <w:pPr>
      <w:spacing w:before="240"/>
    </w:pPr>
    <w:rPr>
      <w:kern w:val="28"/>
      <w:szCs w:val="20"/>
    </w:rPr>
  </w:style>
  <w:style w:type="paragraph" w:styleId="BodyTextIndent2">
    <w:name w:val="Body Text Indent 2"/>
    <w:basedOn w:val="Normal"/>
    <w:rsid w:val="00516D98"/>
    <w:pPr>
      <w:ind w:left="360"/>
    </w:pPr>
    <w:rPr>
      <w:i/>
      <w:iCs/>
      <w:sz w:val="22"/>
    </w:rPr>
  </w:style>
  <w:style w:type="character" w:styleId="Hyperlink">
    <w:name w:val="Hyperlink"/>
    <w:basedOn w:val="DefaultParagraphFont"/>
    <w:rsid w:val="00516D98"/>
    <w:rPr>
      <w:color w:val="0000FF"/>
      <w:u w:val="single"/>
    </w:rPr>
  </w:style>
  <w:style w:type="paragraph" w:styleId="BodyTextIndent">
    <w:name w:val="Body Text Indent"/>
    <w:basedOn w:val="Normal"/>
    <w:rsid w:val="00516D98"/>
    <w:pPr>
      <w:spacing w:after="80"/>
      <w:ind w:left="1080"/>
      <w:jc w:val="both"/>
    </w:pPr>
  </w:style>
  <w:style w:type="paragraph" w:styleId="BodyTextIndent3">
    <w:name w:val="Body Text Indent 3"/>
    <w:basedOn w:val="Normal"/>
    <w:rsid w:val="00516D98"/>
    <w:pPr>
      <w:ind w:left="540"/>
    </w:pPr>
  </w:style>
  <w:style w:type="paragraph" w:styleId="BalloonText">
    <w:name w:val="Balloon Text"/>
    <w:basedOn w:val="Normal"/>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ootnote Text Char"/>
    <w:basedOn w:val="Normal"/>
    <w:semiHidden/>
    <w:rsid w:val="00F94B90"/>
    <w:rPr>
      <w:sz w:val="20"/>
      <w:szCs w:val="20"/>
    </w:rPr>
  </w:style>
  <w:style w:type="character" w:styleId="FootnoteReference">
    <w:name w:val="footnote reference"/>
    <w:aliases w:val="16 Point,Superscript 6 Point"/>
    <w:basedOn w:val="DefaultParagraphFont"/>
    <w:semiHidden/>
    <w:rsid w:val="00F94B90"/>
    <w:rPr>
      <w:vertAlign w:val="superscript"/>
    </w:rPr>
  </w:style>
  <w:style w:type="character" w:styleId="FollowedHyperlink">
    <w:name w:val="FollowedHyperlink"/>
    <w:basedOn w:val="DefaultParagraphFont"/>
    <w:rsid w:val="0038128C"/>
    <w:rPr>
      <w:color w:val="606420"/>
      <w:u w:val="single"/>
    </w:rPr>
  </w:style>
  <w:style w:type="character" w:styleId="CommentReference">
    <w:name w:val="annotation reference"/>
    <w:basedOn w:val="DefaultParagraphFont"/>
    <w:semiHidden/>
    <w:rsid w:val="00F43DC9"/>
    <w:rPr>
      <w:sz w:val="16"/>
      <w:szCs w:val="16"/>
    </w:rPr>
  </w:style>
  <w:style w:type="paragraph" w:styleId="CommentText">
    <w:name w:val="annotation text"/>
    <w:basedOn w:val="Normal"/>
    <w:semiHidden/>
    <w:rsid w:val="00F43DC9"/>
    <w:rPr>
      <w:sz w:val="20"/>
      <w:szCs w:val="20"/>
    </w:rPr>
  </w:style>
  <w:style w:type="paragraph" w:styleId="CommentSubject">
    <w:name w:val="annotation subject"/>
    <w:basedOn w:val="CommentText"/>
    <w:next w:val="CommentText"/>
    <w:semiHidden/>
    <w:rsid w:val="00F43DC9"/>
    <w:rPr>
      <w:b/>
      <w:bCs/>
    </w:rPr>
  </w:style>
  <w:style w:type="character" w:styleId="HTMLTypewriter">
    <w:name w:val="HTML Typewriter"/>
    <w:basedOn w:val="DefaultParagraphFont"/>
    <w:rsid w:val="00C776C3"/>
    <w:rPr>
      <w:rFonts w:ascii="Arial Unicode MS" w:eastAsia="Arial Unicode MS" w:hAnsi="Arial Unicode MS" w:cs="Arial Unicode MS"/>
      <w:sz w:val="20"/>
      <w:szCs w:val="20"/>
    </w:rPr>
  </w:style>
  <w:style w:type="character" w:customStyle="1" w:styleId="FooterChar">
    <w:name w:val="Footer Char"/>
    <w:basedOn w:val="DefaultParagraphFont"/>
    <w:link w:val="Footer"/>
    <w:locked/>
    <w:rsid w:val="00F529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efweb.org/Documents/Council_Documents/GEF_C25/C.25.11_Cost_Effectiveness.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gefweb.org/uploadedFiles/Documents/Council_Documents__(PDF_DOC)/GEF_31/C.31.12%20Operational%20Guidelines%20for%20Incremental%20Cost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uploadedFiles/Projects/Templates_and_Guidelines/C31-10%20Revised%20Focal%20Area%20Strategies-07-23-07_Final.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efweb.org/Documents/Council_Documents/GEF_C21/C.20.6.Rev.1.pdf" TargetMode="External"/><Relationship Id="rId14" Type="http://schemas.openxmlformats.org/officeDocument/2006/relationships/hyperlink" Target="http://gefweb.org/uploadedFiles/Projects/Templates_and_Guidelines/GEF-C-31-5%20rev%201-June%2018-2007.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9F167-7EBA-4A98-83E8-52FF60D5A485}">
  <ds:schemaRefs>
    <ds:schemaRef ds:uri="http://schemas.openxmlformats.org/officeDocument/2006/bibliography"/>
  </ds:schemaRefs>
</ds:datastoreItem>
</file>

<file path=customXml/itemProps2.xml><?xml version="1.0" encoding="utf-8"?>
<ds:datastoreItem xmlns:ds="http://schemas.openxmlformats.org/officeDocument/2006/customXml" ds:itemID="{F17F343C-FA20-4377-ABFF-A98D0A8B0E7A}"/>
</file>

<file path=customXml/itemProps3.xml><?xml version="1.0" encoding="utf-8"?>
<ds:datastoreItem xmlns:ds="http://schemas.openxmlformats.org/officeDocument/2006/customXml" ds:itemID="{FFB3A609-7640-4472-A73A-3427D9D8EF12}"/>
</file>

<file path=customXml/itemProps4.xml><?xml version="1.0" encoding="utf-8"?>
<ds:datastoreItem xmlns:ds="http://schemas.openxmlformats.org/officeDocument/2006/customXml" ds:itemID="{0983C116-7493-429A-9DDF-567D9473E3EB}"/>
</file>

<file path=docProps/app.xml><?xml version="1.0" encoding="utf-8"?>
<Properties xmlns="http://schemas.openxmlformats.org/officeDocument/2006/extended-properties" xmlns:vt="http://schemas.openxmlformats.org/officeDocument/2006/docPropsVTypes">
  <Template>Normal.dotm</Template>
  <TotalTime>2</TotalTime>
  <Pages>19</Pages>
  <Words>6986</Words>
  <Characters>41924</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48813</CharactersWithSpaces>
  <SharedDoc>false</SharedDoc>
  <HLinks>
    <vt:vector size="30" baseType="variant">
      <vt:variant>
        <vt:i4>3604580</vt:i4>
      </vt:variant>
      <vt:variant>
        <vt:i4>205</vt:i4>
      </vt:variant>
      <vt:variant>
        <vt:i4>0</vt:i4>
      </vt:variant>
      <vt:variant>
        <vt:i4>5</vt:i4>
      </vt:variant>
      <vt:variant>
        <vt:lpwstr>http://gefweb.org/uploadedFiles/Projects/Templates_and_Guidelines/GEF-C-31-5 rev 1-June 18-2007.pdf</vt:lpwstr>
      </vt:variant>
      <vt:variant>
        <vt:lpwstr/>
      </vt:variant>
      <vt:variant>
        <vt:i4>3014760</vt:i4>
      </vt:variant>
      <vt:variant>
        <vt:i4>199</vt:i4>
      </vt:variant>
      <vt:variant>
        <vt:i4>0</vt:i4>
      </vt:variant>
      <vt:variant>
        <vt:i4>5</vt:i4>
      </vt:variant>
      <vt:variant>
        <vt:lpwstr>http://gefweb.org/Documents/Council_Documents/GEF_C25/C.25.11_Cost_Effectiveness.pdf</vt:lpwstr>
      </vt:variant>
      <vt:variant>
        <vt:lpwstr/>
      </vt:variant>
      <vt:variant>
        <vt:i4>4849709</vt:i4>
      </vt:variant>
      <vt:variant>
        <vt:i4>190</vt:i4>
      </vt:variant>
      <vt:variant>
        <vt:i4>0</vt:i4>
      </vt:variant>
      <vt:variant>
        <vt:i4>5</vt:i4>
      </vt:variant>
      <vt:variant>
        <vt:lpwstr>http://gefweb.org/uploadedFiles/Documents/Council_Documents__(PDF_DOC)/GEF_31/C.31.12 Operational Guidelines for Incremental Costs.pdf</vt:lpwstr>
      </vt:variant>
      <vt:variant>
        <vt:lpwstr/>
      </vt:variant>
      <vt:variant>
        <vt:i4>3014733</vt:i4>
      </vt:variant>
      <vt:variant>
        <vt:i4>181</vt:i4>
      </vt:variant>
      <vt:variant>
        <vt:i4>0</vt:i4>
      </vt:variant>
      <vt:variant>
        <vt:i4>5</vt:i4>
      </vt:variant>
      <vt:variant>
        <vt:lpwstr>http://gefweb.org/uploadedFiles/Projects/Templates_and_Guidelines/C31-10 Revised Focal Area Strategies-07-23-07_Final.pdf</vt:lpwstr>
      </vt:variant>
      <vt:variant>
        <vt:lpwstr/>
      </vt:variant>
      <vt:variant>
        <vt:i4>2556011</vt:i4>
      </vt:variant>
      <vt:variant>
        <vt:i4>159</vt:i4>
      </vt:variant>
      <vt:variant>
        <vt:i4>0</vt:i4>
      </vt:variant>
      <vt:variant>
        <vt:i4>5</vt:i4>
      </vt:variant>
      <vt:variant>
        <vt:lpwstr>http://gefweb.org/Documents/Council_Documents/GEF_C21/C.20.6.Rev.1.pdf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WB349464</cp:lastModifiedBy>
  <cp:revision>8</cp:revision>
  <cp:lastPrinted>2009-10-28T21:36:00Z</cp:lastPrinted>
  <dcterms:created xsi:type="dcterms:W3CDTF">2010-01-25T22:08:00Z</dcterms:created>
  <dcterms:modified xsi:type="dcterms:W3CDTF">2010-01-26T15:38:00Z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