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7CB8D7" w14:textId="77777777" w:rsidR="006E0B57" w:rsidRPr="00EC16B0" w:rsidRDefault="000A15E6" w:rsidP="00D77685">
      <w:bookmarkStart w:id="0" w:name="_Toc101181413"/>
      <w:bookmarkStart w:id="1" w:name="_Toc101181469"/>
      <w:bookmarkStart w:id="2" w:name="_Toc101301211"/>
      <w:bookmarkStart w:id="3" w:name="_Toc101301217"/>
      <w:bookmarkStart w:id="4" w:name="_GoBack"/>
      <w:bookmarkEnd w:id="4"/>
      <w:r w:rsidRPr="00EC16B0">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4"/>
        <w:gridCol w:w="2254"/>
        <w:gridCol w:w="2254"/>
        <w:gridCol w:w="2254"/>
      </w:tblGrid>
      <w:tr w:rsidR="006E0B57" w14:paraId="21383838" w14:textId="77777777" w:rsidTr="0002605F">
        <w:tc>
          <w:tcPr>
            <w:tcW w:w="2254" w:type="dxa"/>
          </w:tcPr>
          <w:p w14:paraId="57CC0E6F" w14:textId="77777777" w:rsidR="006E0B57" w:rsidRDefault="006E0B57" w:rsidP="0002605F">
            <w:pPr>
              <w:pStyle w:val="Header"/>
              <w:jc w:val="center"/>
              <w:rPr>
                <w:b/>
              </w:rPr>
            </w:pPr>
            <w:r w:rsidRPr="00DF3E51">
              <w:rPr>
                <w:b/>
                <w:noProof/>
                <w:lang w:val="en-US"/>
              </w:rPr>
              <w:drawing>
                <wp:inline distT="0" distB="0" distL="0" distR="0" wp14:anchorId="04D191EA" wp14:editId="76D7821D">
                  <wp:extent cx="533400" cy="533400"/>
                  <wp:effectExtent l="0" t="0" r="0" b="0"/>
                  <wp:docPr id="18437" name="Picture 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7" name="Picture 5" descr="images"/>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5334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2254" w:type="dxa"/>
          </w:tcPr>
          <w:p w14:paraId="4A529BC1" w14:textId="77777777" w:rsidR="006E0B57" w:rsidRDefault="006E0B57" w:rsidP="0002605F">
            <w:pPr>
              <w:pStyle w:val="Header"/>
              <w:jc w:val="center"/>
              <w:rPr>
                <w:b/>
              </w:rPr>
            </w:pPr>
            <w:r w:rsidRPr="00DF3E51">
              <w:rPr>
                <w:b/>
                <w:noProof/>
                <w:lang w:val="en-US"/>
              </w:rPr>
              <w:drawing>
                <wp:inline distT="0" distB="0" distL="0" distR="0" wp14:anchorId="44A79702" wp14:editId="6C5906F5">
                  <wp:extent cx="463550" cy="533400"/>
                  <wp:effectExtent l="0" t="0" r="0" b="0"/>
                  <wp:docPr id="18440" name="Picture 10" descr="D:\GEF project\Logframe workshop\logo\G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0" name="Picture 10" descr="D:\GEF project\Logframe workshop\logo\GEF.jpg"/>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46355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E2E1660" w14:textId="77777777" w:rsidR="006E0B57" w:rsidRDefault="006E0B57" w:rsidP="0002605F">
            <w:pPr>
              <w:pStyle w:val="Header"/>
              <w:jc w:val="center"/>
              <w:rPr>
                <w:b/>
              </w:rPr>
            </w:pPr>
          </w:p>
        </w:tc>
        <w:tc>
          <w:tcPr>
            <w:tcW w:w="2254" w:type="dxa"/>
          </w:tcPr>
          <w:p w14:paraId="291D43DB" w14:textId="77777777" w:rsidR="006E0B57" w:rsidRDefault="006E0B57" w:rsidP="0002605F">
            <w:pPr>
              <w:pStyle w:val="Header"/>
              <w:jc w:val="center"/>
              <w:rPr>
                <w:b/>
              </w:rPr>
            </w:pPr>
            <w:r w:rsidRPr="00DF3E51">
              <w:rPr>
                <w:b/>
                <w:noProof/>
                <w:lang w:val="en-US"/>
              </w:rPr>
              <w:drawing>
                <wp:inline distT="0" distB="0" distL="0" distR="0" wp14:anchorId="2E6CE00A" wp14:editId="21DB9D00">
                  <wp:extent cx="496888" cy="711200"/>
                  <wp:effectExtent l="0" t="0" r="0" b="0"/>
                  <wp:docPr id="18438" name="Picture 8" descr="D:\GEF project\Logframe workshop\logo\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8" name="Picture 8" descr="D:\GEF project\Logframe workshop\logo\download.jpg"/>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496888" cy="71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2254" w:type="dxa"/>
          </w:tcPr>
          <w:p w14:paraId="62C1005F" w14:textId="77777777" w:rsidR="006E0B57" w:rsidRDefault="006E0B57" w:rsidP="0002605F">
            <w:pPr>
              <w:pStyle w:val="Header"/>
              <w:jc w:val="center"/>
              <w:rPr>
                <w:b/>
              </w:rPr>
            </w:pPr>
            <w:r w:rsidRPr="00DF3E51">
              <w:rPr>
                <w:b/>
                <w:noProof/>
                <w:lang w:val="en-US"/>
              </w:rPr>
              <w:drawing>
                <wp:inline distT="0" distB="0" distL="0" distR="0" wp14:anchorId="0122D9C7" wp14:editId="3109536D">
                  <wp:extent cx="752475" cy="533400"/>
                  <wp:effectExtent l="0" t="0" r="9525" b="0"/>
                  <wp:docPr id="184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9" name="Picture 9"/>
                          <pic:cNvPicPr>
                            <a:picLocks noChangeAspect="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75247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bl>
    <w:p w14:paraId="130475EB" w14:textId="51333420" w:rsidR="000A15E6" w:rsidRPr="00EC16B0" w:rsidRDefault="000A15E6" w:rsidP="00D77685">
      <w:r w:rsidRPr="00EC16B0">
        <w:t xml:space="preserve">                                                                                                                     </w:t>
      </w:r>
      <w:bookmarkEnd w:id="0"/>
      <w:bookmarkEnd w:id="1"/>
      <w:bookmarkEnd w:id="2"/>
      <w:bookmarkEnd w:id="3"/>
      <w:r w:rsidRPr="00EC16B0">
        <w:t xml:space="preserve">   </w:t>
      </w:r>
    </w:p>
    <w:p w14:paraId="60CEB3FB" w14:textId="22A179EE" w:rsidR="000D4A13" w:rsidRPr="006E0B57" w:rsidRDefault="00C42175" w:rsidP="006E0B57">
      <w:bookmarkStart w:id="5" w:name="_Toc101181414"/>
      <w:bookmarkStart w:id="6" w:name="_Toc101181470"/>
      <w:bookmarkStart w:id="7" w:name="_Toc101301212"/>
      <w:bookmarkStart w:id="8" w:name="_Toc101301218"/>
      <w:r>
        <w:rPr>
          <w:rFonts w:eastAsia="Calibri"/>
          <w:b/>
          <w:sz w:val="36"/>
          <w:szCs w:val="36"/>
        </w:rPr>
        <w:t xml:space="preserve">                     </w:t>
      </w:r>
      <w:r w:rsidR="006E0B57">
        <w:rPr>
          <w:rFonts w:eastAsia="Calibri"/>
          <w:b/>
          <w:noProof/>
          <w:sz w:val="36"/>
          <w:szCs w:val="36"/>
          <w:lang w:eastAsia="en-GB"/>
        </w:rPr>
        <w:t xml:space="preserve"> </w:t>
      </w:r>
      <w:r>
        <w:rPr>
          <w:rFonts w:eastAsia="Calibri"/>
          <w:b/>
          <w:sz w:val="36"/>
          <w:szCs w:val="36"/>
        </w:rPr>
        <w:t xml:space="preserve">     </w:t>
      </w:r>
      <w:bookmarkEnd w:id="5"/>
      <w:bookmarkEnd w:id="6"/>
      <w:bookmarkEnd w:id="7"/>
      <w:bookmarkEnd w:id="8"/>
      <w:r w:rsidR="000D4A13" w:rsidRPr="00EC16B0">
        <w:rPr>
          <w:b/>
          <w:szCs w:val="22"/>
        </w:rPr>
        <w:t>United Nations Development Programme</w:t>
      </w:r>
    </w:p>
    <w:p w14:paraId="74DB8AAF" w14:textId="1949FBA1" w:rsidR="000D4A13" w:rsidRPr="00EC16B0" w:rsidRDefault="0040617F" w:rsidP="000D4A13">
      <w:pPr>
        <w:jc w:val="center"/>
        <w:rPr>
          <w:b/>
          <w:sz w:val="20"/>
          <w:szCs w:val="20"/>
        </w:rPr>
      </w:pPr>
      <w:r w:rsidRPr="00370428">
        <w:rPr>
          <w:b/>
          <w:sz w:val="20"/>
          <w:szCs w:val="20"/>
        </w:rPr>
        <w:t>Countries</w:t>
      </w:r>
      <w:r w:rsidR="000D4A13" w:rsidRPr="00370428">
        <w:rPr>
          <w:b/>
          <w:sz w:val="20"/>
          <w:szCs w:val="20"/>
        </w:rPr>
        <w:t xml:space="preserve">: </w:t>
      </w:r>
      <w:r w:rsidR="009C0436" w:rsidRPr="00370428">
        <w:rPr>
          <w:b/>
          <w:sz w:val="20"/>
          <w:szCs w:val="20"/>
        </w:rPr>
        <w:t>Global</w:t>
      </w:r>
      <w:r w:rsidR="000A72B2" w:rsidRPr="00370428">
        <w:rPr>
          <w:b/>
          <w:sz w:val="20"/>
          <w:szCs w:val="20"/>
        </w:rPr>
        <w:t xml:space="preserve"> (with focus on Central Asia)</w:t>
      </w:r>
    </w:p>
    <w:p w14:paraId="256447FF" w14:textId="77777777" w:rsidR="000D4A13" w:rsidRPr="00EC16B0" w:rsidRDefault="000D4A13" w:rsidP="000D4A13">
      <w:pPr>
        <w:jc w:val="center"/>
        <w:rPr>
          <w:b/>
          <w:sz w:val="32"/>
          <w:szCs w:val="20"/>
        </w:rPr>
      </w:pPr>
      <w:r w:rsidRPr="00EC16B0">
        <w:rPr>
          <w:b/>
          <w:sz w:val="32"/>
          <w:szCs w:val="20"/>
        </w:rPr>
        <w:t>PROJECT DOCUMENT</w:t>
      </w:r>
    </w:p>
    <w:tbl>
      <w:tblPr>
        <w:tblW w:w="10278" w:type="dxa"/>
        <w:tblInd w:w="-540" w:type="dxa"/>
        <w:tblLayout w:type="fixed"/>
        <w:tblLook w:val="01E0" w:firstRow="1" w:lastRow="1" w:firstColumn="1" w:lastColumn="1" w:noHBand="0" w:noVBand="0"/>
      </w:tblPr>
      <w:tblGrid>
        <w:gridCol w:w="2340"/>
        <w:gridCol w:w="7938"/>
      </w:tblGrid>
      <w:tr w:rsidR="000D4A13" w:rsidRPr="00EC16B0" w14:paraId="741BC83F" w14:textId="77777777" w:rsidTr="00F05640">
        <w:trPr>
          <w:trHeight w:val="359"/>
        </w:trPr>
        <w:tc>
          <w:tcPr>
            <w:tcW w:w="2340" w:type="dxa"/>
            <w:vAlign w:val="center"/>
          </w:tcPr>
          <w:p w14:paraId="132AD52F" w14:textId="77777777" w:rsidR="009357C2" w:rsidRPr="00EC16B0" w:rsidRDefault="009357C2" w:rsidP="00BE5669">
            <w:pPr>
              <w:tabs>
                <w:tab w:val="left" w:pos="4680"/>
              </w:tabs>
              <w:rPr>
                <w:b/>
                <w:bCs/>
                <w:sz w:val="20"/>
                <w:szCs w:val="20"/>
              </w:rPr>
            </w:pPr>
          </w:p>
          <w:p w14:paraId="6D4133DA" w14:textId="77777777" w:rsidR="000D4A13" w:rsidRPr="00EC16B0" w:rsidRDefault="000D4A13" w:rsidP="00BE5669">
            <w:pPr>
              <w:tabs>
                <w:tab w:val="left" w:pos="4680"/>
              </w:tabs>
              <w:rPr>
                <w:b/>
                <w:bCs/>
                <w:sz w:val="20"/>
                <w:szCs w:val="20"/>
              </w:rPr>
            </w:pPr>
            <w:r w:rsidRPr="00EC16B0">
              <w:rPr>
                <w:b/>
                <w:bCs/>
                <w:sz w:val="20"/>
                <w:szCs w:val="20"/>
              </w:rPr>
              <w:t>Project Title:</w:t>
            </w:r>
          </w:p>
        </w:tc>
        <w:tc>
          <w:tcPr>
            <w:tcW w:w="7938" w:type="dxa"/>
            <w:vAlign w:val="center"/>
          </w:tcPr>
          <w:p w14:paraId="796F32D8" w14:textId="77777777" w:rsidR="009357C2" w:rsidRPr="003C65FF" w:rsidRDefault="009357C2" w:rsidP="006F36E9">
            <w:pPr>
              <w:autoSpaceDE w:val="0"/>
              <w:autoSpaceDN w:val="0"/>
              <w:adjustRightInd w:val="0"/>
              <w:rPr>
                <w:b/>
                <w:sz w:val="22"/>
                <w:szCs w:val="20"/>
                <w:vertAlign w:val="subscript"/>
              </w:rPr>
            </w:pPr>
          </w:p>
          <w:p w14:paraId="39FE8407" w14:textId="789F99ED" w:rsidR="000D4A13" w:rsidRPr="00443817" w:rsidRDefault="007E1545" w:rsidP="006F36E9">
            <w:pPr>
              <w:autoSpaceDE w:val="0"/>
              <w:autoSpaceDN w:val="0"/>
              <w:adjustRightInd w:val="0"/>
              <w:rPr>
                <w:sz w:val="22"/>
                <w:szCs w:val="20"/>
              </w:rPr>
            </w:pPr>
            <w:r w:rsidRPr="007E1545">
              <w:rPr>
                <w:b/>
                <w:sz w:val="22"/>
                <w:szCs w:val="20"/>
              </w:rPr>
              <w:t>Transboundary Cooperation for Snow Leopard and Ecosystem Conservation</w:t>
            </w:r>
          </w:p>
        </w:tc>
      </w:tr>
      <w:tr w:rsidR="000D4A13" w:rsidRPr="00EC16B0" w14:paraId="55F73E72" w14:textId="77777777" w:rsidTr="00F32E34">
        <w:trPr>
          <w:trHeight w:val="359"/>
        </w:trPr>
        <w:tc>
          <w:tcPr>
            <w:tcW w:w="2340" w:type="dxa"/>
            <w:vAlign w:val="center"/>
          </w:tcPr>
          <w:p w14:paraId="68DE1291" w14:textId="77777777" w:rsidR="000D4A13" w:rsidRPr="00EC16B0" w:rsidRDefault="000D4A13" w:rsidP="00BE5669">
            <w:pPr>
              <w:tabs>
                <w:tab w:val="left" w:pos="4680"/>
              </w:tabs>
              <w:rPr>
                <w:sz w:val="20"/>
                <w:szCs w:val="20"/>
              </w:rPr>
            </w:pPr>
            <w:r w:rsidRPr="00EC16B0">
              <w:rPr>
                <w:b/>
                <w:bCs/>
                <w:sz w:val="20"/>
                <w:szCs w:val="20"/>
              </w:rPr>
              <w:t>UNDAF Outcome(s):</w:t>
            </w:r>
            <w:r w:rsidRPr="00EC16B0">
              <w:rPr>
                <w:sz w:val="20"/>
                <w:szCs w:val="20"/>
              </w:rPr>
              <w:tab/>
            </w:r>
            <w:r w:rsidRPr="00EC16B0">
              <w:rPr>
                <w:sz w:val="20"/>
                <w:szCs w:val="20"/>
              </w:rPr>
              <w:tab/>
            </w:r>
            <w:r w:rsidRPr="00EC16B0">
              <w:rPr>
                <w:sz w:val="20"/>
                <w:szCs w:val="20"/>
              </w:rPr>
              <w:tab/>
            </w:r>
          </w:p>
        </w:tc>
        <w:tc>
          <w:tcPr>
            <w:tcW w:w="7938" w:type="dxa"/>
            <w:shd w:val="clear" w:color="auto" w:fill="auto"/>
            <w:vAlign w:val="center"/>
          </w:tcPr>
          <w:p w14:paraId="2A7B4448" w14:textId="77777777" w:rsidR="00F32E34" w:rsidRPr="00F32E34" w:rsidRDefault="00F32E34" w:rsidP="003D004D">
            <w:pPr>
              <w:tabs>
                <w:tab w:val="left" w:pos="4680"/>
              </w:tabs>
              <w:rPr>
                <w:sz w:val="21"/>
                <w:szCs w:val="21"/>
              </w:rPr>
            </w:pPr>
            <w:r w:rsidRPr="0040617F">
              <w:rPr>
                <w:sz w:val="21"/>
                <w:szCs w:val="21"/>
              </w:rPr>
              <w:t>7. “Increased sector capacity for sustainable resources management, with the participation of primary resource users”</w:t>
            </w:r>
            <w:r w:rsidR="003D004D" w:rsidRPr="0040617F">
              <w:rPr>
                <w:sz w:val="21"/>
                <w:szCs w:val="21"/>
              </w:rPr>
              <w:t>. Expected Outputs:</w:t>
            </w:r>
            <w:r w:rsidR="003D004D" w:rsidRPr="0040617F">
              <w:t xml:space="preserve"> </w:t>
            </w:r>
            <w:r w:rsidR="003D004D" w:rsidRPr="0040617F">
              <w:rPr>
                <w:sz w:val="21"/>
                <w:szCs w:val="21"/>
              </w:rPr>
              <w:t xml:space="preserve">7.1 “Capacities improved for effective formulation, implementation and enforcement of sector policies and legislations” and  </w:t>
            </w:r>
            <w:r w:rsidRPr="0040617F">
              <w:rPr>
                <w:sz w:val="21"/>
                <w:szCs w:val="21"/>
              </w:rPr>
              <w:t>7.2 “A holistic (landscape-based) principle applied for planning, management and conservation of pasture/land, water and forest resources and biodiversity”</w:t>
            </w:r>
          </w:p>
        </w:tc>
      </w:tr>
      <w:tr w:rsidR="000D4A13" w:rsidRPr="00EC16B0" w14:paraId="66CBDE0D" w14:textId="77777777" w:rsidTr="00F05640">
        <w:tc>
          <w:tcPr>
            <w:tcW w:w="10278" w:type="dxa"/>
            <w:gridSpan w:val="2"/>
            <w:vAlign w:val="center"/>
          </w:tcPr>
          <w:p w14:paraId="09236F6A" w14:textId="77777777" w:rsidR="009357C2" w:rsidRPr="00706699" w:rsidRDefault="009357C2" w:rsidP="00726389">
            <w:pPr>
              <w:rPr>
                <w:b/>
                <w:bCs/>
                <w:sz w:val="20"/>
                <w:szCs w:val="20"/>
              </w:rPr>
            </w:pPr>
          </w:p>
          <w:p w14:paraId="2F75DA60" w14:textId="77777777" w:rsidR="00726389" w:rsidRPr="00706699" w:rsidRDefault="000D4A13" w:rsidP="00726389">
            <w:pPr>
              <w:rPr>
                <w:sz w:val="20"/>
                <w:szCs w:val="20"/>
              </w:rPr>
            </w:pPr>
            <w:r w:rsidRPr="00706699">
              <w:rPr>
                <w:b/>
                <w:bCs/>
                <w:sz w:val="20"/>
                <w:szCs w:val="20"/>
              </w:rPr>
              <w:t xml:space="preserve">UNDP Strategic Plan Environment and Sustainable Development </w:t>
            </w:r>
            <w:r w:rsidRPr="00706699">
              <w:rPr>
                <w:b/>
                <w:bCs/>
                <w:sz w:val="20"/>
                <w:szCs w:val="20"/>
                <w:u w:val="single"/>
              </w:rPr>
              <w:t>Primary</w:t>
            </w:r>
            <w:r w:rsidRPr="00706699">
              <w:rPr>
                <w:b/>
                <w:bCs/>
                <w:sz w:val="20"/>
                <w:szCs w:val="20"/>
              </w:rPr>
              <w:t xml:space="preserve"> Outcome: </w:t>
            </w:r>
            <w:r w:rsidR="00726389" w:rsidRPr="00706699">
              <w:rPr>
                <w:sz w:val="20"/>
                <w:szCs w:val="20"/>
              </w:rPr>
              <w:t>Growth and development are inclusive and sustainable incorporating productive capacities that create employment and livelihoods for the poor and excluded</w:t>
            </w:r>
          </w:p>
          <w:p w14:paraId="0AC09330" w14:textId="77777777" w:rsidR="000D4A13" w:rsidRPr="00706699" w:rsidRDefault="00463CC7" w:rsidP="00463CC7">
            <w:pPr>
              <w:rPr>
                <w:sz w:val="20"/>
                <w:szCs w:val="20"/>
                <w:lang w:val="en-US"/>
              </w:rPr>
            </w:pPr>
            <w:r w:rsidRPr="00706699">
              <w:rPr>
                <w:b/>
                <w:sz w:val="20"/>
                <w:szCs w:val="20"/>
                <w:lang w:val="en-US"/>
              </w:rPr>
              <w:t>Output 1.3</w:t>
            </w:r>
            <w:r w:rsidRPr="00706699">
              <w:rPr>
                <w:sz w:val="20"/>
                <w:szCs w:val="20"/>
                <w:lang w:val="en-US"/>
              </w:rPr>
              <w:t>: Solutions developed at national and sub-national levels for sustainable management of natural resources, ecosystem services, chemicals and waste.</w:t>
            </w:r>
          </w:p>
          <w:p w14:paraId="57475670" w14:textId="4D7E3371" w:rsidR="00463CC7" w:rsidRPr="00706699" w:rsidRDefault="00463CC7" w:rsidP="00463CC7">
            <w:pPr>
              <w:rPr>
                <w:sz w:val="20"/>
                <w:szCs w:val="20"/>
                <w:lang w:val="en-US"/>
              </w:rPr>
            </w:pPr>
            <w:r w:rsidRPr="00706699">
              <w:rPr>
                <w:b/>
                <w:bCs/>
                <w:sz w:val="20"/>
                <w:szCs w:val="20"/>
                <w:lang w:val="en-US"/>
              </w:rPr>
              <w:t>Indicator 1.3.1</w:t>
            </w:r>
            <w:r w:rsidRPr="00706699">
              <w:rPr>
                <w:sz w:val="20"/>
                <w:szCs w:val="20"/>
                <w:lang w:val="en-US"/>
              </w:rPr>
              <w:t xml:space="preserve"> Number of new partnership mechanisms with funding for sustainable management solutions of natural resources, ecosystems services, chemicals and waste at national and/or subnational level.</w:t>
            </w:r>
          </w:p>
        </w:tc>
      </w:tr>
      <w:tr w:rsidR="000D4A13" w:rsidRPr="00EC16B0" w14:paraId="07A7E52C" w14:textId="77777777" w:rsidTr="00F05640">
        <w:tc>
          <w:tcPr>
            <w:tcW w:w="10278" w:type="dxa"/>
            <w:gridSpan w:val="2"/>
            <w:shd w:val="clear" w:color="auto" w:fill="FFFFFF"/>
            <w:vAlign w:val="center"/>
          </w:tcPr>
          <w:p w14:paraId="35C12ABD" w14:textId="312072EF" w:rsidR="00443817" w:rsidRDefault="009357C2" w:rsidP="00443817">
            <w:pPr>
              <w:tabs>
                <w:tab w:val="left" w:pos="4680"/>
              </w:tabs>
              <w:rPr>
                <w:sz w:val="20"/>
                <w:szCs w:val="20"/>
              </w:rPr>
            </w:pPr>
            <w:r w:rsidRPr="00EC16B0">
              <w:rPr>
                <w:b/>
                <w:sz w:val="20"/>
                <w:szCs w:val="20"/>
              </w:rPr>
              <w:t>Executing Entity/Implementing Partner:</w:t>
            </w:r>
            <w:r w:rsidRPr="00EC16B0">
              <w:rPr>
                <w:sz w:val="20"/>
                <w:szCs w:val="20"/>
              </w:rPr>
              <w:t xml:space="preserve"> </w:t>
            </w:r>
            <w:r w:rsidR="002A11AA" w:rsidRPr="00B76F77">
              <w:rPr>
                <w:sz w:val="20"/>
                <w:szCs w:val="20"/>
                <w:highlight w:val="yellow"/>
              </w:rPr>
              <w:t xml:space="preserve">Snow Leopard Trust </w:t>
            </w:r>
          </w:p>
          <w:p w14:paraId="3A591C85" w14:textId="77777777" w:rsidR="00443817" w:rsidRPr="00EC16B0" w:rsidRDefault="00443817" w:rsidP="00443817">
            <w:pPr>
              <w:tabs>
                <w:tab w:val="left" w:pos="4680"/>
              </w:tabs>
              <w:rPr>
                <w:b/>
                <w:sz w:val="20"/>
                <w:szCs w:val="20"/>
                <w:shd w:val="clear" w:color="auto" w:fill="E0E0E0"/>
              </w:rPr>
            </w:pPr>
          </w:p>
        </w:tc>
      </w:tr>
      <w:tr w:rsidR="000D4A13" w:rsidRPr="00EC16B0" w14:paraId="22CA0E26" w14:textId="77777777" w:rsidTr="00F05640">
        <w:tc>
          <w:tcPr>
            <w:tcW w:w="10278" w:type="dxa"/>
            <w:gridSpan w:val="2"/>
            <w:vAlign w:val="center"/>
          </w:tcPr>
          <w:p w14:paraId="4F0F8E11" w14:textId="5EB7156A" w:rsidR="000D4A13" w:rsidRPr="00EC16B0" w:rsidRDefault="000D4A13" w:rsidP="00B76F77">
            <w:pPr>
              <w:tabs>
                <w:tab w:val="left" w:pos="4680"/>
              </w:tabs>
              <w:rPr>
                <w:sz w:val="20"/>
                <w:szCs w:val="20"/>
                <w:shd w:val="clear" w:color="auto" w:fill="E0E0E0"/>
              </w:rPr>
            </w:pPr>
            <w:r w:rsidRPr="00EC16B0">
              <w:rPr>
                <w:b/>
                <w:bCs/>
                <w:sz w:val="20"/>
                <w:szCs w:val="20"/>
              </w:rPr>
              <w:t xml:space="preserve">Implementing Entity/Responsible Partners: </w:t>
            </w:r>
            <w:r w:rsidR="00FF15E6">
              <w:rPr>
                <w:sz w:val="20"/>
                <w:szCs w:val="20"/>
              </w:rPr>
              <w:t>G</w:t>
            </w:r>
            <w:r w:rsidR="00B76F77">
              <w:rPr>
                <w:sz w:val="20"/>
                <w:szCs w:val="20"/>
              </w:rPr>
              <w:t>SLEP Secretariat</w:t>
            </w:r>
          </w:p>
        </w:tc>
      </w:tr>
    </w:tbl>
    <w:p w14:paraId="3C8D97D4" w14:textId="77777777" w:rsidR="000D4A13" w:rsidRPr="00EC16B0" w:rsidRDefault="000D4A13" w:rsidP="000D4A13">
      <w:pPr>
        <w:tabs>
          <w:tab w:val="left" w:pos="4680"/>
        </w:tabs>
        <w:rPr>
          <w:sz w:val="20"/>
          <w:szCs w:val="20"/>
        </w:rPr>
      </w:pPr>
    </w:p>
    <w:tbl>
      <w:tblPr>
        <w:tblW w:w="10173" w:type="dxa"/>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73"/>
      </w:tblGrid>
      <w:tr w:rsidR="000D4A13" w:rsidRPr="00EC16B0" w14:paraId="0630C2A4" w14:textId="77777777" w:rsidTr="00485573">
        <w:tc>
          <w:tcPr>
            <w:tcW w:w="10173" w:type="dxa"/>
          </w:tcPr>
          <w:p w14:paraId="1F06798F" w14:textId="2D242EA7" w:rsidR="00876526" w:rsidRDefault="000D4A13" w:rsidP="00876526">
            <w:pPr>
              <w:tabs>
                <w:tab w:val="left" w:pos="4680"/>
              </w:tabs>
              <w:jc w:val="both"/>
              <w:rPr>
                <w:b/>
                <w:sz w:val="20"/>
                <w:szCs w:val="20"/>
              </w:rPr>
            </w:pPr>
            <w:r w:rsidRPr="008253B2">
              <w:rPr>
                <w:b/>
                <w:sz w:val="20"/>
                <w:szCs w:val="20"/>
              </w:rPr>
              <w:t>Brief Description</w:t>
            </w:r>
            <w:r w:rsidR="00983F8D" w:rsidRPr="008253B2">
              <w:rPr>
                <w:b/>
                <w:sz w:val="20"/>
                <w:szCs w:val="20"/>
              </w:rPr>
              <w:t>:</w:t>
            </w:r>
            <w:r w:rsidR="00983F8D" w:rsidRPr="00EC16B0">
              <w:rPr>
                <w:b/>
                <w:sz w:val="20"/>
                <w:szCs w:val="20"/>
              </w:rPr>
              <w:t xml:space="preserve">  </w:t>
            </w:r>
          </w:p>
          <w:p w14:paraId="6DE3AE57" w14:textId="04159D1B" w:rsidR="00A546C3" w:rsidRPr="00112056" w:rsidRDefault="00A546C3" w:rsidP="00A27577">
            <w:pPr>
              <w:tabs>
                <w:tab w:val="left" w:pos="4680"/>
              </w:tabs>
              <w:jc w:val="both"/>
              <w:rPr>
                <w:iCs/>
                <w:sz w:val="19"/>
                <w:szCs w:val="19"/>
              </w:rPr>
            </w:pPr>
            <w:r w:rsidRPr="00112056">
              <w:rPr>
                <w:iCs/>
                <w:sz w:val="19"/>
                <w:szCs w:val="19"/>
              </w:rPr>
              <w:t xml:space="preserve">This </w:t>
            </w:r>
            <w:r w:rsidR="00112056" w:rsidRPr="00112056">
              <w:rPr>
                <w:iCs/>
                <w:sz w:val="19"/>
                <w:szCs w:val="19"/>
              </w:rPr>
              <w:t xml:space="preserve">global </w:t>
            </w:r>
            <w:r w:rsidRPr="00112056">
              <w:rPr>
                <w:iCs/>
                <w:sz w:val="19"/>
                <w:szCs w:val="19"/>
              </w:rPr>
              <w:t>project</w:t>
            </w:r>
            <w:r w:rsidR="001A0607" w:rsidRPr="001735A4">
              <w:rPr>
                <w:rFonts w:eastAsia="Calibri"/>
                <w:kern w:val="32"/>
                <w:sz w:val="18"/>
                <w:szCs w:val="18"/>
              </w:rPr>
              <w:t xml:space="preserve"> </w:t>
            </w:r>
            <w:r w:rsidR="001A0607">
              <w:rPr>
                <w:rFonts w:eastAsia="Calibri"/>
                <w:kern w:val="32"/>
                <w:sz w:val="18"/>
                <w:szCs w:val="18"/>
              </w:rPr>
              <w:t xml:space="preserve">will </w:t>
            </w:r>
            <w:r w:rsidR="001A0607" w:rsidRPr="001735A4">
              <w:rPr>
                <w:rFonts w:eastAsia="Calibri"/>
                <w:kern w:val="32"/>
                <w:sz w:val="18"/>
                <w:szCs w:val="18"/>
              </w:rPr>
              <w:t xml:space="preserve">strengthen </w:t>
            </w:r>
            <w:r w:rsidR="001A0607" w:rsidRPr="001A0607">
              <w:rPr>
                <w:rFonts w:eastAsia="Calibri"/>
                <w:kern w:val="32"/>
                <w:sz w:val="18"/>
                <w:szCs w:val="18"/>
              </w:rPr>
              <w:t>transboundary</w:t>
            </w:r>
            <w:r w:rsidR="001A0607">
              <w:rPr>
                <w:rFonts w:eastAsia="Calibri"/>
                <w:kern w:val="32"/>
                <w:sz w:val="18"/>
                <w:szCs w:val="18"/>
              </w:rPr>
              <w:t xml:space="preserve"> </w:t>
            </w:r>
            <w:r w:rsidR="001A0607" w:rsidRPr="001735A4">
              <w:rPr>
                <w:rFonts w:eastAsia="Calibri"/>
                <w:kern w:val="32"/>
                <w:sz w:val="18"/>
                <w:szCs w:val="18"/>
              </w:rPr>
              <w:t xml:space="preserve">conservation </w:t>
            </w:r>
            <w:r w:rsidR="00540C10">
              <w:rPr>
                <w:rFonts w:eastAsia="Calibri"/>
                <w:kern w:val="32"/>
                <w:sz w:val="18"/>
                <w:szCs w:val="18"/>
              </w:rPr>
              <w:t>for</w:t>
            </w:r>
            <w:r w:rsidR="001A0607" w:rsidRPr="001735A4">
              <w:rPr>
                <w:rFonts w:eastAsia="Calibri"/>
                <w:kern w:val="32"/>
                <w:sz w:val="18"/>
                <w:szCs w:val="18"/>
              </w:rPr>
              <w:t xml:space="preserve"> snow leopard</w:t>
            </w:r>
            <w:r w:rsidR="00540C10">
              <w:rPr>
                <w:rFonts w:eastAsia="Calibri"/>
                <w:kern w:val="32"/>
                <w:sz w:val="18"/>
                <w:szCs w:val="18"/>
              </w:rPr>
              <w:t>s and their high mountain</w:t>
            </w:r>
            <w:r w:rsidR="001A0607" w:rsidRPr="001735A4">
              <w:rPr>
                <w:rFonts w:eastAsia="Calibri"/>
                <w:kern w:val="32"/>
                <w:sz w:val="18"/>
                <w:szCs w:val="18"/>
              </w:rPr>
              <w:t xml:space="preserve"> ecosystems </w:t>
            </w:r>
            <w:r w:rsidR="001A0607" w:rsidRPr="001A0607">
              <w:rPr>
                <w:rFonts w:eastAsia="Calibri"/>
                <w:kern w:val="32"/>
                <w:sz w:val="18"/>
                <w:szCs w:val="18"/>
              </w:rPr>
              <w:t>to</w:t>
            </w:r>
            <w:r w:rsidR="001A0607" w:rsidRPr="001735A4">
              <w:rPr>
                <w:rFonts w:eastAsia="Calibri"/>
                <w:kern w:val="32"/>
                <w:sz w:val="18"/>
                <w:szCs w:val="18"/>
              </w:rPr>
              <w:t xml:space="preserve"> ensure stability of global snow leopard population by </w:t>
            </w:r>
            <w:r w:rsidR="001A0607" w:rsidRPr="00370428">
              <w:rPr>
                <w:rFonts w:eastAsia="Calibri"/>
                <w:kern w:val="32"/>
                <w:sz w:val="18"/>
                <w:szCs w:val="18"/>
              </w:rPr>
              <w:t>addressing drivers of existing and emerging threats</w:t>
            </w:r>
            <w:r w:rsidR="00800D50" w:rsidRPr="00370428">
              <w:rPr>
                <w:rFonts w:eastAsia="Calibri"/>
                <w:kern w:val="32"/>
                <w:sz w:val="18"/>
                <w:szCs w:val="18"/>
              </w:rPr>
              <w:t xml:space="preserve"> with special focus on Central Asia</w:t>
            </w:r>
            <w:r w:rsidR="001A0607" w:rsidRPr="00370428">
              <w:rPr>
                <w:rFonts w:eastAsia="Calibri"/>
                <w:kern w:val="32"/>
                <w:sz w:val="18"/>
                <w:szCs w:val="18"/>
              </w:rPr>
              <w:t>.</w:t>
            </w:r>
            <w:r w:rsidR="00FB4EE0" w:rsidRPr="00370428">
              <w:rPr>
                <w:rFonts w:eastAsia="Calibri"/>
                <w:kern w:val="32"/>
                <w:sz w:val="18"/>
                <w:szCs w:val="18"/>
              </w:rPr>
              <w:t xml:space="preserve"> </w:t>
            </w:r>
            <w:r w:rsidR="004B3E33" w:rsidRPr="00370428">
              <w:rPr>
                <w:iCs/>
                <w:sz w:val="19"/>
                <w:szCs w:val="19"/>
              </w:rPr>
              <w:t xml:space="preserve">The project will specifically </w:t>
            </w:r>
            <w:r w:rsidR="00800D50" w:rsidRPr="00370428">
              <w:rPr>
                <w:iCs/>
                <w:sz w:val="19"/>
                <w:szCs w:val="19"/>
              </w:rPr>
              <w:t>target</w:t>
            </w:r>
            <w:r w:rsidR="004B3E33" w:rsidRPr="00370428">
              <w:rPr>
                <w:iCs/>
                <w:sz w:val="19"/>
                <w:szCs w:val="19"/>
              </w:rPr>
              <w:t xml:space="preserve"> four Central Asian countries (Kazakhstan, Kyrgyz Republic, Tajikistan and Uzbekistan), with approaches being piloted in one transboundary snow leopard landscape: the Sarychat / Northern Tien Shan landscape (39,500 km</w:t>
            </w:r>
            <w:r w:rsidR="004B3E33" w:rsidRPr="00370428">
              <w:rPr>
                <w:iCs/>
                <w:sz w:val="19"/>
                <w:szCs w:val="19"/>
                <w:vertAlign w:val="superscript"/>
              </w:rPr>
              <w:t>2</w:t>
            </w:r>
            <w:r w:rsidR="004B3E33" w:rsidRPr="00370428">
              <w:rPr>
                <w:iCs/>
                <w:sz w:val="19"/>
                <w:szCs w:val="19"/>
              </w:rPr>
              <w:t>) which is shared between Kyrgyz Republic and Kazakhstan.</w:t>
            </w:r>
            <w:r w:rsidR="00696679">
              <w:rPr>
                <w:iCs/>
                <w:sz w:val="19"/>
                <w:szCs w:val="19"/>
              </w:rPr>
              <w:t xml:space="preserve"> </w:t>
            </w:r>
            <w:r w:rsidR="00696679" w:rsidRPr="00B76F77">
              <w:rPr>
                <w:iCs/>
                <w:sz w:val="19"/>
                <w:szCs w:val="19"/>
                <w:highlight w:val="yellow"/>
              </w:rPr>
              <w:t>D</w:t>
            </w:r>
            <w:r w:rsidR="00696679">
              <w:rPr>
                <w:iCs/>
                <w:sz w:val="19"/>
                <w:szCs w:val="19"/>
                <w:highlight w:val="yellow"/>
              </w:rPr>
              <w:t>irect GEF f</w:t>
            </w:r>
            <w:r w:rsidR="00696679" w:rsidRPr="00B76F77">
              <w:rPr>
                <w:iCs/>
                <w:sz w:val="19"/>
                <w:szCs w:val="19"/>
                <w:highlight w:val="yellow"/>
              </w:rPr>
              <w:t>unding will only go to these four Central Asian countries.</w:t>
            </w:r>
            <w:r w:rsidR="004B3E33">
              <w:rPr>
                <w:iCs/>
                <w:sz w:val="19"/>
                <w:szCs w:val="19"/>
              </w:rPr>
              <w:t xml:space="preserve"> </w:t>
            </w:r>
            <w:r w:rsidR="00FB4EE0">
              <w:rPr>
                <w:rFonts w:eastAsia="Calibri"/>
                <w:kern w:val="32"/>
                <w:sz w:val="18"/>
                <w:szCs w:val="18"/>
              </w:rPr>
              <w:t>It builds upon, and supports, the efforts of the 12 snow leopard range countries who have committed to the Global Snow Leopard and Ecosy</w:t>
            </w:r>
            <w:r w:rsidR="00540C10">
              <w:rPr>
                <w:rFonts w:eastAsia="Calibri"/>
                <w:kern w:val="32"/>
                <w:sz w:val="18"/>
                <w:szCs w:val="18"/>
              </w:rPr>
              <w:t>stem Protection Program (GSLEP)</w:t>
            </w:r>
            <w:r w:rsidR="00FB4EE0">
              <w:rPr>
                <w:rFonts w:eastAsia="Calibri"/>
                <w:kern w:val="32"/>
                <w:sz w:val="18"/>
                <w:szCs w:val="18"/>
              </w:rPr>
              <w:t xml:space="preserve">.  </w:t>
            </w:r>
            <w:r w:rsidR="00FB4EE0">
              <w:rPr>
                <w:iCs/>
                <w:sz w:val="19"/>
                <w:szCs w:val="19"/>
              </w:rPr>
              <w:t>The project will</w:t>
            </w:r>
            <w:r w:rsidR="001A0607">
              <w:rPr>
                <w:iCs/>
                <w:sz w:val="19"/>
                <w:szCs w:val="19"/>
              </w:rPr>
              <w:t xml:space="preserve"> achieve </w:t>
            </w:r>
            <w:r w:rsidR="00FB4EE0">
              <w:rPr>
                <w:iCs/>
                <w:sz w:val="19"/>
                <w:szCs w:val="19"/>
              </w:rPr>
              <w:t>its</w:t>
            </w:r>
            <w:r w:rsidR="001A0607">
              <w:rPr>
                <w:iCs/>
                <w:sz w:val="19"/>
                <w:szCs w:val="19"/>
              </w:rPr>
              <w:t xml:space="preserve"> objective by</w:t>
            </w:r>
            <w:r w:rsidRPr="00112056">
              <w:rPr>
                <w:iCs/>
                <w:sz w:val="19"/>
                <w:szCs w:val="19"/>
              </w:rPr>
              <w:t xml:space="preserve"> </w:t>
            </w:r>
            <w:r w:rsidR="00112056" w:rsidRPr="00112056">
              <w:rPr>
                <w:iCs/>
                <w:sz w:val="19"/>
                <w:szCs w:val="19"/>
              </w:rPr>
              <w:t>gather</w:t>
            </w:r>
            <w:r w:rsidR="001A0607">
              <w:rPr>
                <w:iCs/>
                <w:sz w:val="19"/>
                <w:szCs w:val="19"/>
              </w:rPr>
              <w:t>ing</w:t>
            </w:r>
            <w:r w:rsidRPr="00112056">
              <w:rPr>
                <w:iCs/>
                <w:sz w:val="19"/>
                <w:szCs w:val="19"/>
              </w:rPr>
              <w:t>, develop</w:t>
            </w:r>
            <w:r w:rsidR="001A0607">
              <w:rPr>
                <w:iCs/>
                <w:sz w:val="19"/>
                <w:szCs w:val="19"/>
              </w:rPr>
              <w:t>ing</w:t>
            </w:r>
            <w:r w:rsidRPr="00112056">
              <w:rPr>
                <w:iCs/>
                <w:sz w:val="19"/>
                <w:szCs w:val="19"/>
              </w:rPr>
              <w:t xml:space="preserve"> and mak</w:t>
            </w:r>
            <w:r w:rsidR="001A0607">
              <w:rPr>
                <w:iCs/>
                <w:sz w:val="19"/>
                <w:szCs w:val="19"/>
              </w:rPr>
              <w:t>ing</w:t>
            </w:r>
            <w:r w:rsidRPr="00112056">
              <w:rPr>
                <w:iCs/>
                <w:sz w:val="19"/>
                <w:szCs w:val="19"/>
              </w:rPr>
              <w:t xml:space="preserve"> available best practices to support </w:t>
            </w:r>
            <w:r w:rsidR="00B936F8" w:rsidRPr="00112056">
              <w:rPr>
                <w:iCs/>
                <w:sz w:val="19"/>
                <w:szCs w:val="19"/>
              </w:rPr>
              <w:t xml:space="preserve">transboundary </w:t>
            </w:r>
            <w:r w:rsidRPr="00112056">
              <w:rPr>
                <w:iCs/>
                <w:sz w:val="19"/>
                <w:szCs w:val="19"/>
              </w:rPr>
              <w:t>actio</w:t>
            </w:r>
            <w:r w:rsidR="005C5EFD" w:rsidRPr="00112056">
              <w:rPr>
                <w:iCs/>
                <w:sz w:val="19"/>
                <w:szCs w:val="19"/>
              </w:rPr>
              <w:t xml:space="preserve">ns </w:t>
            </w:r>
            <w:r w:rsidR="00112056" w:rsidRPr="00112056">
              <w:rPr>
                <w:iCs/>
                <w:sz w:val="19"/>
                <w:szCs w:val="19"/>
              </w:rPr>
              <w:t>for</w:t>
            </w:r>
            <w:r w:rsidR="005C5EFD" w:rsidRPr="00112056">
              <w:rPr>
                <w:iCs/>
                <w:sz w:val="19"/>
                <w:szCs w:val="19"/>
              </w:rPr>
              <w:t xml:space="preserve"> snow leopard</w:t>
            </w:r>
            <w:r w:rsidR="00112056" w:rsidRPr="00112056">
              <w:rPr>
                <w:iCs/>
                <w:sz w:val="19"/>
                <w:szCs w:val="19"/>
              </w:rPr>
              <w:t xml:space="preserve"> ecosystem</w:t>
            </w:r>
            <w:r w:rsidR="005C5EFD" w:rsidRPr="00112056">
              <w:rPr>
                <w:iCs/>
                <w:sz w:val="19"/>
                <w:szCs w:val="19"/>
              </w:rPr>
              <w:t xml:space="preserve"> conservation</w:t>
            </w:r>
            <w:r w:rsidR="001A0607">
              <w:rPr>
                <w:iCs/>
                <w:sz w:val="19"/>
                <w:szCs w:val="19"/>
              </w:rPr>
              <w:t>, establishing a common monitoring framework and strengthening global coordination mechanisms</w:t>
            </w:r>
            <w:r w:rsidR="00B936F8" w:rsidRPr="00112056">
              <w:rPr>
                <w:iCs/>
                <w:sz w:val="19"/>
                <w:szCs w:val="19"/>
              </w:rPr>
              <w:t xml:space="preserve">. </w:t>
            </w:r>
            <w:r w:rsidR="001A0607">
              <w:rPr>
                <w:iCs/>
                <w:sz w:val="19"/>
                <w:szCs w:val="19"/>
              </w:rPr>
              <w:t>T</w:t>
            </w:r>
            <w:r w:rsidR="00821B99" w:rsidRPr="00112056">
              <w:rPr>
                <w:iCs/>
                <w:sz w:val="19"/>
                <w:szCs w:val="19"/>
              </w:rPr>
              <w:t>he results</w:t>
            </w:r>
            <w:r w:rsidR="00B936F8" w:rsidRPr="00112056">
              <w:rPr>
                <w:iCs/>
                <w:sz w:val="19"/>
                <w:szCs w:val="19"/>
              </w:rPr>
              <w:t xml:space="preserve"> will be</w:t>
            </w:r>
            <w:r w:rsidR="005C5EFD" w:rsidRPr="00112056">
              <w:rPr>
                <w:iCs/>
                <w:sz w:val="19"/>
                <w:szCs w:val="19"/>
              </w:rPr>
              <w:t xml:space="preserve"> </w:t>
            </w:r>
            <w:r w:rsidR="00B936F8" w:rsidRPr="00370428">
              <w:rPr>
                <w:iCs/>
                <w:sz w:val="19"/>
                <w:szCs w:val="19"/>
              </w:rPr>
              <w:t>relevant</w:t>
            </w:r>
            <w:r w:rsidR="005C5EFD" w:rsidRPr="00370428">
              <w:rPr>
                <w:iCs/>
                <w:sz w:val="19"/>
                <w:szCs w:val="19"/>
              </w:rPr>
              <w:t xml:space="preserve"> for</w:t>
            </w:r>
            <w:r w:rsidR="004B3E33" w:rsidRPr="00370428">
              <w:rPr>
                <w:iCs/>
                <w:sz w:val="19"/>
                <w:szCs w:val="19"/>
              </w:rPr>
              <w:t xml:space="preserve"> four countries of Central Asia but also for</w:t>
            </w:r>
            <w:r w:rsidR="005C5EFD" w:rsidRPr="00370428">
              <w:rPr>
                <w:iCs/>
                <w:sz w:val="19"/>
                <w:szCs w:val="19"/>
              </w:rPr>
              <w:t xml:space="preserve"> all</w:t>
            </w:r>
            <w:r w:rsidR="005C5EFD" w:rsidRPr="00112056">
              <w:rPr>
                <w:iCs/>
                <w:sz w:val="19"/>
                <w:szCs w:val="19"/>
              </w:rPr>
              <w:t xml:space="preserve"> 12 </w:t>
            </w:r>
            <w:r w:rsidR="00821B99" w:rsidRPr="00112056">
              <w:rPr>
                <w:iCs/>
                <w:sz w:val="19"/>
                <w:szCs w:val="19"/>
              </w:rPr>
              <w:t xml:space="preserve">snow leopard </w:t>
            </w:r>
            <w:r w:rsidR="00671C0F">
              <w:rPr>
                <w:iCs/>
                <w:sz w:val="19"/>
                <w:szCs w:val="19"/>
              </w:rPr>
              <w:t>range countries</w:t>
            </w:r>
            <w:r w:rsidR="004B3E33">
              <w:rPr>
                <w:iCs/>
                <w:sz w:val="19"/>
                <w:szCs w:val="19"/>
              </w:rPr>
              <w:t>.</w:t>
            </w:r>
          </w:p>
          <w:p w14:paraId="1EAD67CC" w14:textId="77777777" w:rsidR="00821B99" w:rsidRPr="00112056" w:rsidRDefault="00821B99" w:rsidP="00A27577">
            <w:pPr>
              <w:tabs>
                <w:tab w:val="left" w:pos="4680"/>
              </w:tabs>
              <w:jc w:val="both"/>
              <w:rPr>
                <w:iCs/>
                <w:sz w:val="19"/>
                <w:szCs w:val="19"/>
              </w:rPr>
            </w:pPr>
          </w:p>
          <w:p w14:paraId="567218BF" w14:textId="65F153D8" w:rsidR="00C91F79" w:rsidRPr="00112056" w:rsidRDefault="00821B99" w:rsidP="00A27577">
            <w:pPr>
              <w:tabs>
                <w:tab w:val="left" w:pos="4680"/>
              </w:tabs>
              <w:jc w:val="both"/>
              <w:rPr>
                <w:iCs/>
                <w:sz w:val="19"/>
                <w:szCs w:val="19"/>
              </w:rPr>
            </w:pPr>
            <w:r w:rsidRPr="00112056">
              <w:rPr>
                <w:iCs/>
                <w:sz w:val="19"/>
                <w:szCs w:val="19"/>
              </w:rPr>
              <w:t>The s</w:t>
            </w:r>
            <w:r w:rsidR="00E927F9" w:rsidRPr="00112056">
              <w:rPr>
                <w:iCs/>
                <w:sz w:val="19"/>
                <w:szCs w:val="19"/>
              </w:rPr>
              <w:t xml:space="preserve">now leopard </w:t>
            </w:r>
            <w:r w:rsidRPr="00112056">
              <w:rPr>
                <w:iCs/>
                <w:sz w:val="19"/>
                <w:szCs w:val="19"/>
              </w:rPr>
              <w:t>is classified by IUCN as Endangered</w:t>
            </w:r>
            <w:r w:rsidR="00112056" w:rsidRPr="00112056">
              <w:rPr>
                <w:iCs/>
                <w:sz w:val="19"/>
                <w:szCs w:val="19"/>
              </w:rPr>
              <w:t>, with an estimated global population of 3</w:t>
            </w:r>
            <w:r w:rsidR="00112056">
              <w:rPr>
                <w:iCs/>
                <w:sz w:val="19"/>
                <w:szCs w:val="19"/>
              </w:rPr>
              <w:t>5</w:t>
            </w:r>
            <w:r w:rsidR="00112056" w:rsidRPr="00112056">
              <w:rPr>
                <w:iCs/>
                <w:sz w:val="19"/>
                <w:szCs w:val="19"/>
              </w:rPr>
              <w:t>00-7000.</w:t>
            </w:r>
            <w:r w:rsidRPr="00112056">
              <w:rPr>
                <w:sz w:val="19"/>
                <w:szCs w:val="19"/>
              </w:rPr>
              <w:t xml:space="preserve"> </w:t>
            </w:r>
            <w:r w:rsidR="00112056" w:rsidRPr="00112056">
              <w:rPr>
                <w:sz w:val="19"/>
                <w:szCs w:val="19"/>
              </w:rPr>
              <w:t>As an apex predator, s</w:t>
            </w:r>
            <w:r w:rsidRPr="00112056">
              <w:rPr>
                <w:iCs/>
                <w:sz w:val="19"/>
                <w:szCs w:val="19"/>
              </w:rPr>
              <w:t xml:space="preserve">now leopards are indicators of healthy high-mountain ecosystems in Central and South Asia that provide essential ecosystem services to millions of people. </w:t>
            </w:r>
            <w:r w:rsidR="006E0B57">
              <w:rPr>
                <w:iCs/>
                <w:sz w:val="19"/>
                <w:szCs w:val="19"/>
              </w:rPr>
              <w:t>Ensuring</w:t>
            </w:r>
            <w:r w:rsidRPr="00112056">
              <w:rPr>
                <w:iCs/>
                <w:sz w:val="19"/>
                <w:szCs w:val="19"/>
              </w:rPr>
              <w:t xml:space="preserve"> healthy populations of snow leopards will therefore </w:t>
            </w:r>
            <w:r w:rsidR="00112056" w:rsidRPr="00112056">
              <w:rPr>
                <w:iCs/>
                <w:sz w:val="19"/>
                <w:szCs w:val="19"/>
              </w:rPr>
              <w:t>secure both the rich biodiversity of these areas, as well as other multiple benefits.</w:t>
            </w:r>
            <w:r w:rsidR="00DE5289">
              <w:rPr>
                <w:iCs/>
                <w:sz w:val="19"/>
                <w:szCs w:val="19"/>
              </w:rPr>
              <w:t xml:space="preserve"> Current threats include illegal wildlife trade, habitat degradation and climate change. A high degree of international cooperation is essential to address such threats, particularly as snow leopards range across many international borders.</w:t>
            </w:r>
          </w:p>
          <w:p w14:paraId="722C4142" w14:textId="77777777" w:rsidR="00C91F79" w:rsidRPr="001A0607" w:rsidRDefault="00C91F79" w:rsidP="00A27577">
            <w:pPr>
              <w:tabs>
                <w:tab w:val="left" w:pos="4680"/>
              </w:tabs>
              <w:jc w:val="both"/>
              <w:rPr>
                <w:iCs/>
                <w:sz w:val="19"/>
                <w:szCs w:val="19"/>
              </w:rPr>
            </w:pPr>
          </w:p>
          <w:p w14:paraId="74DC8FBA" w14:textId="1BB544FC" w:rsidR="00E927F9" w:rsidRPr="006E0B57" w:rsidRDefault="004B1C7E" w:rsidP="00E927F9">
            <w:pPr>
              <w:tabs>
                <w:tab w:val="left" w:pos="4680"/>
              </w:tabs>
              <w:jc w:val="both"/>
              <w:rPr>
                <w:iCs/>
                <w:sz w:val="19"/>
                <w:szCs w:val="19"/>
              </w:rPr>
            </w:pPr>
            <w:r w:rsidRPr="001A0607">
              <w:rPr>
                <w:iCs/>
                <w:sz w:val="19"/>
                <w:szCs w:val="19"/>
              </w:rPr>
              <w:t>The first component will</w:t>
            </w:r>
            <w:r w:rsidR="00A27577" w:rsidRPr="001A0607">
              <w:rPr>
                <w:iCs/>
                <w:sz w:val="19"/>
                <w:szCs w:val="19"/>
              </w:rPr>
              <w:t xml:space="preserve"> </w:t>
            </w:r>
            <w:r w:rsidR="001A0607" w:rsidRPr="001A0607">
              <w:rPr>
                <w:iCs/>
                <w:sz w:val="19"/>
                <w:szCs w:val="19"/>
              </w:rPr>
              <w:t>improve knowledge sharing through the development of tools and guidelines</w:t>
            </w:r>
            <w:r w:rsidR="00DE5289">
              <w:rPr>
                <w:iCs/>
                <w:sz w:val="19"/>
                <w:szCs w:val="19"/>
              </w:rPr>
              <w:t xml:space="preserve"> for transboundary cooperation</w:t>
            </w:r>
            <w:r w:rsidR="001A0607" w:rsidRPr="001A0607">
              <w:rPr>
                <w:iCs/>
                <w:sz w:val="19"/>
                <w:szCs w:val="19"/>
              </w:rPr>
              <w:t xml:space="preserve"> made available through an on-line platf</w:t>
            </w:r>
            <w:r w:rsidR="001A0607">
              <w:rPr>
                <w:iCs/>
                <w:sz w:val="19"/>
                <w:szCs w:val="19"/>
              </w:rPr>
              <w:t>or</w:t>
            </w:r>
            <w:r w:rsidR="001A0607" w:rsidRPr="001A0607">
              <w:rPr>
                <w:iCs/>
                <w:sz w:val="19"/>
                <w:szCs w:val="19"/>
              </w:rPr>
              <w:t>m</w:t>
            </w:r>
            <w:r w:rsidR="00E927F9" w:rsidRPr="001A0607">
              <w:rPr>
                <w:iCs/>
                <w:sz w:val="19"/>
                <w:szCs w:val="19"/>
              </w:rPr>
              <w:t xml:space="preserve">. </w:t>
            </w:r>
            <w:r w:rsidR="00A27577" w:rsidRPr="001A0607">
              <w:rPr>
                <w:iCs/>
                <w:sz w:val="19"/>
                <w:szCs w:val="19"/>
              </w:rPr>
              <w:t xml:space="preserve"> Instituti</w:t>
            </w:r>
            <w:r w:rsidR="00112056" w:rsidRPr="001A0607">
              <w:rPr>
                <w:iCs/>
                <w:sz w:val="19"/>
                <w:szCs w:val="19"/>
              </w:rPr>
              <w:t>onal and personnel capacity</w:t>
            </w:r>
            <w:r w:rsidR="00DE5289">
              <w:rPr>
                <w:iCs/>
                <w:sz w:val="19"/>
                <w:szCs w:val="19"/>
              </w:rPr>
              <w:t xml:space="preserve"> for transboundary cooperation for snow leopard conservation</w:t>
            </w:r>
            <w:r w:rsidR="00112056" w:rsidRPr="001A0607">
              <w:rPr>
                <w:iCs/>
                <w:sz w:val="19"/>
                <w:szCs w:val="19"/>
              </w:rPr>
              <w:t xml:space="preserve"> </w:t>
            </w:r>
            <w:r w:rsidR="00A27577" w:rsidRPr="001A0607">
              <w:rPr>
                <w:iCs/>
                <w:sz w:val="19"/>
                <w:szCs w:val="19"/>
              </w:rPr>
              <w:t>will be developed</w:t>
            </w:r>
            <w:r w:rsidR="00D6673F" w:rsidRPr="001A0607">
              <w:rPr>
                <w:sz w:val="19"/>
                <w:szCs w:val="19"/>
              </w:rPr>
              <w:t xml:space="preserve"> for </w:t>
            </w:r>
            <w:r w:rsidR="00112056" w:rsidRPr="001A0607">
              <w:rPr>
                <w:iCs/>
                <w:sz w:val="19"/>
                <w:szCs w:val="19"/>
              </w:rPr>
              <w:t xml:space="preserve">wildlife </w:t>
            </w:r>
            <w:r w:rsidR="00070E3A">
              <w:rPr>
                <w:iCs/>
                <w:sz w:val="19"/>
                <w:szCs w:val="19"/>
              </w:rPr>
              <w:t xml:space="preserve">and forest </w:t>
            </w:r>
            <w:r w:rsidR="00112056" w:rsidRPr="001A0607">
              <w:rPr>
                <w:iCs/>
                <w:sz w:val="19"/>
                <w:szCs w:val="19"/>
              </w:rPr>
              <w:t>agencies, customs agencies and border guards,</w:t>
            </w:r>
            <w:r w:rsidR="00A27577" w:rsidRPr="001A0607">
              <w:rPr>
                <w:iCs/>
                <w:sz w:val="19"/>
                <w:szCs w:val="19"/>
              </w:rPr>
              <w:t xml:space="preserve"> as measured by the UND</w:t>
            </w:r>
            <w:r w:rsidR="00D6673F" w:rsidRPr="001A0607">
              <w:rPr>
                <w:iCs/>
                <w:sz w:val="19"/>
                <w:szCs w:val="19"/>
              </w:rPr>
              <w:t>P Capacity Assessment Scorecard.</w:t>
            </w:r>
            <w:r w:rsidR="001A0607" w:rsidRPr="001A0607">
              <w:rPr>
                <w:iCs/>
                <w:sz w:val="19"/>
                <w:szCs w:val="19"/>
              </w:rPr>
              <w:t xml:space="preserve"> Effective enforcement mechanisms will be introduced to </w:t>
            </w:r>
            <w:r w:rsidR="00FB4EE0">
              <w:rPr>
                <w:iCs/>
                <w:sz w:val="19"/>
                <w:szCs w:val="19"/>
              </w:rPr>
              <w:t xml:space="preserve">control illegal trade in snow leopards and their prey species. </w:t>
            </w:r>
            <w:r w:rsidR="00A27577" w:rsidRPr="001A0607">
              <w:rPr>
                <w:iCs/>
                <w:sz w:val="19"/>
                <w:szCs w:val="19"/>
              </w:rPr>
              <w:t xml:space="preserve">The second project component will </w:t>
            </w:r>
            <w:r w:rsidR="001A0607" w:rsidRPr="001A0607">
              <w:rPr>
                <w:iCs/>
                <w:sz w:val="19"/>
                <w:szCs w:val="19"/>
              </w:rPr>
              <w:t xml:space="preserve">develop a common monitoring framework for snow leopard ecosystems and test it </w:t>
            </w:r>
            <w:r w:rsidR="006E0B57">
              <w:rPr>
                <w:iCs/>
                <w:sz w:val="19"/>
                <w:szCs w:val="19"/>
              </w:rPr>
              <w:t>across</w:t>
            </w:r>
            <w:r w:rsidR="001A0607" w:rsidRPr="001A0607">
              <w:rPr>
                <w:iCs/>
                <w:sz w:val="19"/>
                <w:szCs w:val="19"/>
              </w:rPr>
              <w:t xml:space="preserve"> the pilot landscape. Results will be incorporated into a spatial database for monitoring and management which will be used to identify </w:t>
            </w:r>
            <w:r w:rsidR="006E0B57" w:rsidRPr="006E0B57">
              <w:rPr>
                <w:sz w:val="20"/>
                <w:szCs w:val="20"/>
                <w:lang w:val="en-AU" w:eastAsia="en-AU"/>
              </w:rPr>
              <w:t>sustainable</w:t>
            </w:r>
            <w:r w:rsidR="001A0607" w:rsidRPr="006E0B57">
              <w:rPr>
                <w:sz w:val="20"/>
                <w:szCs w:val="20"/>
                <w:lang w:val="en-AU" w:eastAsia="en-AU"/>
              </w:rPr>
              <w:t xml:space="preserve"> landscape management measures</w:t>
            </w:r>
            <w:r w:rsidR="00FB4EE0">
              <w:rPr>
                <w:sz w:val="20"/>
                <w:szCs w:val="20"/>
                <w:lang w:val="en-AU" w:eastAsia="en-AU"/>
              </w:rPr>
              <w:t xml:space="preserve"> in the pilot landscape. The common monitoring framework and </w:t>
            </w:r>
            <w:r w:rsidR="00FB4EE0">
              <w:rPr>
                <w:sz w:val="20"/>
                <w:szCs w:val="20"/>
                <w:lang w:val="en-AU" w:eastAsia="en-AU"/>
              </w:rPr>
              <w:lastRenderedPageBreak/>
              <w:t>spatial database will be shared globally</w:t>
            </w:r>
            <w:r w:rsidR="001A0607" w:rsidRPr="006E0B57">
              <w:rPr>
                <w:sz w:val="20"/>
                <w:szCs w:val="20"/>
                <w:lang w:val="en-AU" w:eastAsia="en-AU"/>
              </w:rPr>
              <w:t>.</w:t>
            </w:r>
            <w:r w:rsidR="00FB4EE0">
              <w:rPr>
                <w:sz w:val="20"/>
                <w:szCs w:val="20"/>
                <w:lang w:val="en-AU" w:eastAsia="en-AU"/>
              </w:rPr>
              <w:t xml:space="preserve"> </w:t>
            </w:r>
            <w:r w:rsidR="00E927F9" w:rsidRPr="006E0B57">
              <w:rPr>
                <w:iCs/>
                <w:sz w:val="19"/>
                <w:szCs w:val="19"/>
              </w:rPr>
              <w:t xml:space="preserve">The third project component will </w:t>
            </w:r>
            <w:r w:rsidR="001A0607" w:rsidRPr="006E0B57">
              <w:rPr>
                <w:iCs/>
                <w:sz w:val="19"/>
                <w:szCs w:val="19"/>
              </w:rPr>
              <w:t xml:space="preserve">strengthen the GSLEP Secretariat’s capacity to provide technical and other support to the </w:t>
            </w:r>
            <w:r w:rsidR="00671C0F">
              <w:rPr>
                <w:iCs/>
                <w:sz w:val="19"/>
                <w:szCs w:val="19"/>
              </w:rPr>
              <w:t>range countries</w:t>
            </w:r>
            <w:r w:rsidR="006E0B57" w:rsidRPr="006E0B57">
              <w:rPr>
                <w:iCs/>
                <w:sz w:val="19"/>
                <w:szCs w:val="19"/>
              </w:rPr>
              <w:t>. It will develop, pilot and share global and national tools for financing snow leopard ecosystem conservation and establish dialogue platforms with the private sector.</w:t>
            </w:r>
          </w:p>
          <w:p w14:paraId="689D97F6" w14:textId="77777777" w:rsidR="004B1C7E" w:rsidRPr="00112056" w:rsidRDefault="004B1C7E" w:rsidP="00A27577">
            <w:pPr>
              <w:tabs>
                <w:tab w:val="left" w:pos="4680"/>
              </w:tabs>
              <w:jc w:val="both"/>
              <w:rPr>
                <w:iCs/>
                <w:sz w:val="19"/>
                <w:szCs w:val="19"/>
                <w:highlight w:val="yellow"/>
              </w:rPr>
            </w:pPr>
          </w:p>
          <w:p w14:paraId="00DBAAB6" w14:textId="5D1B858A" w:rsidR="00EB6EE6" w:rsidRPr="00EC16B0" w:rsidRDefault="004B1C7E" w:rsidP="006E0B57">
            <w:pPr>
              <w:tabs>
                <w:tab w:val="left" w:pos="4680"/>
              </w:tabs>
              <w:jc w:val="both"/>
              <w:rPr>
                <w:iCs/>
                <w:sz w:val="19"/>
                <w:szCs w:val="19"/>
              </w:rPr>
            </w:pPr>
            <w:r w:rsidRPr="006E0B57">
              <w:rPr>
                <w:iCs/>
                <w:sz w:val="19"/>
                <w:szCs w:val="19"/>
              </w:rPr>
              <w:t xml:space="preserve">The project will thus </w:t>
            </w:r>
            <w:r w:rsidR="00821B99" w:rsidRPr="006E0B57">
              <w:rPr>
                <w:iCs/>
                <w:sz w:val="19"/>
                <w:szCs w:val="19"/>
              </w:rPr>
              <w:t xml:space="preserve">develop and </w:t>
            </w:r>
            <w:r w:rsidRPr="006E0B57">
              <w:rPr>
                <w:iCs/>
                <w:sz w:val="19"/>
                <w:szCs w:val="19"/>
              </w:rPr>
              <w:t>demonstrate best practice approaches,</w:t>
            </w:r>
            <w:r w:rsidR="00D6673F" w:rsidRPr="006E0B57">
              <w:rPr>
                <w:iCs/>
                <w:sz w:val="19"/>
                <w:szCs w:val="19"/>
              </w:rPr>
              <w:t xml:space="preserve"> build capacity</w:t>
            </w:r>
            <w:r w:rsidRPr="006E0B57">
              <w:rPr>
                <w:iCs/>
                <w:sz w:val="19"/>
                <w:szCs w:val="19"/>
              </w:rPr>
              <w:t xml:space="preserve"> and facilitate </w:t>
            </w:r>
            <w:r w:rsidR="00821B99" w:rsidRPr="006E0B57">
              <w:rPr>
                <w:iCs/>
                <w:sz w:val="19"/>
                <w:szCs w:val="19"/>
              </w:rPr>
              <w:t>national implementation for</w:t>
            </w:r>
            <w:r w:rsidRPr="006E0B57">
              <w:rPr>
                <w:iCs/>
                <w:sz w:val="19"/>
                <w:szCs w:val="19"/>
              </w:rPr>
              <w:t xml:space="preserve"> </w:t>
            </w:r>
            <w:r w:rsidR="00A546C3" w:rsidRPr="006E0B57">
              <w:rPr>
                <w:iCs/>
                <w:sz w:val="19"/>
                <w:szCs w:val="19"/>
              </w:rPr>
              <w:t>trans-</w:t>
            </w:r>
            <w:r w:rsidR="00821B99" w:rsidRPr="006E0B57">
              <w:rPr>
                <w:iCs/>
                <w:sz w:val="19"/>
                <w:szCs w:val="19"/>
              </w:rPr>
              <w:t>boundary</w:t>
            </w:r>
            <w:r w:rsidR="00A546C3" w:rsidRPr="006E0B57">
              <w:rPr>
                <w:iCs/>
                <w:sz w:val="19"/>
                <w:szCs w:val="19"/>
              </w:rPr>
              <w:t xml:space="preserve"> collaboration</w:t>
            </w:r>
            <w:r w:rsidRPr="006E0B57">
              <w:rPr>
                <w:iCs/>
                <w:sz w:val="19"/>
                <w:szCs w:val="19"/>
              </w:rPr>
              <w:t xml:space="preserve"> for </w:t>
            </w:r>
            <w:r w:rsidR="00A546C3" w:rsidRPr="006E0B57">
              <w:rPr>
                <w:iCs/>
                <w:sz w:val="19"/>
                <w:szCs w:val="19"/>
              </w:rPr>
              <w:t>snow leopard ecosystem conservation</w:t>
            </w:r>
            <w:r w:rsidRPr="006E0B57">
              <w:rPr>
                <w:iCs/>
                <w:sz w:val="19"/>
                <w:szCs w:val="19"/>
              </w:rPr>
              <w:t xml:space="preserve"> at the </w:t>
            </w:r>
            <w:r w:rsidR="00821B99" w:rsidRPr="006E0B57">
              <w:rPr>
                <w:iCs/>
                <w:sz w:val="19"/>
                <w:szCs w:val="19"/>
              </w:rPr>
              <w:t>global</w:t>
            </w:r>
            <w:r w:rsidRPr="006E0B57">
              <w:rPr>
                <w:iCs/>
                <w:sz w:val="19"/>
                <w:szCs w:val="19"/>
              </w:rPr>
              <w:t xml:space="preserve"> level.</w:t>
            </w:r>
            <w:r w:rsidR="00821B99" w:rsidRPr="006E0B57">
              <w:rPr>
                <w:iCs/>
                <w:sz w:val="19"/>
                <w:szCs w:val="19"/>
              </w:rPr>
              <w:t xml:space="preserve"> It builds upon the already significant baseline of the </w:t>
            </w:r>
            <w:r w:rsidR="006E0B57" w:rsidRPr="006E0B57">
              <w:rPr>
                <w:iCs/>
                <w:sz w:val="19"/>
                <w:szCs w:val="19"/>
              </w:rPr>
              <w:t>GSLEP and will be fully integrated with GEF-financed activities relating to snow leopards in the relevant countries.</w:t>
            </w:r>
          </w:p>
        </w:tc>
      </w:tr>
    </w:tbl>
    <w:p w14:paraId="17A7BBBD" w14:textId="7F60D33E" w:rsidR="008E1A0A" w:rsidRDefault="008E1A0A" w:rsidP="000D4A13">
      <w:pPr>
        <w:tabs>
          <w:tab w:val="left" w:pos="4680"/>
        </w:tabs>
        <w:rPr>
          <w:sz w:val="20"/>
          <w:szCs w:val="20"/>
        </w:rPr>
      </w:pPr>
    </w:p>
    <w:p w14:paraId="1C8EB0A4" w14:textId="77777777" w:rsidR="008E1A0A" w:rsidRPr="008E1A0A" w:rsidRDefault="008E1A0A" w:rsidP="008E1A0A">
      <w:pPr>
        <w:rPr>
          <w:sz w:val="20"/>
          <w:szCs w:val="20"/>
        </w:rPr>
      </w:pPr>
    </w:p>
    <w:p w14:paraId="4094F10D" w14:textId="291B4631" w:rsidR="008E1A0A" w:rsidRDefault="008E1A0A" w:rsidP="008E1A0A">
      <w:pPr>
        <w:rPr>
          <w:sz w:val="20"/>
          <w:szCs w:val="20"/>
        </w:rPr>
      </w:pPr>
    </w:p>
    <w:p w14:paraId="16608BA3" w14:textId="10D9AAC8" w:rsidR="000D4A13" w:rsidRPr="008E1A0A" w:rsidRDefault="008E1A0A" w:rsidP="008E1A0A">
      <w:pPr>
        <w:tabs>
          <w:tab w:val="left" w:pos="5182"/>
        </w:tabs>
        <w:rPr>
          <w:sz w:val="20"/>
          <w:szCs w:val="20"/>
        </w:rPr>
      </w:pPr>
      <w:r>
        <w:rPr>
          <w:sz w:val="20"/>
          <w:szCs w:val="20"/>
        </w:rPr>
        <w:tab/>
      </w:r>
    </w:p>
    <w:tbl>
      <w:tblPr>
        <w:tblW w:w="10170" w:type="dxa"/>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864"/>
        <w:gridCol w:w="236"/>
        <w:gridCol w:w="5070"/>
      </w:tblGrid>
      <w:tr w:rsidR="000D4A13" w:rsidRPr="00EC16B0" w14:paraId="29DA0871" w14:textId="77777777" w:rsidTr="00485573">
        <w:trPr>
          <w:trHeight w:val="3775"/>
        </w:trPr>
        <w:tc>
          <w:tcPr>
            <w:tcW w:w="4864" w:type="dxa"/>
          </w:tcPr>
          <w:p w14:paraId="18D9FC70" w14:textId="77777777" w:rsidR="000D4A13" w:rsidRPr="00706699" w:rsidRDefault="000D4A13" w:rsidP="00BE5669">
            <w:pPr>
              <w:tabs>
                <w:tab w:val="left" w:pos="4680"/>
              </w:tabs>
              <w:rPr>
                <w:sz w:val="21"/>
                <w:szCs w:val="21"/>
              </w:rPr>
            </w:pPr>
          </w:p>
          <w:tbl>
            <w:tblPr>
              <w:tblW w:w="4662" w:type="dxa"/>
              <w:tblLayout w:type="fixed"/>
              <w:tblLook w:val="04A0" w:firstRow="1" w:lastRow="0" w:firstColumn="1" w:lastColumn="0" w:noHBand="0" w:noVBand="1"/>
            </w:tblPr>
            <w:tblGrid>
              <w:gridCol w:w="2977"/>
              <w:gridCol w:w="1685"/>
            </w:tblGrid>
            <w:tr w:rsidR="000D4A13" w:rsidRPr="00706699" w14:paraId="6A0B8AC0" w14:textId="77777777" w:rsidTr="00155502">
              <w:trPr>
                <w:trHeight w:val="300"/>
              </w:trPr>
              <w:tc>
                <w:tcPr>
                  <w:tcW w:w="2977" w:type="dxa"/>
                  <w:tcBorders>
                    <w:top w:val="nil"/>
                    <w:left w:val="nil"/>
                    <w:bottom w:val="nil"/>
                    <w:right w:val="nil"/>
                  </w:tcBorders>
                  <w:shd w:val="clear" w:color="auto" w:fill="auto"/>
                  <w:noWrap/>
                  <w:vAlign w:val="center"/>
                  <w:hideMark/>
                </w:tcPr>
                <w:p w14:paraId="7DB626C9" w14:textId="77777777" w:rsidR="000D4A13" w:rsidRPr="00706699" w:rsidRDefault="000D4A13" w:rsidP="00EB6EE6">
                  <w:pPr>
                    <w:spacing w:after="80"/>
                    <w:rPr>
                      <w:b/>
                      <w:color w:val="000000"/>
                      <w:sz w:val="21"/>
                      <w:szCs w:val="21"/>
                      <w:lang w:eastAsia="en-GB"/>
                    </w:rPr>
                  </w:pPr>
                  <w:r w:rsidRPr="00706699">
                    <w:rPr>
                      <w:b/>
                      <w:color w:val="000000"/>
                      <w:sz w:val="21"/>
                      <w:szCs w:val="21"/>
                      <w:lang w:eastAsia="en-GB"/>
                    </w:rPr>
                    <w:t>Programme Period:</w:t>
                  </w:r>
                  <w:r w:rsidR="00BE5669" w:rsidRPr="00706699">
                    <w:rPr>
                      <w:b/>
                      <w:color w:val="000000"/>
                      <w:sz w:val="21"/>
                      <w:szCs w:val="21"/>
                      <w:lang w:eastAsia="en-GB"/>
                    </w:rPr>
                    <w:t xml:space="preserve"> </w:t>
                  </w:r>
                </w:p>
              </w:tc>
              <w:tc>
                <w:tcPr>
                  <w:tcW w:w="1685" w:type="dxa"/>
                  <w:tcBorders>
                    <w:top w:val="nil"/>
                    <w:left w:val="nil"/>
                    <w:bottom w:val="nil"/>
                    <w:right w:val="nil"/>
                  </w:tcBorders>
                  <w:shd w:val="clear" w:color="auto" w:fill="auto"/>
                  <w:noWrap/>
                  <w:vAlign w:val="center"/>
                  <w:hideMark/>
                </w:tcPr>
                <w:p w14:paraId="4FFAF811" w14:textId="743FB31A" w:rsidR="000D4A13" w:rsidRPr="00706699" w:rsidRDefault="00E927F9" w:rsidP="00BE5669">
                  <w:pPr>
                    <w:rPr>
                      <w:color w:val="000000"/>
                      <w:sz w:val="21"/>
                      <w:szCs w:val="21"/>
                      <w:lang w:eastAsia="en-GB"/>
                    </w:rPr>
                  </w:pPr>
                  <w:r w:rsidRPr="00706699">
                    <w:rPr>
                      <w:color w:val="000000"/>
                      <w:sz w:val="21"/>
                      <w:szCs w:val="21"/>
                      <w:lang w:eastAsia="en-GB"/>
                    </w:rPr>
                    <w:t>36</w:t>
                  </w:r>
                  <w:r w:rsidR="008C5FC0" w:rsidRPr="00706699">
                    <w:rPr>
                      <w:color w:val="000000"/>
                      <w:sz w:val="21"/>
                      <w:szCs w:val="21"/>
                      <w:lang w:eastAsia="en-GB"/>
                    </w:rPr>
                    <w:t xml:space="preserve"> months</w:t>
                  </w:r>
                </w:p>
              </w:tc>
            </w:tr>
            <w:tr w:rsidR="000D4A13" w:rsidRPr="00706699" w14:paraId="20D31427" w14:textId="77777777" w:rsidTr="00155502">
              <w:trPr>
                <w:trHeight w:val="300"/>
              </w:trPr>
              <w:tc>
                <w:tcPr>
                  <w:tcW w:w="2977" w:type="dxa"/>
                  <w:tcBorders>
                    <w:top w:val="nil"/>
                    <w:left w:val="nil"/>
                    <w:bottom w:val="nil"/>
                    <w:right w:val="nil"/>
                  </w:tcBorders>
                  <w:shd w:val="clear" w:color="auto" w:fill="auto"/>
                  <w:noWrap/>
                  <w:vAlign w:val="center"/>
                  <w:hideMark/>
                </w:tcPr>
                <w:p w14:paraId="57D6DB23" w14:textId="77777777" w:rsidR="000D4A13" w:rsidRPr="00706699" w:rsidRDefault="000D4A13" w:rsidP="00EB6EE6">
                  <w:pPr>
                    <w:spacing w:after="80"/>
                    <w:rPr>
                      <w:b/>
                      <w:color w:val="000000"/>
                      <w:sz w:val="21"/>
                      <w:szCs w:val="21"/>
                      <w:lang w:eastAsia="en-GB"/>
                    </w:rPr>
                  </w:pPr>
                </w:p>
              </w:tc>
              <w:tc>
                <w:tcPr>
                  <w:tcW w:w="1685" w:type="dxa"/>
                  <w:tcBorders>
                    <w:top w:val="nil"/>
                    <w:left w:val="nil"/>
                    <w:bottom w:val="nil"/>
                    <w:right w:val="nil"/>
                  </w:tcBorders>
                  <w:shd w:val="clear" w:color="auto" w:fill="auto"/>
                  <w:noWrap/>
                  <w:vAlign w:val="center"/>
                  <w:hideMark/>
                </w:tcPr>
                <w:p w14:paraId="68A1C36D" w14:textId="77777777" w:rsidR="000D4A13" w:rsidRPr="00706699" w:rsidRDefault="000D4A13" w:rsidP="00BE5669">
                  <w:pPr>
                    <w:rPr>
                      <w:color w:val="000000"/>
                      <w:sz w:val="21"/>
                      <w:szCs w:val="21"/>
                      <w:lang w:eastAsia="en-GB"/>
                    </w:rPr>
                  </w:pPr>
                </w:p>
              </w:tc>
            </w:tr>
            <w:tr w:rsidR="000D4A13" w:rsidRPr="00706699" w14:paraId="413130E5" w14:textId="77777777" w:rsidTr="00155502">
              <w:trPr>
                <w:trHeight w:val="300"/>
              </w:trPr>
              <w:tc>
                <w:tcPr>
                  <w:tcW w:w="2977" w:type="dxa"/>
                  <w:tcBorders>
                    <w:top w:val="nil"/>
                    <w:left w:val="nil"/>
                    <w:bottom w:val="nil"/>
                    <w:right w:val="nil"/>
                  </w:tcBorders>
                  <w:shd w:val="clear" w:color="auto" w:fill="auto"/>
                  <w:noWrap/>
                  <w:vAlign w:val="center"/>
                  <w:hideMark/>
                </w:tcPr>
                <w:p w14:paraId="5CB8D0B1" w14:textId="77777777" w:rsidR="000D4A13" w:rsidRPr="00706699" w:rsidRDefault="000D4A13" w:rsidP="00EB6EE6">
                  <w:pPr>
                    <w:spacing w:after="80"/>
                    <w:rPr>
                      <w:b/>
                      <w:color w:val="000000"/>
                      <w:sz w:val="21"/>
                      <w:szCs w:val="21"/>
                      <w:lang w:eastAsia="en-GB"/>
                    </w:rPr>
                  </w:pPr>
                  <w:r w:rsidRPr="00706699">
                    <w:rPr>
                      <w:b/>
                      <w:color w:val="000000"/>
                      <w:sz w:val="21"/>
                      <w:szCs w:val="21"/>
                      <w:lang w:eastAsia="en-GB"/>
                    </w:rPr>
                    <w:t>Atlas Award ID:</w:t>
                  </w:r>
                  <w:r w:rsidR="00BE5669" w:rsidRPr="00706699">
                    <w:rPr>
                      <w:b/>
                      <w:color w:val="000000"/>
                      <w:sz w:val="21"/>
                      <w:szCs w:val="21"/>
                      <w:lang w:eastAsia="en-GB"/>
                    </w:rPr>
                    <w:t xml:space="preserve"> </w:t>
                  </w:r>
                </w:p>
              </w:tc>
              <w:tc>
                <w:tcPr>
                  <w:tcW w:w="1685" w:type="dxa"/>
                  <w:tcBorders>
                    <w:top w:val="nil"/>
                    <w:left w:val="nil"/>
                    <w:bottom w:val="nil"/>
                    <w:right w:val="nil"/>
                  </w:tcBorders>
                  <w:shd w:val="clear" w:color="auto" w:fill="auto"/>
                  <w:noWrap/>
                  <w:vAlign w:val="center"/>
                  <w:hideMark/>
                </w:tcPr>
                <w:p w14:paraId="392AFCCE" w14:textId="317E8B91" w:rsidR="000D4A13" w:rsidRPr="00706699" w:rsidRDefault="00443F9A" w:rsidP="00876526">
                  <w:pPr>
                    <w:rPr>
                      <w:color w:val="000000"/>
                      <w:sz w:val="21"/>
                      <w:szCs w:val="21"/>
                      <w:lang w:eastAsia="en-GB"/>
                    </w:rPr>
                  </w:pPr>
                  <w:r w:rsidRPr="00706699">
                    <w:rPr>
                      <w:color w:val="000000"/>
                      <w:sz w:val="21"/>
                      <w:szCs w:val="21"/>
                      <w:lang w:eastAsia="en-GB"/>
                    </w:rPr>
                    <w:t>00090820</w:t>
                  </w:r>
                </w:p>
              </w:tc>
            </w:tr>
            <w:tr w:rsidR="00485573" w:rsidRPr="00706699" w14:paraId="69AF0572" w14:textId="77777777" w:rsidTr="00155502">
              <w:trPr>
                <w:trHeight w:val="300"/>
              </w:trPr>
              <w:tc>
                <w:tcPr>
                  <w:tcW w:w="2977" w:type="dxa"/>
                  <w:tcBorders>
                    <w:top w:val="nil"/>
                    <w:left w:val="nil"/>
                    <w:bottom w:val="nil"/>
                    <w:right w:val="nil"/>
                  </w:tcBorders>
                  <w:shd w:val="clear" w:color="auto" w:fill="auto"/>
                  <w:noWrap/>
                  <w:vAlign w:val="center"/>
                </w:tcPr>
                <w:p w14:paraId="172D94AA" w14:textId="77777777" w:rsidR="00485573" w:rsidRPr="00706699" w:rsidRDefault="00485573" w:rsidP="00EB6EE6">
                  <w:pPr>
                    <w:spacing w:after="80"/>
                    <w:rPr>
                      <w:b/>
                      <w:color w:val="000000"/>
                      <w:sz w:val="21"/>
                      <w:szCs w:val="21"/>
                      <w:lang w:eastAsia="en-GB"/>
                    </w:rPr>
                  </w:pPr>
                </w:p>
              </w:tc>
              <w:tc>
                <w:tcPr>
                  <w:tcW w:w="1685" w:type="dxa"/>
                  <w:tcBorders>
                    <w:top w:val="nil"/>
                    <w:left w:val="nil"/>
                    <w:bottom w:val="nil"/>
                    <w:right w:val="nil"/>
                  </w:tcBorders>
                  <w:shd w:val="clear" w:color="auto" w:fill="auto"/>
                  <w:noWrap/>
                  <w:vAlign w:val="center"/>
                </w:tcPr>
                <w:p w14:paraId="4AACFE92" w14:textId="77777777" w:rsidR="00485573" w:rsidRPr="00706699" w:rsidRDefault="00485573" w:rsidP="00BE5669">
                  <w:pPr>
                    <w:rPr>
                      <w:color w:val="000000"/>
                      <w:sz w:val="21"/>
                      <w:szCs w:val="21"/>
                      <w:lang w:eastAsia="en-GB"/>
                    </w:rPr>
                  </w:pPr>
                </w:p>
              </w:tc>
            </w:tr>
            <w:tr w:rsidR="000D4A13" w:rsidRPr="00706699" w14:paraId="0A879EA5" w14:textId="77777777" w:rsidTr="00155502">
              <w:trPr>
                <w:trHeight w:val="342"/>
              </w:trPr>
              <w:tc>
                <w:tcPr>
                  <w:tcW w:w="2977" w:type="dxa"/>
                  <w:tcBorders>
                    <w:top w:val="nil"/>
                    <w:left w:val="nil"/>
                    <w:bottom w:val="nil"/>
                    <w:right w:val="nil"/>
                  </w:tcBorders>
                  <w:shd w:val="clear" w:color="auto" w:fill="auto"/>
                  <w:noWrap/>
                  <w:vAlign w:val="center"/>
                  <w:hideMark/>
                </w:tcPr>
                <w:p w14:paraId="7A70E185" w14:textId="77777777" w:rsidR="000D4A13" w:rsidRPr="00706699" w:rsidRDefault="000D4A13" w:rsidP="00EB6EE6">
                  <w:pPr>
                    <w:spacing w:after="80"/>
                    <w:rPr>
                      <w:b/>
                      <w:color w:val="000000"/>
                      <w:sz w:val="21"/>
                      <w:szCs w:val="21"/>
                      <w:lang w:eastAsia="en-GB"/>
                    </w:rPr>
                  </w:pPr>
                  <w:r w:rsidRPr="00706699">
                    <w:rPr>
                      <w:b/>
                      <w:color w:val="000000"/>
                      <w:sz w:val="21"/>
                      <w:szCs w:val="21"/>
                      <w:lang w:eastAsia="en-GB"/>
                    </w:rPr>
                    <w:t>Project ID:</w:t>
                  </w:r>
                  <w:r w:rsidR="00BE5669" w:rsidRPr="00706699">
                    <w:rPr>
                      <w:b/>
                      <w:color w:val="000000"/>
                      <w:sz w:val="21"/>
                      <w:szCs w:val="21"/>
                      <w:lang w:eastAsia="en-GB"/>
                    </w:rPr>
                    <w:t xml:space="preserve"> </w:t>
                  </w:r>
                </w:p>
              </w:tc>
              <w:tc>
                <w:tcPr>
                  <w:tcW w:w="1685" w:type="dxa"/>
                  <w:tcBorders>
                    <w:top w:val="nil"/>
                    <w:left w:val="nil"/>
                    <w:bottom w:val="nil"/>
                    <w:right w:val="nil"/>
                  </w:tcBorders>
                  <w:shd w:val="clear" w:color="auto" w:fill="auto"/>
                  <w:noWrap/>
                  <w:vAlign w:val="center"/>
                  <w:hideMark/>
                </w:tcPr>
                <w:p w14:paraId="578895DD" w14:textId="1146CBBE" w:rsidR="00956D22" w:rsidRPr="00706699" w:rsidRDefault="00443F9A" w:rsidP="00956D22">
                  <w:pPr>
                    <w:rPr>
                      <w:color w:val="000000"/>
                      <w:sz w:val="21"/>
                      <w:szCs w:val="21"/>
                      <w:lang w:eastAsia="en-GB"/>
                    </w:rPr>
                  </w:pPr>
                  <w:r w:rsidRPr="00706699">
                    <w:rPr>
                      <w:color w:val="000000"/>
                      <w:sz w:val="21"/>
                      <w:szCs w:val="21"/>
                      <w:lang w:eastAsia="en-GB"/>
                    </w:rPr>
                    <w:t>00096411</w:t>
                  </w:r>
                </w:p>
                <w:p w14:paraId="2DEA2484" w14:textId="77777777" w:rsidR="000D4A13" w:rsidRPr="00706699" w:rsidRDefault="000D4A13" w:rsidP="00BE5669">
                  <w:pPr>
                    <w:rPr>
                      <w:color w:val="000000"/>
                      <w:sz w:val="21"/>
                      <w:szCs w:val="21"/>
                      <w:lang w:eastAsia="en-GB"/>
                    </w:rPr>
                  </w:pPr>
                </w:p>
              </w:tc>
            </w:tr>
            <w:tr w:rsidR="000D4A13" w:rsidRPr="00706699" w14:paraId="700E91E8" w14:textId="77777777" w:rsidTr="00155502">
              <w:trPr>
                <w:trHeight w:val="300"/>
              </w:trPr>
              <w:tc>
                <w:tcPr>
                  <w:tcW w:w="2977" w:type="dxa"/>
                  <w:tcBorders>
                    <w:top w:val="nil"/>
                    <w:left w:val="nil"/>
                    <w:bottom w:val="nil"/>
                    <w:right w:val="nil"/>
                  </w:tcBorders>
                  <w:shd w:val="clear" w:color="auto" w:fill="auto"/>
                  <w:noWrap/>
                  <w:vAlign w:val="center"/>
                  <w:hideMark/>
                </w:tcPr>
                <w:p w14:paraId="0FDDC662" w14:textId="77777777" w:rsidR="000D4A13" w:rsidRPr="00706699" w:rsidRDefault="000D4A13" w:rsidP="00EB6EE6">
                  <w:pPr>
                    <w:spacing w:after="80"/>
                    <w:rPr>
                      <w:b/>
                      <w:color w:val="000000"/>
                      <w:sz w:val="21"/>
                      <w:szCs w:val="21"/>
                      <w:lang w:eastAsia="en-GB"/>
                    </w:rPr>
                  </w:pPr>
                  <w:r w:rsidRPr="00706699">
                    <w:rPr>
                      <w:b/>
                      <w:color w:val="000000"/>
                      <w:sz w:val="21"/>
                      <w:szCs w:val="21"/>
                      <w:lang w:eastAsia="en-GB"/>
                    </w:rPr>
                    <w:t>PIMS #</w:t>
                  </w:r>
                  <w:r w:rsidR="00BE5669" w:rsidRPr="00706699">
                    <w:rPr>
                      <w:b/>
                      <w:color w:val="000000"/>
                      <w:sz w:val="21"/>
                      <w:szCs w:val="21"/>
                      <w:lang w:eastAsia="en-GB"/>
                    </w:rPr>
                    <w:t xml:space="preserve"> </w:t>
                  </w:r>
                </w:p>
              </w:tc>
              <w:tc>
                <w:tcPr>
                  <w:tcW w:w="1685" w:type="dxa"/>
                  <w:tcBorders>
                    <w:top w:val="nil"/>
                    <w:left w:val="nil"/>
                    <w:bottom w:val="nil"/>
                    <w:right w:val="nil"/>
                  </w:tcBorders>
                  <w:shd w:val="clear" w:color="auto" w:fill="auto"/>
                  <w:noWrap/>
                  <w:vAlign w:val="center"/>
                  <w:hideMark/>
                </w:tcPr>
                <w:p w14:paraId="4A10580C" w14:textId="178EECEF" w:rsidR="000D4A13" w:rsidRPr="00706699" w:rsidRDefault="00E927F9" w:rsidP="00876526">
                  <w:pPr>
                    <w:rPr>
                      <w:color w:val="000000"/>
                      <w:sz w:val="21"/>
                      <w:szCs w:val="21"/>
                      <w:lang w:eastAsia="en-GB"/>
                    </w:rPr>
                  </w:pPr>
                  <w:r w:rsidRPr="00706699">
                    <w:rPr>
                      <w:color w:val="000000"/>
                      <w:sz w:val="21"/>
                      <w:szCs w:val="21"/>
                      <w:lang w:eastAsia="en-GB"/>
                    </w:rPr>
                    <w:t>5413</w:t>
                  </w:r>
                </w:p>
              </w:tc>
            </w:tr>
            <w:tr w:rsidR="000D4A13" w:rsidRPr="00706699" w14:paraId="1D398929" w14:textId="77777777" w:rsidTr="00155502">
              <w:trPr>
                <w:trHeight w:val="300"/>
              </w:trPr>
              <w:tc>
                <w:tcPr>
                  <w:tcW w:w="2977" w:type="dxa"/>
                  <w:tcBorders>
                    <w:top w:val="nil"/>
                    <w:left w:val="nil"/>
                    <w:bottom w:val="nil"/>
                    <w:right w:val="nil"/>
                  </w:tcBorders>
                  <w:shd w:val="clear" w:color="auto" w:fill="auto"/>
                  <w:noWrap/>
                  <w:vAlign w:val="center"/>
                  <w:hideMark/>
                </w:tcPr>
                <w:p w14:paraId="7A007168" w14:textId="77777777" w:rsidR="000D4A13" w:rsidRPr="00706699" w:rsidRDefault="000D4A13" w:rsidP="00EB6EE6">
                  <w:pPr>
                    <w:spacing w:after="80"/>
                    <w:rPr>
                      <w:b/>
                      <w:color w:val="000000"/>
                      <w:sz w:val="21"/>
                      <w:szCs w:val="21"/>
                      <w:lang w:eastAsia="en-GB"/>
                    </w:rPr>
                  </w:pPr>
                </w:p>
              </w:tc>
              <w:tc>
                <w:tcPr>
                  <w:tcW w:w="1685" w:type="dxa"/>
                  <w:tcBorders>
                    <w:top w:val="nil"/>
                    <w:left w:val="nil"/>
                    <w:bottom w:val="nil"/>
                    <w:right w:val="nil"/>
                  </w:tcBorders>
                  <w:shd w:val="clear" w:color="auto" w:fill="auto"/>
                  <w:noWrap/>
                  <w:vAlign w:val="center"/>
                  <w:hideMark/>
                </w:tcPr>
                <w:p w14:paraId="7E0B93FF" w14:textId="77777777" w:rsidR="000D4A13" w:rsidRPr="00706699" w:rsidRDefault="000D4A13" w:rsidP="00BE5669">
                  <w:pPr>
                    <w:rPr>
                      <w:color w:val="000000"/>
                      <w:sz w:val="21"/>
                      <w:szCs w:val="21"/>
                      <w:lang w:eastAsia="en-GB"/>
                    </w:rPr>
                  </w:pPr>
                </w:p>
              </w:tc>
            </w:tr>
            <w:tr w:rsidR="000D4A13" w:rsidRPr="00706699" w14:paraId="77D23AB9" w14:textId="77777777" w:rsidTr="00155502">
              <w:trPr>
                <w:trHeight w:val="300"/>
              </w:trPr>
              <w:tc>
                <w:tcPr>
                  <w:tcW w:w="2977" w:type="dxa"/>
                  <w:tcBorders>
                    <w:top w:val="nil"/>
                    <w:left w:val="nil"/>
                    <w:bottom w:val="nil"/>
                    <w:right w:val="nil"/>
                  </w:tcBorders>
                  <w:shd w:val="clear" w:color="auto" w:fill="auto"/>
                  <w:noWrap/>
                  <w:vAlign w:val="center"/>
                  <w:hideMark/>
                </w:tcPr>
                <w:p w14:paraId="434FB68C" w14:textId="77777777" w:rsidR="000D4A13" w:rsidRPr="00706699" w:rsidRDefault="000D4A13" w:rsidP="00EB6EE6">
                  <w:pPr>
                    <w:spacing w:after="80"/>
                    <w:rPr>
                      <w:b/>
                      <w:color w:val="000000"/>
                      <w:sz w:val="21"/>
                      <w:szCs w:val="21"/>
                      <w:lang w:eastAsia="en-GB"/>
                    </w:rPr>
                  </w:pPr>
                  <w:r w:rsidRPr="00706699">
                    <w:rPr>
                      <w:b/>
                      <w:color w:val="000000"/>
                      <w:sz w:val="21"/>
                      <w:szCs w:val="21"/>
                      <w:lang w:eastAsia="en-GB"/>
                    </w:rPr>
                    <w:t>Start date:</w:t>
                  </w:r>
                </w:p>
              </w:tc>
              <w:tc>
                <w:tcPr>
                  <w:tcW w:w="1685" w:type="dxa"/>
                  <w:tcBorders>
                    <w:top w:val="nil"/>
                    <w:left w:val="nil"/>
                    <w:bottom w:val="nil"/>
                    <w:right w:val="nil"/>
                  </w:tcBorders>
                  <w:shd w:val="clear" w:color="auto" w:fill="auto"/>
                  <w:noWrap/>
                  <w:vAlign w:val="center"/>
                  <w:hideMark/>
                </w:tcPr>
                <w:p w14:paraId="641AEBBA" w14:textId="68AE0346" w:rsidR="000D4A13" w:rsidRPr="00370428" w:rsidRDefault="00AD6DFB" w:rsidP="00AC3704">
                  <w:pPr>
                    <w:rPr>
                      <w:color w:val="000000"/>
                      <w:sz w:val="21"/>
                      <w:szCs w:val="21"/>
                      <w:highlight w:val="yellow"/>
                      <w:lang w:eastAsia="en-GB"/>
                    </w:rPr>
                  </w:pPr>
                  <w:r>
                    <w:rPr>
                      <w:color w:val="000000"/>
                      <w:sz w:val="21"/>
                      <w:szCs w:val="21"/>
                      <w:highlight w:val="yellow"/>
                      <w:lang w:eastAsia="en-GB"/>
                    </w:rPr>
                    <w:t>Sept</w:t>
                  </w:r>
                  <w:r w:rsidR="00EC0707" w:rsidRPr="00370428">
                    <w:rPr>
                      <w:color w:val="000000"/>
                      <w:sz w:val="21"/>
                      <w:szCs w:val="21"/>
                      <w:highlight w:val="yellow"/>
                      <w:lang w:eastAsia="en-GB"/>
                    </w:rPr>
                    <w:t xml:space="preserve"> 2016</w:t>
                  </w:r>
                </w:p>
              </w:tc>
            </w:tr>
            <w:tr w:rsidR="000D4A13" w:rsidRPr="00706699" w14:paraId="416C3A85" w14:textId="77777777" w:rsidTr="00155502">
              <w:trPr>
                <w:trHeight w:val="300"/>
              </w:trPr>
              <w:tc>
                <w:tcPr>
                  <w:tcW w:w="2977" w:type="dxa"/>
                  <w:tcBorders>
                    <w:top w:val="nil"/>
                    <w:left w:val="nil"/>
                    <w:bottom w:val="nil"/>
                    <w:right w:val="nil"/>
                  </w:tcBorders>
                  <w:shd w:val="clear" w:color="auto" w:fill="auto"/>
                  <w:noWrap/>
                  <w:vAlign w:val="center"/>
                  <w:hideMark/>
                </w:tcPr>
                <w:p w14:paraId="5723CA96" w14:textId="77777777" w:rsidR="000D4A13" w:rsidRPr="00706699" w:rsidRDefault="000D4A13" w:rsidP="00EB6EE6">
                  <w:pPr>
                    <w:spacing w:after="80"/>
                    <w:rPr>
                      <w:b/>
                      <w:color w:val="000000"/>
                      <w:sz w:val="21"/>
                      <w:szCs w:val="21"/>
                      <w:lang w:eastAsia="en-GB"/>
                    </w:rPr>
                  </w:pPr>
                  <w:r w:rsidRPr="00706699">
                    <w:rPr>
                      <w:b/>
                      <w:color w:val="000000"/>
                      <w:sz w:val="21"/>
                      <w:szCs w:val="21"/>
                      <w:lang w:eastAsia="en-GB"/>
                    </w:rPr>
                    <w:t>End Date</w:t>
                  </w:r>
                </w:p>
              </w:tc>
              <w:tc>
                <w:tcPr>
                  <w:tcW w:w="1685" w:type="dxa"/>
                  <w:tcBorders>
                    <w:top w:val="nil"/>
                    <w:left w:val="nil"/>
                    <w:bottom w:val="nil"/>
                    <w:right w:val="nil"/>
                  </w:tcBorders>
                  <w:shd w:val="clear" w:color="auto" w:fill="auto"/>
                  <w:noWrap/>
                  <w:vAlign w:val="center"/>
                  <w:hideMark/>
                </w:tcPr>
                <w:p w14:paraId="131FAE3E" w14:textId="51B76331" w:rsidR="000D4A13" w:rsidRPr="00370428" w:rsidRDefault="00AD6DFB" w:rsidP="00E927F9">
                  <w:pPr>
                    <w:rPr>
                      <w:color w:val="000000"/>
                      <w:sz w:val="21"/>
                      <w:szCs w:val="21"/>
                      <w:highlight w:val="yellow"/>
                      <w:lang w:eastAsia="en-GB"/>
                    </w:rPr>
                  </w:pPr>
                  <w:r>
                    <w:rPr>
                      <w:color w:val="000000"/>
                      <w:sz w:val="21"/>
                      <w:szCs w:val="21"/>
                      <w:highlight w:val="yellow"/>
                      <w:lang w:eastAsia="en-GB"/>
                    </w:rPr>
                    <w:t>Aug</w:t>
                  </w:r>
                  <w:r w:rsidR="00370428">
                    <w:rPr>
                      <w:color w:val="000000"/>
                      <w:sz w:val="21"/>
                      <w:szCs w:val="21"/>
                      <w:highlight w:val="yellow"/>
                      <w:lang w:eastAsia="en-GB"/>
                    </w:rPr>
                    <w:t xml:space="preserve"> </w:t>
                  </w:r>
                  <w:r w:rsidR="00EC0707" w:rsidRPr="00370428">
                    <w:rPr>
                      <w:color w:val="000000"/>
                      <w:sz w:val="21"/>
                      <w:szCs w:val="21"/>
                      <w:highlight w:val="yellow"/>
                      <w:lang w:eastAsia="en-GB"/>
                    </w:rPr>
                    <w:t>2019</w:t>
                  </w:r>
                </w:p>
              </w:tc>
            </w:tr>
            <w:tr w:rsidR="000D4A13" w:rsidRPr="00706699" w14:paraId="20D9813E" w14:textId="77777777" w:rsidTr="00155502">
              <w:trPr>
                <w:trHeight w:val="300"/>
              </w:trPr>
              <w:tc>
                <w:tcPr>
                  <w:tcW w:w="2977" w:type="dxa"/>
                  <w:tcBorders>
                    <w:top w:val="nil"/>
                    <w:left w:val="nil"/>
                    <w:bottom w:val="nil"/>
                    <w:right w:val="nil"/>
                  </w:tcBorders>
                  <w:shd w:val="clear" w:color="auto" w:fill="auto"/>
                  <w:noWrap/>
                  <w:vAlign w:val="center"/>
                  <w:hideMark/>
                </w:tcPr>
                <w:p w14:paraId="700DCA6B" w14:textId="77777777" w:rsidR="000D4A13" w:rsidRPr="00706699" w:rsidRDefault="000D4A13" w:rsidP="00EB6EE6">
                  <w:pPr>
                    <w:spacing w:after="80"/>
                    <w:rPr>
                      <w:b/>
                      <w:color w:val="000000"/>
                      <w:sz w:val="21"/>
                      <w:szCs w:val="21"/>
                      <w:lang w:eastAsia="en-GB"/>
                    </w:rPr>
                  </w:pPr>
                </w:p>
              </w:tc>
              <w:tc>
                <w:tcPr>
                  <w:tcW w:w="1685" w:type="dxa"/>
                  <w:tcBorders>
                    <w:top w:val="nil"/>
                    <w:left w:val="nil"/>
                    <w:bottom w:val="nil"/>
                    <w:right w:val="nil"/>
                  </w:tcBorders>
                  <w:shd w:val="clear" w:color="auto" w:fill="auto"/>
                  <w:noWrap/>
                  <w:vAlign w:val="center"/>
                  <w:hideMark/>
                </w:tcPr>
                <w:p w14:paraId="5C1B5D5C" w14:textId="77777777" w:rsidR="000D4A13" w:rsidRPr="00706699" w:rsidRDefault="000D4A13" w:rsidP="00BE5669">
                  <w:pPr>
                    <w:rPr>
                      <w:color w:val="000000"/>
                      <w:sz w:val="21"/>
                      <w:szCs w:val="21"/>
                      <w:lang w:eastAsia="en-GB"/>
                    </w:rPr>
                  </w:pPr>
                </w:p>
              </w:tc>
            </w:tr>
            <w:tr w:rsidR="000D4A13" w:rsidRPr="00706699" w14:paraId="51B169AF" w14:textId="77777777" w:rsidTr="00155502">
              <w:trPr>
                <w:trHeight w:val="300"/>
              </w:trPr>
              <w:tc>
                <w:tcPr>
                  <w:tcW w:w="2977" w:type="dxa"/>
                  <w:tcBorders>
                    <w:top w:val="nil"/>
                    <w:left w:val="nil"/>
                    <w:bottom w:val="nil"/>
                    <w:right w:val="nil"/>
                  </w:tcBorders>
                  <w:shd w:val="clear" w:color="auto" w:fill="auto"/>
                  <w:noWrap/>
                  <w:vAlign w:val="center"/>
                  <w:hideMark/>
                </w:tcPr>
                <w:p w14:paraId="533FF3CD" w14:textId="77777777" w:rsidR="000D4A13" w:rsidRPr="00706699" w:rsidRDefault="000D4A13" w:rsidP="00EB6EE6">
                  <w:pPr>
                    <w:spacing w:after="80"/>
                    <w:rPr>
                      <w:b/>
                      <w:color w:val="000000"/>
                      <w:sz w:val="21"/>
                      <w:szCs w:val="21"/>
                      <w:lang w:eastAsia="en-GB"/>
                    </w:rPr>
                  </w:pPr>
                  <w:r w:rsidRPr="00706699">
                    <w:rPr>
                      <w:b/>
                      <w:color w:val="000000"/>
                      <w:sz w:val="21"/>
                      <w:szCs w:val="21"/>
                      <w:lang w:eastAsia="en-GB"/>
                    </w:rPr>
                    <w:t>Management Arrangements</w:t>
                  </w:r>
                </w:p>
              </w:tc>
              <w:tc>
                <w:tcPr>
                  <w:tcW w:w="1685" w:type="dxa"/>
                  <w:tcBorders>
                    <w:top w:val="nil"/>
                    <w:left w:val="nil"/>
                    <w:bottom w:val="nil"/>
                    <w:right w:val="nil"/>
                  </w:tcBorders>
                  <w:shd w:val="clear" w:color="auto" w:fill="auto"/>
                  <w:noWrap/>
                  <w:vAlign w:val="center"/>
                  <w:hideMark/>
                </w:tcPr>
                <w:p w14:paraId="5778D5DD" w14:textId="34A5D66E" w:rsidR="000D4A13" w:rsidRPr="00706699" w:rsidRDefault="002A11AA" w:rsidP="00BE5669">
                  <w:pPr>
                    <w:rPr>
                      <w:color w:val="000000"/>
                      <w:sz w:val="21"/>
                      <w:szCs w:val="21"/>
                      <w:lang w:eastAsia="en-GB"/>
                    </w:rPr>
                  </w:pPr>
                  <w:r>
                    <w:rPr>
                      <w:color w:val="000000"/>
                      <w:sz w:val="21"/>
                      <w:szCs w:val="21"/>
                      <w:lang w:eastAsia="en-GB"/>
                    </w:rPr>
                    <w:t>NGO</w:t>
                  </w:r>
                </w:p>
              </w:tc>
            </w:tr>
            <w:tr w:rsidR="000D4A13" w:rsidRPr="00706699" w14:paraId="4A863609" w14:textId="77777777" w:rsidTr="00155502">
              <w:trPr>
                <w:trHeight w:val="87"/>
              </w:trPr>
              <w:tc>
                <w:tcPr>
                  <w:tcW w:w="2977" w:type="dxa"/>
                  <w:tcBorders>
                    <w:top w:val="nil"/>
                    <w:left w:val="nil"/>
                    <w:bottom w:val="nil"/>
                    <w:right w:val="nil"/>
                  </w:tcBorders>
                  <w:shd w:val="clear" w:color="auto" w:fill="auto"/>
                  <w:noWrap/>
                  <w:vAlign w:val="center"/>
                  <w:hideMark/>
                </w:tcPr>
                <w:p w14:paraId="1E3035B8" w14:textId="77777777" w:rsidR="000D4A13" w:rsidRPr="00706699" w:rsidRDefault="000D4A13" w:rsidP="00EB6EE6">
                  <w:pPr>
                    <w:spacing w:after="80"/>
                    <w:rPr>
                      <w:b/>
                      <w:color w:val="000000"/>
                      <w:sz w:val="21"/>
                      <w:szCs w:val="21"/>
                      <w:lang w:eastAsia="en-GB"/>
                    </w:rPr>
                  </w:pPr>
                  <w:r w:rsidRPr="00706699">
                    <w:rPr>
                      <w:b/>
                      <w:color w:val="000000"/>
                      <w:sz w:val="21"/>
                      <w:szCs w:val="21"/>
                      <w:lang w:eastAsia="en-GB"/>
                    </w:rPr>
                    <w:t>PAC Meeting Date</w:t>
                  </w:r>
                </w:p>
              </w:tc>
              <w:tc>
                <w:tcPr>
                  <w:tcW w:w="1685" w:type="dxa"/>
                  <w:tcBorders>
                    <w:top w:val="nil"/>
                    <w:left w:val="nil"/>
                    <w:bottom w:val="nil"/>
                    <w:right w:val="nil"/>
                  </w:tcBorders>
                  <w:shd w:val="clear" w:color="auto" w:fill="auto"/>
                  <w:noWrap/>
                  <w:vAlign w:val="center"/>
                  <w:hideMark/>
                </w:tcPr>
                <w:p w14:paraId="3A8990D6" w14:textId="6346824A" w:rsidR="000D4A13" w:rsidRPr="00706699" w:rsidRDefault="00EC0707" w:rsidP="008C6ACA">
                  <w:pPr>
                    <w:rPr>
                      <w:color w:val="000000"/>
                      <w:sz w:val="21"/>
                      <w:szCs w:val="21"/>
                      <w:lang w:eastAsia="en-GB"/>
                    </w:rPr>
                  </w:pPr>
                  <w:r w:rsidRPr="00370428">
                    <w:rPr>
                      <w:color w:val="000000"/>
                      <w:sz w:val="21"/>
                      <w:szCs w:val="21"/>
                      <w:highlight w:val="yellow"/>
                      <w:lang w:eastAsia="en-GB"/>
                    </w:rPr>
                    <w:t>XXXX</w:t>
                  </w:r>
                  <w:r w:rsidR="008C6ACA" w:rsidRPr="00706699">
                    <w:rPr>
                      <w:color w:val="000000"/>
                      <w:sz w:val="21"/>
                      <w:szCs w:val="21"/>
                      <w:lang w:eastAsia="en-GB"/>
                    </w:rPr>
                    <w:t xml:space="preserve"> </w:t>
                  </w:r>
                </w:p>
              </w:tc>
            </w:tr>
          </w:tbl>
          <w:p w14:paraId="19D3DE60" w14:textId="77777777" w:rsidR="000D4A13" w:rsidRPr="00706699" w:rsidRDefault="000D4A13" w:rsidP="00BE5669">
            <w:pPr>
              <w:tabs>
                <w:tab w:val="left" w:pos="4680"/>
              </w:tabs>
              <w:rPr>
                <w:sz w:val="21"/>
                <w:szCs w:val="21"/>
              </w:rPr>
            </w:pPr>
          </w:p>
        </w:tc>
        <w:tc>
          <w:tcPr>
            <w:tcW w:w="236" w:type="dxa"/>
            <w:tcBorders>
              <w:top w:val="nil"/>
              <w:bottom w:val="nil"/>
            </w:tcBorders>
          </w:tcPr>
          <w:p w14:paraId="7006B9F3" w14:textId="77777777" w:rsidR="000D4A13" w:rsidRPr="00706699" w:rsidRDefault="000D4A13" w:rsidP="00BE5669">
            <w:pPr>
              <w:tabs>
                <w:tab w:val="left" w:pos="4680"/>
              </w:tabs>
              <w:rPr>
                <w:sz w:val="21"/>
                <w:szCs w:val="21"/>
              </w:rPr>
            </w:pPr>
          </w:p>
        </w:tc>
        <w:tc>
          <w:tcPr>
            <w:tcW w:w="5070" w:type="dxa"/>
          </w:tcPr>
          <w:p w14:paraId="4D189E81" w14:textId="77777777" w:rsidR="000D4A13" w:rsidRPr="00706699" w:rsidRDefault="000D4A13" w:rsidP="00485573">
            <w:pPr>
              <w:tabs>
                <w:tab w:val="left" w:pos="4427"/>
              </w:tabs>
              <w:rPr>
                <w:sz w:val="21"/>
                <w:szCs w:val="21"/>
              </w:rPr>
            </w:pPr>
          </w:p>
          <w:tbl>
            <w:tblPr>
              <w:tblW w:w="5111" w:type="pct"/>
              <w:tblLayout w:type="fixed"/>
              <w:tblLook w:val="04A0" w:firstRow="1" w:lastRow="0" w:firstColumn="1" w:lastColumn="0" w:noHBand="0" w:noVBand="1"/>
            </w:tblPr>
            <w:tblGrid>
              <w:gridCol w:w="320"/>
              <w:gridCol w:w="2894"/>
              <w:gridCol w:w="322"/>
              <w:gridCol w:w="1104"/>
              <w:gridCol w:w="322"/>
            </w:tblGrid>
            <w:tr w:rsidR="00025797" w:rsidRPr="00706699" w14:paraId="64744F0F" w14:textId="77777777" w:rsidTr="008253B2">
              <w:trPr>
                <w:gridBefore w:val="1"/>
                <w:wBefore w:w="323" w:type="pct"/>
                <w:trHeight w:val="330"/>
              </w:trPr>
              <w:tc>
                <w:tcPr>
                  <w:tcW w:w="3241" w:type="pct"/>
                  <w:gridSpan w:val="2"/>
                  <w:tcBorders>
                    <w:top w:val="nil"/>
                    <w:left w:val="nil"/>
                    <w:bottom w:val="nil"/>
                    <w:right w:val="nil"/>
                  </w:tcBorders>
                  <w:shd w:val="clear" w:color="auto" w:fill="auto"/>
                  <w:noWrap/>
                  <w:vAlign w:val="center"/>
                  <w:hideMark/>
                </w:tcPr>
                <w:p w14:paraId="4485A530" w14:textId="77777777" w:rsidR="00505285" w:rsidRPr="00706699" w:rsidRDefault="00505285" w:rsidP="00505285">
                  <w:pPr>
                    <w:tabs>
                      <w:tab w:val="left" w:pos="4427"/>
                    </w:tabs>
                    <w:ind w:left="-57" w:right="-57"/>
                    <w:rPr>
                      <w:b/>
                      <w:color w:val="000000"/>
                      <w:sz w:val="21"/>
                      <w:szCs w:val="21"/>
                      <w:lang w:eastAsia="en-GB"/>
                    </w:rPr>
                  </w:pPr>
                </w:p>
                <w:p w14:paraId="561EF29C" w14:textId="77777777" w:rsidR="00505285" w:rsidRPr="00706699" w:rsidRDefault="00505285" w:rsidP="00505285">
                  <w:pPr>
                    <w:tabs>
                      <w:tab w:val="left" w:pos="4427"/>
                    </w:tabs>
                    <w:ind w:left="-57" w:right="-57"/>
                    <w:rPr>
                      <w:b/>
                      <w:color w:val="000000"/>
                      <w:sz w:val="21"/>
                      <w:szCs w:val="21"/>
                      <w:lang w:eastAsia="en-GB"/>
                    </w:rPr>
                  </w:pPr>
                  <w:r w:rsidRPr="00706699">
                    <w:rPr>
                      <w:b/>
                      <w:color w:val="000000"/>
                      <w:sz w:val="21"/>
                      <w:szCs w:val="21"/>
                      <w:lang w:eastAsia="en-GB"/>
                    </w:rPr>
                    <w:t>Total resources required</w:t>
                  </w:r>
                </w:p>
                <w:p w14:paraId="7C4E3225" w14:textId="77777777" w:rsidR="00505285" w:rsidRPr="00706699" w:rsidRDefault="00505285" w:rsidP="00505285">
                  <w:pPr>
                    <w:tabs>
                      <w:tab w:val="left" w:pos="4427"/>
                    </w:tabs>
                    <w:ind w:left="-57" w:right="-57"/>
                    <w:rPr>
                      <w:b/>
                      <w:color w:val="000000"/>
                      <w:sz w:val="21"/>
                      <w:szCs w:val="21"/>
                      <w:lang w:eastAsia="en-GB"/>
                    </w:rPr>
                  </w:pPr>
                  <w:r w:rsidRPr="00706699">
                    <w:rPr>
                      <w:b/>
                      <w:color w:val="000000"/>
                      <w:sz w:val="21"/>
                      <w:szCs w:val="21"/>
                      <w:lang w:eastAsia="en-GB"/>
                    </w:rPr>
                    <w:t>UNDP managed funds</w:t>
                  </w:r>
                </w:p>
              </w:tc>
              <w:tc>
                <w:tcPr>
                  <w:tcW w:w="1436" w:type="pct"/>
                  <w:gridSpan w:val="2"/>
                  <w:tcBorders>
                    <w:top w:val="nil"/>
                    <w:left w:val="nil"/>
                    <w:bottom w:val="nil"/>
                    <w:right w:val="nil"/>
                  </w:tcBorders>
                  <w:shd w:val="clear" w:color="auto" w:fill="auto"/>
                  <w:noWrap/>
                  <w:vAlign w:val="center"/>
                  <w:hideMark/>
                </w:tcPr>
                <w:p w14:paraId="5EE6AFB9" w14:textId="77777777" w:rsidR="00505285" w:rsidRPr="00706699" w:rsidRDefault="00505285" w:rsidP="00505285">
                  <w:pPr>
                    <w:tabs>
                      <w:tab w:val="left" w:pos="4427"/>
                    </w:tabs>
                    <w:ind w:left="-57" w:right="-57"/>
                    <w:rPr>
                      <w:b/>
                      <w:color w:val="000000"/>
                      <w:sz w:val="21"/>
                      <w:szCs w:val="21"/>
                      <w:lang w:eastAsia="en-GB"/>
                    </w:rPr>
                  </w:pPr>
                  <w:r w:rsidRPr="00706699">
                    <w:rPr>
                      <w:b/>
                      <w:color w:val="000000"/>
                      <w:sz w:val="21"/>
                      <w:szCs w:val="21"/>
                      <w:lang w:eastAsia="en-GB"/>
                    </w:rPr>
                    <w:t xml:space="preserve"> </w:t>
                  </w:r>
                </w:p>
                <w:p w14:paraId="52F036D4" w14:textId="13B84F88" w:rsidR="000D4A13" w:rsidRPr="00706699" w:rsidRDefault="00E815B0" w:rsidP="009470AF">
                  <w:pPr>
                    <w:tabs>
                      <w:tab w:val="left" w:pos="4427"/>
                    </w:tabs>
                    <w:rPr>
                      <w:b/>
                      <w:color w:val="000000"/>
                      <w:sz w:val="21"/>
                      <w:szCs w:val="21"/>
                      <w:lang w:eastAsia="en-GB"/>
                    </w:rPr>
                  </w:pPr>
                  <w:r w:rsidRPr="00706699">
                    <w:rPr>
                      <w:b/>
                      <w:color w:val="000000"/>
                      <w:sz w:val="21"/>
                      <w:szCs w:val="21"/>
                      <w:lang w:eastAsia="en-GB"/>
                    </w:rPr>
                    <w:t xml:space="preserve">  </w:t>
                  </w:r>
                  <w:r w:rsidR="00505285" w:rsidRPr="00706699">
                    <w:rPr>
                      <w:b/>
                      <w:color w:val="000000"/>
                      <w:sz w:val="21"/>
                      <w:szCs w:val="21"/>
                      <w:lang w:eastAsia="en-GB"/>
                    </w:rPr>
                    <w:t xml:space="preserve">$ </w:t>
                  </w:r>
                  <w:r w:rsidR="00420E34" w:rsidRPr="00706699">
                    <w:rPr>
                      <w:b/>
                      <w:color w:val="000000"/>
                      <w:sz w:val="21"/>
                      <w:szCs w:val="21"/>
                      <w:lang w:eastAsia="en-GB"/>
                    </w:rPr>
                    <w:t>1,4</w:t>
                  </w:r>
                  <w:r w:rsidR="00103668" w:rsidRPr="00706699">
                    <w:rPr>
                      <w:b/>
                      <w:color w:val="000000"/>
                      <w:sz w:val="21"/>
                      <w:szCs w:val="21"/>
                      <w:lang w:eastAsia="en-GB"/>
                    </w:rPr>
                    <w:t>00,000</w:t>
                  </w:r>
                </w:p>
              </w:tc>
            </w:tr>
            <w:tr w:rsidR="00025797" w:rsidRPr="00706699" w14:paraId="29EEA527" w14:textId="77777777" w:rsidTr="008253B2">
              <w:trPr>
                <w:gridBefore w:val="1"/>
                <w:wBefore w:w="323" w:type="pct"/>
                <w:trHeight w:val="300"/>
              </w:trPr>
              <w:tc>
                <w:tcPr>
                  <w:tcW w:w="3241" w:type="pct"/>
                  <w:gridSpan w:val="2"/>
                  <w:tcBorders>
                    <w:top w:val="nil"/>
                    <w:left w:val="nil"/>
                    <w:bottom w:val="nil"/>
                    <w:right w:val="nil"/>
                  </w:tcBorders>
                  <w:shd w:val="clear" w:color="auto" w:fill="auto"/>
                  <w:noWrap/>
                  <w:vAlign w:val="center"/>
                  <w:hideMark/>
                </w:tcPr>
                <w:p w14:paraId="5D09EFCE" w14:textId="280EBDC8" w:rsidR="000D4A13" w:rsidRPr="00706699" w:rsidRDefault="000D4A13" w:rsidP="007334D2">
                  <w:pPr>
                    <w:tabs>
                      <w:tab w:val="left" w:pos="4427"/>
                    </w:tabs>
                    <w:ind w:left="-57" w:right="195" w:firstLineChars="200" w:firstLine="420"/>
                    <w:rPr>
                      <w:color w:val="000000"/>
                      <w:sz w:val="21"/>
                      <w:szCs w:val="21"/>
                      <w:lang w:eastAsia="en-GB"/>
                    </w:rPr>
                  </w:pPr>
                  <w:r w:rsidRPr="00706699">
                    <w:rPr>
                      <w:color w:val="000000"/>
                      <w:sz w:val="21"/>
                      <w:szCs w:val="21"/>
                      <w:lang w:eastAsia="en-GB"/>
                    </w:rPr>
                    <w:t>UNDP</w:t>
                  </w:r>
                  <w:r w:rsidR="00BE5669" w:rsidRPr="00706699">
                    <w:rPr>
                      <w:color w:val="000000"/>
                      <w:sz w:val="21"/>
                      <w:szCs w:val="21"/>
                      <w:lang w:eastAsia="en-GB"/>
                    </w:rPr>
                    <w:t xml:space="preserve"> </w:t>
                  </w:r>
                </w:p>
              </w:tc>
              <w:tc>
                <w:tcPr>
                  <w:tcW w:w="1436" w:type="pct"/>
                  <w:gridSpan w:val="2"/>
                  <w:tcBorders>
                    <w:top w:val="nil"/>
                    <w:left w:val="nil"/>
                    <w:bottom w:val="nil"/>
                    <w:right w:val="nil"/>
                  </w:tcBorders>
                  <w:shd w:val="clear" w:color="auto" w:fill="auto"/>
                  <w:noWrap/>
                  <w:vAlign w:val="center"/>
                  <w:hideMark/>
                </w:tcPr>
                <w:p w14:paraId="61418741" w14:textId="06C1CB1E" w:rsidR="000D4A13" w:rsidRPr="00706699" w:rsidRDefault="00E815B0" w:rsidP="00E927F9">
                  <w:pPr>
                    <w:tabs>
                      <w:tab w:val="left" w:pos="4427"/>
                    </w:tabs>
                    <w:rPr>
                      <w:color w:val="000000"/>
                      <w:sz w:val="22"/>
                      <w:szCs w:val="22"/>
                      <w:lang w:eastAsia="en-GB"/>
                    </w:rPr>
                  </w:pPr>
                  <w:r w:rsidRPr="00706699">
                    <w:rPr>
                      <w:color w:val="000000"/>
                      <w:sz w:val="22"/>
                      <w:szCs w:val="22"/>
                      <w:lang w:eastAsia="en-GB"/>
                    </w:rPr>
                    <w:t xml:space="preserve">  </w:t>
                  </w:r>
                  <w:r w:rsidR="00E927F9" w:rsidRPr="00706699">
                    <w:rPr>
                      <w:color w:val="000000"/>
                      <w:sz w:val="22"/>
                      <w:szCs w:val="22"/>
                      <w:lang w:eastAsia="en-GB"/>
                    </w:rPr>
                    <w:t xml:space="preserve">$ </w:t>
                  </w:r>
                  <w:r w:rsidR="00420E34" w:rsidRPr="00706699">
                    <w:rPr>
                      <w:color w:val="000000"/>
                      <w:sz w:val="22"/>
                      <w:szCs w:val="22"/>
                      <w:lang w:eastAsia="en-GB"/>
                    </w:rPr>
                    <w:t xml:space="preserve">  4</w:t>
                  </w:r>
                  <w:r w:rsidR="00156561" w:rsidRPr="00706699">
                    <w:rPr>
                      <w:color w:val="000000"/>
                      <w:sz w:val="22"/>
                      <w:szCs w:val="22"/>
                      <w:lang w:eastAsia="en-GB"/>
                    </w:rPr>
                    <w:t>00</w:t>
                  </w:r>
                  <w:r w:rsidR="008C5FC0" w:rsidRPr="00706699">
                    <w:rPr>
                      <w:color w:val="000000"/>
                      <w:sz w:val="22"/>
                      <w:szCs w:val="22"/>
                      <w:lang w:eastAsia="en-GB"/>
                    </w:rPr>
                    <w:t>,000</w:t>
                  </w:r>
                </w:p>
              </w:tc>
            </w:tr>
            <w:tr w:rsidR="00025797" w:rsidRPr="00706699" w14:paraId="63184F2A" w14:textId="77777777" w:rsidTr="008253B2">
              <w:trPr>
                <w:gridBefore w:val="1"/>
                <w:wBefore w:w="323" w:type="pct"/>
                <w:trHeight w:val="300"/>
              </w:trPr>
              <w:tc>
                <w:tcPr>
                  <w:tcW w:w="3241" w:type="pct"/>
                  <w:gridSpan w:val="2"/>
                  <w:tcBorders>
                    <w:top w:val="nil"/>
                    <w:left w:val="nil"/>
                    <w:bottom w:val="nil"/>
                    <w:right w:val="nil"/>
                  </w:tcBorders>
                  <w:shd w:val="clear" w:color="auto" w:fill="auto"/>
                  <w:noWrap/>
                  <w:vAlign w:val="center"/>
                  <w:hideMark/>
                </w:tcPr>
                <w:p w14:paraId="43428928" w14:textId="77777777" w:rsidR="000D4A13" w:rsidRPr="00706699" w:rsidRDefault="000D4A13" w:rsidP="00485573">
                  <w:pPr>
                    <w:tabs>
                      <w:tab w:val="left" w:pos="4427"/>
                    </w:tabs>
                    <w:ind w:left="-57" w:right="-198" w:firstLineChars="200" w:firstLine="420"/>
                    <w:rPr>
                      <w:color w:val="000000"/>
                      <w:sz w:val="21"/>
                      <w:szCs w:val="21"/>
                      <w:lang w:eastAsia="en-GB"/>
                    </w:rPr>
                  </w:pPr>
                  <w:r w:rsidRPr="00706699">
                    <w:rPr>
                      <w:color w:val="000000"/>
                      <w:sz w:val="21"/>
                      <w:szCs w:val="21"/>
                      <w:lang w:eastAsia="en-GB"/>
                    </w:rPr>
                    <w:t>GEF</w:t>
                  </w:r>
                  <w:r w:rsidR="00BE5669" w:rsidRPr="00706699">
                    <w:rPr>
                      <w:color w:val="000000"/>
                      <w:sz w:val="21"/>
                      <w:szCs w:val="21"/>
                      <w:lang w:eastAsia="en-GB"/>
                    </w:rPr>
                    <w:t xml:space="preserve"> </w:t>
                  </w:r>
                </w:p>
              </w:tc>
              <w:tc>
                <w:tcPr>
                  <w:tcW w:w="1436" w:type="pct"/>
                  <w:gridSpan w:val="2"/>
                  <w:tcBorders>
                    <w:top w:val="nil"/>
                    <w:left w:val="nil"/>
                    <w:bottom w:val="nil"/>
                    <w:right w:val="nil"/>
                  </w:tcBorders>
                  <w:shd w:val="clear" w:color="auto" w:fill="auto"/>
                  <w:noWrap/>
                  <w:vAlign w:val="center"/>
                  <w:hideMark/>
                </w:tcPr>
                <w:p w14:paraId="6A94A203" w14:textId="20CFD645" w:rsidR="000D4A13" w:rsidRPr="00706699" w:rsidRDefault="008C5FC0" w:rsidP="009470AF">
                  <w:pPr>
                    <w:tabs>
                      <w:tab w:val="left" w:pos="4427"/>
                    </w:tabs>
                    <w:ind w:leftChars="-1" w:left="-2" w:firstLineChars="35" w:firstLine="77"/>
                    <w:rPr>
                      <w:color w:val="000000"/>
                      <w:sz w:val="22"/>
                      <w:szCs w:val="22"/>
                      <w:lang w:eastAsia="en-GB"/>
                    </w:rPr>
                  </w:pPr>
                  <w:r w:rsidRPr="00706699">
                    <w:rPr>
                      <w:color w:val="000000"/>
                      <w:sz w:val="22"/>
                      <w:szCs w:val="22"/>
                      <w:lang w:eastAsia="en-GB"/>
                    </w:rPr>
                    <w:t>$</w:t>
                  </w:r>
                  <w:r w:rsidR="00E815B0" w:rsidRPr="00706699">
                    <w:rPr>
                      <w:color w:val="000000"/>
                      <w:sz w:val="22"/>
                      <w:szCs w:val="22"/>
                      <w:lang w:eastAsia="en-GB"/>
                    </w:rPr>
                    <w:t xml:space="preserve"> </w:t>
                  </w:r>
                  <w:r w:rsidRPr="00706699">
                    <w:rPr>
                      <w:color w:val="000000"/>
                      <w:sz w:val="22"/>
                      <w:szCs w:val="22"/>
                      <w:lang w:eastAsia="en-GB"/>
                    </w:rPr>
                    <w:t>1,</w:t>
                  </w:r>
                  <w:r w:rsidR="00E927F9" w:rsidRPr="00706699">
                    <w:rPr>
                      <w:color w:val="000000"/>
                      <w:sz w:val="22"/>
                      <w:szCs w:val="22"/>
                      <w:lang w:eastAsia="en-GB"/>
                    </w:rPr>
                    <w:t>000,000</w:t>
                  </w:r>
                </w:p>
              </w:tc>
            </w:tr>
            <w:tr w:rsidR="00025797" w:rsidRPr="00706699" w14:paraId="4D4E2B22" w14:textId="77777777" w:rsidTr="008253B2">
              <w:trPr>
                <w:gridBefore w:val="1"/>
                <w:wBefore w:w="323" w:type="pct"/>
                <w:trHeight w:val="300"/>
              </w:trPr>
              <w:tc>
                <w:tcPr>
                  <w:tcW w:w="3241" w:type="pct"/>
                  <w:gridSpan w:val="2"/>
                  <w:tcBorders>
                    <w:top w:val="nil"/>
                    <w:left w:val="nil"/>
                    <w:bottom w:val="nil"/>
                    <w:right w:val="nil"/>
                  </w:tcBorders>
                  <w:shd w:val="clear" w:color="auto" w:fill="auto"/>
                  <w:noWrap/>
                  <w:vAlign w:val="center"/>
                  <w:hideMark/>
                </w:tcPr>
                <w:p w14:paraId="36A1E4B0" w14:textId="77777777" w:rsidR="000D4A13" w:rsidRPr="00706699" w:rsidRDefault="000D4A13" w:rsidP="00774BDB">
                  <w:pPr>
                    <w:tabs>
                      <w:tab w:val="left" w:pos="4427"/>
                    </w:tabs>
                    <w:ind w:left="-57" w:right="-57" w:firstLineChars="200" w:firstLine="420"/>
                    <w:rPr>
                      <w:color w:val="000000"/>
                      <w:sz w:val="21"/>
                      <w:szCs w:val="21"/>
                      <w:lang w:eastAsia="en-GB"/>
                    </w:rPr>
                  </w:pPr>
                </w:p>
              </w:tc>
              <w:tc>
                <w:tcPr>
                  <w:tcW w:w="1436" w:type="pct"/>
                  <w:gridSpan w:val="2"/>
                  <w:tcBorders>
                    <w:top w:val="nil"/>
                    <w:left w:val="nil"/>
                    <w:bottom w:val="nil"/>
                    <w:right w:val="nil"/>
                  </w:tcBorders>
                  <w:shd w:val="clear" w:color="auto" w:fill="auto"/>
                  <w:noWrap/>
                  <w:vAlign w:val="center"/>
                  <w:hideMark/>
                </w:tcPr>
                <w:p w14:paraId="7BCEF306" w14:textId="77777777" w:rsidR="000D4A13" w:rsidRPr="00706699" w:rsidRDefault="000D4A13" w:rsidP="00774BDB">
                  <w:pPr>
                    <w:tabs>
                      <w:tab w:val="left" w:pos="4427"/>
                    </w:tabs>
                    <w:rPr>
                      <w:rFonts w:ascii="Calibri" w:hAnsi="Calibri"/>
                      <w:color w:val="000000"/>
                      <w:sz w:val="21"/>
                      <w:szCs w:val="21"/>
                      <w:lang w:eastAsia="en-GB"/>
                    </w:rPr>
                  </w:pPr>
                </w:p>
              </w:tc>
            </w:tr>
            <w:tr w:rsidR="00025797" w:rsidRPr="00706699" w14:paraId="7743B252" w14:textId="77777777" w:rsidTr="008253B2">
              <w:trPr>
                <w:gridBefore w:val="1"/>
                <w:wBefore w:w="323" w:type="pct"/>
                <w:trHeight w:val="300"/>
              </w:trPr>
              <w:tc>
                <w:tcPr>
                  <w:tcW w:w="3241" w:type="pct"/>
                  <w:gridSpan w:val="2"/>
                  <w:tcBorders>
                    <w:top w:val="nil"/>
                    <w:left w:val="nil"/>
                    <w:bottom w:val="nil"/>
                    <w:right w:val="nil"/>
                  </w:tcBorders>
                  <w:shd w:val="clear" w:color="auto" w:fill="auto"/>
                  <w:noWrap/>
                  <w:vAlign w:val="center"/>
                  <w:hideMark/>
                </w:tcPr>
                <w:p w14:paraId="4AD99E3A" w14:textId="7DE0D1D2" w:rsidR="000D4A13" w:rsidRPr="00706699" w:rsidRDefault="000D4A13" w:rsidP="00774BDB">
                  <w:pPr>
                    <w:tabs>
                      <w:tab w:val="left" w:pos="4427"/>
                    </w:tabs>
                    <w:ind w:left="-57" w:right="-57"/>
                    <w:rPr>
                      <w:b/>
                      <w:color w:val="000000"/>
                      <w:sz w:val="21"/>
                      <w:szCs w:val="21"/>
                      <w:lang w:eastAsia="en-GB"/>
                    </w:rPr>
                  </w:pPr>
                  <w:r w:rsidRPr="00706699">
                    <w:rPr>
                      <w:b/>
                      <w:color w:val="000000"/>
                      <w:sz w:val="21"/>
                      <w:szCs w:val="21"/>
                      <w:lang w:eastAsia="en-GB"/>
                    </w:rPr>
                    <w:t>Other (partner managed resources)</w:t>
                  </w:r>
                  <w:r w:rsidR="00247F7F">
                    <w:rPr>
                      <w:b/>
                      <w:color w:val="000000"/>
                      <w:sz w:val="21"/>
                      <w:szCs w:val="21"/>
                      <w:lang w:eastAsia="en-GB"/>
                    </w:rPr>
                    <w:t xml:space="preserve"> </w:t>
                  </w:r>
                  <w:r w:rsidR="00247F7F" w:rsidRPr="00370428">
                    <w:rPr>
                      <w:b/>
                      <w:color w:val="000000"/>
                      <w:sz w:val="21"/>
                      <w:szCs w:val="21"/>
                      <w:lang w:eastAsia="en-GB"/>
                    </w:rPr>
                    <w:t>(in-kind)</w:t>
                  </w:r>
                </w:p>
              </w:tc>
              <w:tc>
                <w:tcPr>
                  <w:tcW w:w="1436" w:type="pct"/>
                  <w:gridSpan w:val="2"/>
                  <w:tcBorders>
                    <w:top w:val="nil"/>
                    <w:left w:val="nil"/>
                    <w:bottom w:val="nil"/>
                    <w:right w:val="nil"/>
                  </w:tcBorders>
                  <w:shd w:val="clear" w:color="auto" w:fill="auto"/>
                  <w:noWrap/>
                  <w:vAlign w:val="center"/>
                  <w:hideMark/>
                </w:tcPr>
                <w:p w14:paraId="1997FFF9" w14:textId="2F3659D5" w:rsidR="008C5FC0" w:rsidRPr="00706699" w:rsidRDefault="008C5FC0" w:rsidP="00E420A4">
                  <w:pPr>
                    <w:tabs>
                      <w:tab w:val="left" w:pos="4427"/>
                    </w:tabs>
                    <w:ind w:left="72"/>
                    <w:rPr>
                      <w:b/>
                      <w:color w:val="000000"/>
                      <w:sz w:val="22"/>
                      <w:szCs w:val="22"/>
                      <w:lang w:eastAsia="en-GB"/>
                    </w:rPr>
                  </w:pPr>
                  <w:r w:rsidRPr="00706699">
                    <w:rPr>
                      <w:b/>
                      <w:color w:val="000000"/>
                      <w:sz w:val="22"/>
                      <w:szCs w:val="22"/>
                      <w:lang w:eastAsia="en-GB"/>
                    </w:rPr>
                    <w:t>$</w:t>
                  </w:r>
                  <w:r w:rsidR="00505285" w:rsidRPr="00706699">
                    <w:rPr>
                      <w:b/>
                      <w:color w:val="000000"/>
                      <w:sz w:val="22"/>
                      <w:szCs w:val="22"/>
                      <w:lang w:eastAsia="en-GB"/>
                    </w:rPr>
                    <w:t xml:space="preserve"> </w:t>
                  </w:r>
                  <w:r w:rsidR="00B7476E" w:rsidRPr="00706699">
                    <w:rPr>
                      <w:b/>
                      <w:color w:val="000000"/>
                      <w:sz w:val="22"/>
                      <w:szCs w:val="22"/>
                      <w:lang w:eastAsia="en-GB"/>
                    </w:rPr>
                    <w:t>3,</w:t>
                  </w:r>
                  <w:r w:rsidR="00E420A4" w:rsidRPr="00706699">
                    <w:rPr>
                      <w:b/>
                      <w:color w:val="000000"/>
                      <w:sz w:val="22"/>
                      <w:szCs w:val="22"/>
                      <w:lang w:eastAsia="en-GB"/>
                    </w:rPr>
                    <w:t>7</w:t>
                  </w:r>
                  <w:r w:rsidR="0030305F" w:rsidRPr="00706699">
                    <w:rPr>
                      <w:b/>
                      <w:color w:val="000000"/>
                      <w:sz w:val="22"/>
                      <w:szCs w:val="22"/>
                      <w:lang w:eastAsia="en-GB"/>
                    </w:rPr>
                    <w:t>96</w:t>
                  </w:r>
                  <w:r w:rsidR="00156561" w:rsidRPr="00706699">
                    <w:rPr>
                      <w:b/>
                      <w:color w:val="000000"/>
                      <w:sz w:val="22"/>
                      <w:szCs w:val="22"/>
                      <w:lang w:eastAsia="en-GB"/>
                    </w:rPr>
                    <w:t>,000</w:t>
                  </w:r>
                </w:p>
              </w:tc>
            </w:tr>
            <w:tr w:rsidR="00025797" w:rsidRPr="00706699" w14:paraId="453C94E8" w14:textId="77777777" w:rsidTr="0030305F">
              <w:trPr>
                <w:gridAfter w:val="1"/>
                <w:wAfter w:w="324" w:type="pct"/>
                <w:trHeight w:val="401"/>
              </w:trPr>
              <w:tc>
                <w:tcPr>
                  <w:tcW w:w="3240" w:type="pct"/>
                  <w:gridSpan w:val="2"/>
                  <w:tcBorders>
                    <w:top w:val="nil"/>
                    <w:left w:val="nil"/>
                    <w:bottom w:val="nil"/>
                    <w:right w:val="nil"/>
                  </w:tcBorders>
                  <w:shd w:val="clear" w:color="auto" w:fill="auto"/>
                  <w:noWrap/>
                  <w:vAlign w:val="center"/>
                  <w:hideMark/>
                </w:tcPr>
                <w:p w14:paraId="0AA7C374" w14:textId="4B3DF2A0" w:rsidR="008C5FC0" w:rsidRPr="00706699" w:rsidRDefault="008253B2" w:rsidP="008253B2">
                  <w:pPr>
                    <w:pStyle w:val="ListParagraph"/>
                    <w:numPr>
                      <w:ilvl w:val="0"/>
                      <w:numId w:val="7"/>
                    </w:numPr>
                    <w:tabs>
                      <w:tab w:val="left" w:pos="4427"/>
                    </w:tabs>
                    <w:ind w:right="-57"/>
                    <w:rPr>
                      <w:color w:val="000000"/>
                      <w:sz w:val="20"/>
                      <w:szCs w:val="21"/>
                      <w:lang w:eastAsia="en-GB"/>
                    </w:rPr>
                  </w:pPr>
                  <w:r w:rsidRPr="00706699">
                    <w:rPr>
                      <w:color w:val="000000"/>
                      <w:sz w:val="20"/>
                      <w:szCs w:val="21"/>
                      <w:lang w:eastAsia="en-GB"/>
                    </w:rPr>
                    <w:t>Kyrgyz Rep</w:t>
                  </w:r>
                  <w:r w:rsidR="00BE5669" w:rsidRPr="00706699">
                    <w:rPr>
                      <w:color w:val="000000"/>
                      <w:sz w:val="20"/>
                      <w:szCs w:val="21"/>
                      <w:lang w:eastAsia="en-GB"/>
                    </w:rPr>
                    <w:t>:</w:t>
                  </w:r>
                  <w:r w:rsidRPr="00706699">
                    <w:rPr>
                      <w:color w:val="000000"/>
                      <w:sz w:val="20"/>
                      <w:szCs w:val="21"/>
                      <w:lang w:eastAsia="en-GB"/>
                    </w:rPr>
                    <w:t xml:space="preserve"> </w:t>
                  </w:r>
                  <w:r w:rsidR="001B7A78" w:rsidRPr="00706699">
                    <w:rPr>
                      <w:color w:val="000000"/>
                      <w:sz w:val="20"/>
                      <w:szCs w:val="21"/>
                      <w:lang w:eastAsia="en-GB"/>
                    </w:rPr>
                    <w:t xml:space="preserve"> </w:t>
                  </w:r>
                  <w:r w:rsidR="00E51C0F" w:rsidRPr="00706699">
                    <w:rPr>
                      <w:color w:val="000000"/>
                      <w:sz w:val="20"/>
                      <w:szCs w:val="21"/>
                      <w:lang w:eastAsia="en-GB"/>
                    </w:rPr>
                    <w:t xml:space="preserve">        </w:t>
                  </w:r>
                  <w:r w:rsidR="0030305F" w:rsidRPr="00706699">
                    <w:rPr>
                      <w:color w:val="000000"/>
                      <w:sz w:val="20"/>
                      <w:szCs w:val="21"/>
                      <w:lang w:eastAsia="en-GB"/>
                    </w:rPr>
                    <w:t>$</w:t>
                  </w:r>
                  <w:r w:rsidR="001B7A78" w:rsidRPr="00706699">
                    <w:rPr>
                      <w:color w:val="000000"/>
                      <w:sz w:val="20"/>
                      <w:szCs w:val="21"/>
                      <w:lang w:eastAsia="en-GB"/>
                    </w:rPr>
                    <w:t xml:space="preserve"> 900,000</w:t>
                  </w:r>
                </w:p>
                <w:p w14:paraId="1A78DA8C" w14:textId="2291C71B" w:rsidR="00E51C0F" w:rsidRPr="00706699" w:rsidRDefault="00E51C0F" w:rsidP="008253B2">
                  <w:pPr>
                    <w:pStyle w:val="ListParagraph"/>
                    <w:numPr>
                      <w:ilvl w:val="0"/>
                      <w:numId w:val="7"/>
                    </w:numPr>
                    <w:tabs>
                      <w:tab w:val="left" w:pos="4427"/>
                    </w:tabs>
                    <w:ind w:right="-57"/>
                    <w:rPr>
                      <w:color w:val="000000"/>
                      <w:sz w:val="20"/>
                      <w:szCs w:val="21"/>
                      <w:lang w:eastAsia="en-GB"/>
                    </w:rPr>
                  </w:pPr>
                  <w:r w:rsidRPr="00706699">
                    <w:rPr>
                      <w:color w:val="000000"/>
                      <w:sz w:val="20"/>
                      <w:szCs w:val="21"/>
                      <w:lang w:eastAsia="en-GB"/>
                    </w:rPr>
                    <w:t>Rep. Tajikistan      $ 700,000</w:t>
                  </w:r>
                </w:p>
                <w:p w14:paraId="7B1CDCD6" w14:textId="3050E078" w:rsidR="008253B2" w:rsidRPr="00706699" w:rsidRDefault="008253B2" w:rsidP="0030305F">
                  <w:pPr>
                    <w:pStyle w:val="ListParagraph"/>
                    <w:tabs>
                      <w:tab w:val="left" w:pos="4427"/>
                    </w:tabs>
                    <w:ind w:left="694" w:right="-57"/>
                    <w:rPr>
                      <w:color w:val="000000"/>
                      <w:sz w:val="20"/>
                      <w:szCs w:val="21"/>
                      <w:lang w:eastAsia="en-GB"/>
                    </w:rPr>
                  </w:pPr>
                </w:p>
              </w:tc>
              <w:tc>
                <w:tcPr>
                  <w:tcW w:w="1436" w:type="pct"/>
                  <w:gridSpan w:val="2"/>
                  <w:tcBorders>
                    <w:top w:val="nil"/>
                    <w:left w:val="nil"/>
                    <w:bottom w:val="nil"/>
                    <w:right w:val="nil"/>
                  </w:tcBorders>
                  <w:shd w:val="clear" w:color="auto" w:fill="auto"/>
                  <w:noWrap/>
                  <w:vAlign w:val="center"/>
                  <w:hideMark/>
                </w:tcPr>
                <w:p w14:paraId="1D50F10F" w14:textId="77777777" w:rsidR="000D4A13" w:rsidRPr="00706699" w:rsidRDefault="000D4A13" w:rsidP="00774BDB">
                  <w:pPr>
                    <w:tabs>
                      <w:tab w:val="left" w:pos="4427"/>
                    </w:tabs>
                    <w:ind w:firstLineChars="800" w:firstLine="1680"/>
                    <w:rPr>
                      <w:rFonts w:ascii="Arial Narrow" w:hAnsi="Arial Narrow"/>
                      <w:color w:val="000000"/>
                      <w:sz w:val="21"/>
                      <w:szCs w:val="21"/>
                      <w:lang w:eastAsia="en-GB"/>
                    </w:rPr>
                  </w:pPr>
                </w:p>
              </w:tc>
            </w:tr>
            <w:tr w:rsidR="00025797" w:rsidRPr="00706699" w14:paraId="1C1B9C02" w14:textId="77777777" w:rsidTr="008253B2">
              <w:trPr>
                <w:gridAfter w:val="1"/>
                <w:wAfter w:w="324" w:type="pct"/>
                <w:trHeight w:val="70"/>
              </w:trPr>
              <w:tc>
                <w:tcPr>
                  <w:tcW w:w="3240" w:type="pct"/>
                  <w:gridSpan w:val="2"/>
                  <w:tcBorders>
                    <w:top w:val="nil"/>
                    <w:left w:val="nil"/>
                    <w:bottom w:val="nil"/>
                    <w:right w:val="nil"/>
                  </w:tcBorders>
                  <w:shd w:val="clear" w:color="auto" w:fill="auto"/>
                  <w:noWrap/>
                  <w:vAlign w:val="center"/>
                  <w:hideMark/>
                </w:tcPr>
                <w:p w14:paraId="4029548F" w14:textId="5E78A5B2" w:rsidR="000D4A13" w:rsidRPr="00706699" w:rsidRDefault="000D4A13" w:rsidP="003C65FF">
                  <w:pPr>
                    <w:tabs>
                      <w:tab w:val="left" w:pos="4427"/>
                    </w:tabs>
                    <w:ind w:right="-57"/>
                    <w:rPr>
                      <w:color w:val="000000"/>
                      <w:sz w:val="20"/>
                      <w:szCs w:val="21"/>
                      <w:lang w:eastAsia="en-GB"/>
                    </w:rPr>
                  </w:pPr>
                </w:p>
              </w:tc>
              <w:tc>
                <w:tcPr>
                  <w:tcW w:w="1436" w:type="pct"/>
                  <w:gridSpan w:val="2"/>
                  <w:tcBorders>
                    <w:top w:val="nil"/>
                    <w:left w:val="nil"/>
                    <w:bottom w:val="nil"/>
                    <w:right w:val="nil"/>
                  </w:tcBorders>
                  <w:shd w:val="clear" w:color="auto" w:fill="auto"/>
                  <w:noWrap/>
                  <w:vAlign w:val="center"/>
                  <w:hideMark/>
                </w:tcPr>
                <w:p w14:paraId="0C9DC858" w14:textId="77777777" w:rsidR="000D4A13" w:rsidRPr="00706699" w:rsidRDefault="000D4A13" w:rsidP="00774BDB">
                  <w:pPr>
                    <w:tabs>
                      <w:tab w:val="left" w:pos="4427"/>
                    </w:tabs>
                    <w:rPr>
                      <w:rFonts w:ascii="Calibri" w:hAnsi="Calibri"/>
                      <w:color w:val="000000"/>
                      <w:sz w:val="21"/>
                      <w:szCs w:val="21"/>
                      <w:lang w:eastAsia="en-GB"/>
                    </w:rPr>
                  </w:pPr>
                </w:p>
              </w:tc>
            </w:tr>
            <w:tr w:rsidR="00025797" w:rsidRPr="00706699" w14:paraId="56F42883" w14:textId="77777777" w:rsidTr="008253B2">
              <w:trPr>
                <w:gridAfter w:val="1"/>
                <w:wAfter w:w="324" w:type="pct"/>
                <w:trHeight w:val="300"/>
              </w:trPr>
              <w:tc>
                <w:tcPr>
                  <w:tcW w:w="3240" w:type="pct"/>
                  <w:gridSpan w:val="2"/>
                  <w:tcBorders>
                    <w:top w:val="nil"/>
                    <w:left w:val="nil"/>
                    <w:bottom w:val="nil"/>
                    <w:right w:val="nil"/>
                  </w:tcBorders>
                  <w:shd w:val="clear" w:color="auto" w:fill="auto"/>
                  <w:noWrap/>
                  <w:vAlign w:val="center"/>
                  <w:hideMark/>
                </w:tcPr>
                <w:p w14:paraId="6A3CA981" w14:textId="34DE5F80" w:rsidR="000D4A13" w:rsidRPr="00706699" w:rsidRDefault="000D4A13" w:rsidP="007C1684">
                  <w:pPr>
                    <w:pStyle w:val="ListParagraph"/>
                    <w:numPr>
                      <w:ilvl w:val="0"/>
                      <w:numId w:val="7"/>
                    </w:numPr>
                    <w:tabs>
                      <w:tab w:val="left" w:pos="4427"/>
                    </w:tabs>
                    <w:ind w:right="-57"/>
                    <w:rPr>
                      <w:b/>
                      <w:color w:val="000000"/>
                      <w:sz w:val="20"/>
                      <w:szCs w:val="21"/>
                      <w:lang w:eastAsia="en-GB"/>
                    </w:rPr>
                  </w:pPr>
                  <w:r w:rsidRPr="00706699">
                    <w:rPr>
                      <w:b/>
                      <w:color w:val="000000"/>
                      <w:sz w:val="20"/>
                      <w:szCs w:val="21"/>
                      <w:lang w:eastAsia="en-GB"/>
                    </w:rPr>
                    <w:t>Other</w:t>
                  </w:r>
                  <w:r w:rsidR="00E927F9" w:rsidRPr="00706699">
                    <w:rPr>
                      <w:b/>
                      <w:color w:val="000000"/>
                      <w:sz w:val="20"/>
                      <w:szCs w:val="21"/>
                      <w:lang w:eastAsia="en-GB"/>
                    </w:rPr>
                    <w:t xml:space="preserve"> $</w:t>
                  </w:r>
                  <w:r w:rsidR="00E420A4" w:rsidRPr="00706699">
                    <w:rPr>
                      <w:b/>
                      <w:color w:val="000000"/>
                      <w:sz w:val="20"/>
                      <w:szCs w:val="21"/>
                      <w:lang w:eastAsia="en-GB"/>
                    </w:rPr>
                    <w:t>2</w:t>
                  </w:r>
                  <w:r w:rsidR="00E927F9" w:rsidRPr="00706699">
                    <w:rPr>
                      <w:b/>
                      <w:color w:val="000000"/>
                      <w:sz w:val="20"/>
                      <w:szCs w:val="21"/>
                      <w:lang w:eastAsia="en-GB"/>
                    </w:rPr>
                    <w:t>,</w:t>
                  </w:r>
                  <w:r w:rsidR="00E420A4" w:rsidRPr="00706699">
                    <w:rPr>
                      <w:b/>
                      <w:color w:val="000000"/>
                      <w:sz w:val="20"/>
                      <w:szCs w:val="21"/>
                      <w:lang w:eastAsia="en-GB"/>
                    </w:rPr>
                    <w:t>1</w:t>
                  </w:r>
                  <w:r w:rsidR="00855D82" w:rsidRPr="00706699">
                    <w:rPr>
                      <w:b/>
                      <w:color w:val="000000"/>
                      <w:sz w:val="20"/>
                      <w:szCs w:val="21"/>
                      <w:lang w:eastAsia="en-GB"/>
                    </w:rPr>
                    <w:t>96,</w:t>
                  </w:r>
                  <w:r w:rsidR="00855D82" w:rsidRPr="00370428">
                    <w:rPr>
                      <w:b/>
                      <w:color w:val="000000"/>
                      <w:sz w:val="20"/>
                      <w:szCs w:val="21"/>
                      <w:lang w:eastAsia="en-GB"/>
                    </w:rPr>
                    <w:t>000</w:t>
                  </w:r>
                  <w:r w:rsidR="00247F7F" w:rsidRPr="00370428">
                    <w:rPr>
                      <w:b/>
                      <w:color w:val="000000"/>
                      <w:sz w:val="20"/>
                      <w:szCs w:val="21"/>
                      <w:lang w:eastAsia="en-GB"/>
                    </w:rPr>
                    <w:t xml:space="preserve"> (Grant)</w:t>
                  </w:r>
                </w:p>
                <w:p w14:paraId="343F9D38" w14:textId="39A61388" w:rsidR="008C5FC0" w:rsidRPr="00706699" w:rsidRDefault="00E927F9" w:rsidP="007C1684">
                  <w:pPr>
                    <w:pStyle w:val="ListParagraph"/>
                    <w:numPr>
                      <w:ilvl w:val="0"/>
                      <w:numId w:val="7"/>
                    </w:numPr>
                    <w:tabs>
                      <w:tab w:val="left" w:pos="4427"/>
                    </w:tabs>
                    <w:ind w:right="-57"/>
                    <w:rPr>
                      <w:color w:val="000000"/>
                      <w:sz w:val="20"/>
                      <w:szCs w:val="21"/>
                      <w:lang w:eastAsia="en-GB"/>
                    </w:rPr>
                  </w:pPr>
                  <w:r w:rsidRPr="00706699">
                    <w:rPr>
                      <w:color w:val="000000"/>
                      <w:sz w:val="20"/>
                      <w:szCs w:val="21"/>
                      <w:lang w:eastAsia="en-GB"/>
                    </w:rPr>
                    <w:t>SLT</w:t>
                  </w:r>
                  <w:r w:rsidR="008C5FC0" w:rsidRPr="00706699">
                    <w:rPr>
                      <w:color w:val="000000"/>
                      <w:sz w:val="20"/>
                      <w:szCs w:val="21"/>
                      <w:lang w:eastAsia="en-GB"/>
                    </w:rPr>
                    <w:t xml:space="preserve"> </w:t>
                  </w:r>
                  <w:r w:rsidR="008253B2" w:rsidRPr="00706699">
                    <w:rPr>
                      <w:color w:val="000000"/>
                      <w:sz w:val="20"/>
                      <w:szCs w:val="21"/>
                      <w:lang w:eastAsia="en-GB"/>
                    </w:rPr>
                    <w:t xml:space="preserve">                       </w:t>
                  </w:r>
                  <w:r w:rsidR="0030305F" w:rsidRPr="00706699">
                    <w:rPr>
                      <w:color w:val="000000"/>
                      <w:sz w:val="20"/>
                      <w:szCs w:val="21"/>
                      <w:lang w:eastAsia="en-GB"/>
                    </w:rPr>
                    <w:t>$</w:t>
                  </w:r>
                  <w:r w:rsidR="008253B2" w:rsidRPr="00706699">
                    <w:rPr>
                      <w:color w:val="000000"/>
                      <w:sz w:val="20"/>
                      <w:szCs w:val="21"/>
                      <w:lang w:eastAsia="en-GB"/>
                    </w:rPr>
                    <w:t xml:space="preserve"> 600,000</w:t>
                  </w:r>
                </w:p>
                <w:p w14:paraId="0132A999" w14:textId="24E8F38B" w:rsidR="00E927F9" w:rsidRPr="00706699" w:rsidRDefault="00E927F9" w:rsidP="007C1684">
                  <w:pPr>
                    <w:pStyle w:val="ListParagraph"/>
                    <w:numPr>
                      <w:ilvl w:val="0"/>
                      <w:numId w:val="7"/>
                    </w:numPr>
                    <w:tabs>
                      <w:tab w:val="left" w:pos="4427"/>
                    </w:tabs>
                    <w:ind w:right="-57"/>
                    <w:rPr>
                      <w:color w:val="000000"/>
                      <w:sz w:val="20"/>
                      <w:szCs w:val="21"/>
                      <w:lang w:eastAsia="en-GB"/>
                    </w:rPr>
                  </w:pPr>
                  <w:r w:rsidRPr="00706699">
                    <w:rPr>
                      <w:color w:val="000000"/>
                      <w:sz w:val="20"/>
                      <w:szCs w:val="21"/>
                      <w:lang w:eastAsia="en-GB"/>
                    </w:rPr>
                    <w:t xml:space="preserve">NABU </w:t>
                  </w:r>
                  <w:r w:rsidR="008253B2" w:rsidRPr="00706699">
                    <w:rPr>
                      <w:color w:val="000000"/>
                      <w:sz w:val="20"/>
                      <w:szCs w:val="21"/>
                      <w:lang w:eastAsia="en-GB"/>
                    </w:rPr>
                    <w:t xml:space="preserve">                  </w:t>
                  </w:r>
                  <w:r w:rsidR="0030305F" w:rsidRPr="00706699">
                    <w:rPr>
                      <w:color w:val="000000"/>
                      <w:sz w:val="20"/>
                      <w:szCs w:val="21"/>
                      <w:lang w:eastAsia="en-GB"/>
                    </w:rPr>
                    <w:t>$</w:t>
                  </w:r>
                  <w:r w:rsidR="00B7476E" w:rsidRPr="00706699">
                    <w:rPr>
                      <w:color w:val="000000"/>
                      <w:sz w:val="20"/>
                      <w:szCs w:val="21"/>
                      <w:lang w:eastAsia="en-GB"/>
                    </w:rPr>
                    <w:t xml:space="preserve"> </w:t>
                  </w:r>
                  <w:r w:rsidR="00D427A7" w:rsidRPr="00706699">
                    <w:rPr>
                      <w:color w:val="000000"/>
                      <w:sz w:val="20"/>
                      <w:szCs w:val="21"/>
                      <w:lang w:eastAsia="en-GB"/>
                    </w:rPr>
                    <w:t>616</w:t>
                  </w:r>
                  <w:r w:rsidR="008253B2" w:rsidRPr="00706699">
                    <w:rPr>
                      <w:color w:val="000000"/>
                      <w:sz w:val="20"/>
                      <w:szCs w:val="21"/>
                      <w:lang w:eastAsia="en-GB"/>
                    </w:rPr>
                    <w:t>,000</w:t>
                  </w:r>
                </w:p>
                <w:p w14:paraId="7C4C522D" w14:textId="7367C4B0" w:rsidR="008253B2" w:rsidRPr="00706699" w:rsidRDefault="008253B2" w:rsidP="007C1684">
                  <w:pPr>
                    <w:pStyle w:val="ListParagraph"/>
                    <w:numPr>
                      <w:ilvl w:val="0"/>
                      <w:numId w:val="7"/>
                    </w:numPr>
                    <w:tabs>
                      <w:tab w:val="left" w:pos="4427"/>
                    </w:tabs>
                    <w:ind w:right="-57"/>
                    <w:rPr>
                      <w:color w:val="000000"/>
                      <w:sz w:val="20"/>
                      <w:szCs w:val="21"/>
                      <w:lang w:eastAsia="en-GB"/>
                    </w:rPr>
                  </w:pPr>
                  <w:r w:rsidRPr="00706699">
                    <w:rPr>
                      <w:color w:val="000000"/>
                      <w:sz w:val="20"/>
                      <w:szCs w:val="21"/>
                      <w:lang w:eastAsia="en-GB"/>
                    </w:rPr>
                    <w:t>Panthera</w:t>
                  </w:r>
                  <w:r w:rsidR="0030305F" w:rsidRPr="00706699">
                    <w:rPr>
                      <w:color w:val="000000"/>
                      <w:sz w:val="20"/>
                      <w:szCs w:val="21"/>
                      <w:lang w:eastAsia="en-GB"/>
                    </w:rPr>
                    <w:t xml:space="preserve">                 $ </w:t>
                  </w:r>
                  <w:r w:rsidR="003677F8" w:rsidRPr="00706699">
                    <w:rPr>
                      <w:color w:val="000000"/>
                      <w:sz w:val="20"/>
                      <w:szCs w:val="21"/>
                      <w:lang w:eastAsia="en-GB"/>
                    </w:rPr>
                    <w:t>300</w:t>
                  </w:r>
                  <w:r w:rsidR="00540C10" w:rsidRPr="00706699">
                    <w:rPr>
                      <w:color w:val="000000"/>
                      <w:sz w:val="20"/>
                      <w:szCs w:val="21"/>
                      <w:lang w:eastAsia="en-GB"/>
                    </w:rPr>
                    <w:t>,000</w:t>
                  </w:r>
                </w:p>
                <w:p w14:paraId="4E3BA2AF" w14:textId="4BFCFFAC" w:rsidR="00AC7B02" w:rsidRPr="00706699" w:rsidRDefault="00AC7B02" w:rsidP="00D427A7">
                  <w:pPr>
                    <w:pStyle w:val="ListParagraph"/>
                    <w:numPr>
                      <w:ilvl w:val="0"/>
                      <w:numId w:val="7"/>
                    </w:numPr>
                    <w:tabs>
                      <w:tab w:val="left" w:pos="4427"/>
                    </w:tabs>
                    <w:ind w:right="-57"/>
                    <w:rPr>
                      <w:color w:val="000000"/>
                      <w:sz w:val="20"/>
                      <w:szCs w:val="21"/>
                      <w:lang w:eastAsia="en-GB"/>
                    </w:rPr>
                  </w:pPr>
                  <w:r w:rsidRPr="00706699">
                    <w:rPr>
                      <w:color w:val="000000"/>
                      <w:sz w:val="20"/>
                      <w:szCs w:val="21"/>
                      <w:lang w:eastAsia="en-GB"/>
                    </w:rPr>
                    <w:t>FFI</w:t>
                  </w:r>
                  <w:r w:rsidR="001B7A78" w:rsidRPr="00706699">
                    <w:rPr>
                      <w:color w:val="000000"/>
                      <w:sz w:val="20"/>
                      <w:szCs w:val="21"/>
                      <w:lang w:eastAsia="en-GB"/>
                    </w:rPr>
                    <w:t xml:space="preserve">                          </w:t>
                  </w:r>
                  <w:r w:rsidR="0030305F" w:rsidRPr="00706699">
                    <w:rPr>
                      <w:color w:val="000000"/>
                      <w:sz w:val="20"/>
                      <w:szCs w:val="21"/>
                      <w:lang w:eastAsia="en-GB"/>
                    </w:rPr>
                    <w:t>$</w:t>
                  </w:r>
                  <w:r w:rsidR="00D427A7" w:rsidRPr="00706699">
                    <w:rPr>
                      <w:color w:val="000000"/>
                      <w:sz w:val="20"/>
                      <w:szCs w:val="21"/>
                      <w:lang w:eastAsia="en-GB"/>
                    </w:rPr>
                    <w:t xml:space="preserve">  80</w:t>
                  </w:r>
                  <w:r w:rsidR="001B7A78" w:rsidRPr="00706699">
                    <w:rPr>
                      <w:color w:val="000000"/>
                      <w:sz w:val="20"/>
                      <w:szCs w:val="21"/>
                      <w:lang w:eastAsia="en-GB"/>
                    </w:rPr>
                    <w:t>,000</w:t>
                  </w:r>
                </w:p>
                <w:p w14:paraId="64D91B91" w14:textId="48265566" w:rsidR="00E420A4" w:rsidRPr="00706699" w:rsidRDefault="00E420A4" w:rsidP="00D427A7">
                  <w:pPr>
                    <w:pStyle w:val="ListParagraph"/>
                    <w:numPr>
                      <w:ilvl w:val="0"/>
                      <w:numId w:val="7"/>
                    </w:numPr>
                    <w:tabs>
                      <w:tab w:val="left" w:pos="4427"/>
                    </w:tabs>
                    <w:ind w:right="-57"/>
                    <w:rPr>
                      <w:color w:val="000000"/>
                      <w:sz w:val="20"/>
                      <w:szCs w:val="21"/>
                      <w:lang w:eastAsia="en-GB"/>
                    </w:rPr>
                  </w:pPr>
                  <w:r w:rsidRPr="00706699">
                    <w:rPr>
                      <w:color w:val="000000"/>
                      <w:sz w:val="20"/>
                      <w:szCs w:val="21"/>
                      <w:lang w:eastAsia="en-GB"/>
                    </w:rPr>
                    <w:t>WWF-US               $600,000</w:t>
                  </w:r>
                </w:p>
                <w:p w14:paraId="2DADBAA3" w14:textId="4E3EAD78" w:rsidR="000F2779" w:rsidRPr="00706699" w:rsidRDefault="000F2779" w:rsidP="00420E34">
                  <w:pPr>
                    <w:tabs>
                      <w:tab w:val="left" w:pos="4427"/>
                    </w:tabs>
                    <w:ind w:right="-57"/>
                    <w:rPr>
                      <w:color w:val="000000"/>
                      <w:sz w:val="20"/>
                      <w:szCs w:val="21"/>
                      <w:lang w:eastAsia="en-GB"/>
                    </w:rPr>
                  </w:pPr>
                </w:p>
                <w:p w14:paraId="3805F151" w14:textId="77777777" w:rsidR="00045C50" w:rsidRPr="00706699" w:rsidRDefault="00045C50" w:rsidP="00314168">
                  <w:pPr>
                    <w:pStyle w:val="ListParagraph"/>
                    <w:tabs>
                      <w:tab w:val="left" w:pos="4427"/>
                    </w:tabs>
                    <w:ind w:left="694" w:right="-57"/>
                    <w:rPr>
                      <w:color w:val="000000"/>
                      <w:sz w:val="20"/>
                      <w:szCs w:val="21"/>
                      <w:lang w:eastAsia="en-GB"/>
                    </w:rPr>
                  </w:pPr>
                </w:p>
              </w:tc>
              <w:tc>
                <w:tcPr>
                  <w:tcW w:w="1436" w:type="pct"/>
                  <w:gridSpan w:val="2"/>
                  <w:tcBorders>
                    <w:top w:val="nil"/>
                    <w:left w:val="nil"/>
                    <w:bottom w:val="nil"/>
                    <w:right w:val="nil"/>
                  </w:tcBorders>
                  <w:shd w:val="clear" w:color="auto" w:fill="auto"/>
                  <w:noWrap/>
                  <w:vAlign w:val="center"/>
                  <w:hideMark/>
                </w:tcPr>
                <w:p w14:paraId="570787DE" w14:textId="77777777" w:rsidR="008C5FC0" w:rsidRPr="00706699" w:rsidRDefault="008C5FC0" w:rsidP="00774BDB">
                  <w:pPr>
                    <w:tabs>
                      <w:tab w:val="left" w:pos="4427"/>
                    </w:tabs>
                    <w:rPr>
                      <w:rFonts w:ascii="Calibri" w:hAnsi="Calibri"/>
                      <w:color w:val="000000"/>
                      <w:sz w:val="21"/>
                      <w:szCs w:val="21"/>
                      <w:lang w:eastAsia="en-GB"/>
                    </w:rPr>
                  </w:pPr>
                </w:p>
              </w:tc>
            </w:tr>
          </w:tbl>
          <w:p w14:paraId="6FC313C3" w14:textId="77777777" w:rsidR="000D4A13" w:rsidRPr="00706699" w:rsidRDefault="000D4A13" w:rsidP="00774BDB">
            <w:pPr>
              <w:tabs>
                <w:tab w:val="left" w:pos="4427"/>
              </w:tabs>
              <w:rPr>
                <w:sz w:val="21"/>
                <w:szCs w:val="21"/>
              </w:rPr>
            </w:pPr>
          </w:p>
        </w:tc>
      </w:tr>
    </w:tbl>
    <w:p w14:paraId="2C82A068" w14:textId="77777777" w:rsidR="000D4A13" w:rsidRPr="00EC16B0" w:rsidRDefault="000D4A13" w:rsidP="000D4A13">
      <w:pPr>
        <w:tabs>
          <w:tab w:val="left" w:pos="4680"/>
        </w:tabs>
        <w:rPr>
          <w:sz w:val="20"/>
          <w:szCs w:val="20"/>
        </w:rPr>
      </w:pPr>
    </w:p>
    <w:p w14:paraId="2A5088F4" w14:textId="77777777" w:rsidR="000D4A13" w:rsidRPr="00EC16B0" w:rsidRDefault="000D4A13" w:rsidP="000D4A13">
      <w:pPr>
        <w:rPr>
          <w:sz w:val="20"/>
          <w:szCs w:val="20"/>
        </w:rPr>
      </w:pPr>
    </w:p>
    <w:p w14:paraId="6EA2C3F1" w14:textId="77777777" w:rsidR="006C7558" w:rsidRPr="00EC16B0" w:rsidRDefault="006C7558" w:rsidP="000D4A13">
      <w:pPr>
        <w:rPr>
          <w:sz w:val="20"/>
          <w:szCs w:val="20"/>
        </w:rPr>
      </w:pPr>
    </w:p>
    <w:p w14:paraId="7543E371" w14:textId="77777777" w:rsidR="006C7558" w:rsidRPr="00EC16B0" w:rsidRDefault="006C7558" w:rsidP="000D4A13">
      <w:pPr>
        <w:rPr>
          <w:sz w:val="20"/>
          <w:szCs w:val="20"/>
        </w:rPr>
      </w:pPr>
    </w:p>
    <w:p w14:paraId="48795FA9" w14:textId="77777777" w:rsidR="00983F8D" w:rsidRPr="00EC16B0" w:rsidRDefault="00983F8D" w:rsidP="000D4A13">
      <w:pPr>
        <w:rPr>
          <w:sz w:val="20"/>
          <w:szCs w:val="20"/>
        </w:rPr>
      </w:pPr>
    </w:p>
    <w:p w14:paraId="7357A8BD" w14:textId="77777777" w:rsidR="00983F8D" w:rsidRPr="00EC16B0" w:rsidRDefault="00983F8D" w:rsidP="000D4A13">
      <w:pPr>
        <w:rPr>
          <w:sz w:val="20"/>
          <w:szCs w:val="20"/>
        </w:rPr>
      </w:pPr>
    </w:p>
    <w:p w14:paraId="04F14C68" w14:textId="4328407F" w:rsidR="000D4A13" w:rsidRPr="00EC16B0" w:rsidRDefault="000D4A13" w:rsidP="000D4A13">
      <w:pPr>
        <w:rPr>
          <w:b/>
          <w:sz w:val="20"/>
          <w:szCs w:val="20"/>
        </w:rPr>
      </w:pPr>
    </w:p>
    <w:p w14:paraId="380CDB11" w14:textId="53F78106" w:rsidR="000D4A13" w:rsidRPr="00EC16B0" w:rsidRDefault="000D4A13" w:rsidP="000D4A13">
      <w:pPr>
        <w:pBdr>
          <w:bottom w:val="single" w:sz="4" w:space="1" w:color="auto"/>
        </w:pBdr>
        <w:rPr>
          <w:i/>
          <w:sz w:val="18"/>
          <w:szCs w:val="18"/>
        </w:rPr>
      </w:pPr>
      <w:r w:rsidRPr="00EC16B0">
        <w:rPr>
          <w:sz w:val="18"/>
          <w:szCs w:val="18"/>
        </w:rPr>
        <w:t xml:space="preserve">Agreed by (Government): </w:t>
      </w:r>
    </w:p>
    <w:p w14:paraId="603CF83C" w14:textId="591D947A" w:rsidR="000D4A13" w:rsidRPr="00EC16B0" w:rsidRDefault="000D4A13" w:rsidP="000D4A13">
      <w:pPr>
        <w:jc w:val="center"/>
        <w:rPr>
          <w:sz w:val="18"/>
          <w:szCs w:val="18"/>
        </w:rPr>
      </w:pPr>
      <w:r w:rsidRPr="00EC16B0">
        <w:rPr>
          <w:sz w:val="18"/>
          <w:szCs w:val="18"/>
        </w:rPr>
        <w:t>Date/Month/Year</w:t>
      </w:r>
    </w:p>
    <w:p w14:paraId="1E0C0691" w14:textId="5ED5E93B" w:rsidR="000D4A13" w:rsidRPr="00EC16B0" w:rsidRDefault="000D4A13" w:rsidP="000D4A13">
      <w:pPr>
        <w:rPr>
          <w:sz w:val="18"/>
          <w:szCs w:val="18"/>
        </w:rPr>
      </w:pPr>
    </w:p>
    <w:p w14:paraId="4E64AA50" w14:textId="4F615F43" w:rsidR="00983F8D" w:rsidRPr="00EC16B0" w:rsidRDefault="00983F8D" w:rsidP="000D4A13">
      <w:pPr>
        <w:rPr>
          <w:sz w:val="18"/>
          <w:szCs w:val="18"/>
        </w:rPr>
      </w:pPr>
    </w:p>
    <w:p w14:paraId="06E69D67" w14:textId="65907D95" w:rsidR="000D4A13" w:rsidRPr="00EC16B0" w:rsidRDefault="000D4A13" w:rsidP="000D4A13">
      <w:pPr>
        <w:rPr>
          <w:sz w:val="18"/>
          <w:szCs w:val="18"/>
        </w:rPr>
      </w:pPr>
    </w:p>
    <w:p w14:paraId="58311FD4" w14:textId="732E9AB6" w:rsidR="000D4A13" w:rsidRPr="00EC16B0" w:rsidRDefault="000D4A13" w:rsidP="000D4A13">
      <w:pPr>
        <w:rPr>
          <w:sz w:val="18"/>
          <w:szCs w:val="18"/>
        </w:rPr>
      </w:pPr>
    </w:p>
    <w:p w14:paraId="6F9EF6AF" w14:textId="5DF2334C" w:rsidR="000D4A13" w:rsidRPr="00EC16B0" w:rsidRDefault="000D4A13" w:rsidP="000D4A13">
      <w:pPr>
        <w:rPr>
          <w:sz w:val="18"/>
          <w:szCs w:val="18"/>
        </w:rPr>
      </w:pPr>
    </w:p>
    <w:p w14:paraId="406A7C47" w14:textId="2FA6DC21" w:rsidR="00983F8D" w:rsidRPr="00EC16B0" w:rsidRDefault="00983F8D" w:rsidP="000D4A13">
      <w:pPr>
        <w:rPr>
          <w:sz w:val="18"/>
          <w:szCs w:val="18"/>
        </w:rPr>
      </w:pPr>
    </w:p>
    <w:p w14:paraId="502E8E6D" w14:textId="2F579895" w:rsidR="000D4A13" w:rsidRPr="00EC16B0" w:rsidRDefault="000D4A13" w:rsidP="000D4A13">
      <w:pPr>
        <w:rPr>
          <w:sz w:val="18"/>
          <w:szCs w:val="18"/>
        </w:rPr>
      </w:pPr>
    </w:p>
    <w:p w14:paraId="251AD540" w14:textId="4E85679E" w:rsidR="000D4A13" w:rsidRPr="00EC16B0" w:rsidRDefault="000D4A13" w:rsidP="000D4A13">
      <w:pPr>
        <w:pBdr>
          <w:bottom w:val="single" w:sz="4" w:space="1" w:color="auto"/>
        </w:pBdr>
        <w:rPr>
          <w:sz w:val="18"/>
          <w:szCs w:val="18"/>
        </w:rPr>
      </w:pPr>
      <w:r w:rsidRPr="00EC16B0">
        <w:rPr>
          <w:sz w:val="18"/>
          <w:szCs w:val="18"/>
        </w:rPr>
        <w:t xml:space="preserve">Agreed by (UNDP):  </w:t>
      </w:r>
    </w:p>
    <w:p w14:paraId="1173B013" w14:textId="6EE4E9EB" w:rsidR="000D4A13" w:rsidRPr="00EC16B0" w:rsidRDefault="000D4A13" w:rsidP="000D4A13">
      <w:pPr>
        <w:jc w:val="center"/>
        <w:rPr>
          <w:sz w:val="18"/>
          <w:szCs w:val="18"/>
        </w:rPr>
      </w:pPr>
      <w:r w:rsidRPr="00EC16B0">
        <w:rPr>
          <w:sz w:val="18"/>
          <w:szCs w:val="18"/>
        </w:rPr>
        <w:t>Date/Month/Year</w:t>
      </w:r>
    </w:p>
    <w:p w14:paraId="1E3688BE" w14:textId="021343E0" w:rsidR="00EB6EE6" w:rsidRPr="00EC16B0" w:rsidRDefault="00EB6EE6">
      <w:pPr>
        <w:rPr>
          <w:b/>
          <w:u w:val="single"/>
        </w:rPr>
      </w:pPr>
      <w:r w:rsidRPr="00EC16B0">
        <w:rPr>
          <w:b/>
          <w:u w:val="single"/>
        </w:rPr>
        <w:br w:type="page"/>
      </w:r>
    </w:p>
    <w:p w14:paraId="2D28B193" w14:textId="77777777" w:rsidR="00E6235C" w:rsidRPr="00EC16B0" w:rsidRDefault="000A15E6" w:rsidP="00E6235C">
      <w:pPr>
        <w:jc w:val="center"/>
        <w:rPr>
          <w:b/>
          <w:i/>
          <w:color w:val="FF0000"/>
        </w:rPr>
      </w:pPr>
      <w:r w:rsidRPr="00EC16B0">
        <w:rPr>
          <w:b/>
          <w:u w:val="single"/>
        </w:rPr>
        <w:lastRenderedPageBreak/>
        <w:t>Table of Contents</w:t>
      </w:r>
      <w:r w:rsidR="00E6235C" w:rsidRPr="00EC16B0">
        <w:rPr>
          <w:b/>
          <w:u w:val="single"/>
        </w:rPr>
        <w:t xml:space="preserve"> </w:t>
      </w:r>
    </w:p>
    <w:p w14:paraId="0D3111FF" w14:textId="77777777" w:rsidR="000A15E6" w:rsidRPr="00EC16B0" w:rsidRDefault="000A15E6" w:rsidP="00DB305B">
      <w:pPr>
        <w:rPr>
          <w:b/>
          <w:szCs w:val="22"/>
          <w:u w:val="single"/>
        </w:rPr>
      </w:pPr>
    </w:p>
    <w:p w14:paraId="2D2BA051" w14:textId="77777777" w:rsidR="006A1C44" w:rsidRDefault="007213BF">
      <w:pPr>
        <w:pStyle w:val="TOC1"/>
        <w:tabs>
          <w:tab w:val="right" w:leader="dot" w:pos="9170"/>
        </w:tabs>
        <w:rPr>
          <w:rFonts w:asciiTheme="minorHAnsi" w:eastAsiaTheme="minorEastAsia" w:hAnsiTheme="minorHAnsi" w:cstheme="minorBidi"/>
          <w:b w:val="0"/>
          <w:noProof/>
          <w:sz w:val="22"/>
          <w:szCs w:val="22"/>
          <w:lang w:eastAsia="en-GB"/>
        </w:rPr>
      </w:pPr>
      <w:r w:rsidRPr="00027058">
        <w:rPr>
          <w:szCs w:val="22"/>
          <w:highlight w:val="yellow"/>
        </w:rPr>
        <w:fldChar w:fldCharType="begin"/>
      </w:r>
      <w:r w:rsidR="00DB305B" w:rsidRPr="00027058">
        <w:rPr>
          <w:szCs w:val="22"/>
          <w:highlight w:val="yellow"/>
        </w:rPr>
        <w:instrText xml:space="preserve"> TOC \o "1-3" \h \z \u </w:instrText>
      </w:r>
      <w:r w:rsidRPr="00027058">
        <w:rPr>
          <w:szCs w:val="22"/>
          <w:highlight w:val="yellow"/>
        </w:rPr>
        <w:fldChar w:fldCharType="separate"/>
      </w:r>
      <w:hyperlink w:anchor="_Toc424821876" w:history="1">
        <w:r w:rsidR="006A1C44" w:rsidRPr="00BB17B9">
          <w:rPr>
            <w:rStyle w:val="Hyperlink"/>
            <w:noProof/>
          </w:rPr>
          <w:t>SECTION I: Elaboration of the Narrative</w:t>
        </w:r>
        <w:r w:rsidR="006A1C44">
          <w:rPr>
            <w:noProof/>
            <w:webHidden/>
          </w:rPr>
          <w:tab/>
        </w:r>
        <w:r w:rsidR="006A1C44">
          <w:rPr>
            <w:noProof/>
            <w:webHidden/>
          </w:rPr>
          <w:fldChar w:fldCharType="begin"/>
        </w:r>
        <w:r w:rsidR="006A1C44">
          <w:rPr>
            <w:noProof/>
            <w:webHidden/>
          </w:rPr>
          <w:instrText xml:space="preserve"> PAGEREF _Toc424821876 \h </w:instrText>
        </w:r>
        <w:r w:rsidR="006A1C44">
          <w:rPr>
            <w:noProof/>
            <w:webHidden/>
          </w:rPr>
        </w:r>
        <w:r w:rsidR="006A1C44">
          <w:rPr>
            <w:noProof/>
            <w:webHidden/>
          </w:rPr>
          <w:fldChar w:fldCharType="separate"/>
        </w:r>
        <w:r w:rsidR="00EC0707">
          <w:rPr>
            <w:noProof/>
            <w:webHidden/>
          </w:rPr>
          <w:t>7</w:t>
        </w:r>
        <w:r w:rsidR="006A1C44">
          <w:rPr>
            <w:noProof/>
            <w:webHidden/>
          </w:rPr>
          <w:fldChar w:fldCharType="end"/>
        </w:r>
      </w:hyperlink>
    </w:p>
    <w:p w14:paraId="7DB210E6"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877" w:history="1">
        <w:r w:rsidR="006A1C44" w:rsidRPr="00BB17B9">
          <w:rPr>
            <w:rStyle w:val="Hyperlink"/>
            <w:noProof/>
          </w:rPr>
          <w:t>PART I: Situation Analysis</w:t>
        </w:r>
        <w:r w:rsidR="006A1C44">
          <w:rPr>
            <w:noProof/>
            <w:webHidden/>
          </w:rPr>
          <w:tab/>
        </w:r>
        <w:r w:rsidR="006A1C44">
          <w:rPr>
            <w:noProof/>
            <w:webHidden/>
          </w:rPr>
          <w:fldChar w:fldCharType="begin"/>
        </w:r>
        <w:r w:rsidR="006A1C44">
          <w:rPr>
            <w:noProof/>
            <w:webHidden/>
          </w:rPr>
          <w:instrText xml:space="preserve"> PAGEREF _Toc424821877 \h </w:instrText>
        </w:r>
        <w:r w:rsidR="006A1C44">
          <w:rPr>
            <w:noProof/>
            <w:webHidden/>
          </w:rPr>
        </w:r>
        <w:r w:rsidR="006A1C44">
          <w:rPr>
            <w:noProof/>
            <w:webHidden/>
          </w:rPr>
          <w:fldChar w:fldCharType="separate"/>
        </w:r>
        <w:r w:rsidR="00EC0707">
          <w:rPr>
            <w:noProof/>
            <w:webHidden/>
          </w:rPr>
          <w:t>7</w:t>
        </w:r>
        <w:r w:rsidR="006A1C44">
          <w:rPr>
            <w:noProof/>
            <w:webHidden/>
          </w:rPr>
          <w:fldChar w:fldCharType="end"/>
        </w:r>
      </w:hyperlink>
    </w:p>
    <w:p w14:paraId="333F40B7"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78" w:history="1">
        <w:r w:rsidR="006A1C44" w:rsidRPr="00BB17B9">
          <w:rPr>
            <w:rStyle w:val="Hyperlink"/>
            <w:noProof/>
          </w:rPr>
          <w:t>Introduction</w:t>
        </w:r>
        <w:r w:rsidR="006A1C44">
          <w:rPr>
            <w:noProof/>
            <w:webHidden/>
          </w:rPr>
          <w:tab/>
        </w:r>
        <w:r w:rsidR="006A1C44">
          <w:rPr>
            <w:noProof/>
            <w:webHidden/>
          </w:rPr>
          <w:fldChar w:fldCharType="begin"/>
        </w:r>
        <w:r w:rsidR="006A1C44">
          <w:rPr>
            <w:noProof/>
            <w:webHidden/>
          </w:rPr>
          <w:instrText xml:space="preserve"> PAGEREF _Toc424821878 \h </w:instrText>
        </w:r>
        <w:r w:rsidR="006A1C44">
          <w:rPr>
            <w:noProof/>
            <w:webHidden/>
          </w:rPr>
        </w:r>
        <w:r w:rsidR="006A1C44">
          <w:rPr>
            <w:noProof/>
            <w:webHidden/>
          </w:rPr>
          <w:fldChar w:fldCharType="separate"/>
        </w:r>
        <w:r w:rsidR="00EC0707">
          <w:rPr>
            <w:noProof/>
            <w:webHidden/>
          </w:rPr>
          <w:t>7</w:t>
        </w:r>
        <w:r w:rsidR="006A1C44">
          <w:rPr>
            <w:noProof/>
            <w:webHidden/>
          </w:rPr>
          <w:fldChar w:fldCharType="end"/>
        </w:r>
      </w:hyperlink>
    </w:p>
    <w:p w14:paraId="1CA27B62"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79" w:history="1">
        <w:r w:rsidR="006A1C44" w:rsidRPr="00BB17B9">
          <w:rPr>
            <w:rStyle w:val="Hyperlink"/>
            <w:noProof/>
          </w:rPr>
          <w:t>Context and global significance</w:t>
        </w:r>
        <w:r w:rsidR="006A1C44">
          <w:rPr>
            <w:noProof/>
            <w:webHidden/>
          </w:rPr>
          <w:tab/>
        </w:r>
        <w:r w:rsidR="006A1C44">
          <w:rPr>
            <w:noProof/>
            <w:webHidden/>
          </w:rPr>
          <w:fldChar w:fldCharType="begin"/>
        </w:r>
        <w:r w:rsidR="006A1C44">
          <w:rPr>
            <w:noProof/>
            <w:webHidden/>
          </w:rPr>
          <w:instrText xml:space="preserve"> PAGEREF _Toc424821879 \h </w:instrText>
        </w:r>
        <w:r w:rsidR="006A1C44">
          <w:rPr>
            <w:noProof/>
            <w:webHidden/>
          </w:rPr>
        </w:r>
        <w:r w:rsidR="006A1C44">
          <w:rPr>
            <w:noProof/>
            <w:webHidden/>
          </w:rPr>
          <w:fldChar w:fldCharType="separate"/>
        </w:r>
        <w:r w:rsidR="00EC0707">
          <w:rPr>
            <w:noProof/>
            <w:webHidden/>
          </w:rPr>
          <w:t>8</w:t>
        </w:r>
        <w:r w:rsidR="006A1C44">
          <w:rPr>
            <w:noProof/>
            <w:webHidden/>
          </w:rPr>
          <w:fldChar w:fldCharType="end"/>
        </w:r>
      </w:hyperlink>
    </w:p>
    <w:p w14:paraId="20641C58"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80" w:history="1">
        <w:r w:rsidR="006A1C44" w:rsidRPr="00BB17B9">
          <w:rPr>
            <w:rStyle w:val="Hyperlink"/>
            <w:noProof/>
          </w:rPr>
          <w:t>Threats, Root causes and Impacts</w:t>
        </w:r>
        <w:r w:rsidR="006A1C44">
          <w:rPr>
            <w:noProof/>
            <w:webHidden/>
          </w:rPr>
          <w:tab/>
        </w:r>
        <w:r w:rsidR="006A1C44">
          <w:rPr>
            <w:noProof/>
            <w:webHidden/>
          </w:rPr>
          <w:fldChar w:fldCharType="begin"/>
        </w:r>
        <w:r w:rsidR="006A1C44">
          <w:rPr>
            <w:noProof/>
            <w:webHidden/>
          </w:rPr>
          <w:instrText xml:space="preserve"> PAGEREF _Toc424821880 \h </w:instrText>
        </w:r>
        <w:r w:rsidR="006A1C44">
          <w:rPr>
            <w:noProof/>
            <w:webHidden/>
          </w:rPr>
        </w:r>
        <w:r w:rsidR="006A1C44">
          <w:rPr>
            <w:noProof/>
            <w:webHidden/>
          </w:rPr>
          <w:fldChar w:fldCharType="separate"/>
        </w:r>
        <w:r w:rsidR="00EC0707">
          <w:rPr>
            <w:noProof/>
            <w:webHidden/>
          </w:rPr>
          <w:t>25</w:t>
        </w:r>
        <w:r w:rsidR="006A1C44">
          <w:rPr>
            <w:noProof/>
            <w:webHidden/>
          </w:rPr>
          <w:fldChar w:fldCharType="end"/>
        </w:r>
      </w:hyperlink>
    </w:p>
    <w:p w14:paraId="3BA02938"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81" w:history="1">
        <w:r w:rsidR="006A1C44" w:rsidRPr="00BB17B9">
          <w:rPr>
            <w:rStyle w:val="Hyperlink"/>
            <w:noProof/>
          </w:rPr>
          <w:t>Stakeholder analysis</w:t>
        </w:r>
        <w:r w:rsidR="006A1C44">
          <w:rPr>
            <w:noProof/>
            <w:webHidden/>
          </w:rPr>
          <w:tab/>
        </w:r>
        <w:r w:rsidR="006A1C44">
          <w:rPr>
            <w:noProof/>
            <w:webHidden/>
          </w:rPr>
          <w:fldChar w:fldCharType="begin"/>
        </w:r>
        <w:r w:rsidR="006A1C44">
          <w:rPr>
            <w:noProof/>
            <w:webHidden/>
          </w:rPr>
          <w:instrText xml:space="preserve"> PAGEREF _Toc424821881 \h </w:instrText>
        </w:r>
        <w:r w:rsidR="006A1C44">
          <w:rPr>
            <w:noProof/>
            <w:webHidden/>
          </w:rPr>
        </w:r>
        <w:r w:rsidR="006A1C44">
          <w:rPr>
            <w:noProof/>
            <w:webHidden/>
          </w:rPr>
          <w:fldChar w:fldCharType="separate"/>
        </w:r>
        <w:r w:rsidR="00EC0707">
          <w:rPr>
            <w:noProof/>
            <w:webHidden/>
          </w:rPr>
          <w:t>34</w:t>
        </w:r>
        <w:r w:rsidR="006A1C44">
          <w:rPr>
            <w:noProof/>
            <w:webHidden/>
          </w:rPr>
          <w:fldChar w:fldCharType="end"/>
        </w:r>
      </w:hyperlink>
    </w:p>
    <w:p w14:paraId="0A5A2D9A"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82" w:history="1">
        <w:r w:rsidR="006A1C44" w:rsidRPr="00BB17B9">
          <w:rPr>
            <w:rStyle w:val="Hyperlink"/>
            <w:noProof/>
          </w:rPr>
          <w:t>Baseline analysis</w:t>
        </w:r>
        <w:r w:rsidR="006A1C44">
          <w:rPr>
            <w:noProof/>
            <w:webHidden/>
          </w:rPr>
          <w:tab/>
        </w:r>
        <w:r w:rsidR="006A1C44">
          <w:rPr>
            <w:noProof/>
            <w:webHidden/>
          </w:rPr>
          <w:fldChar w:fldCharType="begin"/>
        </w:r>
        <w:r w:rsidR="006A1C44">
          <w:rPr>
            <w:noProof/>
            <w:webHidden/>
          </w:rPr>
          <w:instrText xml:space="preserve"> PAGEREF _Toc424821882 \h </w:instrText>
        </w:r>
        <w:r w:rsidR="006A1C44">
          <w:rPr>
            <w:noProof/>
            <w:webHidden/>
          </w:rPr>
        </w:r>
        <w:r w:rsidR="006A1C44">
          <w:rPr>
            <w:noProof/>
            <w:webHidden/>
          </w:rPr>
          <w:fldChar w:fldCharType="separate"/>
        </w:r>
        <w:r w:rsidR="00EC0707">
          <w:rPr>
            <w:noProof/>
            <w:webHidden/>
          </w:rPr>
          <w:t>41</w:t>
        </w:r>
        <w:r w:rsidR="006A1C44">
          <w:rPr>
            <w:noProof/>
            <w:webHidden/>
          </w:rPr>
          <w:fldChar w:fldCharType="end"/>
        </w:r>
      </w:hyperlink>
    </w:p>
    <w:p w14:paraId="409421C5"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883" w:history="1">
        <w:r w:rsidR="006A1C44" w:rsidRPr="00BB17B9">
          <w:rPr>
            <w:rStyle w:val="Hyperlink"/>
            <w:noProof/>
          </w:rPr>
          <w:t>PART II: Strategy</w:t>
        </w:r>
        <w:r w:rsidR="006A1C44">
          <w:rPr>
            <w:noProof/>
            <w:webHidden/>
          </w:rPr>
          <w:tab/>
        </w:r>
        <w:r w:rsidR="006A1C44">
          <w:rPr>
            <w:noProof/>
            <w:webHidden/>
          </w:rPr>
          <w:fldChar w:fldCharType="begin"/>
        </w:r>
        <w:r w:rsidR="006A1C44">
          <w:rPr>
            <w:noProof/>
            <w:webHidden/>
          </w:rPr>
          <w:instrText xml:space="preserve"> PAGEREF _Toc424821883 \h </w:instrText>
        </w:r>
        <w:r w:rsidR="006A1C44">
          <w:rPr>
            <w:noProof/>
            <w:webHidden/>
          </w:rPr>
        </w:r>
        <w:r w:rsidR="006A1C44">
          <w:rPr>
            <w:noProof/>
            <w:webHidden/>
          </w:rPr>
          <w:fldChar w:fldCharType="separate"/>
        </w:r>
        <w:r w:rsidR="00EC0707">
          <w:rPr>
            <w:noProof/>
            <w:webHidden/>
          </w:rPr>
          <w:t>50</w:t>
        </w:r>
        <w:r w:rsidR="006A1C44">
          <w:rPr>
            <w:noProof/>
            <w:webHidden/>
          </w:rPr>
          <w:fldChar w:fldCharType="end"/>
        </w:r>
      </w:hyperlink>
    </w:p>
    <w:p w14:paraId="0DE05E95"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84" w:history="1">
        <w:r w:rsidR="006A1C44" w:rsidRPr="00BB17B9">
          <w:rPr>
            <w:rStyle w:val="Hyperlink"/>
            <w:noProof/>
          </w:rPr>
          <w:t>Project Rationale and Policy Conformity</w:t>
        </w:r>
        <w:r w:rsidR="006A1C44">
          <w:rPr>
            <w:noProof/>
            <w:webHidden/>
          </w:rPr>
          <w:tab/>
        </w:r>
        <w:r w:rsidR="006A1C44">
          <w:rPr>
            <w:noProof/>
            <w:webHidden/>
          </w:rPr>
          <w:fldChar w:fldCharType="begin"/>
        </w:r>
        <w:r w:rsidR="006A1C44">
          <w:rPr>
            <w:noProof/>
            <w:webHidden/>
          </w:rPr>
          <w:instrText xml:space="preserve"> PAGEREF _Toc424821884 \h </w:instrText>
        </w:r>
        <w:r w:rsidR="006A1C44">
          <w:rPr>
            <w:noProof/>
            <w:webHidden/>
          </w:rPr>
        </w:r>
        <w:r w:rsidR="006A1C44">
          <w:rPr>
            <w:noProof/>
            <w:webHidden/>
          </w:rPr>
          <w:fldChar w:fldCharType="separate"/>
        </w:r>
        <w:r w:rsidR="00EC0707">
          <w:rPr>
            <w:noProof/>
            <w:webHidden/>
          </w:rPr>
          <w:t>50</w:t>
        </w:r>
        <w:r w:rsidR="006A1C44">
          <w:rPr>
            <w:noProof/>
            <w:webHidden/>
          </w:rPr>
          <w:fldChar w:fldCharType="end"/>
        </w:r>
      </w:hyperlink>
    </w:p>
    <w:p w14:paraId="73992FB3"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85" w:history="1">
        <w:r w:rsidR="006A1C44" w:rsidRPr="00BB17B9">
          <w:rPr>
            <w:rStyle w:val="Hyperlink"/>
            <w:noProof/>
          </w:rPr>
          <w:t>Project Goal, Objective, Outcomes and Outputs/activities</w:t>
        </w:r>
        <w:r w:rsidR="006A1C44">
          <w:rPr>
            <w:noProof/>
            <w:webHidden/>
          </w:rPr>
          <w:tab/>
        </w:r>
        <w:r w:rsidR="006A1C44">
          <w:rPr>
            <w:noProof/>
            <w:webHidden/>
          </w:rPr>
          <w:fldChar w:fldCharType="begin"/>
        </w:r>
        <w:r w:rsidR="006A1C44">
          <w:rPr>
            <w:noProof/>
            <w:webHidden/>
          </w:rPr>
          <w:instrText xml:space="preserve"> PAGEREF _Toc424821885 \h </w:instrText>
        </w:r>
        <w:r w:rsidR="006A1C44">
          <w:rPr>
            <w:noProof/>
            <w:webHidden/>
          </w:rPr>
        </w:r>
        <w:r w:rsidR="006A1C44">
          <w:rPr>
            <w:noProof/>
            <w:webHidden/>
          </w:rPr>
          <w:fldChar w:fldCharType="separate"/>
        </w:r>
        <w:r w:rsidR="00EC0707">
          <w:rPr>
            <w:noProof/>
            <w:webHidden/>
          </w:rPr>
          <w:t>51</w:t>
        </w:r>
        <w:r w:rsidR="006A1C44">
          <w:rPr>
            <w:noProof/>
            <w:webHidden/>
          </w:rPr>
          <w:fldChar w:fldCharType="end"/>
        </w:r>
      </w:hyperlink>
    </w:p>
    <w:p w14:paraId="56C7E15C"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86" w:history="1">
        <w:r w:rsidR="006A1C44" w:rsidRPr="00BB17B9">
          <w:rPr>
            <w:rStyle w:val="Hyperlink"/>
            <w:noProof/>
          </w:rPr>
          <w:t>Project Indicators</w:t>
        </w:r>
        <w:r w:rsidR="006A1C44">
          <w:rPr>
            <w:noProof/>
            <w:webHidden/>
          </w:rPr>
          <w:tab/>
        </w:r>
        <w:r w:rsidR="006A1C44">
          <w:rPr>
            <w:noProof/>
            <w:webHidden/>
          </w:rPr>
          <w:fldChar w:fldCharType="begin"/>
        </w:r>
        <w:r w:rsidR="006A1C44">
          <w:rPr>
            <w:noProof/>
            <w:webHidden/>
          </w:rPr>
          <w:instrText xml:space="preserve"> PAGEREF _Toc424821886 \h </w:instrText>
        </w:r>
        <w:r w:rsidR="006A1C44">
          <w:rPr>
            <w:noProof/>
            <w:webHidden/>
          </w:rPr>
        </w:r>
        <w:r w:rsidR="006A1C44">
          <w:rPr>
            <w:noProof/>
            <w:webHidden/>
          </w:rPr>
          <w:fldChar w:fldCharType="separate"/>
        </w:r>
        <w:r w:rsidR="00EC0707">
          <w:rPr>
            <w:noProof/>
            <w:webHidden/>
          </w:rPr>
          <w:t>60</w:t>
        </w:r>
        <w:r w:rsidR="006A1C44">
          <w:rPr>
            <w:noProof/>
            <w:webHidden/>
          </w:rPr>
          <w:fldChar w:fldCharType="end"/>
        </w:r>
      </w:hyperlink>
    </w:p>
    <w:p w14:paraId="4D1D5FA9"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87" w:history="1">
        <w:r w:rsidR="006A1C44" w:rsidRPr="00BB17B9">
          <w:rPr>
            <w:rStyle w:val="Hyperlink"/>
            <w:noProof/>
          </w:rPr>
          <w:t>Risks and Assumptions</w:t>
        </w:r>
        <w:r w:rsidR="006A1C44">
          <w:rPr>
            <w:noProof/>
            <w:webHidden/>
          </w:rPr>
          <w:tab/>
        </w:r>
        <w:r w:rsidR="006A1C44">
          <w:rPr>
            <w:noProof/>
            <w:webHidden/>
          </w:rPr>
          <w:fldChar w:fldCharType="begin"/>
        </w:r>
        <w:r w:rsidR="006A1C44">
          <w:rPr>
            <w:noProof/>
            <w:webHidden/>
          </w:rPr>
          <w:instrText xml:space="preserve"> PAGEREF _Toc424821887 \h </w:instrText>
        </w:r>
        <w:r w:rsidR="006A1C44">
          <w:rPr>
            <w:noProof/>
            <w:webHidden/>
          </w:rPr>
        </w:r>
        <w:r w:rsidR="006A1C44">
          <w:rPr>
            <w:noProof/>
            <w:webHidden/>
          </w:rPr>
          <w:fldChar w:fldCharType="separate"/>
        </w:r>
        <w:r w:rsidR="00EC0707">
          <w:rPr>
            <w:noProof/>
            <w:webHidden/>
          </w:rPr>
          <w:t>62</w:t>
        </w:r>
        <w:r w:rsidR="006A1C44">
          <w:rPr>
            <w:noProof/>
            <w:webHidden/>
          </w:rPr>
          <w:fldChar w:fldCharType="end"/>
        </w:r>
      </w:hyperlink>
    </w:p>
    <w:p w14:paraId="7AEBBD0B"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88" w:history="1">
        <w:r w:rsidR="006A1C44" w:rsidRPr="00BB17B9">
          <w:rPr>
            <w:rStyle w:val="Hyperlink"/>
            <w:noProof/>
          </w:rPr>
          <w:t>Incremental reasoning and expected global, national and local benefits</w:t>
        </w:r>
        <w:r w:rsidR="006A1C44">
          <w:rPr>
            <w:noProof/>
            <w:webHidden/>
          </w:rPr>
          <w:tab/>
        </w:r>
        <w:r w:rsidR="006A1C44">
          <w:rPr>
            <w:noProof/>
            <w:webHidden/>
          </w:rPr>
          <w:fldChar w:fldCharType="begin"/>
        </w:r>
        <w:r w:rsidR="006A1C44">
          <w:rPr>
            <w:noProof/>
            <w:webHidden/>
          </w:rPr>
          <w:instrText xml:space="preserve"> PAGEREF _Toc424821888 \h </w:instrText>
        </w:r>
        <w:r w:rsidR="006A1C44">
          <w:rPr>
            <w:noProof/>
            <w:webHidden/>
          </w:rPr>
        </w:r>
        <w:r w:rsidR="006A1C44">
          <w:rPr>
            <w:noProof/>
            <w:webHidden/>
          </w:rPr>
          <w:fldChar w:fldCharType="separate"/>
        </w:r>
        <w:r w:rsidR="00EC0707">
          <w:rPr>
            <w:noProof/>
            <w:webHidden/>
          </w:rPr>
          <w:t>64</w:t>
        </w:r>
        <w:r w:rsidR="006A1C44">
          <w:rPr>
            <w:noProof/>
            <w:webHidden/>
          </w:rPr>
          <w:fldChar w:fldCharType="end"/>
        </w:r>
      </w:hyperlink>
    </w:p>
    <w:p w14:paraId="40C0495B"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89" w:history="1">
        <w:r w:rsidR="006A1C44" w:rsidRPr="00BB17B9">
          <w:rPr>
            <w:rStyle w:val="Hyperlink"/>
            <w:noProof/>
          </w:rPr>
          <w:t>Cost-effectiveness</w:t>
        </w:r>
        <w:r w:rsidR="006A1C44">
          <w:rPr>
            <w:noProof/>
            <w:webHidden/>
          </w:rPr>
          <w:tab/>
        </w:r>
        <w:r w:rsidR="006A1C44">
          <w:rPr>
            <w:noProof/>
            <w:webHidden/>
          </w:rPr>
          <w:fldChar w:fldCharType="begin"/>
        </w:r>
        <w:r w:rsidR="006A1C44">
          <w:rPr>
            <w:noProof/>
            <w:webHidden/>
          </w:rPr>
          <w:instrText xml:space="preserve"> PAGEREF _Toc424821889 \h </w:instrText>
        </w:r>
        <w:r w:rsidR="006A1C44">
          <w:rPr>
            <w:noProof/>
            <w:webHidden/>
          </w:rPr>
        </w:r>
        <w:r w:rsidR="006A1C44">
          <w:rPr>
            <w:noProof/>
            <w:webHidden/>
          </w:rPr>
          <w:fldChar w:fldCharType="separate"/>
        </w:r>
        <w:r w:rsidR="00EC0707">
          <w:rPr>
            <w:noProof/>
            <w:webHidden/>
          </w:rPr>
          <w:t>67</w:t>
        </w:r>
        <w:r w:rsidR="006A1C44">
          <w:rPr>
            <w:noProof/>
            <w:webHidden/>
          </w:rPr>
          <w:fldChar w:fldCharType="end"/>
        </w:r>
      </w:hyperlink>
    </w:p>
    <w:p w14:paraId="2BCAF35D"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90" w:history="1">
        <w:r w:rsidR="006A1C44" w:rsidRPr="00BB17B9">
          <w:rPr>
            <w:rStyle w:val="Hyperlink"/>
            <w:noProof/>
          </w:rPr>
          <w:t>Project consistency with national priorities/plans:</w:t>
        </w:r>
        <w:r w:rsidR="006A1C44">
          <w:rPr>
            <w:noProof/>
            <w:webHidden/>
          </w:rPr>
          <w:tab/>
        </w:r>
        <w:r w:rsidR="006A1C44">
          <w:rPr>
            <w:noProof/>
            <w:webHidden/>
          </w:rPr>
          <w:fldChar w:fldCharType="begin"/>
        </w:r>
        <w:r w:rsidR="006A1C44">
          <w:rPr>
            <w:noProof/>
            <w:webHidden/>
          </w:rPr>
          <w:instrText xml:space="preserve"> PAGEREF _Toc424821890 \h </w:instrText>
        </w:r>
        <w:r w:rsidR="006A1C44">
          <w:rPr>
            <w:noProof/>
            <w:webHidden/>
          </w:rPr>
        </w:r>
        <w:r w:rsidR="006A1C44">
          <w:rPr>
            <w:noProof/>
            <w:webHidden/>
          </w:rPr>
          <w:fldChar w:fldCharType="separate"/>
        </w:r>
        <w:r w:rsidR="00EC0707">
          <w:rPr>
            <w:noProof/>
            <w:webHidden/>
          </w:rPr>
          <w:t>67</w:t>
        </w:r>
        <w:r w:rsidR="006A1C44">
          <w:rPr>
            <w:noProof/>
            <w:webHidden/>
          </w:rPr>
          <w:fldChar w:fldCharType="end"/>
        </w:r>
      </w:hyperlink>
    </w:p>
    <w:p w14:paraId="23E6FF51"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91" w:history="1">
        <w:r w:rsidR="006A1C44" w:rsidRPr="00BB17B9">
          <w:rPr>
            <w:rStyle w:val="Hyperlink"/>
            <w:noProof/>
          </w:rPr>
          <w:t>Country Ownership: Country Eligibility and Country Drivenness</w:t>
        </w:r>
        <w:r w:rsidR="006A1C44">
          <w:rPr>
            <w:noProof/>
            <w:webHidden/>
          </w:rPr>
          <w:tab/>
        </w:r>
        <w:r w:rsidR="006A1C44">
          <w:rPr>
            <w:noProof/>
            <w:webHidden/>
          </w:rPr>
          <w:fldChar w:fldCharType="begin"/>
        </w:r>
        <w:r w:rsidR="006A1C44">
          <w:rPr>
            <w:noProof/>
            <w:webHidden/>
          </w:rPr>
          <w:instrText xml:space="preserve"> PAGEREF _Toc424821891 \h </w:instrText>
        </w:r>
        <w:r w:rsidR="006A1C44">
          <w:rPr>
            <w:noProof/>
            <w:webHidden/>
          </w:rPr>
        </w:r>
        <w:r w:rsidR="006A1C44">
          <w:rPr>
            <w:noProof/>
            <w:webHidden/>
          </w:rPr>
          <w:fldChar w:fldCharType="separate"/>
        </w:r>
        <w:r w:rsidR="00EC0707">
          <w:rPr>
            <w:noProof/>
            <w:webHidden/>
          </w:rPr>
          <w:t>69</w:t>
        </w:r>
        <w:r w:rsidR="006A1C44">
          <w:rPr>
            <w:noProof/>
            <w:webHidden/>
          </w:rPr>
          <w:fldChar w:fldCharType="end"/>
        </w:r>
      </w:hyperlink>
    </w:p>
    <w:p w14:paraId="6FDD99AB"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92" w:history="1">
        <w:r w:rsidR="006A1C44" w:rsidRPr="00BB17B9">
          <w:rPr>
            <w:rStyle w:val="Hyperlink"/>
            <w:noProof/>
          </w:rPr>
          <w:t>Coordination with other relevant GEF-financed and other initiatives</w:t>
        </w:r>
        <w:r w:rsidR="006A1C44">
          <w:rPr>
            <w:noProof/>
            <w:webHidden/>
          </w:rPr>
          <w:tab/>
        </w:r>
        <w:r w:rsidR="006A1C44">
          <w:rPr>
            <w:noProof/>
            <w:webHidden/>
          </w:rPr>
          <w:fldChar w:fldCharType="begin"/>
        </w:r>
        <w:r w:rsidR="006A1C44">
          <w:rPr>
            <w:noProof/>
            <w:webHidden/>
          </w:rPr>
          <w:instrText xml:space="preserve"> PAGEREF _Toc424821892 \h </w:instrText>
        </w:r>
        <w:r w:rsidR="006A1C44">
          <w:rPr>
            <w:noProof/>
            <w:webHidden/>
          </w:rPr>
        </w:r>
        <w:r w:rsidR="006A1C44">
          <w:rPr>
            <w:noProof/>
            <w:webHidden/>
          </w:rPr>
          <w:fldChar w:fldCharType="separate"/>
        </w:r>
        <w:r w:rsidR="00EC0707">
          <w:rPr>
            <w:noProof/>
            <w:webHidden/>
          </w:rPr>
          <w:t>69</w:t>
        </w:r>
        <w:r w:rsidR="006A1C44">
          <w:rPr>
            <w:noProof/>
            <w:webHidden/>
          </w:rPr>
          <w:fldChar w:fldCharType="end"/>
        </w:r>
      </w:hyperlink>
    </w:p>
    <w:p w14:paraId="235D2DC2"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93" w:history="1">
        <w:r w:rsidR="006A1C44" w:rsidRPr="00BB17B9">
          <w:rPr>
            <w:rStyle w:val="Hyperlink"/>
            <w:noProof/>
          </w:rPr>
          <w:t>Sustainability and Replicability</w:t>
        </w:r>
        <w:r w:rsidR="006A1C44">
          <w:rPr>
            <w:noProof/>
            <w:webHidden/>
          </w:rPr>
          <w:tab/>
        </w:r>
        <w:r w:rsidR="006A1C44">
          <w:rPr>
            <w:noProof/>
            <w:webHidden/>
          </w:rPr>
          <w:fldChar w:fldCharType="begin"/>
        </w:r>
        <w:r w:rsidR="006A1C44">
          <w:rPr>
            <w:noProof/>
            <w:webHidden/>
          </w:rPr>
          <w:instrText xml:space="preserve"> PAGEREF _Toc424821893 \h </w:instrText>
        </w:r>
        <w:r w:rsidR="006A1C44">
          <w:rPr>
            <w:noProof/>
            <w:webHidden/>
          </w:rPr>
        </w:r>
        <w:r w:rsidR="006A1C44">
          <w:rPr>
            <w:noProof/>
            <w:webHidden/>
          </w:rPr>
          <w:fldChar w:fldCharType="separate"/>
        </w:r>
        <w:r w:rsidR="00EC0707">
          <w:rPr>
            <w:noProof/>
            <w:webHidden/>
          </w:rPr>
          <w:t>75</w:t>
        </w:r>
        <w:r w:rsidR="006A1C44">
          <w:rPr>
            <w:noProof/>
            <w:webHidden/>
          </w:rPr>
          <w:fldChar w:fldCharType="end"/>
        </w:r>
      </w:hyperlink>
    </w:p>
    <w:p w14:paraId="48B13009"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894" w:history="1">
        <w:r w:rsidR="006A1C44" w:rsidRPr="00BB17B9">
          <w:rPr>
            <w:rStyle w:val="Hyperlink"/>
            <w:noProof/>
          </w:rPr>
          <w:t>The GEF Agency’s comparative advantage for implementing this project</w:t>
        </w:r>
        <w:r w:rsidR="006A1C44">
          <w:rPr>
            <w:noProof/>
            <w:webHidden/>
          </w:rPr>
          <w:tab/>
        </w:r>
        <w:r w:rsidR="006A1C44">
          <w:rPr>
            <w:noProof/>
            <w:webHidden/>
          </w:rPr>
          <w:fldChar w:fldCharType="begin"/>
        </w:r>
        <w:r w:rsidR="006A1C44">
          <w:rPr>
            <w:noProof/>
            <w:webHidden/>
          </w:rPr>
          <w:instrText xml:space="preserve"> PAGEREF _Toc424821894 \h </w:instrText>
        </w:r>
        <w:r w:rsidR="006A1C44">
          <w:rPr>
            <w:noProof/>
            <w:webHidden/>
          </w:rPr>
        </w:r>
        <w:r w:rsidR="006A1C44">
          <w:rPr>
            <w:noProof/>
            <w:webHidden/>
          </w:rPr>
          <w:fldChar w:fldCharType="separate"/>
        </w:r>
        <w:r w:rsidR="00EC0707">
          <w:rPr>
            <w:noProof/>
            <w:webHidden/>
          </w:rPr>
          <w:t>77</w:t>
        </w:r>
        <w:r w:rsidR="006A1C44">
          <w:rPr>
            <w:noProof/>
            <w:webHidden/>
          </w:rPr>
          <w:fldChar w:fldCharType="end"/>
        </w:r>
      </w:hyperlink>
    </w:p>
    <w:p w14:paraId="508CAAD3"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895" w:history="1">
        <w:r w:rsidR="006A1C44" w:rsidRPr="00BB17B9">
          <w:rPr>
            <w:rStyle w:val="Hyperlink"/>
            <w:noProof/>
            <w:lang w:val="fr-FR"/>
          </w:rPr>
          <w:t>PART III: Management Arrangements</w:t>
        </w:r>
        <w:r w:rsidR="006A1C44">
          <w:rPr>
            <w:noProof/>
            <w:webHidden/>
          </w:rPr>
          <w:tab/>
        </w:r>
        <w:r w:rsidR="006A1C44">
          <w:rPr>
            <w:noProof/>
            <w:webHidden/>
          </w:rPr>
          <w:fldChar w:fldCharType="begin"/>
        </w:r>
        <w:r w:rsidR="006A1C44">
          <w:rPr>
            <w:noProof/>
            <w:webHidden/>
          </w:rPr>
          <w:instrText xml:space="preserve"> PAGEREF _Toc424821895 \h </w:instrText>
        </w:r>
        <w:r w:rsidR="006A1C44">
          <w:rPr>
            <w:noProof/>
            <w:webHidden/>
          </w:rPr>
        </w:r>
        <w:r w:rsidR="006A1C44">
          <w:rPr>
            <w:noProof/>
            <w:webHidden/>
          </w:rPr>
          <w:fldChar w:fldCharType="separate"/>
        </w:r>
        <w:r w:rsidR="00EC0707">
          <w:rPr>
            <w:noProof/>
            <w:webHidden/>
          </w:rPr>
          <w:t>78</w:t>
        </w:r>
        <w:r w:rsidR="006A1C44">
          <w:rPr>
            <w:noProof/>
            <w:webHidden/>
          </w:rPr>
          <w:fldChar w:fldCharType="end"/>
        </w:r>
      </w:hyperlink>
    </w:p>
    <w:p w14:paraId="3F824D86"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896" w:history="1">
        <w:r w:rsidR="006A1C44" w:rsidRPr="00BB17B9">
          <w:rPr>
            <w:rStyle w:val="Hyperlink"/>
            <w:noProof/>
          </w:rPr>
          <w:t>PART IV: Monitoring and Evaluation Plan and Budget</w:t>
        </w:r>
        <w:r w:rsidR="006A1C44">
          <w:rPr>
            <w:noProof/>
            <w:webHidden/>
          </w:rPr>
          <w:tab/>
        </w:r>
        <w:r w:rsidR="006A1C44">
          <w:rPr>
            <w:noProof/>
            <w:webHidden/>
          </w:rPr>
          <w:fldChar w:fldCharType="begin"/>
        </w:r>
        <w:r w:rsidR="006A1C44">
          <w:rPr>
            <w:noProof/>
            <w:webHidden/>
          </w:rPr>
          <w:instrText xml:space="preserve"> PAGEREF _Toc424821896 \h </w:instrText>
        </w:r>
        <w:r w:rsidR="006A1C44">
          <w:rPr>
            <w:noProof/>
            <w:webHidden/>
          </w:rPr>
        </w:r>
        <w:r w:rsidR="006A1C44">
          <w:rPr>
            <w:noProof/>
            <w:webHidden/>
          </w:rPr>
          <w:fldChar w:fldCharType="separate"/>
        </w:r>
        <w:r w:rsidR="00EC0707">
          <w:rPr>
            <w:noProof/>
            <w:webHidden/>
          </w:rPr>
          <w:t>80</w:t>
        </w:r>
        <w:r w:rsidR="006A1C44">
          <w:rPr>
            <w:noProof/>
            <w:webHidden/>
          </w:rPr>
          <w:fldChar w:fldCharType="end"/>
        </w:r>
      </w:hyperlink>
    </w:p>
    <w:p w14:paraId="04E4E49A"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897" w:history="1">
        <w:r w:rsidR="006A1C44" w:rsidRPr="00BB17B9">
          <w:rPr>
            <w:rStyle w:val="Hyperlink"/>
            <w:noProof/>
          </w:rPr>
          <w:t>PART V: Legal Context</w:t>
        </w:r>
        <w:r w:rsidR="006A1C44">
          <w:rPr>
            <w:noProof/>
            <w:webHidden/>
          </w:rPr>
          <w:tab/>
        </w:r>
        <w:r w:rsidR="006A1C44">
          <w:rPr>
            <w:noProof/>
            <w:webHidden/>
          </w:rPr>
          <w:fldChar w:fldCharType="begin"/>
        </w:r>
        <w:r w:rsidR="006A1C44">
          <w:rPr>
            <w:noProof/>
            <w:webHidden/>
          </w:rPr>
          <w:instrText xml:space="preserve"> PAGEREF _Toc424821897 \h </w:instrText>
        </w:r>
        <w:r w:rsidR="006A1C44">
          <w:rPr>
            <w:noProof/>
            <w:webHidden/>
          </w:rPr>
        </w:r>
        <w:r w:rsidR="006A1C44">
          <w:rPr>
            <w:noProof/>
            <w:webHidden/>
          </w:rPr>
          <w:fldChar w:fldCharType="separate"/>
        </w:r>
        <w:r w:rsidR="00EC0707">
          <w:rPr>
            <w:noProof/>
            <w:webHidden/>
          </w:rPr>
          <w:t>87</w:t>
        </w:r>
        <w:r w:rsidR="006A1C44">
          <w:rPr>
            <w:noProof/>
            <w:webHidden/>
          </w:rPr>
          <w:fldChar w:fldCharType="end"/>
        </w:r>
      </w:hyperlink>
    </w:p>
    <w:p w14:paraId="5C229008" w14:textId="77777777" w:rsidR="006A1C44" w:rsidRDefault="00D35042">
      <w:pPr>
        <w:pStyle w:val="TOC1"/>
        <w:tabs>
          <w:tab w:val="right" w:leader="dot" w:pos="9170"/>
        </w:tabs>
        <w:rPr>
          <w:rFonts w:asciiTheme="minorHAnsi" w:eastAsiaTheme="minorEastAsia" w:hAnsiTheme="minorHAnsi" w:cstheme="minorBidi"/>
          <w:b w:val="0"/>
          <w:noProof/>
          <w:sz w:val="22"/>
          <w:szCs w:val="22"/>
          <w:lang w:eastAsia="en-GB"/>
        </w:rPr>
      </w:pPr>
      <w:hyperlink w:anchor="_Toc424821898" w:history="1">
        <w:r w:rsidR="006A1C44" w:rsidRPr="00BB17B9">
          <w:rPr>
            <w:rStyle w:val="Hyperlink"/>
            <w:noProof/>
          </w:rPr>
          <w:t>SECTION II: STRATEGIC RESULTS FRAMEWORK (SRF) AND GEF INCREMENT</w:t>
        </w:r>
        <w:r w:rsidR="006A1C44">
          <w:rPr>
            <w:noProof/>
            <w:webHidden/>
          </w:rPr>
          <w:tab/>
        </w:r>
        <w:r w:rsidR="006A1C44">
          <w:rPr>
            <w:noProof/>
            <w:webHidden/>
          </w:rPr>
          <w:fldChar w:fldCharType="begin"/>
        </w:r>
        <w:r w:rsidR="006A1C44">
          <w:rPr>
            <w:noProof/>
            <w:webHidden/>
          </w:rPr>
          <w:instrText xml:space="preserve"> PAGEREF _Toc424821898 \h </w:instrText>
        </w:r>
        <w:r w:rsidR="006A1C44">
          <w:rPr>
            <w:noProof/>
            <w:webHidden/>
          </w:rPr>
        </w:r>
        <w:r w:rsidR="006A1C44">
          <w:rPr>
            <w:noProof/>
            <w:webHidden/>
          </w:rPr>
          <w:fldChar w:fldCharType="separate"/>
        </w:r>
        <w:r w:rsidR="00EC0707">
          <w:rPr>
            <w:noProof/>
            <w:webHidden/>
          </w:rPr>
          <w:t>89</w:t>
        </w:r>
        <w:r w:rsidR="006A1C44">
          <w:rPr>
            <w:noProof/>
            <w:webHidden/>
          </w:rPr>
          <w:fldChar w:fldCharType="end"/>
        </w:r>
      </w:hyperlink>
    </w:p>
    <w:p w14:paraId="34FC6391"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899" w:history="1">
        <w:r w:rsidR="006A1C44" w:rsidRPr="00BB17B9">
          <w:rPr>
            <w:rStyle w:val="Hyperlink"/>
            <w:noProof/>
          </w:rPr>
          <w:t>PART I: Strategic Results Framework, SRF (formerly GEF Logical Framework) Analysis</w:t>
        </w:r>
        <w:r w:rsidR="006A1C44">
          <w:rPr>
            <w:noProof/>
            <w:webHidden/>
          </w:rPr>
          <w:tab/>
        </w:r>
        <w:r w:rsidR="006A1C44">
          <w:rPr>
            <w:noProof/>
            <w:webHidden/>
          </w:rPr>
          <w:fldChar w:fldCharType="begin"/>
        </w:r>
        <w:r w:rsidR="006A1C44">
          <w:rPr>
            <w:noProof/>
            <w:webHidden/>
          </w:rPr>
          <w:instrText xml:space="preserve"> PAGEREF _Toc424821899 \h </w:instrText>
        </w:r>
        <w:r w:rsidR="006A1C44">
          <w:rPr>
            <w:noProof/>
            <w:webHidden/>
          </w:rPr>
        </w:r>
        <w:r w:rsidR="006A1C44">
          <w:rPr>
            <w:noProof/>
            <w:webHidden/>
          </w:rPr>
          <w:fldChar w:fldCharType="separate"/>
        </w:r>
        <w:r w:rsidR="00EC0707">
          <w:rPr>
            <w:noProof/>
            <w:webHidden/>
          </w:rPr>
          <w:t>89</w:t>
        </w:r>
        <w:r w:rsidR="006A1C44">
          <w:rPr>
            <w:noProof/>
            <w:webHidden/>
          </w:rPr>
          <w:fldChar w:fldCharType="end"/>
        </w:r>
      </w:hyperlink>
    </w:p>
    <w:p w14:paraId="5184714A"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900" w:history="1">
        <w:r w:rsidR="006A1C44" w:rsidRPr="00BB17B9">
          <w:rPr>
            <w:rStyle w:val="Hyperlink"/>
            <w:noProof/>
          </w:rPr>
          <w:t>Part II: Incremental Cost Analysis</w:t>
        </w:r>
        <w:r w:rsidR="006A1C44">
          <w:rPr>
            <w:noProof/>
            <w:webHidden/>
          </w:rPr>
          <w:tab/>
        </w:r>
        <w:r w:rsidR="006A1C44">
          <w:rPr>
            <w:noProof/>
            <w:webHidden/>
          </w:rPr>
          <w:fldChar w:fldCharType="begin"/>
        </w:r>
        <w:r w:rsidR="006A1C44">
          <w:rPr>
            <w:noProof/>
            <w:webHidden/>
          </w:rPr>
          <w:instrText xml:space="preserve"> PAGEREF _Toc424821900 \h </w:instrText>
        </w:r>
        <w:r w:rsidR="006A1C44">
          <w:rPr>
            <w:noProof/>
            <w:webHidden/>
          </w:rPr>
        </w:r>
        <w:r w:rsidR="006A1C44">
          <w:rPr>
            <w:noProof/>
            <w:webHidden/>
          </w:rPr>
          <w:fldChar w:fldCharType="separate"/>
        </w:r>
        <w:r w:rsidR="00EC0707">
          <w:rPr>
            <w:noProof/>
            <w:webHidden/>
          </w:rPr>
          <w:t>93</w:t>
        </w:r>
        <w:r w:rsidR="006A1C44">
          <w:rPr>
            <w:noProof/>
            <w:webHidden/>
          </w:rPr>
          <w:fldChar w:fldCharType="end"/>
        </w:r>
      </w:hyperlink>
    </w:p>
    <w:p w14:paraId="60FB05E3" w14:textId="77777777" w:rsidR="006A1C44" w:rsidRDefault="00D35042">
      <w:pPr>
        <w:pStyle w:val="TOC1"/>
        <w:tabs>
          <w:tab w:val="right" w:leader="dot" w:pos="9170"/>
        </w:tabs>
        <w:rPr>
          <w:rFonts w:asciiTheme="minorHAnsi" w:eastAsiaTheme="minorEastAsia" w:hAnsiTheme="minorHAnsi" w:cstheme="minorBidi"/>
          <w:b w:val="0"/>
          <w:noProof/>
          <w:sz w:val="22"/>
          <w:szCs w:val="22"/>
          <w:lang w:eastAsia="en-GB"/>
        </w:rPr>
      </w:pPr>
      <w:hyperlink w:anchor="_Toc424821901" w:history="1">
        <w:r w:rsidR="006A1C44" w:rsidRPr="00BB17B9">
          <w:rPr>
            <w:rStyle w:val="Hyperlink"/>
            <w:noProof/>
          </w:rPr>
          <w:t>SECTION III: Total Budget and Work plan</w:t>
        </w:r>
        <w:r w:rsidR="006A1C44">
          <w:rPr>
            <w:noProof/>
            <w:webHidden/>
          </w:rPr>
          <w:tab/>
        </w:r>
        <w:r w:rsidR="006A1C44">
          <w:rPr>
            <w:noProof/>
            <w:webHidden/>
          </w:rPr>
          <w:fldChar w:fldCharType="begin"/>
        </w:r>
        <w:r w:rsidR="006A1C44">
          <w:rPr>
            <w:noProof/>
            <w:webHidden/>
          </w:rPr>
          <w:instrText xml:space="preserve"> PAGEREF _Toc424821901 \h </w:instrText>
        </w:r>
        <w:r w:rsidR="006A1C44">
          <w:rPr>
            <w:noProof/>
            <w:webHidden/>
          </w:rPr>
        </w:r>
        <w:r w:rsidR="006A1C44">
          <w:rPr>
            <w:noProof/>
            <w:webHidden/>
          </w:rPr>
          <w:fldChar w:fldCharType="separate"/>
        </w:r>
        <w:r w:rsidR="00EC0707">
          <w:rPr>
            <w:noProof/>
            <w:webHidden/>
          </w:rPr>
          <w:t>99</w:t>
        </w:r>
        <w:r w:rsidR="006A1C44">
          <w:rPr>
            <w:noProof/>
            <w:webHidden/>
          </w:rPr>
          <w:fldChar w:fldCharType="end"/>
        </w:r>
      </w:hyperlink>
    </w:p>
    <w:p w14:paraId="191DC5C9" w14:textId="77777777" w:rsidR="006A1C44" w:rsidRDefault="00D35042">
      <w:pPr>
        <w:pStyle w:val="TOC1"/>
        <w:tabs>
          <w:tab w:val="right" w:leader="dot" w:pos="9170"/>
        </w:tabs>
        <w:rPr>
          <w:rFonts w:asciiTheme="minorHAnsi" w:eastAsiaTheme="minorEastAsia" w:hAnsiTheme="minorHAnsi" w:cstheme="minorBidi"/>
          <w:b w:val="0"/>
          <w:noProof/>
          <w:sz w:val="22"/>
          <w:szCs w:val="22"/>
          <w:lang w:eastAsia="en-GB"/>
        </w:rPr>
      </w:pPr>
      <w:hyperlink w:anchor="_Toc424821902" w:history="1">
        <w:r w:rsidR="006A1C44" w:rsidRPr="00BB17B9">
          <w:rPr>
            <w:rStyle w:val="Hyperlink"/>
            <w:noProof/>
          </w:rPr>
          <w:t>SECTION IV: ADDITIONAL INFORMATION</w:t>
        </w:r>
        <w:r w:rsidR="006A1C44">
          <w:rPr>
            <w:noProof/>
            <w:webHidden/>
          </w:rPr>
          <w:tab/>
        </w:r>
        <w:r w:rsidR="006A1C44">
          <w:rPr>
            <w:noProof/>
            <w:webHidden/>
          </w:rPr>
          <w:fldChar w:fldCharType="begin"/>
        </w:r>
        <w:r w:rsidR="006A1C44">
          <w:rPr>
            <w:noProof/>
            <w:webHidden/>
          </w:rPr>
          <w:instrText xml:space="preserve"> PAGEREF _Toc424821902 \h </w:instrText>
        </w:r>
        <w:r w:rsidR="006A1C44">
          <w:rPr>
            <w:noProof/>
            <w:webHidden/>
          </w:rPr>
        </w:r>
        <w:r w:rsidR="006A1C44">
          <w:rPr>
            <w:noProof/>
            <w:webHidden/>
          </w:rPr>
          <w:fldChar w:fldCharType="separate"/>
        </w:r>
        <w:r w:rsidR="00EC0707">
          <w:rPr>
            <w:noProof/>
            <w:webHidden/>
          </w:rPr>
          <w:t>104</w:t>
        </w:r>
        <w:r w:rsidR="006A1C44">
          <w:rPr>
            <w:noProof/>
            <w:webHidden/>
          </w:rPr>
          <w:fldChar w:fldCharType="end"/>
        </w:r>
      </w:hyperlink>
    </w:p>
    <w:p w14:paraId="26396E36"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903" w:history="1">
        <w:r w:rsidR="006A1C44" w:rsidRPr="00BB17B9">
          <w:rPr>
            <w:rStyle w:val="Hyperlink"/>
            <w:noProof/>
          </w:rPr>
          <w:t>PART I: Other agreements</w:t>
        </w:r>
        <w:r w:rsidR="006A1C44">
          <w:rPr>
            <w:noProof/>
            <w:webHidden/>
          </w:rPr>
          <w:tab/>
        </w:r>
        <w:r w:rsidR="006A1C44">
          <w:rPr>
            <w:noProof/>
            <w:webHidden/>
          </w:rPr>
          <w:fldChar w:fldCharType="begin"/>
        </w:r>
        <w:r w:rsidR="006A1C44">
          <w:rPr>
            <w:noProof/>
            <w:webHidden/>
          </w:rPr>
          <w:instrText xml:space="preserve"> PAGEREF _Toc424821903 \h </w:instrText>
        </w:r>
        <w:r w:rsidR="006A1C44">
          <w:rPr>
            <w:noProof/>
            <w:webHidden/>
          </w:rPr>
        </w:r>
        <w:r w:rsidR="006A1C44">
          <w:rPr>
            <w:noProof/>
            <w:webHidden/>
          </w:rPr>
          <w:fldChar w:fldCharType="separate"/>
        </w:r>
        <w:r w:rsidR="00EC0707">
          <w:rPr>
            <w:noProof/>
            <w:webHidden/>
          </w:rPr>
          <w:t>104</w:t>
        </w:r>
        <w:r w:rsidR="006A1C44">
          <w:rPr>
            <w:noProof/>
            <w:webHidden/>
          </w:rPr>
          <w:fldChar w:fldCharType="end"/>
        </w:r>
      </w:hyperlink>
    </w:p>
    <w:p w14:paraId="0445DE52"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904" w:history="1">
        <w:r w:rsidR="006A1C44" w:rsidRPr="00BB17B9">
          <w:rPr>
            <w:rStyle w:val="Hyperlink"/>
            <w:noProof/>
          </w:rPr>
          <w:t>Co-financing Letters</w:t>
        </w:r>
        <w:r w:rsidR="006A1C44">
          <w:rPr>
            <w:noProof/>
            <w:webHidden/>
          </w:rPr>
          <w:tab/>
        </w:r>
        <w:r w:rsidR="006A1C44">
          <w:rPr>
            <w:noProof/>
            <w:webHidden/>
          </w:rPr>
          <w:fldChar w:fldCharType="begin"/>
        </w:r>
        <w:r w:rsidR="006A1C44">
          <w:rPr>
            <w:noProof/>
            <w:webHidden/>
          </w:rPr>
          <w:instrText xml:space="preserve"> PAGEREF _Toc424821904 \h </w:instrText>
        </w:r>
        <w:r w:rsidR="006A1C44">
          <w:rPr>
            <w:noProof/>
            <w:webHidden/>
          </w:rPr>
        </w:r>
        <w:r w:rsidR="006A1C44">
          <w:rPr>
            <w:noProof/>
            <w:webHidden/>
          </w:rPr>
          <w:fldChar w:fldCharType="separate"/>
        </w:r>
        <w:r w:rsidR="00EC0707">
          <w:rPr>
            <w:noProof/>
            <w:webHidden/>
          </w:rPr>
          <w:t>104</w:t>
        </w:r>
        <w:r w:rsidR="006A1C44">
          <w:rPr>
            <w:noProof/>
            <w:webHidden/>
          </w:rPr>
          <w:fldChar w:fldCharType="end"/>
        </w:r>
      </w:hyperlink>
    </w:p>
    <w:p w14:paraId="076E94F5"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905" w:history="1">
        <w:r w:rsidR="006A1C44" w:rsidRPr="00BB17B9">
          <w:rPr>
            <w:rStyle w:val="Hyperlink"/>
            <w:noProof/>
          </w:rPr>
          <w:t>PART II: Organogram for Project Management Organization</w:t>
        </w:r>
        <w:r w:rsidR="006A1C44">
          <w:rPr>
            <w:noProof/>
            <w:webHidden/>
          </w:rPr>
          <w:tab/>
        </w:r>
        <w:r w:rsidR="006A1C44">
          <w:rPr>
            <w:noProof/>
            <w:webHidden/>
          </w:rPr>
          <w:fldChar w:fldCharType="begin"/>
        </w:r>
        <w:r w:rsidR="006A1C44">
          <w:rPr>
            <w:noProof/>
            <w:webHidden/>
          </w:rPr>
          <w:instrText xml:space="preserve"> PAGEREF _Toc424821905 \h </w:instrText>
        </w:r>
        <w:r w:rsidR="006A1C44">
          <w:rPr>
            <w:noProof/>
            <w:webHidden/>
          </w:rPr>
        </w:r>
        <w:r w:rsidR="006A1C44">
          <w:rPr>
            <w:noProof/>
            <w:webHidden/>
          </w:rPr>
          <w:fldChar w:fldCharType="separate"/>
        </w:r>
        <w:r w:rsidR="00EC0707">
          <w:rPr>
            <w:noProof/>
            <w:webHidden/>
          </w:rPr>
          <w:t>115</w:t>
        </w:r>
        <w:r w:rsidR="006A1C44">
          <w:rPr>
            <w:noProof/>
            <w:webHidden/>
          </w:rPr>
          <w:fldChar w:fldCharType="end"/>
        </w:r>
      </w:hyperlink>
    </w:p>
    <w:p w14:paraId="38553214"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906" w:history="1">
        <w:r w:rsidR="006A1C44" w:rsidRPr="00BB17B9">
          <w:rPr>
            <w:rStyle w:val="Hyperlink"/>
            <w:noProof/>
          </w:rPr>
          <w:t>PART III: Terms of Reference for key project staff</w:t>
        </w:r>
        <w:r w:rsidR="006A1C44">
          <w:rPr>
            <w:noProof/>
            <w:webHidden/>
          </w:rPr>
          <w:tab/>
        </w:r>
        <w:r w:rsidR="006A1C44">
          <w:rPr>
            <w:noProof/>
            <w:webHidden/>
          </w:rPr>
          <w:fldChar w:fldCharType="begin"/>
        </w:r>
        <w:r w:rsidR="006A1C44">
          <w:rPr>
            <w:noProof/>
            <w:webHidden/>
          </w:rPr>
          <w:instrText xml:space="preserve"> PAGEREF _Toc424821906 \h </w:instrText>
        </w:r>
        <w:r w:rsidR="006A1C44">
          <w:rPr>
            <w:noProof/>
            <w:webHidden/>
          </w:rPr>
        </w:r>
        <w:r w:rsidR="006A1C44">
          <w:rPr>
            <w:noProof/>
            <w:webHidden/>
          </w:rPr>
          <w:fldChar w:fldCharType="separate"/>
        </w:r>
        <w:r w:rsidR="00EC0707">
          <w:rPr>
            <w:noProof/>
            <w:webHidden/>
          </w:rPr>
          <w:t>116</w:t>
        </w:r>
        <w:r w:rsidR="006A1C44">
          <w:rPr>
            <w:noProof/>
            <w:webHidden/>
          </w:rPr>
          <w:fldChar w:fldCharType="end"/>
        </w:r>
      </w:hyperlink>
    </w:p>
    <w:p w14:paraId="376EF026" w14:textId="77777777" w:rsidR="006A1C44" w:rsidRDefault="00D35042">
      <w:pPr>
        <w:pStyle w:val="TOC3"/>
        <w:tabs>
          <w:tab w:val="right" w:leader="dot" w:pos="9170"/>
        </w:tabs>
        <w:rPr>
          <w:rFonts w:asciiTheme="minorHAnsi" w:eastAsiaTheme="minorEastAsia" w:hAnsiTheme="minorHAnsi" w:cstheme="minorBidi"/>
          <w:noProof/>
          <w:lang w:eastAsia="en-GB"/>
        </w:rPr>
      </w:pPr>
      <w:hyperlink w:anchor="_Toc424821907" w:history="1">
        <w:r w:rsidR="006A1C44" w:rsidRPr="00BB17B9">
          <w:rPr>
            <w:rStyle w:val="Hyperlink"/>
            <w:noProof/>
          </w:rPr>
          <w:t>Overview of Inputs from Technical Assistance Consultants</w:t>
        </w:r>
        <w:r w:rsidR="006A1C44">
          <w:rPr>
            <w:noProof/>
            <w:webHidden/>
          </w:rPr>
          <w:tab/>
        </w:r>
        <w:r w:rsidR="006A1C44">
          <w:rPr>
            <w:noProof/>
            <w:webHidden/>
          </w:rPr>
          <w:fldChar w:fldCharType="begin"/>
        </w:r>
        <w:r w:rsidR="006A1C44">
          <w:rPr>
            <w:noProof/>
            <w:webHidden/>
          </w:rPr>
          <w:instrText xml:space="preserve"> PAGEREF _Toc424821907 \h </w:instrText>
        </w:r>
        <w:r w:rsidR="006A1C44">
          <w:rPr>
            <w:noProof/>
            <w:webHidden/>
          </w:rPr>
        </w:r>
        <w:r w:rsidR="006A1C44">
          <w:rPr>
            <w:noProof/>
            <w:webHidden/>
          </w:rPr>
          <w:fldChar w:fldCharType="separate"/>
        </w:r>
        <w:r w:rsidR="00EC0707">
          <w:rPr>
            <w:noProof/>
            <w:webHidden/>
          </w:rPr>
          <w:t>117</w:t>
        </w:r>
        <w:r w:rsidR="006A1C44">
          <w:rPr>
            <w:noProof/>
            <w:webHidden/>
          </w:rPr>
          <w:fldChar w:fldCharType="end"/>
        </w:r>
      </w:hyperlink>
    </w:p>
    <w:p w14:paraId="35FFB533"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908" w:history="1">
        <w:r w:rsidR="006A1C44" w:rsidRPr="00BB17B9">
          <w:rPr>
            <w:rStyle w:val="Hyperlink"/>
            <w:noProof/>
          </w:rPr>
          <w:t>PART IV:  Stakeholder Involvement Plan</w:t>
        </w:r>
        <w:r w:rsidR="006A1C44">
          <w:rPr>
            <w:noProof/>
            <w:webHidden/>
          </w:rPr>
          <w:tab/>
        </w:r>
        <w:r w:rsidR="006A1C44">
          <w:rPr>
            <w:noProof/>
            <w:webHidden/>
          </w:rPr>
          <w:fldChar w:fldCharType="begin"/>
        </w:r>
        <w:r w:rsidR="006A1C44">
          <w:rPr>
            <w:noProof/>
            <w:webHidden/>
          </w:rPr>
          <w:instrText xml:space="preserve"> PAGEREF _Toc424821908 \h </w:instrText>
        </w:r>
        <w:r w:rsidR="006A1C44">
          <w:rPr>
            <w:noProof/>
            <w:webHidden/>
          </w:rPr>
        </w:r>
        <w:r w:rsidR="006A1C44">
          <w:rPr>
            <w:noProof/>
            <w:webHidden/>
          </w:rPr>
          <w:fldChar w:fldCharType="separate"/>
        </w:r>
        <w:r w:rsidR="00EC0707">
          <w:rPr>
            <w:noProof/>
            <w:webHidden/>
          </w:rPr>
          <w:t>122</w:t>
        </w:r>
        <w:r w:rsidR="006A1C44">
          <w:rPr>
            <w:noProof/>
            <w:webHidden/>
          </w:rPr>
          <w:fldChar w:fldCharType="end"/>
        </w:r>
      </w:hyperlink>
    </w:p>
    <w:p w14:paraId="2DD745BD" w14:textId="77777777" w:rsidR="006A1C44" w:rsidRDefault="00D35042">
      <w:pPr>
        <w:pStyle w:val="TOC1"/>
        <w:tabs>
          <w:tab w:val="right" w:leader="dot" w:pos="9170"/>
        </w:tabs>
        <w:rPr>
          <w:rFonts w:asciiTheme="minorHAnsi" w:eastAsiaTheme="minorEastAsia" w:hAnsiTheme="minorHAnsi" w:cstheme="minorBidi"/>
          <w:b w:val="0"/>
          <w:noProof/>
          <w:sz w:val="22"/>
          <w:szCs w:val="22"/>
          <w:lang w:eastAsia="en-GB"/>
        </w:rPr>
      </w:pPr>
      <w:hyperlink w:anchor="_Toc424821909" w:history="1">
        <w:r w:rsidR="006A1C44" w:rsidRPr="00BB17B9">
          <w:rPr>
            <w:rStyle w:val="Hyperlink"/>
            <w:noProof/>
          </w:rPr>
          <w:t>PROJECT ANNEXES</w:t>
        </w:r>
        <w:r w:rsidR="006A1C44">
          <w:rPr>
            <w:noProof/>
            <w:webHidden/>
          </w:rPr>
          <w:tab/>
        </w:r>
        <w:r w:rsidR="006A1C44">
          <w:rPr>
            <w:noProof/>
            <w:webHidden/>
          </w:rPr>
          <w:fldChar w:fldCharType="begin"/>
        </w:r>
        <w:r w:rsidR="006A1C44">
          <w:rPr>
            <w:noProof/>
            <w:webHidden/>
          </w:rPr>
          <w:instrText xml:space="preserve"> PAGEREF _Toc424821909 \h </w:instrText>
        </w:r>
        <w:r w:rsidR="006A1C44">
          <w:rPr>
            <w:noProof/>
            <w:webHidden/>
          </w:rPr>
        </w:r>
        <w:r w:rsidR="006A1C44">
          <w:rPr>
            <w:noProof/>
            <w:webHidden/>
          </w:rPr>
          <w:fldChar w:fldCharType="separate"/>
        </w:r>
        <w:r w:rsidR="00EC0707">
          <w:rPr>
            <w:noProof/>
            <w:webHidden/>
          </w:rPr>
          <w:t>133</w:t>
        </w:r>
        <w:r w:rsidR="006A1C44">
          <w:rPr>
            <w:noProof/>
            <w:webHidden/>
          </w:rPr>
          <w:fldChar w:fldCharType="end"/>
        </w:r>
      </w:hyperlink>
    </w:p>
    <w:p w14:paraId="369B1FD4"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910" w:history="1">
        <w:r w:rsidR="006A1C44" w:rsidRPr="00BB17B9">
          <w:rPr>
            <w:rStyle w:val="Hyperlink"/>
            <w:noProof/>
          </w:rPr>
          <w:t>Annex 1. Capacity Assessment Scorecard – Central Asia Baseline</w:t>
        </w:r>
        <w:r w:rsidR="006A1C44">
          <w:rPr>
            <w:noProof/>
            <w:webHidden/>
          </w:rPr>
          <w:tab/>
        </w:r>
        <w:r w:rsidR="006A1C44">
          <w:rPr>
            <w:noProof/>
            <w:webHidden/>
          </w:rPr>
          <w:fldChar w:fldCharType="begin"/>
        </w:r>
        <w:r w:rsidR="006A1C44">
          <w:rPr>
            <w:noProof/>
            <w:webHidden/>
          </w:rPr>
          <w:instrText xml:space="preserve"> PAGEREF _Toc424821910 \h </w:instrText>
        </w:r>
        <w:r w:rsidR="006A1C44">
          <w:rPr>
            <w:noProof/>
            <w:webHidden/>
          </w:rPr>
        </w:r>
        <w:r w:rsidR="006A1C44">
          <w:rPr>
            <w:noProof/>
            <w:webHidden/>
          </w:rPr>
          <w:fldChar w:fldCharType="separate"/>
        </w:r>
        <w:r w:rsidR="00EC0707">
          <w:rPr>
            <w:noProof/>
            <w:webHidden/>
          </w:rPr>
          <w:t>134</w:t>
        </w:r>
        <w:r w:rsidR="006A1C44">
          <w:rPr>
            <w:noProof/>
            <w:webHidden/>
          </w:rPr>
          <w:fldChar w:fldCharType="end"/>
        </w:r>
      </w:hyperlink>
    </w:p>
    <w:p w14:paraId="7820DC62"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911" w:history="1">
        <w:r w:rsidR="006A1C44" w:rsidRPr="00BB17B9">
          <w:rPr>
            <w:rStyle w:val="Hyperlink"/>
            <w:noProof/>
          </w:rPr>
          <w:t>Annex 2. Social and Environmental Screening Report</w:t>
        </w:r>
        <w:r w:rsidR="006A1C44">
          <w:rPr>
            <w:noProof/>
            <w:webHidden/>
          </w:rPr>
          <w:tab/>
        </w:r>
        <w:r w:rsidR="006A1C44">
          <w:rPr>
            <w:noProof/>
            <w:webHidden/>
          </w:rPr>
          <w:fldChar w:fldCharType="begin"/>
        </w:r>
        <w:r w:rsidR="006A1C44">
          <w:rPr>
            <w:noProof/>
            <w:webHidden/>
          </w:rPr>
          <w:instrText xml:space="preserve"> PAGEREF _Toc424821911 \h </w:instrText>
        </w:r>
        <w:r w:rsidR="006A1C44">
          <w:rPr>
            <w:noProof/>
            <w:webHidden/>
          </w:rPr>
        </w:r>
        <w:r w:rsidR="006A1C44">
          <w:rPr>
            <w:noProof/>
            <w:webHidden/>
          </w:rPr>
          <w:fldChar w:fldCharType="separate"/>
        </w:r>
        <w:r w:rsidR="00EC0707">
          <w:rPr>
            <w:noProof/>
            <w:webHidden/>
          </w:rPr>
          <w:t>145</w:t>
        </w:r>
        <w:r w:rsidR="006A1C44">
          <w:rPr>
            <w:noProof/>
            <w:webHidden/>
          </w:rPr>
          <w:fldChar w:fldCharType="end"/>
        </w:r>
      </w:hyperlink>
    </w:p>
    <w:p w14:paraId="1FB389AC"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912" w:history="1">
        <w:r w:rsidR="006A1C44" w:rsidRPr="00BB17B9">
          <w:rPr>
            <w:rStyle w:val="Hyperlink"/>
            <w:noProof/>
          </w:rPr>
          <w:t>Annex 3. GEF Biodiversity Tracking Tool</w:t>
        </w:r>
        <w:r w:rsidR="006A1C44">
          <w:rPr>
            <w:noProof/>
            <w:webHidden/>
          </w:rPr>
          <w:tab/>
        </w:r>
        <w:r w:rsidR="006A1C44">
          <w:rPr>
            <w:noProof/>
            <w:webHidden/>
          </w:rPr>
          <w:fldChar w:fldCharType="begin"/>
        </w:r>
        <w:r w:rsidR="006A1C44">
          <w:rPr>
            <w:noProof/>
            <w:webHidden/>
          </w:rPr>
          <w:instrText xml:space="preserve"> PAGEREF _Toc424821912 \h </w:instrText>
        </w:r>
        <w:r w:rsidR="006A1C44">
          <w:rPr>
            <w:noProof/>
            <w:webHidden/>
          </w:rPr>
        </w:r>
        <w:r w:rsidR="006A1C44">
          <w:rPr>
            <w:noProof/>
            <w:webHidden/>
          </w:rPr>
          <w:fldChar w:fldCharType="separate"/>
        </w:r>
        <w:r w:rsidR="00EC0707">
          <w:rPr>
            <w:noProof/>
            <w:webHidden/>
          </w:rPr>
          <w:t>155</w:t>
        </w:r>
        <w:r w:rsidR="006A1C44">
          <w:rPr>
            <w:noProof/>
            <w:webHidden/>
          </w:rPr>
          <w:fldChar w:fldCharType="end"/>
        </w:r>
      </w:hyperlink>
    </w:p>
    <w:p w14:paraId="45B55EE1"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913" w:history="1">
        <w:r w:rsidR="006A1C44" w:rsidRPr="00BB17B9">
          <w:rPr>
            <w:rStyle w:val="Hyperlink"/>
            <w:noProof/>
          </w:rPr>
          <w:t>Annex 4. Pilot Landscape report</w:t>
        </w:r>
        <w:r w:rsidR="006A1C44">
          <w:rPr>
            <w:noProof/>
            <w:webHidden/>
          </w:rPr>
          <w:tab/>
        </w:r>
        <w:r w:rsidR="006A1C44">
          <w:rPr>
            <w:noProof/>
            <w:webHidden/>
          </w:rPr>
          <w:fldChar w:fldCharType="begin"/>
        </w:r>
        <w:r w:rsidR="006A1C44">
          <w:rPr>
            <w:noProof/>
            <w:webHidden/>
          </w:rPr>
          <w:instrText xml:space="preserve"> PAGEREF _Toc424821913 \h </w:instrText>
        </w:r>
        <w:r w:rsidR="006A1C44">
          <w:rPr>
            <w:noProof/>
            <w:webHidden/>
          </w:rPr>
        </w:r>
        <w:r w:rsidR="006A1C44">
          <w:rPr>
            <w:noProof/>
            <w:webHidden/>
          </w:rPr>
          <w:fldChar w:fldCharType="separate"/>
        </w:r>
        <w:r w:rsidR="00EC0707">
          <w:rPr>
            <w:noProof/>
            <w:webHidden/>
          </w:rPr>
          <w:t>159</w:t>
        </w:r>
        <w:r w:rsidR="006A1C44">
          <w:rPr>
            <w:noProof/>
            <w:webHidden/>
          </w:rPr>
          <w:fldChar w:fldCharType="end"/>
        </w:r>
      </w:hyperlink>
    </w:p>
    <w:p w14:paraId="5A05BDF2"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914" w:history="1">
        <w:r w:rsidR="006A1C44" w:rsidRPr="00BB17B9">
          <w:rPr>
            <w:rStyle w:val="Hyperlink"/>
            <w:noProof/>
          </w:rPr>
          <w:t>Annex 5. Project Conceptual Model</w:t>
        </w:r>
        <w:r w:rsidR="006A1C44">
          <w:rPr>
            <w:noProof/>
            <w:webHidden/>
          </w:rPr>
          <w:tab/>
        </w:r>
        <w:r w:rsidR="006A1C44">
          <w:rPr>
            <w:noProof/>
            <w:webHidden/>
          </w:rPr>
          <w:fldChar w:fldCharType="begin"/>
        </w:r>
        <w:r w:rsidR="006A1C44">
          <w:rPr>
            <w:noProof/>
            <w:webHidden/>
          </w:rPr>
          <w:instrText xml:space="preserve"> PAGEREF _Toc424821914 \h </w:instrText>
        </w:r>
        <w:r w:rsidR="006A1C44">
          <w:rPr>
            <w:noProof/>
            <w:webHidden/>
          </w:rPr>
        </w:r>
        <w:r w:rsidR="006A1C44">
          <w:rPr>
            <w:noProof/>
            <w:webHidden/>
          </w:rPr>
          <w:fldChar w:fldCharType="separate"/>
        </w:r>
        <w:r w:rsidR="00EC0707">
          <w:rPr>
            <w:noProof/>
            <w:webHidden/>
          </w:rPr>
          <w:t>160</w:t>
        </w:r>
        <w:r w:rsidR="006A1C44">
          <w:rPr>
            <w:noProof/>
            <w:webHidden/>
          </w:rPr>
          <w:fldChar w:fldCharType="end"/>
        </w:r>
      </w:hyperlink>
    </w:p>
    <w:p w14:paraId="2954CF72"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915" w:history="1">
        <w:r w:rsidR="006A1C44" w:rsidRPr="00BB17B9">
          <w:rPr>
            <w:rStyle w:val="Hyperlink"/>
            <w:noProof/>
          </w:rPr>
          <w:t>Annex 6. List of Stakeholders consulted</w:t>
        </w:r>
        <w:r w:rsidR="006A1C44">
          <w:rPr>
            <w:noProof/>
            <w:webHidden/>
          </w:rPr>
          <w:tab/>
        </w:r>
        <w:r w:rsidR="006A1C44">
          <w:rPr>
            <w:noProof/>
            <w:webHidden/>
          </w:rPr>
          <w:fldChar w:fldCharType="begin"/>
        </w:r>
        <w:r w:rsidR="006A1C44">
          <w:rPr>
            <w:noProof/>
            <w:webHidden/>
          </w:rPr>
          <w:instrText xml:space="preserve"> PAGEREF _Toc424821915 \h </w:instrText>
        </w:r>
        <w:r w:rsidR="006A1C44">
          <w:rPr>
            <w:noProof/>
            <w:webHidden/>
          </w:rPr>
        </w:r>
        <w:r w:rsidR="006A1C44">
          <w:rPr>
            <w:noProof/>
            <w:webHidden/>
          </w:rPr>
          <w:fldChar w:fldCharType="separate"/>
        </w:r>
        <w:r w:rsidR="00EC0707">
          <w:rPr>
            <w:noProof/>
            <w:webHidden/>
          </w:rPr>
          <w:t>161</w:t>
        </w:r>
        <w:r w:rsidR="006A1C44">
          <w:rPr>
            <w:noProof/>
            <w:webHidden/>
          </w:rPr>
          <w:fldChar w:fldCharType="end"/>
        </w:r>
      </w:hyperlink>
    </w:p>
    <w:p w14:paraId="35A71CC9" w14:textId="77777777" w:rsidR="006A1C44" w:rsidRDefault="00D35042">
      <w:pPr>
        <w:pStyle w:val="TOC2"/>
        <w:tabs>
          <w:tab w:val="right" w:leader="dot" w:pos="9170"/>
        </w:tabs>
        <w:rPr>
          <w:rFonts w:asciiTheme="minorHAnsi" w:eastAsiaTheme="minorEastAsia" w:hAnsiTheme="minorHAnsi" w:cstheme="minorBidi"/>
          <w:b w:val="0"/>
          <w:noProof/>
          <w:sz w:val="22"/>
          <w:lang w:eastAsia="en-GB"/>
        </w:rPr>
      </w:pPr>
      <w:hyperlink w:anchor="_Toc424821916" w:history="1">
        <w:r w:rsidR="006A1C44" w:rsidRPr="00BB17B9">
          <w:rPr>
            <w:rStyle w:val="Hyperlink"/>
            <w:noProof/>
          </w:rPr>
          <w:t>Annex 7. Provisional list of project activities</w:t>
        </w:r>
        <w:r w:rsidR="006A1C44">
          <w:rPr>
            <w:noProof/>
            <w:webHidden/>
          </w:rPr>
          <w:tab/>
        </w:r>
        <w:r w:rsidR="006A1C44">
          <w:rPr>
            <w:noProof/>
            <w:webHidden/>
          </w:rPr>
          <w:fldChar w:fldCharType="begin"/>
        </w:r>
        <w:r w:rsidR="006A1C44">
          <w:rPr>
            <w:noProof/>
            <w:webHidden/>
          </w:rPr>
          <w:instrText xml:space="preserve"> PAGEREF _Toc424821916 \h </w:instrText>
        </w:r>
        <w:r w:rsidR="006A1C44">
          <w:rPr>
            <w:noProof/>
            <w:webHidden/>
          </w:rPr>
        </w:r>
        <w:r w:rsidR="006A1C44">
          <w:rPr>
            <w:noProof/>
            <w:webHidden/>
          </w:rPr>
          <w:fldChar w:fldCharType="separate"/>
        </w:r>
        <w:r w:rsidR="00EC0707">
          <w:rPr>
            <w:noProof/>
            <w:webHidden/>
          </w:rPr>
          <w:t>162</w:t>
        </w:r>
        <w:r w:rsidR="006A1C44">
          <w:rPr>
            <w:noProof/>
            <w:webHidden/>
          </w:rPr>
          <w:fldChar w:fldCharType="end"/>
        </w:r>
      </w:hyperlink>
    </w:p>
    <w:p w14:paraId="164E0428" w14:textId="464721C2" w:rsidR="00DB305B" w:rsidRPr="00EC0707" w:rsidRDefault="007213BF">
      <w:pPr>
        <w:rPr>
          <w:b/>
          <w:sz w:val="21"/>
          <w:szCs w:val="21"/>
        </w:rPr>
      </w:pPr>
      <w:r w:rsidRPr="00027058">
        <w:rPr>
          <w:sz w:val="22"/>
          <w:szCs w:val="22"/>
          <w:highlight w:val="yellow"/>
        </w:rPr>
        <w:fldChar w:fldCharType="end"/>
      </w:r>
    </w:p>
    <w:p w14:paraId="4A0237C4" w14:textId="77777777" w:rsidR="001D5DD9" w:rsidRDefault="001D5DD9">
      <w:pPr>
        <w:rPr>
          <w:b/>
          <w:u w:val="single"/>
        </w:rPr>
      </w:pPr>
      <w:r>
        <w:rPr>
          <w:b/>
          <w:u w:val="single"/>
        </w:rPr>
        <w:br w:type="page"/>
      </w:r>
    </w:p>
    <w:p w14:paraId="52222DBF" w14:textId="77777777" w:rsidR="00D0032D" w:rsidRDefault="00D0032D" w:rsidP="00D0032D">
      <w:pPr>
        <w:jc w:val="center"/>
        <w:rPr>
          <w:b/>
          <w:u w:val="single"/>
        </w:rPr>
      </w:pPr>
      <w:r w:rsidRPr="001D5DD9">
        <w:rPr>
          <w:b/>
          <w:u w:val="single"/>
        </w:rPr>
        <w:lastRenderedPageBreak/>
        <w:t xml:space="preserve">List of </w:t>
      </w:r>
      <w:r>
        <w:rPr>
          <w:b/>
          <w:u w:val="single"/>
        </w:rPr>
        <w:t>Figures</w:t>
      </w:r>
    </w:p>
    <w:p w14:paraId="7B3C50F0" w14:textId="77777777" w:rsidR="008157DF" w:rsidRPr="001D5DD9" w:rsidRDefault="008157DF" w:rsidP="00D0032D">
      <w:pPr>
        <w:jc w:val="center"/>
        <w:rPr>
          <w:b/>
          <w:u w:val="single"/>
        </w:rPr>
      </w:pPr>
    </w:p>
    <w:p w14:paraId="0441E689" w14:textId="77A9439C" w:rsidR="00D0032D" w:rsidRPr="00AE2CB9" w:rsidRDefault="00D0032D" w:rsidP="00D0032D">
      <w:pPr>
        <w:pStyle w:val="TableofFigures"/>
        <w:tabs>
          <w:tab w:val="right" w:leader="dot" w:pos="9170"/>
        </w:tabs>
      </w:pPr>
      <w:r w:rsidRPr="00AE2CB9">
        <w:t xml:space="preserve">Figure 1. Map of </w:t>
      </w:r>
      <w:r w:rsidR="00103668" w:rsidRPr="00AE2CB9">
        <w:t xml:space="preserve">snow leopard </w:t>
      </w:r>
      <w:r w:rsidR="00D025D3" w:rsidRPr="00AE2CB9">
        <w:t xml:space="preserve">distribution and </w:t>
      </w:r>
      <w:r w:rsidR="00671C0F" w:rsidRPr="00AE2CB9">
        <w:t>range countries</w:t>
      </w:r>
      <w:r w:rsidRPr="00AE2CB9">
        <w:tab/>
        <w:t>8</w:t>
      </w:r>
    </w:p>
    <w:p w14:paraId="6F35C9B1" w14:textId="530206D3" w:rsidR="00D0032D" w:rsidRDefault="00D0032D" w:rsidP="00D0032D">
      <w:pPr>
        <w:pStyle w:val="TableofFigures"/>
        <w:tabs>
          <w:tab w:val="right" w:leader="dot" w:pos="9170"/>
        </w:tabs>
      </w:pPr>
      <w:r w:rsidRPr="00AE2CB9">
        <w:t xml:space="preserve">Figure 2. </w:t>
      </w:r>
      <w:r w:rsidR="00C64676" w:rsidRPr="00C64676">
        <w:t>Map showing the 23 snow leopard landscapes so far identified under GSLEP</w:t>
      </w:r>
      <w:r w:rsidRPr="00AE2CB9">
        <w:tab/>
      </w:r>
      <w:r w:rsidR="00C64676">
        <w:t>12</w:t>
      </w:r>
    </w:p>
    <w:p w14:paraId="0CAA8A0E" w14:textId="6766E66D" w:rsidR="00C64676" w:rsidRPr="00C64676" w:rsidRDefault="00C64676" w:rsidP="00C64676">
      <w:pPr>
        <w:rPr>
          <w:sz w:val="21"/>
          <w:szCs w:val="21"/>
        </w:rPr>
      </w:pPr>
      <w:r w:rsidRPr="00C64676">
        <w:rPr>
          <w:sz w:val="21"/>
          <w:szCs w:val="21"/>
        </w:rPr>
        <w:t xml:space="preserve">Figure </w:t>
      </w:r>
      <w:r>
        <w:rPr>
          <w:sz w:val="21"/>
          <w:szCs w:val="21"/>
        </w:rPr>
        <w:t>3</w:t>
      </w:r>
      <w:r w:rsidRPr="00C64676">
        <w:rPr>
          <w:sz w:val="21"/>
          <w:szCs w:val="21"/>
        </w:rPr>
        <w:t xml:space="preserve">. Map of the Sarychat / Northern Tien Shan pilot landscape </w:t>
      </w:r>
      <w:r>
        <w:rPr>
          <w:sz w:val="21"/>
          <w:szCs w:val="21"/>
        </w:rPr>
        <w:t>…………………..…………………</w:t>
      </w:r>
      <w:r w:rsidR="005969CB">
        <w:rPr>
          <w:sz w:val="21"/>
          <w:szCs w:val="21"/>
        </w:rPr>
        <w:t>...</w:t>
      </w:r>
      <w:r>
        <w:rPr>
          <w:sz w:val="21"/>
          <w:szCs w:val="21"/>
        </w:rPr>
        <w:t>24</w:t>
      </w:r>
    </w:p>
    <w:p w14:paraId="0FCCABAA" w14:textId="77777777" w:rsidR="00C64676" w:rsidRPr="00C64676" w:rsidRDefault="00C64676" w:rsidP="00C64676"/>
    <w:p w14:paraId="7D8786C7" w14:textId="77777777" w:rsidR="00D0032D" w:rsidRDefault="00D0032D" w:rsidP="000920C4">
      <w:pPr>
        <w:jc w:val="center"/>
        <w:rPr>
          <w:b/>
          <w:u w:val="single"/>
        </w:rPr>
      </w:pPr>
    </w:p>
    <w:p w14:paraId="534A8DAF" w14:textId="77777777" w:rsidR="00D0032D" w:rsidRDefault="00D0032D" w:rsidP="000920C4">
      <w:pPr>
        <w:jc w:val="center"/>
        <w:rPr>
          <w:b/>
          <w:u w:val="single"/>
        </w:rPr>
      </w:pPr>
    </w:p>
    <w:p w14:paraId="6E2A431F" w14:textId="77777777" w:rsidR="00D0032D" w:rsidRDefault="00D0032D" w:rsidP="000920C4">
      <w:pPr>
        <w:jc w:val="center"/>
        <w:rPr>
          <w:b/>
          <w:u w:val="single"/>
        </w:rPr>
      </w:pPr>
    </w:p>
    <w:p w14:paraId="665DE037" w14:textId="77777777" w:rsidR="00D0032D" w:rsidRDefault="00D0032D" w:rsidP="000920C4">
      <w:pPr>
        <w:jc w:val="center"/>
        <w:rPr>
          <w:b/>
          <w:u w:val="single"/>
        </w:rPr>
      </w:pPr>
    </w:p>
    <w:p w14:paraId="3A6F83CF" w14:textId="77777777" w:rsidR="00D0032D" w:rsidRDefault="00D0032D" w:rsidP="000920C4">
      <w:pPr>
        <w:jc w:val="center"/>
        <w:rPr>
          <w:b/>
          <w:u w:val="single"/>
        </w:rPr>
      </w:pPr>
    </w:p>
    <w:p w14:paraId="63207044" w14:textId="77777777" w:rsidR="00D0032D" w:rsidRDefault="00D0032D" w:rsidP="000920C4">
      <w:pPr>
        <w:jc w:val="center"/>
        <w:rPr>
          <w:b/>
          <w:u w:val="single"/>
        </w:rPr>
      </w:pPr>
    </w:p>
    <w:p w14:paraId="6E7FD943" w14:textId="77777777" w:rsidR="000920C4" w:rsidRDefault="000920C4" w:rsidP="000920C4">
      <w:pPr>
        <w:jc w:val="center"/>
        <w:rPr>
          <w:b/>
          <w:u w:val="single"/>
        </w:rPr>
      </w:pPr>
      <w:r w:rsidRPr="001D5DD9">
        <w:rPr>
          <w:b/>
          <w:u w:val="single"/>
        </w:rPr>
        <w:t>List of Tables</w:t>
      </w:r>
    </w:p>
    <w:p w14:paraId="204B139E" w14:textId="77777777" w:rsidR="008157DF" w:rsidRPr="001D5DD9" w:rsidRDefault="008157DF" w:rsidP="000920C4">
      <w:pPr>
        <w:jc w:val="center"/>
        <w:rPr>
          <w:b/>
          <w:u w:val="single"/>
        </w:rPr>
      </w:pPr>
    </w:p>
    <w:p w14:paraId="1EF307F2" w14:textId="12DB213A" w:rsidR="00D55B00" w:rsidRDefault="00D55B00">
      <w:pPr>
        <w:pStyle w:val="TableofFigures"/>
        <w:tabs>
          <w:tab w:val="right" w:leader="dot" w:pos="9170"/>
        </w:tabs>
      </w:pPr>
      <w:r w:rsidRPr="00D55B00">
        <w:t>Table 1. Protected areas in Central Asia of importance to snow leopards</w:t>
      </w:r>
      <w:r w:rsidR="008667CF">
        <w:t>………………………………...…10</w:t>
      </w:r>
    </w:p>
    <w:p w14:paraId="39BEC325" w14:textId="304E9DDF" w:rsidR="00415661" w:rsidRDefault="00415661">
      <w:pPr>
        <w:pStyle w:val="TableofFigures"/>
        <w:tabs>
          <w:tab w:val="right" w:leader="dot" w:pos="9170"/>
        </w:tabs>
        <w:rPr>
          <w:highlight w:val="yellow"/>
        </w:rPr>
      </w:pPr>
      <w:r w:rsidRPr="00415661">
        <w:t>Table</w:t>
      </w:r>
      <w:r w:rsidR="008667CF">
        <w:t xml:space="preserve"> 2</w:t>
      </w:r>
      <w:r w:rsidRPr="00415661">
        <w:t xml:space="preserve">. Socio-economic statistics for </w:t>
      </w:r>
      <w:r w:rsidR="008667CF">
        <w:t xml:space="preserve">the target </w:t>
      </w:r>
      <w:r w:rsidR="00103668">
        <w:t>Central Asia</w:t>
      </w:r>
      <w:r w:rsidR="008667CF">
        <w:t>n countries</w:t>
      </w:r>
      <w:r>
        <w:tab/>
      </w:r>
      <w:r w:rsidR="001D5DD9">
        <w:t>1</w:t>
      </w:r>
      <w:r w:rsidR="008667CF">
        <w:t>3</w:t>
      </w:r>
    </w:p>
    <w:p w14:paraId="1F42EBF0" w14:textId="5C6B9369" w:rsidR="008667CF" w:rsidRDefault="008667CF">
      <w:pPr>
        <w:pStyle w:val="TableofFigures"/>
        <w:tabs>
          <w:tab w:val="right" w:leader="dot" w:pos="9170"/>
        </w:tabs>
      </w:pPr>
      <w:r w:rsidRPr="008667CF">
        <w:t>Table 3. International Conventions and Agreements related to snow leopard conservation</w:t>
      </w:r>
      <w:r>
        <w:t>…………………18</w:t>
      </w:r>
    </w:p>
    <w:p w14:paraId="5531EB73" w14:textId="3834E389" w:rsidR="00415661" w:rsidRDefault="00415661">
      <w:pPr>
        <w:pStyle w:val="TableofFigures"/>
        <w:tabs>
          <w:tab w:val="right" w:leader="dot" w:pos="9170"/>
        </w:tabs>
      </w:pPr>
      <w:r w:rsidRPr="00415661">
        <w:t xml:space="preserve">Table </w:t>
      </w:r>
      <w:r w:rsidR="005969CB">
        <w:t>4</w:t>
      </w:r>
      <w:r w:rsidRPr="00415661">
        <w:t>. Roles and Responsibilities of Stakeholders in Project Implementation</w:t>
      </w:r>
      <w:r>
        <w:tab/>
      </w:r>
      <w:r w:rsidR="005969CB">
        <w:t>34</w:t>
      </w:r>
    </w:p>
    <w:p w14:paraId="7D15A826" w14:textId="2B861BAB" w:rsidR="00DE65FD" w:rsidRDefault="00DE65FD" w:rsidP="00DE65FD">
      <w:pPr>
        <w:rPr>
          <w:sz w:val="21"/>
          <w:szCs w:val="21"/>
        </w:rPr>
      </w:pPr>
      <w:r w:rsidRPr="00DE65FD">
        <w:rPr>
          <w:sz w:val="21"/>
          <w:szCs w:val="21"/>
        </w:rPr>
        <w:t>Table 5. Summary of funds required for NSLEPs for the four Central Asian countries (US$)</w:t>
      </w:r>
      <w:r>
        <w:rPr>
          <w:sz w:val="21"/>
          <w:szCs w:val="21"/>
        </w:rPr>
        <w:t>……………...47</w:t>
      </w:r>
    </w:p>
    <w:p w14:paraId="73BBCD64" w14:textId="319AEDF4" w:rsidR="00DE65FD" w:rsidRDefault="00DE65FD" w:rsidP="00DE65FD">
      <w:pPr>
        <w:rPr>
          <w:sz w:val="21"/>
          <w:szCs w:val="21"/>
        </w:rPr>
      </w:pPr>
      <w:r w:rsidRPr="00DE65FD">
        <w:rPr>
          <w:sz w:val="21"/>
          <w:szCs w:val="21"/>
        </w:rPr>
        <w:t xml:space="preserve">Table </w:t>
      </w:r>
      <w:r>
        <w:rPr>
          <w:sz w:val="21"/>
          <w:szCs w:val="21"/>
        </w:rPr>
        <w:t>6</w:t>
      </w:r>
      <w:r w:rsidRPr="00DE65FD">
        <w:rPr>
          <w:sz w:val="21"/>
          <w:szCs w:val="21"/>
        </w:rPr>
        <w:t>. Elaboration on Project Indicators</w:t>
      </w:r>
      <w:r>
        <w:rPr>
          <w:sz w:val="21"/>
          <w:szCs w:val="21"/>
        </w:rPr>
        <w:t>……………………………………………………………...……59</w:t>
      </w:r>
    </w:p>
    <w:p w14:paraId="2A730E1D" w14:textId="12B53E37" w:rsidR="00DE65FD" w:rsidRDefault="00DE65FD" w:rsidP="00DE65FD">
      <w:pPr>
        <w:rPr>
          <w:sz w:val="21"/>
          <w:szCs w:val="21"/>
        </w:rPr>
      </w:pPr>
      <w:r w:rsidRPr="00DE65FD">
        <w:rPr>
          <w:sz w:val="21"/>
          <w:szCs w:val="21"/>
        </w:rPr>
        <w:t>Table 7. Project Risk Assessment and Mitigation Measures</w:t>
      </w:r>
      <w:r>
        <w:rPr>
          <w:sz w:val="21"/>
          <w:szCs w:val="21"/>
        </w:rPr>
        <w:t>…………………………………………………61</w:t>
      </w:r>
    </w:p>
    <w:p w14:paraId="6DE4FB7C" w14:textId="0DA7FA92" w:rsidR="00DD26FB" w:rsidRDefault="00DD26FB" w:rsidP="00DE65FD">
      <w:pPr>
        <w:rPr>
          <w:sz w:val="21"/>
          <w:szCs w:val="21"/>
        </w:rPr>
      </w:pPr>
      <w:r w:rsidRPr="00DD26FB">
        <w:rPr>
          <w:sz w:val="21"/>
          <w:szCs w:val="21"/>
        </w:rPr>
        <w:t>Table 8. Relevant GEF-financed initiatives</w:t>
      </w:r>
      <w:r>
        <w:rPr>
          <w:sz w:val="21"/>
          <w:szCs w:val="21"/>
        </w:rPr>
        <w:t>…………………………………………………………………..68</w:t>
      </w:r>
    </w:p>
    <w:p w14:paraId="08F1BCCD" w14:textId="5D639683" w:rsidR="00C438F9" w:rsidRDefault="00C438F9" w:rsidP="00DE65FD">
      <w:pPr>
        <w:rPr>
          <w:sz w:val="21"/>
          <w:szCs w:val="21"/>
        </w:rPr>
      </w:pPr>
      <w:r w:rsidRPr="00C438F9">
        <w:rPr>
          <w:sz w:val="21"/>
          <w:szCs w:val="21"/>
        </w:rPr>
        <w:t xml:space="preserve">Table </w:t>
      </w:r>
      <w:r>
        <w:rPr>
          <w:sz w:val="21"/>
          <w:szCs w:val="21"/>
        </w:rPr>
        <w:t>9</w:t>
      </w:r>
      <w:r w:rsidRPr="00C438F9">
        <w:rPr>
          <w:sz w:val="21"/>
          <w:szCs w:val="21"/>
        </w:rPr>
        <w:t>. M&amp;E Activities, Responsibilities, Indicative Budget and Time Frame</w:t>
      </w:r>
      <w:r>
        <w:rPr>
          <w:sz w:val="21"/>
          <w:szCs w:val="21"/>
        </w:rPr>
        <w:t>…………………………….8</w:t>
      </w:r>
      <w:r w:rsidR="007C5BCC">
        <w:rPr>
          <w:sz w:val="21"/>
          <w:szCs w:val="21"/>
        </w:rPr>
        <w:t>4</w:t>
      </w:r>
    </w:p>
    <w:p w14:paraId="5EDDEDD3" w14:textId="755E44AD" w:rsidR="00CB6B49" w:rsidRDefault="00CB6B49" w:rsidP="00DE65FD">
      <w:pPr>
        <w:rPr>
          <w:sz w:val="21"/>
          <w:szCs w:val="21"/>
        </w:rPr>
      </w:pPr>
      <w:r w:rsidRPr="00CB6B49">
        <w:rPr>
          <w:sz w:val="21"/>
          <w:szCs w:val="21"/>
        </w:rPr>
        <w:t xml:space="preserve">Table </w:t>
      </w:r>
      <w:r>
        <w:rPr>
          <w:sz w:val="21"/>
          <w:szCs w:val="21"/>
        </w:rPr>
        <w:t>10.</w:t>
      </w:r>
      <w:r w:rsidRPr="00CB6B49">
        <w:rPr>
          <w:sz w:val="21"/>
          <w:szCs w:val="21"/>
        </w:rPr>
        <w:t xml:space="preserve"> Incremental Cost Matrix</w:t>
      </w:r>
      <w:r>
        <w:rPr>
          <w:sz w:val="21"/>
          <w:szCs w:val="21"/>
        </w:rPr>
        <w:t>……………………………………………………………………...……9</w:t>
      </w:r>
      <w:r w:rsidR="007F6DE6">
        <w:rPr>
          <w:sz w:val="21"/>
          <w:szCs w:val="21"/>
        </w:rPr>
        <w:t>3</w:t>
      </w:r>
    </w:p>
    <w:p w14:paraId="06AF6C90" w14:textId="495202D4" w:rsidR="008157DF" w:rsidRPr="00DE65FD" w:rsidRDefault="008157DF" w:rsidP="00DE65FD">
      <w:pPr>
        <w:rPr>
          <w:sz w:val="21"/>
          <w:szCs w:val="21"/>
        </w:rPr>
      </w:pPr>
      <w:r w:rsidRPr="008157DF">
        <w:rPr>
          <w:sz w:val="21"/>
          <w:szCs w:val="21"/>
        </w:rPr>
        <w:t>Table 11. Overview of Inputs from Technical Assistance Consultants</w:t>
      </w:r>
      <w:r w:rsidR="007F6DE6">
        <w:rPr>
          <w:sz w:val="21"/>
          <w:szCs w:val="21"/>
        </w:rPr>
        <w:t>……………………………………..1</w:t>
      </w:r>
      <w:r w:rsidR="006A1C44">
        <w:rPr>
          <w:sz w:val="21"/>
          <w:szCs w:val="21"/>
        </w:rPr>
        <w:t>11</w:t>
      </w:r>
    </w:p>
    <w:p w14:paraId="5B3D430C" w14:textId="33D46552" w:rsidR="004840C3" w:rsidRDefault="004840C3" w:rsidP="004840C3">
      <w:pPr>
        <w:rPr>
          <w:sz w:val="21"/>
          <w:szCs w:val="21"/>
        </w:rPr>
      </w:pPr>
      <w:r w:rsidRPr="008157DF">
        <w:rPr>
          <w:sz w:val="21"/>
          <w:szCs w:val="21"/>
        </w:rPr>
        <w:t xml:space="preserve">Table </w:t>
      </w:r>
      <w:r w:rsidR="008157DF">
        <w:rPr>
          <w:sz w:val="21"/>
          <w:szCs w:val="21"/>
        </w:rPr>
        <w:t>12</w:t>
      </w:r>
      <w:r w:rsidRPr="008157DF">
        <w:rPr>
          <w:sz w:val="21"/>
          <w:szCs w:val="21"/>
        </w:rPr>
        <w:t>. Overview of Deliverables from Service Contracts</w:t>
      </w:r>
      <w:r w:rsidR="008157DF">
        <w:rPr>
          <w:sz w:val="21"/>
          <w:szCs w:val="21"/>
        </w:rPr>
        <w:t>………………………...……………………..1</w:t>
      </w:r>
      <w:r w:rsidR="006A1C44">
        <w:rPr>
          <w:sz w:val="21"/>
          <w:szCs w:val="21"/>
        </w:rPr>
        <w:t>15</w:t>
      </w:r>
    </w:p>
    <w:p w14:paraId="46440D7A" w14:textId="0629A011" w:rsidR="00B81F79" w:rsidRPr="00B81F79" w:rsidRDefault="00B81F79" w:rsidP="00B81F79">
      <w:pPr>
        <w:rPr>
          <w:bCs/>
          <w:sz w:val="21"/>
          <w:szCs w:val="21"/>
        </w:rPr>
      </w:pPr>
      <w:r w:rsidRPr="00B81F79">
        <w:rPr>
          <w:bCs/>
          <w:sz w:val="21"/>
          <w:szCs w:val="21"/>
        </w:rPr>
        <w:t>Table 13. Involvement of stakeholders in project implementation</w:t>
      </w:r>
      <w:r>
        <w:rPr>
          <w:bCs/>
          <w:sz w:val="21"/>
          <w:szCs w:val="21"/>
        </w:rPr>
        <w:t>………………………………………....11</w:t>
      </w:r>
      <w:r w:rsidR="006A1C44">
        <w:rPr>
          <w:bCs/>
          <w:sz w:val="21"/>
          <w:szCs w:val="21"/>
        </w:rPr>
        <w:t>7</w:t>
      </w:r>
    </w:p>
    <w:p w14:paraId="15B7C66D" w14:textId="77777777" w:rsidR="00B81F79" w:rsidRPr="008157DF" w:rsidRDefault="00B81F79" w:rsidP="004840C3">
      <w:pPr>
        <w:rPr>
          <w:sz w:val="21"/>
          <w:szCs w:val="21"/>
        </w:rPr>
      </w:pPr>
    </w:p>
    <w:p w14:paraId="58420B35" w14:textId="77777777" w:rsidR="004840C3" w:rsidRDefault="004840C3" w:rsidP="004840C3">
      <w:pPr>
        <w:rPr>
          <w:highlight w:val="yellow"/>
        </w:rPr>
      </w:pPr>
    </w:p>
    <w:p w14:paraId="78B4E703" w14:textId="77777777" w:rsidR="004840C3" w:rsidRDefault="004840C3" w:rsidP="004840C3">
      <w:pPr>
        <w:rPr>
          <w:highlight w:val="yellow"/>
        </w:rPr>
      </w:pPr>
    </w:p>
    <w:p w14:paraId="4F0F5A78" w14:textId="77777777" w:rsidR="004840C3" w:rsidRDefault="004840C3" w:rsidP="004840C3">
      <w:pPr>
        <w:rPr>
          <w:highlight w:val="yellow"/>
        </w:rPr>
      </w:pPr>
    </w:p>
    <w:p w14:paraId="1B0E9B84" w14:textId="77777777" w:rsidR="004840C3" w:rsidRDefault="004840C3" w:rsidP="004840C3">
      <w:pPr>
        <w:rPr>
          <w:highlight w:val="yellow"/>
        </w:rPr>
      </w:pPr>
    </w:p>
    <w:p w14:paraId="1A70DC57" w14:textId="77777777" w:rsidR="004840C3" w:rsidRDefault="004840C3" w:rsidP="004840C3">
      <w:pPr>
        <w:rPr>
          <w:highlight w:val="yellow"/>
        </w:rPr>
      </w:pPr>
    </w:p>
    <w:p w14:paraId="76C1B0B9" w14:textId="77777777" w:rsidR="004840C3" w:rsidRPr="004840C3" w:rsidRDefault="004840C3" w:rsidP="004840C3">
      <w:pPr>
        <w:rPr>
          <w:highlight w:val="yellow"/>
        </w:rPr>
      </w:pPr>
    </w:p>
    <w:p w14:paraId="31B5E31A" w14:textId="1CC4E5C5" w:rsidR="00D0032D" w:rsidRDefault="00D0032D" w:rsidP="00D0032D">
      <w:pPr>
        <w:jc w:val="center"/>
        <w:rPr>
          <w:highlight w:val="yellow"/>
        </w:rPr>
      </w:pPr>
      <w:r>
        <w:rPr>
          <w:sz w:val="21"/>
          <w:highlight w:val="yellow"/>
        </w:rPr>
        <w:br w:type="page"/>
      </w:r>
    </w:p>
    <w:p w14:paraId="29D63D08" w14:textId="77777777" w:rsidR="00D0032D" w:rsidRDefault="00D0032D">
      <w:pPr>
        <w:rPr>
          <w:sz w:val="21"/>
          <w:highlight w:val="yellow"/>
        </w:rPr>
      </w:pPr>
    </w:p>
    <w:p w14:paraId="1AF0148E" w14:textId="77777777" w:rsidR="00D0032D" w:rsidRDefault="00D0032D">
      <w:pPr>
        <w:rPr>
          <w:sz w:val="21"/>
          <w:highlight w:val="yellow"/>
        </w:rPr>
      </w:pPr>
    </w:p>
    <w:p w14:paraId="07514B5B" w14:textId="3CC01A39" w:rsidR="00A65F03" w:rsidRPr="00EC16B0" w:rsidRDefault="001D5DD9" w:rsidP="00776C14">
      <w:pPr>
        <w:jc w:val="center"/>
      </w:pPr>
      <w:r w:rsidRPr="001D5DD9">
        <w:rPr>
          <w:u w:val="single"/>
        </w:rPr>
        <w:t xml:space="preserve"> </w:t>
      </w:r>
      <w:r w:rsidRPr="001D5DD9">
        <w:rPr>
          <w:b/>
          <w:u w:val="single"/>
        </w:rPr>
        <w:t>ACRONYMS</w:t>
      </w:r>
    </w:p>
    <w:tbl>
      <w:tblPr>
        <w:tblpPr w:leftFromText="180" w:rightFromText="180" w:vertAnchor="text" w:horzAnchor="page" w:tblpXSpec="center" w:tblpY="647"/>
        <w:tblOverlap w:val="never"/>
        <w:tblW w:w="5057" w:type="pct"/>
        <w:tblLook w:val="01E0" w:firstRow="1" w:lastRow="1" w:firstColumn="1" w:lastColumn="1" w:noHBand="0" w:noVBand="0"/>
      </w:tblPr>
      <w:tblGrid>
        <w:gridCol w:w="2907"/>
        <w:gridCol w:w="6714"/>
      </w:tblGrid>
      <w:tr w:rsidR="006A3FDA" w:rsidRPr="00EC16B0" w14:paraId="03778121" w14:textId="77777777" w:rsidTr="00EB4756">
        <w:trPr>
          <w:trHeight w:val="240"/>
        </w:trPr>
        <w:tc>
          <w:tcPr>
            <w:tcW w:w="1511" w:type="pct"/>
          </w:tcPr>
          <w:p w14:paraId="1FA123D5" w14:textId="1AA19234" w:rsidR="006A3FDA" w:rsidRDefault="006A3FDA" w:rsidP="002E18A9">
            <w:pPr>
              <w:rPr>
                <w:rFonts w:cs="Arial"/>
                <w:b/>
                <w:color w:val="000000"/>
                <w:sz w:val="20"/>
                <w:szCs w:val="20"/>
              </w:rPr>
            </w:pPr>
            <w:r>
              <w:rPr>
                <w:rFonts w:cs="Arial"/>
                <w:b/>
                <w:color w:val="000000"/>
                <w:sz w:val="20"/>
                <w:szCs w:val="20"/>
              </w:rPr>
              <w:t>ABCK</w:t>
            </w:r>
          </w:p>
        </w:tc>
        <w:tc>
          <w:tcPr>
            <w:tcW w:w="3489" w:type="pct"/>
          </w:tcPr>
          <w:p w14:paraId="03E857A8" w14:textId="59F08A81" w:rsidR="006A3FDA" w:rsidRDefault="006A3FDA" w:rsidP="00776C14">
            <w:pPr>
              <w:ind w:left="176"/>
              <w:rPr>
                <w:rFonts w:eastAsia="MS Mincho" w:cs="Arial"/>
                <w:color w:val="000000"/>
                <w:sz w:val="20"/>
                <w:szCs w:val="20"/>
                <w:lang w:eastAsia="ja-JP"/>
              </w:rPr>
            </w:pPr>
            <w:r>
              <w:rPr>
                <w:rFonts w:eastAsia="MS Mincho" w:cs="Arial"/>
                <w:color w:val="000000"/>
                <w:sz w:val="20"/>
                <w:szCs w:val="20"/>
                <w:lang w:eastAsia="ja-JP"/>
              </w:rPr>
              <w:t>Association for Biodiversity Conservation of Kazakhstan</w:t>
            </w:r>
          </w:p>
        </w:tc>
      </w:tr>
      <w:tr w:rsidR="00A63774" w:rsidRPr="00EC16B0" w14:paraId="5B405D9D" w14:textId="77777777" w:rsidTr="00EB4756">
        <w:trPr>
          <w:trHeight w:val="240"/>
        </w:trPr>
        <w:tc>
          <w:tcPr>
            <w:tcW w:w="1511" w:type="pct"/>
          </w:tcPr>
          <w:p w14:paraId="07790C26" w14:textId="77777777" w:rsidR="00A63774" w:rsidRDefault="00A63774" w:rsidP="002E18A9">
            <w:pPr>
              <w:rPr>
                <w:rFonts w:cs="Arial"/>
                <w:b/>
                <w:color w:val="000000"/>
                <w:sz w:val="20"/>
                <w:szCs w:val="20"/>
              </w:rPr>
            </w:pPr>
            <w:r>
              <w:rPr>
                <w:rFonts w:cs="Arial"/>
                <w:b/>
                <w:color w:val="000000"/>
                <w:sz w:val="20"/>
                <w:szCs w:val="20"/>
              </w:rPr>
              <w:t>APR</w:t>
            </w:r>
          </w:p>
        </w:tc>
        <w:tc>
          <w:tcPr>
            <w:tcW w:w="3489" w:type="pct"/>
          </w:tcPr>
          <w:p w14:paraId="49D3BE82" w14:textId="77777777" w:rsidR="00A63774" w:rsidRDefault="00A63774" w:rsidP="00776C14">
            <w:pPr>
              <w:ind w:left="176"/>
              <w:rPr>
                <w:rFonts w:eastAsia="MS Mincho" w:cs="Arial"/>
                <w:color w:val="000000"/>
                <w:sz w:val="20"/>
                <w:szCs w:val="20"/>
                <w:lang w:eastAsia="ja-JP"/>
              </w:rPr>
            </w:pPr>
            <w:r>
              <w:rPr>
                <w:rFonts w:eastAsia="MS Mincho" w:cs="Arial"/>
                <w:color w:val="000000"/>
                <w:sz w:val="20"/>
                <w:szCs w:val="20"/>
                <w:lang w:eastAsia="ja-JP"/>
              </w:rPr>
              <w:t>Annual Project Report</w:t>
            </w:r>
          </w:p>
        </w:tc>
      </w:tr>
      <w:tr w:rsidR="000E3772" w:rsidRPr="00EC16B0" w14:paraId="13B04229" w14:textId="77777777" w:rsidTr="00EB4756">
        <w:trPr>
          <w:trHeight w:val="240"/>
        </w:trPr>
        <w:tc>
          <w:tcPr>
            <w:tcW w:w="1511" w:type="pct"/>
          </w:tcPr>
          <w:p w14:paraId="687F191F" w14:textId="77777777" w:rsidR="000E3772" w:rsidRPr="00EC16B0" w:rsidRDefault="000E3772" w:rsidP="002E18A9">
            <w:pPr>
              <w:rPr>
                <w:rFonts w:cs="Arial"/>
                <w:b/>
                <w:color w:val="000000"/>
                <w:sz w:val="20"/>
                <w:szCs w:val="20"/>
              </w:rPr>
            </w:pPr>
            <w:r>
              <w:rPr>
                <w:rFonts w:cs="Arial"/>
                <w:b/>
                <w:color w:val="000000"/>
                <w:sz w:val="20"/>
                <w:szCs w:val="20"/>
              </w:rPr>
              <w:t>AWP</w:t>
            </w:r>
          </w:p>
        </w:tc>
        <w:tc>
          <w:tcPr>
            <w:tcW w:w="3489" w:type="pct"/>
          </w:tcPr>
          <w:p w14:paraId="6EF3A28F" w14:textId="77777777" w:rsidR="000E3772" w:rsidRPr="00EC16B0" w:rsidRDefault="000E3772" w:rsidP="00776C14">
            <w:pPr>
              <w:ind w:left="176"/>
              <w:rPr>
                <w:rFonts w:eastAsia="MS Mincho" w:cs="Arial"/>
                <w:color w:val="000000"/>
                <w:sz w:val="20"/>
                <w:szCs w:val="20"/>
                <w:lang w:eastAsia="ja-JP"/>
              </w:rPr>
            </w:pPr>
            <w:r>
              <w:rPr>
                <w:rFonts w:eastAsia="MS Mincho" w:cs="Arial"/>
                <w:color w:val="000000"/>
                <w:sz w:val="20"/>
                <w:szCs w:val="20"/>
                <w:lang w:eastAsia="ja-JP"/>
              </w:rPr>
              <w:t>Annual Work Plan</w:t>
            </w:r>
          </w:p>
        </w:tc>
      </w:tr>
      <w:tr w:rsidR="00CC2E79" w:rsidRPr="00EC16B0" w14:paraId="238F762F" w14:textId="77777777" w:rsidTr="00EB4756">
        <w:trPr>
          <w:trHeight w:val="240"/>
        </w:trPr>
        <w:tc>
          <w:tcPr>
            <w:tcW w:w="1511" w:type="pct"/>
          </w:tcPr>
          <w:p w14:paraId="6BE6DC42" w14:textId="77777777" w:rsidR="00CC2E79" w:rsidRDefault="00CC2E79" w:rsidP="002E18A9">
            <w:pPr>
              <w:rPr>
                <w:rFonts w:cs="Arial"/>
                <w:b/>
                <w:color w:val="000000"/>
                <w:sz w:val="20"/>
                <w:szCs w:val="20"/>
              </w:rPr>
            </w:pPr>
            <w:r>
              <w:rPr>
                <w:rFonts w:cs="Arial"/>
                <w:b/>
                <w:color w:val="000000"/>
                <w:sz w:val="20"/>
                <w:szCs w:val="20"/>
              </w:rPr>
              <w:t>BAP</w:t>
            </w:r>
          </w:p>
        </w:tc>
        <w:tc>
          <w:tcPr>
            <w:tcW w:w="3489" w:type="pct"/>
          </w:tcPr>
          <w:p w14:paraId="129CC71E" w14:textId="77777777" w:rsidR="00CC2E79" w:rsidRPr="00D17BE7" w:rsidRDefault="00CC2E79" w:rsidP="00776C14">
            <w:pPr>
              <w:ind w:left="176"/>
              <w:rPr>
                <w:rFonts w:eastAsia="MS Mincho" w:cs="Arial"/>
                <w:color w:val="000000"/>
                <w:sz w:val="20"/>
                <w:szCs w:val="20"/>
                <w:lang w:eastAsia="ja-JP"/>
              </w:rPr>
            </w:pPr>
            <w:r>
              <w:rPr>
                <w:rFonts w:eastAsia="MS Mincho" w:cs="Arial"/>
                <w:color w:val="000000"/>
                <w:sz w:val="20"/>
                <w:szCs w:val="20"/>
                <w:lang w:eastAsia="ja-JP"/>
              </w:rPr>
              <w:t>Biodiversity Action Plan</w:t>
            </w:r>
          </w:p>
        </w:tc>
      </w:tr>
      <w:tr w:rsidR="006A3FDA" w:rsidRPr="00EC16B0" w14:paraId="3445BACF" w14:textId="77777777" w:rsidTr="00EB4756">
        <w:trPr>
          <w:trHeight w:val="240"/>
        </w:trPr>
        <w:tc>
          <w:tcPr>
            <w:tcW w:w="1511" w:type="pct"/>
          </w:tcPr>
          <w:p w14:paraId="1272164E" w14:textId="721C6C9D" w:rsidR="006A3FDA" w:rsidRPr="00EC16B0" w:rsidRDefault="006A3FDA" w:rsidP="002E18A9">
            <w:pPr>
              <w:rPr>
                <w:rFonts w:cs="Arial"/>
                <w:b/>
                <w:color w:val="000000"/>
                <w:sz w:val="20"/>
                <w:szCs w:val="20"/>
              </w:rPr>
            </w:pPr>
            <w:r>
              <w:rPr>
                <w:rFonts w:cs="Arial"/>
                <w:b/>
                <w:color w:val="000000"/>
                <w:sz w:val="20"/>
                <w:szCs w:val="20"/>
              </w:rPr>
              <w:t>CA</w:t>
            </w:r>
          </w:p>
        </w:tc>
        <w:tc>
          <w:tcPr>
            <w:tcW w:w="3489" w:type="pct"/>
          </w:tcPr>
          <w:p w14:paraId="3DCE7405" w14:textId="477FC5EF" w:rsidR="006A3FDA" w:rsidRPr="00EC16B0" w:rsidRDefault="006A3FDA" w:rsidP="00776C14">
            <w:pPr>
              <w:ind w:left="176"/>
              <w:rPr>
                <w:rFonts w:eastAsia="MS Mincho" w:cs="Arial"/>
                <w:color w:val="000000"/>
                <w:sz w:val="20"/>
                <w:szCs w:val="20"/>
                <w:lang w:eastAsia="ja-JP"/>
              </w:rPr>
            </w:pPr>
            <w:r>
              <w:rPr>
                <w:rFonts w:eastAsia="MS Mincho" w:cs="Arial"/>
                <w:color w:val="000000"/>
                <w:sz w:val="20"/>
                <w:szCs w:val="20"/>
                <w:lang w:eastAsia="ja-JP"/>
              </w:rPr>
              <w:t>Central Asia</w:t>
            </w:r>
          </w:p>
        </w:tc>
      </w:tr>
      <w:tr w:rsidR="001A09C7" w:rsidRPr="00EC16B0" w14:paraId="1652DEFD" w14:textId="77777777" w:rsidTr="00EB4756">
        <w:trPr>
          <w:trHeight w:val="240"/>
        </w:trPr>
        <w:tc>
          <w:tcPr>
            <w:tcW w:w="1511" w:type="pct"/>
          </w:tcPr>
          <w:p w14:paraId="76853DA9" w14:textId="77777777" w:rsidR="001A09C7" w:rsidRPr="00EC16B0" w:rsidRDefault="001A09C7" w:rsidP="002E18A9">
            <w:pPr>
              <w:rPr>
                <w:rFonts w:cs="Arial"/>
                <w:b/>
                <w:color w:val="000000"/>
                <w:sz w:val="20"/>
                <w:szCs w:val="20"/>
              </w:rPr>
            </w:pPr>
            <w:r w:rsidRPr="00EC16B0">
              <w:rPr>
                <w:rFonts w:cs="Arial"/>
                <w:b/>
                <w:color w:val="000000"/>
                <w:sz w:val="20"/>
                <w:szCs w:val="20"/>
              </w:rPr>
              <w:t>CBD</w:t>
            </w:r>
          </w:p>
        </w:tc>
        <w:tc>
          <w:tcPr>
            <w:tcW w:w="3489" w:type="pct"/>
          </w:tcPr>
          <w:p w14:paraId="709B7135" w14:textId="77777777" w:rsidR="001A09C7" w:rsidRPr="00EC16B0" w:rsidRDefault="001A09C7" w:rsidP="00776C14">
            <w:pPr>
              <w:ind w:left="176"/>
              <w:rPr>
                <w:rFonts w:eastAsia="MS Mincho" w:cs="Arial"/>
                <w:color w:val="000000"/>
                <w:sz w:val="20"/>
                <w:szCs w:val="20"/>
                <w:lang w:eastAsia="ja-JP"/>
              </w:rPr>
            </w:pPr>
            <w:r w:rsidRPr="00EC16B0">
              <w:rPr>
                <w:rFonts w:eastAsia="MS Mincho" w:cs="Arial"/>
                <w:color w:val="000000"/>
                <w:sz w:val="20"/>
                <w:szCs w:val="20"/>
                <w:lang w:eastAsia="ja-JP"/>
              </w:rPr>
              <w:t>Convention on Biological Diversity</w:t>
            </w:r>
          </w:p>
        </w:tc>
      </w:tr>
      <w:tr w:rsidR="001A09C7" w:rsidRPr="00EC16B0" w14:paraId="5819709D" w14:textId="77777777" w:rsidTr="00EB4756">
        <w:trPr>
          <w:trHeight w:val="225"/>
        </w:trPr>
        <w:tc>
          <w:tcPr>
            <w:tcW w:w="1511" w:type="pct"/>
          </w:tcPr>
          <w:p w14:paraId="04415692" w14:textId="77777777" w:rsidR="001A09C7" w:rsidRPr="00EC16B0" w:rsidRDefault="001A09C7" w:rsidP="002E18A9">
            <w:pPr>
              <w:rPr>
                <w:rFonts w:cs="Arial"/>
                <w:b/>
                <w:color w:val="000000"/>
                <w:sz w:val="20"/>
                <w:szCs w:val="20"/>
              </w:rPr>
            </w:pPr>
            <w:r w:rsidRPr="00EC16B0">
              <w:rPr>
                <w:rFonts w:cs="Arial"/>
                <w:b/>
                <w:color w:val="000000"/>
                <w:sz w:val="20"/>
                <w:szCs w:val="20"/>
              </w:rPr>
              <w:t>CBO</w:t>
            </w:r>
          </w:p>
        </w:tc>
        <w:tc>
          <w:tcPr>
            <w:tcW w:w="3489" w:type="pct"/>
          </w:tcPr>
          <w:p w14:paraId="59A2DD87" w14:textId="77777777" w:rsidR="00BF68F3" w:rsidRPr="00EC16B0" w:rsidRDefault="001A09C7" w:rsidP="00BF68F3">
            <w:pPr>
              <w:ind w:left="176"/>
              <w:rPr>
                <w:rFonts w:eastAsia="MS Mincho" w:cs="Arial"/>
                <w:color w:val="000000"/>
                <w:sz w:val="20"/>
                <w:szCs w:val="20"/>
                <w:lang w:eastAsia="ja-JP"/>
              </w:rPr>
            </w:pPr>
            <w:r w:rsidRPr="00EC16B0">
              <w:rPr>
                <w:rFonts w:eastAsia="MS Mincho" w:cs="Arial"/>
                <w:color w:val="000000"/>
                <w:sz w:val="20"/>
                <w:szCs w:val="20"/>
                <w:lang w:eastAsia="ja-JP"/>
              </w:rPr>
              <w:t>Community-based Organisation</w:t>
            </w:r>
          </w:p>
        </w:tc>
      </w:tr>
      <w:tr w:rsidR="0002605F" w:rsidRPr="00EC16B0" w14:paraId="0A3D84F3" w14:textId="77777777" w:rsidTr="00EB4756">
        <w:trPr>
          <w:trHeight w:val="225"/>
        </w:trPr>
        <w:tc>
          <w:tcPr>
            <w:tcW w:w="1511" w:type="pct"/>
          </w:tcPr>
          <w:p w14:paraId="3668119B" w14:textId="5AE11C24" w:rsidR="0002605F" w:rsidRDefault="0002605F" w:rsidP="002E18A9">
            <w:pPr>
              <w:rPr>
                <w:rFonts w:cs="Arial"/>
                <w:b/>
                <w:color w:val="000000"/>
                <w:sz w:val="20"/>
                <w:szCs w:val="20"/>
              </w:rPr>
            </w:pPr>
            <w:r w:rsidRPr="0002605F">
              <w:rPr>
                <w:rFonts w:cs="Arial"/>
                <w:b/>
                <w:color w:val="000000"/>
                <w:sz w:val="20"/>
                <w:szCs w:val="20"/>
              </w:rPr>
              <w:t>CITES</w:t>
            </w:r>
          </w:p>
        </w:tc>
        <w:tc>
          <w:tcPr>
            <w:tcW w:w="3489" w:type="pct"/>
          </w:tcPr>
          <w:p w14:paraId="51782C04" w14:textId="7D6F5858" w:rsidR="0002605F" w:rsidRDefault="0002605F" w:rsidP="0002605F">
            <w:pPr>
              <w:ind w:left="176"/>
              <w:rPr>
                <w:rFonts w:eastAsia="MS Mincho" w:cs="Arial"/>
                <w:color w:val="000000"/>
                <w:sz w:val="20"/>
                <w:szCs w:val="20"/>
                <w:lang w:eastAsia="ja-JP"/>
              </w:rPr>
            </w:pPr>
            <w:r w:rsidRPr="0002605F">
              <w:rPr>
                <w:rFonts w:eastAsia="MS Mincho" w:cs="Arial"/>
                <w:color w:val="000000"/>
                <w:sz w:val="20"/>
                <w:szCs w:val="20"/>
                <w:lang w:eastAsia="ja-JP"/>
              </w:rPr>
              <w:t>Convention on International Trade in</w:t>
            </w:r>
            <w:r>
              <w:rPr>
                <w:rFonts w:eastAsia="MS Mincho" w:cs="Arial"/>
                <w:color w:val="000000"/>
                <w:sz w:val="20"/>
                <w:szCs w:val="20"/>
                <w:lang w:eastAsia="ja-JP"/>
              </w:rPr>
              <w:t xml:space="preserve"> </w:t>
            </w:r>
            <w:r w:rsidRPr="0002605F">
              <w:rPr>
                <w:rFonts w:eastAsia="MS Mincho" w:cs="Arial"/>
                <w:color w:val="000000"/>
                <w:sz w:val="20"/>
                <w:szCs w:val="20"/>
                <w:lang w:eastAsia="ja-JP"/>
              </w:rPr>
              <w:t>Endangered Species of Wild Fauna and Flora</w:t>
            </w:r>
          </w:p>
        </w:tc>
      </w:tr>
      <w:tr w:rsidR="0002605F" w:rsidRPr="00EC16B0" w14:paraId="740D5B85" w14:textId="77777777" w:rsidTr="00EB4756">
        <w:trPr>
          <w:trHeight w:val="225"/>
        </w:trPr>
        <w:tc>
          <w:tcPr>
            <w:tcW w:w="1511" w:type="pct"/>
          </w:tcPr>
          <w:p w14:paraId="4799E21E" w14:textId="3F7CFB6C" w:rsidR="0002605F" w:rsidRDefault="0002605F" w:rsidP="002E18A9">
            <w:pPr>
              <w:rPr>
                <w:rFonts w:cs="Arial"/>
                <w:b/>
                <w:color w:val="000000"/>
                <w:sz w:val="20"/>
                <w:szCs w:val="20"/>
              </w:rPr>
            </w:pPr>
            <w:r>
              <w:rPr>
                <w:rFonts w:cs="Arial"/>
                <w:b/>
                <w:color w:val="000000"/>
                <w:sz w:val="20"/>
                <w:szCs w:val="20"/>
              </w:rPr>
              <w:t>CMS</w:t>
            </w:r>
          </w:p>
        </w:tc>
        <w:tc>
          <w:tcPr>
            <w:tcW w:w="3489" w:type="pct"/>
          </w:tcPr>
          <w:p w14:paraId="75846B18" w14:textId="303D4498" w:rsidR="0002605F" w:rsidRDefault="0002605F" w:rsidP="0002605F">
            <w:pPr>
              <w:ind w:left="176"/>
              <w:rPr>
                <w:rFonts w:eastAsia="MS Mincho" w:cs="Arial"/>
                <w:color w:val="000000"/>
                <w:sz w:val="20"/>
                <w:szCs w:val="20"/>
                <w:lang w:eastAsia="ja-JP"/>
              </w:rPr>
            </w:pPr>
            <w:r w:rsidRPr="0002605F">
              <w:rPr>
                <w:rFonts w:eastAsia="MS Mincho" w:cs="Arial"/>
                <w:color w:val="000000"/>
                <w:sz w:val="20"/>
                <w:szCs w:val="20"/>
                <w:lang w:eastAsia="ja-JP"/>
              </w:rPr>
              <w:t>Convention on the Conservation of Migratory</w:t>
            </w:r>
            <w:r>
              <w:rPr>
                <w:rFonts w:eastAsia="MS Mincho" w:cs="Arial"/>
                <w:color w:val="000000"/>
                <w:sz w:val="20"/>
                <w:szCs w:val="20"/>
                <w:lang w:eastAsia="ja-JP"/>
              </w:rPr>
              <w:t xml:space="preserve"> </w:t>
            </w:r>
            <w:r w:rsidRPr="0002605F">
              <w:rPr>
                <w:rFonts w:eastAsia="MS Mincho" w:cs="Arial"/>
                <w:color w:val="000000"/>
                <w:sz w:val="20"/>
                <w:szCs w:val="20"/>
                <w:lang w:eastAsia="ja-JP"/>
              </w:rPr>
              <w:t>Species of Wild Animals</w:t>
            </w:r>
          </w:p>
        </w:tc>
      </w:tr>
      <w:tr w:rsidR="001A09C7" w:rsidRPr="00EC16B0" w14:paraId="796454A3" w14:textId="77777777" w:rsidTr="00EB4756">
        <w:trPr>
          <w:trHeight w:val="225"/>
        </w:trPr>
        <w:tc>
          <w:tcPr>
            <w:tcW w:w="1511" w:type="pct"/>
          </w:tcPr>
          <w:p w14:paraId="584C7DCB" w14:textId="77777777" w:rsidR="001A09C7" w:rsidRPr="00EC16B0" w:rsidRDefault="001A09C7" w:rsidP="002E18A9">
            <w:pPr>
              <w:rPr>
                <w:rFonts w:cs="Arial"/>
                <w:b/>
                <w:color w:val="000000"/>
                <w:sz w:val="20"/>
                <w:szCs w:val="20"/>
              </w:rPr>
            </w:pPr>
            <w:r w:rsidRPr="00EC16B0">
              <w:rPr>
                <w:rFonts w:cs="Arial"/>
                <w:b/>
                <w:color w:val="000000"/>
                <w:sz w:val="20"/>
                <w:szCs w:val="20"/>
              </w:rPr>
              <w:t>CDR</w:t>
            </w:r>
          </w:p>
        </w:tc>
        <w:tc>
          <w:tcPr>
            <w:tcW w:w="3489" w:type="pct"/>
          </w:tcPr>
          <w:p w14:paraId="0982C8F7" w14:textId="77777777" w:rsidR="001A09C7" w:rsidRPr="00EC16B0" w:rsidRDefault="001A09C7" w:rsidP="00776C14">
            <w:pPr>
              <w:ind w:left="176"/>
              <w:rPr>
                <w:rFonts w:eastAsia="MS Mincho" w:cs="Arial"/>
                <w:color w:val="000000"/>
                <w:sz w:val="20"/>
                <w:szCs w:val="20"/>
                <w:lang w:eastAsia="ja-JP"/>
              </w:rPr>
            </w:pPr>
            <w:r w:rsidRPr="00EC16B0">
              <w:rPr>
                <w:rFonts w:eastAsia="MS Mincho" w:cs="Arial"/>
                <w:color w:val="000000"/>
                <w:sz w:val="20"/>
                <w:szCs w:val="20"/>
                <w:lang w:eastAsia="ja-JP"/>
              </w:rPr>
              <w:t xml:space="preserve">Combined Delivery Report </w:t>
            </w:r>
          </w:p>
        </w:tc>
      </w:tr>
      <w:tr w:rsidR="00DB478B" w:rsidRPr="00EC16B0" w14:paraId="1EABFBED" w14:textId="77777777" w:rsidTr="00EB4756">
        <w:trPr>
          <w:trHeight w:val="240"/>
        </w:trPr>
        <w:tc>
          <w:tcPr>
            <w:tcW w:w="1511" w:type="pct"/>
          </w:tcPr>
          <w:p w14:paraId="27BE42D9" w14:textId="46EC83DF" w:rsidR="00DB478B" w:rsidRPr="00EC16B0" w:rsidRDefault="00DB478B" w:rsidP="002E18A9">
            <w:pPr>
              <w:rPr>
                <w:rFonts w:cs="Arial"/>
                <w:b/>
                <w:color w:val="000000"/>
                <w:sz w:val="20"/>
                <w:szCs w:val="20"/>
              </w:rPr>
            </w:pPr>
            <w:r>
              <w:rPr>
                <w:rFonts w:cs="Arial"/>
                <w:b/>
                <w:color w:val="000000"/>
                <w:sz w:val="20"/>
                <w:szCs w:val="20"/>
              </w:rPr>
              <w:t>CO</w:t>
            </w:r>
          </w:p>
        </w:tc>
        <w:tc>
          <w:tcPr>
            <w:tcW w:w="3489" w:type="pct"/>
          </w:tcPr>
          <w:p w14:paraId="491751DA" w14:textId="7A8BD481" w:rsidR="00DB478B" w:rsidRPr="00EC16B0" w:rsidRDefault="00DB478B" w:rsidP="00776C14">
            <w:pPr>
              <w:ind w:left="176"/>
              <w:rPr>
                <w:rFonts w:eastAsia="MS Mincho" w:cs="Arial"/>
                <w:color w:val="000000"/>
                <w:sz w:val="20"/>
                <w:szCs w:val="20"/>
                <w:lang w:eastAsia="ja-JP"/>
              </w:rPr>
            </w:pPr>
            <w:r>
              <w:rPr>
                <w:rFonts w:eastAsia="MS Mincho" w:cs="Arial"/>
                <w:color w:val="000000"/>
                <w:sz w:val="20"/>
                <w:szCs w:val="20"/>
                <w:lang w:eastAsia="ja-JP"/>
              </w:rPr>
              <w:t>Country Office</w:t>
            </w:r>
          </w:p>
        </w:tc>
      </w:tr>
      <w:tr w:rsidR="001A09C7" w:rsidRPr="00EC16B0" w14:paraId="02B76604" w14:textId="77777777" w:rsidTr="00EB4756">
        <w:trPr>
          <w:trHeight w:val="240"/>
        </w:trPr>
        <w:tc>
          <w:tcPr>
            <w:tcW w:w="1511" w:type="pct"/>
          </w:tcPr>
          <w:p w14:paraId="5E6426D4" w14:textId="77777777" w:rsidR="001A09C7" w:rsidRPr="00EC16B0" w:rsidRDefault="001A09C7" w:rsidP="002E18A9">
            <w:pPr>
              <w:rPr>
                <w:rFonts w:cs="Arial"/>
                <w:b/>
                <w:color w:val="000000"/>
                <w:sz w:val="20"/>
                <w:szCs w:val="20"/>
              </w:rPr>
            </w:pPr>
            <w:r w:rsidRPr="00EC16B0">
              <w:rPr>
                <w:rFonts w:cs="Arial"/>
                <w:b/>
                <w:color w:val="000000"/>
                <w:sz w:val="20"/>
                <w:szCs w:val="20"/>
              </w:rPr>
              <w:t>COP</w:t>
            </w:r>
          </w:p>
        </w:tc>
        <w:tc>
          <w:tcPr>
            <w:tcW w:w="3489" w:type="pct"/>
          </w:tcPr>
          <w:p w14:paraId="43327B77" w14:textId="77777777" w:rsidR="001A09C7" w:rsidRPr="00EC16B0" w:rsidRDefault="001A09C7" w:rsidP="00776C14">
            <w:pPr>
              <w:ind w:left="176"/>
              <w:rPr>
                <w:rFonts w:eastAsia="MS Mincho" w:cs="Arial"/>
                <w:color w:val="000000"/>
                <w:sz w:val="20"/>
                <w:szCs w:val="20"/>
                <w:lang w:eastAsia="ja-JP"/>
              </w:rPr>
            </w:pPr>
            <w:r w:rsidRPr="00EC16B0">
              <w:rPr>
                <w:rFonts w:eastAsia="MS Mincho" w:cs="Arial"/>
                <w:color w:val="000000"/>
                <w:sz w:val="20"/>
                <w:szCs w:val="20"/>
                <w:lang w:eastAsia="ja-JP"/>
              </w:rPr>
              <w:t>Conference of the Parties</w:t>
            </w:r>
          </w:p>
        </w:tc>
      </w:tr>
      <w:tr w:rsidR="001A09C7" w:rsidRPr="00EC16B0" w14:paraId="63AF6E72" w14:textId="77777777" w:rsidTr="00EB4756">
        <w:trPr>
          <w:trHeight w:val="225"/>
        </w:trPr>
        <w:tc>
          <w:tcPr>
            <w:tcW w:w="1511" w:type="pct"/>
          </w:tcPr>
          <w:p w14:paraId="50D15C80" w14:textId="77777777" w:rsidR="001A09C7" w:rsidRPr="00EC16B0" w:rsidRDefault="001A09C7" w:rsidP="002E18A9">
            <w:pPr>
              <w:rPr>
                <w:rFonts w:cs="Arial"/>
                <w:b/>
                <w:color w:val="000000"/>
                <w:sz w:val="20"/>
                <w:szCs w:val="20"/>
              </w:rPr>
            </w:pPr>
            <w:r w:rsidRPr="00EC16B0">
              <w:rPr>
                <w:rFonts w:cs="Arial"/>
                <w:b/>
                <w:color w:val="000000"/>
                <w:sz w:val="20"/>
                <w:szCs w:val="20"/>
              </w:rPr>
              <w:t>CP</w:t>
            </w:r>
          </w:p>
        </w:tc>
        <w:tc>
          <w:tcPr>
            <w:tcW w:w="3489" w:type="pct"/>
          </w:tcPr>
          <w:p w14:paraId="0AD68B6C" w14:textId="77777777" w:rsidR="001A09C7" w:rsidRPr="00EC16B0" w:rsidRDefault="001A09C7" w:rsidP="00776C14">
            <w:pPr>
              <w:ind w:left="176"/>
              <w:rPr>
                <w:rFonts w:eastAsia="MS Mincho" w:cs="Arial"/>
                <w:color w:val="000000"/>
                <w:sz w:val="20"/>
                <w:szCs w:val="20"/>
                <w:lang w:eastAsia="ja-JP"/>
              </w:rPr>
            </w:pPr>
            <w:r w:rsidRPr="00EC16B0">
              <w:rPr>
                <w:rFonts w:eastAsia="MS Mincho" w:cs="Arial"/>
                <w:color w:val="000000"/>
                <w:sz w:val="20"/>
                <w:szCs w:val="20"/>
                <w:lang w:eastAsia="ja-JP"/>
              </w:rPr>
              <w:t>Country Programme</w:t>
            </w:r>
          </w:p>
        </w:tc>
      </w:tr>
      <w:tr w:rsidR="00F77060" w:rsidRPr="00EC16B0" w14:paraId="0E9F96A1" w14:textId="77777777" w:rsidTr="00EB4756">
        <w:trPr>
          <w:trHeight w:val="240"/>
        </w:trPr>
        <w:tc>
          <w:tcPr>
            <w:tcW w:w="1511" w:type="pct"/>
          </w:tcPr>
          <w:p w14:paraId="5C2CFECD" w14:textId="77777777" w:rsidR="00F77060" w:rsidRDefault="00F77060" w:rsidP="002E18A9">
            <w:pPr>
              <w:rPr>
                <w:rFonts w:cs="Arial"/>
                <w:b/>
                <w:color w:val="000000"/>
                <w:sz w:val="20"/>
                <w:szCs w:val="20"/>
              </w:rPr>
            </w:pPr>
            <w:r>
              <w:rPr>
                <w:rFonts w:cs="Arial"/>
                <w:b/>
                <w:color w:val="000000"/>
                <w:sz w:val="20"/>
                <w:szCs w:val="20"/>
              </w:rPr>
              <w:t>CPAP</w:t>
            </w:r>
          </w:p>
        </w:tc>
        <w:tc>
          <w:tcPr>
            <w:tcW w:w="3489" w:type="pct"/>
          </w:tcPr>
          <w:p w14:paraId="4537F42F" w14:textId="77777777" w:rsidR="00F77060" w:rsidRPr="00CC2E79" w:rsidRDefault="00F77060" w:rsidP="00776C14">
            <w:pPr>
              <w:ind w:left="176"/>
              <w:rPr>
                <w:rFonts w:cs="Arial"/>
                <w:color w:val="000000"/>
                <w:sz w:val="20"/>
                <w:szCs w:val="20"/>
              </w:rPr>
            </w:pPr>
            <w:r w:rsidRPr="00F77060">
              <w:rPr>
                <w:rFonts w:cs="Arial"/>
                <w:color w:val="000000"/>
                <w:sz w:val="20"/>
                <w:szCs w:val="20"/>
              </w:rPr>
              <w:t>Country Programme Action Plan</w:t>
            </w:r>
          </w:p>
        </w:tc>
      </w:tr>
      <w:tr w:rsidR="00AC44EC" w:rsidRPr="00EC16B0" w14:paraId="698A48DF" w14:textId="77777777" w:rsidTr="00EB4756">
        <w:trPr>
          <w:trHeight w:val="240"/>
        </w:trPr>
        <w:tc>
          <w:tcPr>
            <w:tcW w:w="1511" w:type="pct"/>
          </w:tcPr>
          <w:p w14:paraId="3C0AEF2E" w14:textId="77777777" w:rsidR="00AC44EC" w:rsidRPr="00EC16B0" w:rsidRDefault="00AC44EC" w:rsidP="002E18A9">
            <w:pPr>
              <w:rPr>
                <w:rFonts w:cs="Arial"/>
                <w:b/>
                <w:color w:val="000000"/>
                <w:sz w:val="20"/>
                <w:szCs w:val="20"/>
              </w:rPr>
            </w:pPr>
            <w:r>
              <w:rPr>
                <w:rFonts w:cs="Arial"/>
                <w:b/>
                <w:color w:val="000000"/>
                <w:sz w:val="20"/>
                <w:szCs w:val="20"/>
              </w:rPr>
              <w:t>CSR</w:t>
            </w:r>
          </w:p>
        </w:tc>
        <w:tc>
          <w:tcPr>
            <w:tcW w:w="3489" w:type="pct"/>
          </w:tcPr>
          <w:p w14:paraId="0A869EE4" w14:textId="77777777" w:rsidR="00AC44EC" w:rsidRPr="00EC16B0" w:rsidRDefault="00AC44EC" w:rsidP="00776C14">
            <w:pPr>
              <w:ind w:left="176"/>
              <w:rPr>
                <w:rFonts w:cs="Arial"/>
                <w:color w:val="000000"/>
                <w:sz w:val="20"/>
                <w:szCs w:val="20"/>
              </w:rPr>
            </w:pPr>
            <w:r>
              <w:rPr>
                <w:rFonts w:cs="Arial"/>
                <w:color w:val="000000"/>
                <w:sz w:val="20"/>
                <w:szCs w:val="20"/>
              </w:rPr>
              <w:t>Corporate Social Responsibility</w:t>
            </w:r>
          </w:p>
        </w:tc>
      </w:tr>
      <w:tr w:rsidR="009E23F1" w:rsidRPr="00EC16B0" w14:paraId="2EEEEB3C" w14:textId="77777777" w:rsidTr="00EB4756">
        <w:trPr>
          <w:trHeight w:val="240"/>
        </w:trPr>
        <w:tc>
          <w:tcPr>
            <w:tcW w:w="1511" w:type="pct"/>
          </w:tcPr>
          <w:p w14:paraId="4259C864" w14:textId="77777777" w:rsidR="009E23F1" w:rsidRPr="000E3772" w:rsidRDefault="009E23F1" w:rsidP="002E18A9">
            <w:pPr>
              <w:rPr>
                <w:rFonts w:cs="Arial"/>
                <w:b/>
                <w:color w:val="000000"/>
                <w:sz w:val="20"/>
                <w:szCs w:val="20"/>
              </w:rPr>
            </w:pPr>
            <w:r>
              <w:rPr>
                <w:rFonts w:cs="Arial"/>
                <w:b/>
                <w:color w:val="000000"/>
                <w:sz w:val="20"/>
                <w:szCs w:val="20"/>
              </w:rPr>
              <w:t>EIA</w:t>
            </w:r>
          </w:p>
        </w:tc>
        <w:tc>
          <w:tcPr>
            <w:tcW w:w="3489" w:type="pct"/>
          </w:tcPr>
          <w:p w14:paraId="09697D0C" w14:textId="77777777" w:rsidR="009E23F1" w:rsidRDefault="009E23F1" w:rsidP="00776C14">
            <w:pPr>
              <w:ind w:left="176"/>
              <w:rPr>
                <w:rFonts w:cs="Arial"/>
                <w:color w:val="000000"/>
                <w:sz w:val="20"/>
                <w:szCs w:val="20"/>
              </w:rPr>
            </w:pPr>
            <w:r>
              <w:rPr>
                <w:rFonts w:cs="Arial"/>
                <w:color w:val="000000"/>
                <w:sz w:val="20"/>
                <w:szCs w:val="20"/>
              </w:rPr>
              <w:t>Environmental Impact Assessment</w:t>
            </w:r>
          </w:p>
        </w:tc>
      </w:tr>
      <w:tr w:rsidR="00F77060" w:rsidRPr="00EC16B0" w14:paraId="401BAA3D" w14:textId="77777777" w:rsidTr="00EB4756">
        <w:trPr>
          <w:trHeight w:val="240"/>
        </w:trPr>
        <w:tc>
          <w:tcPr>
            <w:tcW w:w="1511" w:type="pct"/>
          </w:tcPr>
          <w:p w14:paraId="7AE96B37" w14:textId="77777777" w:rsidR="00F77060" w:rsidRDefault="00F77060" w:rsidP="002E18A9">
            <w:pPr>
              <w:rPr>
                <w:rFonts w:cs="Arial"/>
                <w:b/>
                <w:color w:val="000000"/>
                <w:sz w:val="20"/>
                <w:szCs w:val="20"/>
              </w:rPr>
            </w:pPr>
            <w:r>
              <w:rPr>
                <w:rFonts w:cs="Arial"/>
                <w:b/>
                <w:color w:val="000000"/>
                <w:sz w:val="20"/>
                <w:szCs w:val="20"/>
              </w:rPr>
              <w:t>EOP</w:t>
            </w:r>
          </w:p>
        </w:tc>
        <w:tc>
          <w:tcPr>
            <w:tcW w:w="3489" w:type="pct"/>
          </w:tcPr>
          <w:p w14:paraId="67C30820" w14:textId="5F23D07C" w:rsidR="00F77060" w:rsidRDefault="00F77060" w:rsidP="00F445C8">
            <w:pPr>
              <w:ind w:left="176"/>
              <w:rPr>
                <w:rFonts w:cs="Arial"/>
                <w:color w:val="000000"/>
                <w:sz w:val="20"/>
                <w:szCs w:val="20"/>
              </w:rPr>
            </w:pPr>
            <w:r>
              <w:rPr>
                <w:rFonts w:cs="Arial"/>
                <w:color w:val="000000"/>
                <w:sz w:val="20"/>
                <w:szCs w:val="20"/>
              </w:rPr>
              <w:t xml:space="preserve">End </w:t>
            </w:r>
            <w:r w:rsidR="00F445C8">
              <w:rPr>
                <w:rFonts w:cs="Arial"/>
                <w:color w:val="000000"/>
                <w:sz w:val="20"/>
                <w:szCs w:val="20"/>
              </w:rPr>
              <w:t>o</w:t>
            </w:r>
            <w:r>
              <w:rPr>
                <w:rFonts w:cs="Arial"/>
                <w:color w:val="000000"/>
                <w:sz w:val="20"/>
                <w:szCs w:val="20"/>
              </w:rPr>
              <w:t>f Project</w:t>
            </w:r>
          </w:p>
        </w:tc>
      </w:tr>
      <w:tr w:rsidR="000E3772" w:rsidRPr="00EC16B0" w14:paraId="78372F2F" w14:textId="77777777" w:rsidTr="00EB4756">
        <w:trPr>
          <w:trHeight w:val="240"/>
        </w:trPr>
        <w:tc>
          <w:tcPr>
            <w:tcW w:w="1511" w:type="pct"/>
          </w:tcPr>
          <w:p w14:paraId="1060C9EF" w14:textId="77777777" w:rsidR="000E3772" w:rsidRPr="00EC16B0" w:rsidRDefault="000E3772" w:rsidP="002E18A9">
            <w:pPr>
              <w:rPr>
                <w:rFonts w:cs="Arial"/>
                <w:b/>
                <w:color w:val="000000"/>
                <w:sz w:val="20"/>
                <w:szCs w:val="20"/>
              </w:rPr>
            </w:pPr>
            <w:r w:rsidRPr="000E3772">
              <w:rPr>
                <w:rFonts w:cs="Arial"/>
                <w:b/>
                <w:color w:val="000000"/>
                <w:sz w:val="20"/>
                <w:szCs w:val="20"/>
              </w:rPr>
              <w:t>ERC</w:t>
            </w:r>
          </w:p>
        </w:tc>
        <w:tc>
          <w:tcPr>
            <w:tcW w:w="3489" w:type="pct"/>
          </w:tcPr>
          <w:p w14:paraId="6C2F936A" w14:textId="77777777" w:rsidR="000E3772" w:rsidRPr="00EC16B0" w:rsidRDefault="000E3772" w:rsidP="00776C14">
            <w:pPr>
              <w:ind w:left="176"/>
              <w:rPr>
                <w:rFonts w:cs="Arial"/>
                <w:color w:val="000000"/>
                <w:sz w:val="20"/>
                <w:szCs w:val="20"/>
              </w:rPr>
            </w:pPr>
            <w:r>
              <w:rPr>
                <w:rFonts w:cs="Arial"/>
                <w:color w:val="000000"/>
                <w:sz w:val="20"/>
                <w:szCs w:val="20"/>
              </w:rPr>
              <w:t>Evaluation Resource Centre</w:t>
            </w:r>
          </w:p>
        </w:tc>
      </w:tr>
      <w:tr w:rsidR="00570941" w:rsidRPr="00EC16B0" w14:paraId="0292E861" w14:textId="77777777" w:rsidTr="00EB4756">
        <w:trPr>
          <w:trHeight w:val="225"/>
        </w:trPr>
        <w:tc>
          <w:tcPr>
            <w:tcW w:w="1511" w:type="pct"/>
          </w:tcPr>
          <w:p w14:paraId="7B6EF944" w14:textId="58E98B4E" w:rsidR="00570941" w:rsidRDefault="00570941" w:rsidP="002E18A9">
            <w:pPr>
              <w:rPr>
                <w:rFonts w:cs="Arial"/>
                <w:b/>
                <w:color w:val="000000"/>
                <w:sz w:val="20"/>
                <w:szCs w:val="20"/>
              </w:rPr>
            </w:pPr>
            <w:r>
              <w:rPr>
                <w:rFonts w:cs="Arial"/>
                <w:b/>
                <w:color w:val="000000"/>
                <w:sz w:val="20"/>
                <w:szCs w:val="20"/>
              </w:rPr>
              <w:t>FFI</w:t>
            </w:r>
          </w:p>
        </w:tc>
        <w:tc>
          <w:tcPr>
            <w:tcW w:w="3489" w:type="pct"/>
          </w:tcPr>
          <w:p w14:paraId="6B5DA514" w14:textId="129226C7" w:rsidR="00570941" w:rsidRDefault="00570941" w:rsidP="00776C14">
            <w:pPr>
              <w:ind w:left="176"/>
              <w:rPr>
                <w:rFonts w:cs="Arial"/>
                <w:bCs/>
                <w:color w:val="000000"/>
                <w:sz w:val="20"/>
                <w:szCs w:val="20"/>
              </w:rPr>
            </w:pPr>
            <w:r>
              <w:rPr>
                <w:rFonts w:cs="Arial"/>
                <w:bCs/>
                <w:color w:val="000000"/>
                <w:sz w:val="20"/>
                <w:szCs w:val="20"/>
              </w:rPr>
              <w:t>Fauna and Flora International</w:t>
            </w:r>
          </w:p>
        </w:tc>
      </w:tr>
      <w:tr w:rsidR="00B14EE4" w:rsidRPr="00EC16B0" w14:paraId="4E642C9F" w14:textId="77777777" w:rsidTr="00EB4756">
        <w:trPr>
          <w:trHeight w:val="225"/>
        </w:trPr>
        <w:tc>
          <w:tcPr>
            <w:tcW w:w="1511" w:type="pct"/>
          </w:tcPr>
          <w:p w14:paraId="500B3845" w14:textId="77777777" w:rsidR="00B14EE4" w:rsidRDefault="00B14EE4" w:rsidP="002E18A9">
            <w:pPr>
              <w:rPr>
                <w:rFonts w:cs="Arial"/>
                <w:b/>
                <w:color w:val="000000"/>
                <w:sz w:val="20"/>
                <w:szCs w:val="20"/>
              </w:rPr>
            </w:pPr>
            <w:r>
              <w:rPr>
                <w:rFonts w:cs="Arial"/>
                <w:b/>
                <w:color w:val="000000"/>
                <w:sz w:val="20"/>
                <w:szCs w:val="20"/>
              </w:rPr>
              <w:t>GDP</w:t>
            </w:r>
          </w:p>
        </w:tc>
        <w:tc>
          <w:tcPr>
            <w:tcW w:w="3489" w:type="pct"/>
          </w:tcPr>
          <w:p w14:paraId="597A92F2" w14:textId="77777777" w:rsidR="00B14EE4" w:rsidRDefault="00B14EE4" w:rsidP="00776C14">
            <w:pPr>
              <w:ind w:left="176"/>
              <w:rPr>
                <w:rFonts w:cs="Arial"/>
                <w:bCs/>
                <w:color w:val="000000"/>
                <w:sz w:val="20"/>
                <w:szCs w:val="20"/>
              </w:rPr>
            </w:pPr>
            <w:r>
              <w:rPr>
                <w:rFonts w:cs="Arial"/>
                <w:bCs/>
                <w:color w:val="000000"/>
                <w:sz w:val="20"/>
                <w:szCs w:val="20"/>
              </w:rPr>
              <w:t>Gross Domestic Product</w:t>
            </w:r>
          </w:p>
        </w:tc>
      </w:tr>
      <w:tr w:rsidR="00BF5AFB" w:rsidRPr="00EC16B0" w14:paraId="43A427B3" w14:textId="77777777" w:rsidTr="00EB4756">
        <w:trPr>
          <w:trHeight w:val="225"/>
        </w:trPr>
        <w:tc>
          <w:tcPr>
            <w:tcW w:w="1511" w:type="pct"/>
          </w:tcPr>
          <w:p w14:paraId="7410C060" w14:textId="77777777" w:rsidR="00BF5AFB" w:rsidRDefault="00BF5AFB" w:rsidP="002E18A9">
            <w:pPr>
              <w:rPr>
                <w:rFonts w:cs="Arial"/>
                <w:b/>
                <w:color w:val="000000"/>
                <w:sz w:val="20"/>
                <w:szCs w:val="20"/>
              </w:rPr>
            </w:pPr>
            <w:r>
              <w:rPr>
                <w:rFonts w:cs="Arial"/>
                <w:b/>
                <w:color w:val="000000"/>
                <w:sz w:val="20"/>
                <w:szCs w:val="20"/>
              </w:rPr>
              <w:t>GEF</w:t>
            </w:r>
          </w:p>
        </w:tc>
        <w:tc>
          <w:tcPr>
            <w:tcW w:w="3489" w:type="pct"/>
          </w:tcPr>
          <w:p w14:paraId="41B1234D" w14:textId="77777777" w:rsidR="00BF5AFB" w:rsidRDefault="00BF5AFB" w:rsidP="00776C14">
            <w:pPr>
              <w:ind w:left="176"/>
              <w:rPr>
                <w:rFonts w:cs="Arial"/>
                <w:bCs/>
                <w:color w:val="000000"/>
                <w:sz w:val="20"/>
                <w:szCs w:val="20"/>
              </w:rPr>
            </w:pPr>
            <w:r>
              <w:rPr>
                <w:rFonts w:cs="Arial"/>
                <w:bCs/>
                <w:color w:val="000000"/>
                <w:sz w:val="20"/>
                <w:szCs w:val="20"/>
              </w:rPr>
              <w:t>Global Environment Facility</w:t>
            </w:r>
          </w:p>
        </w:tc>
      </w:tr>
      <w:tr w:rsidR="00BF5AFB" w:rsidRPr="00EC16B0" w14:paraId="6E0A2489" w14:textId="77777777" w:rsidTr="00EB4756">
        <w:trPr>
          <w:trHeight w:val="225"/>
        </w:trPr>
        <w:tc>
          <w:tcPr>
            <w:tcW w:w="1511" w:type="pct"/>
          </w:tcPr>
          <w:p w14:paraId="0B93D8FE" w14:textId="77777777" w:rsidR="00BF5AFB" w:rsidRDefault="00BF5AFB" w:rsidP="002E18A9">
            <w:pPr>
              <w:rPr>
                <w:rFonts w:cs="Arial"/>
                <w:b/>
                <w:color w:val="000000"/>
                <w:sz w:val="20"/>
                <w:szCs w:val="20"/>
              </w:rPr>
            </w:pPr>
            <w:r>
              <w:rPr>
                <w:rFonts w:cs="Arial"/>
                <w:b/>
                <w:color w:val="000000"/>
                <w:sz w:val="20"/>
                <w:szCs w:val="20"/>
              </w:rPr>
              <w:t>GIS</w:t>
            </w:r>
          </w:p>
        </w:tc>
        <w:tc>
          <w:tcPr>
            <w:tcW w:w="3489" w:type="pct"/>
          </w:tcPr>
          <w:p w14:paraId="41F84F61" w14:textId="77777777" w:rsidR="00BF5AFB" w:rsidRDefault="00BF5AFB" w:rsidP="00776C14">
            <w:pPr>
              <w:ind w:left="176"/>
              <w:rPr>
                <w:rFonts w:cs="Arial"/>
                <w:bCs/>
                <w:color w:val="000000"/>
                <w:sz w:val="20"/>
                <w:szCs w:val="20"/>
              </w:rPr>
            </w:pPr>
            <w:r>
              <w:rPr>
                <w:rFonts w:cs="Arial"/>
                <w:bCs/>
                <w:color w:val="000000"/>
                <w:sz w:val="20"/>
                <w:szCs w:val="20"/>
              </w:rPr>
              <w:t>Geographic Information System</w:t>
            </w:r>
          </w:p>
        </w:tc>
      </w:tr>
      <w:tr w:rsidR="00570941" w:rsidRPr="00EC16B0" w14:paraId="1F8D01FE" w14:textId="77777777" w:rsidTr="00EB4756">
        <w:trPr>
          <w:trHeight w:val="225"/>
        </w:trPr>
        <w:tc>
          <w:tcPr>
            <w:tcW w:w="1511" w:type="pct"/>
          </w:tcPr>
          <w:p w14:paraId="4B7A4E01" w14:textId="7F9236ED" w:rsidR="00570941" w:rsidRDefault="00570941" w:rsidP="002E18A9">
            <w:pPr>
              <w:rPr>
                <w:rFonts w:cs="Arial"/>
                <w:b/>
                <w:color w:val="000000"/>
                <w:sz w:val="20"/>
                <w:szCs w:val="20"/>
              </w:rPr>
            </w:pPr>
            <w:r>
              <w:rPr>
                <w:rFonts w:cs="Arial"/>
                <w:b/>
                <w:color w:val="000000"/>
                <w:sz w:val="20"/>
                <w:szCs w:val="20"/>
              </w:rPr>
              <w:t>GIZ</w:t>
            </w:r>
          </w:p>
        </w:tc>
        <w:tc>
          <w:tcPr>
            <w:tcW w:w="3489" w:type="pct"/>
          </w:tcPr>
          <w:p w14:paraId="2E0F6471" w14:textId="0BCC0C21" w:rsidR="00570941" w:rsidRDefault="00570941" w:rsidP="00070E3A">
            <w:pPr>
              <w:ind w:left="176"/>
              <w:rPr>
                <w:rFonts w:cs="Arial"/>
                <w:bCs/>
                <w:color w:val="000000"/>
                <w:sz w:val="20"/>
                <w:szCs w:val="20"/>
                <w:lang w:val="en-US"/>
              </w:rPr>
            </w:pPr>
            <w:r w:rsidRPr="00570941">
              <w:rPr>
                <w:rFonts w:cs="Arial"/>
                <w:bCs/>
                <w:color w:val="000000"/>
                <w:sz w:val="20"/>
                <w:szCs w:val="20"/>
                <w:lang w:val="en-US"/>
              </w:rPr>
              <w:t>Deutsche Gesellschaft für Internationale</w:t>
            </w:r>
            <w:r w:rsidR="00070E3A">
              <w:rPr>
                <w:rFonts w:cs="Arial"/>
                <w:bCs/>
                <w:color w:val="000000"/>
                <w:sz w:val="20"/>
                <w:szCs w:val="20"/>
                <w:lang w:val="en-US"/>
              </w:rPr>
              <w:t xml:space="preserve"> </w:t>
            </w:r>
            <w:r w:rsidR="00070E3A" w:rsidRPr="00070E3A">
              <w:rPr>
                <w:rFonts w:cs="Arial"/>
                <w:bCs/>
                <w:color w:val="000000"/>
                <w:sz w:val="20"/>
                <w:szCs w:val="20"/>
                <w:highlight w:val="yellow"/>
                <w:lang w:val="en-US"/>
              </w:rPr>
              <w:t>Zusammenarbeit</w:t>
            </w:r>
          </w:p>
        </w:tc>
      </w:tr>
      <w:tr w:rsidR="00DB478B" w:rsidRPr="00EC16B0" w14:paraId="3EE8C359" w14:textId="77777777" w:rsidTr="00EB4756">
        <w:trPr>
          <w:trHeight w:val="225"/>
        </w:trPr>
        <w:tc>
          <w:tcPr>
            <w:tcW w:w="1511" w:type="pct"/>
          </w:tcPr>
          <w:p w14:paraId="722B04F5" w14:textId="029B0DC5" w:rsidR="00DB478B" w:rsidRDefault="00DB478B" w:rsidP="002E18A9">
            <w:pPr>
              <w:rPr>
                <w:rFonts w:cs="Arial"/>
                <w:b/>
                <w:color w:val="000000"/>
                <w:sz w:val="20"/>
                <w:szCs w:val="20"/>
              </w:rPr>
            </w:pPr>
            <w:r>
              <w:rPr>
                <w:rFonts w:cs="Arial"/>
                <w:b/>
                <w:color w:val="000000"/>
                <w:sz w:val="20"/>
                <w:szCs w:val="20"/>
              </w:rPr>
              <w:t>GSC</w:t>
            </w:r>
          </w:p>
        </w:tc>
        <w:tc>
          <w:tcPr>
            <w:tcW w:w="3489" w:type="pct"/>
          </w:tcPr>
          <w:p w14:paraId="776A2A61" w14:textId="73E110CC" w:rsidR="00DB478B" w:rsidRPr="0002605F" w:rsidRDefault="00DB478B" w:rsidP="0002605F">
            <w:pPr>
              <w:ind w:left="176"/>
              <w:rPr>
                <w:rFonts w:cs="Arial"/>
                <w:bCs/>
                <w:color w:val="000000"/>
                <w:sz w:val="20"/>
                <w:szCs w:val="20"/>
                <w:lang w:val="en-US"/>
              </w:rPr>
            </w:pPr>
            <w:r>
              <w:rPr>
                <w:rFonts w:cs="Arial"/>
                <w:bCs/>
                <w:color w:val="000000"/>
                <w:sz w:val="20"/>
                <w:szCs w:val="20"/>
                <w:lang w:val="en-US"/>
              </w:rPr>
              <w:t>Global Support Component</w:t>
            </w:r>
          </w:p>
        </w:tc>
      </w:tr>
      <w:tr w:rsidR="0002605F" w:rsidRPr="00EC16B0" w14:paraId="03084CB3" w14:textId="77777777" w:rsidTr="00EB4756">
        <w:trPr>
          <w:trHeight w:val="225"/>
        </w:trPr>
        <w:tc>
          <w:tcPr>
            <w:tcW w:w="1511" w:type="pct"/>
          </w:tcPr>
          <w:p w14:paraId="66AC7AE7" w14:textId="70733024" w:rsidR="0002605F" w:rsidRDefault="0002605F" w:rsidP="002E18A9">
            <w:pPr>
              <w:rPr>
                <w:rFonts w:cs="Arial"/>
                <w:b/>
                <w:color w:val="000000"/>
                <w:sz w:val="20"/>
                <w:szCs w:val="20"/>
              </w:rPr>
            </w:pPr>
            <w:r>
              <w:rPr>
                <w:rFonts w:cs="Arial"/>
                <w:b/>
                <w:color w:val="000000"/>
                <w:sz w:val="20"/>
                <w:szCs w:val="20"/>
              </w:rPr>
              <w:t>GSLEP</w:t>
            </w:r>
          </w:p>
        </w:tc>
        <w:tc>
          <w:tcPr>
            <w:tcW w:w="3489" w:type="pct"/>
          </w:tcPr>
          <w:p w14:paraId="01F3DA3F" w14:textId="3FDA3363" w:rsidR="0002605F" w:rsidRDefault="0002605F" w:rsidP="0002605F">
            <w:pPr>
              <w:ind w:left="176"/>
              <w:rPr>
                <w:rFonts w:cs="Arial"/>
                <w:bCs/>
                <w:color w:val="000000"/>
                <w:sz w:val="20"/>
                <w:szCs w:val="20"/>
                <w:lang w:val="en-US"/>
              </w:rPr>
            </w:pPr>
            <w:r w:rsidRPr="0002605F">
              <w:rPr>
                <w:rFonts w:cs="Arial"/>
                <w:bCs/>
                <w:color w:val="000000"/>
                <w:sz w:val="20"/>
                <w:szCs w:val="20"/>
                <w:lang w:val="en-US"/>
              </w:rPr>
              <w:t>Global Snow Leopard and Ecosystem</w:t>
            </w:r>
            <w:r>
              <w:rPr>
                <w:rFonts w:cs="Arial"/>
                <w:bCs/>
                <w:color w:val="000000"/>
                <w:sz w:val="20"/>
                <w:szCs w:val="20"/>
                <w:lang w:val="en-US"/>
              </w:rPr>
              <w:t xml:space="preserve"> </w:t>
            </w:r>
            <w:r w:rsidRPr="0002605F">
              <w:rPr>
                <w:rFonts w:cs="Arial"/>
                <w:bCs/>
                <w:color w:val="000000"/>
                <w:sz w:val="20"/>
                <w:szCs w:val="20"/>
                <w:lang w:val="en-US"/>
              </w:rPr>
              <w:t>Protection Program</w:t>
            </w:r>
          </w:p>
        </w:tc>
      </w:tr>
      <w:tr w:rsidR="0002605F" w:rsidRPr="00EC16B0" w14:paraId="6257520D" w14:textId="77777777" w:rsidTr="00EB4756">
        <w:trPr>
          <w:trHeight w:val="225"/>
        </w:trPr>
        <w:tc>
          <w:tcPr>
            <w:tcW w:w="1511" w:type="pct"/>
          </w:tcPr>
          <w:p w14:paraId="0408713D" w14:textId="4AF3B834" w:rsidR="0002605F" w:rsidRDefault="0002605F" w:rsidP="002E18A9">
            <w:pPr>
              <w:rPr>
                <w:rFonts w:cs="Arial"/>
                <w:b/>
                <w:color w:val="000000"/>
                <w:sz w:val="20"/>
                <w:szCs w:val="20"/>
              </w:rPr>
            </w:pPr>
            <w:r>
              <w:rPr>
                <w:rFonts w:cs="Arial"/>
                <w:b/>
                <w:color w:val="000000"/>
                <w:sz w:val="20"/>
                <w:szCs w:val="20"/>
              </w:rPr>
              <w:t>GTI</w:t>
            </w:r>
          </w:p>
        </w:tc>
        <w:tc>
          <w:tcPr>
            <w:tcW w:w="3489" w:type="pct"/>
          </w:tcPr>
          <w:p w14:paraId="52ECD294" w14:textId="02EE89EC" w:rsidR="0002605F" w:rsidRDefault="0002605F" w:rsidP="00776C14">
            <w:pPr>
              <w:ind w:left="176"/>
              <w:rPr>
                <w:rFonts w:cs="Arial"/>
                <w:bCs/>
                <w:color w:val="000000"/>
                <w:sz w:val="20"/>
                <w:szCs w:val="20"/>
                <w:lang w:val="en-US"/>
              </w:rPr>
            </w:pPr>
            <w:r>
              <w:rPr>
                <w:rFonts w:cs="Arial"/>
                <w:bCs/>
                <w:color w:val="000000"/>
                <w:sz w:val="20"/>
                <w:szCs w:val="20"/>
                <w:lang w:val="en-US"/>
              </w:rPr>
              <w:t>Global Tiger Initiative</w:t>
            </w:r>
          </w:p>
        </w:tc>
      </w:tr>
      <w:tr w:rsidR="00B14EE4" w:rsidRPr="00EC16B0" w14:paraId="566C053F" w14:textId="77777777" w:rsidTr="00EB4756">
        <w:trPr>
          <w:trHeight w:val="225"/>
        </w:trPr>
        <w:tc>
          <w:tcPr>
            <w:tcW w:w="1511" w:type="pct"/>
          </w:tcPr>
          <w:p w14:paraId="1F7B2923" w14:textId="77777777" w:rsidR="00B14EE4" w:rsidRDefault="00B14EE4" w:rsidP="002E18A9">
            <w:pPr>
              <w:rPr>
                <w:rFonts w:cs="Arial"/>
                <w:b/>
                <w:color w:val="000000"/>
                <w:sz w:val="20"/>
                <w:szCs w:val="20"/>
              </w:rPr>
            </w:pPr>
            <w:r>
              <w:rPr>
                <w:rFonts w:cs="Arial"/>
                <w:b/>
                <w:color w:val="000000"/>
                <w:sz w:val="20"/>
                <w:szCs w:val="20"/>
              </w:rPr>
              <w:t>HDI</w:t>
            </w:r>
          </w:p>
        </w:tc>
        <w:tc>
          <w:tcPr>
            <w:tcW w:w="3489" w:type="pct"/>
          </w:tcPr>
          <w:p w14:paraId="52E5D6BD" w14:textId="77777777" w:rsidR="00B14EE4" w:rsidRPr="00AC44EC" w:rsidRDefault="00B14EE4" w:rsidP="00776C14">
            <w:pPr>
              <w:ind w:left="176"/>
              <w:rPr>
                <w:rFonts w:cs="Arial"/>
                <w:bCs/>
                <w:color w:val="000000"/>
                <w:sz w:val="20"/>
                <w:szCs w:val="20"/>
                <w:lang w:val="en-US"/>
              </w:rPr>
            </w:pPr>
            <w:r>
              <w:rPr>
                <w:rFonts w:cs="Arial"/>
                <w:bCs/>
                <w:color w:val="000000"/>
                <w:sz w:val="20"/>
                <w:szCs w:val="20"/>
                <w:lang w:val="en-US"/>
              </w:rPr>
              <w:t>Human Development Index</w:t>
            </w:r>
          </w:p>
        </w:tc>
      </w:tr>
      <w:tr w:rsidR="003C5A87" w:rsidRPr="00EC16B0" w14:paraId="78D72EC5" w14:textId="77777777" w:rsidTr="00EB4756">
        <w:trPr>
          <w:trHeight w:val="225"/>
        </w:trPr>
        <w:tc>
          <w:tcPr>
            <w:tcW w:w="1511" w:type="pct"/>
          </w:tcPr>
          <w:p w14:paraId="6D05FB3B" w14:textId="722A2F41" w:rsidR="003C5A87" w:rsidRDefault="003C5A87" w:rsidP="002E18A9">
            <w:pPr>
              <w:rPr>
                <w:rFonts w:cs="Arial"/>
                <w:b/>
                <w:color w:val="000000"/>
                <w:sz w:val="20"/>
                <w:szCs w:val="20"/>
              </w:rPr>
            </w:pPr>
            <w:r>
              <w:rPr>
                <w:rFonts w:cs="Arial"/>
                <w:b/>
                <w:color w:val="000000"/>
                <w:sz w:val="20"/>
                <w:szCs w:val="20"/>
              </w:rPr>
              <w:t>ICIMOD</w:t>
            </w:r>
          </w:p>
        </w:tc>
        <w:tc>
          <w:tcPr>
            <w:tcW w:w="3489" w:type="pct"/>
          </w:tcPr>
          <w:p w14:paraId="19840597" w14:textId="17652F4B" w:rsidR="003C5A87" w:rsidRDefault="003C5A87" w:rsidP="0002605F">
            <w:pPr>
              <w:ind w:left="176"/>
              <w:rPr>
                <w:rFonts w:cs="Arial"/>
                <w:bCs/>
                <w:color w:val="000000"/>
                <w:sz w:val="20"/>
                <w:szCs w:val="20"/>
                <w:lang w:val="en-US"/>
              </w:rPr>
            </w:pPr>
            <w:r w:rsidRPr="003C5A87">
              <w:rPr>
                <w:rFonts w:cs="Arial"/>
                <w:bCs/>
                <w:color w:val="000000"/>
                <w:sz w:val="20"/>
                <w:szCs w:val="20"/>
                <w:lang w:val="en-US"/>
              </w:rPr>
              <w:t>International Centre for Integrated Mountain Development</w:t>
            </w:r>
          </w:p>
        </w:tc>
      </w:tr>
      <w:tr w:rsidR="00570941" w:rsidRPr="00EC16B0" w14:paraId="10EB6226" w14:textId="77777777" w:rsidTr="00EB4756">
        <w:trPr>
          <w:trHeight w:val="225"/>
        </w:trPr>
        <w:tc>
          <w:tcPr>
            <w:tcW w:w="1511" w:type="pct"/>
          </w:tcPr>
          <w:p w14:paraId="5B3AC858" w14:textId="3120F88A" w:rsidR="00570941" w:rsidRDefault="00570941" w:rsidP="002E18A9">
            <w:pPr>
              <w:rPr>
                <w:rFonts w:cs="Arial"/>
                <w:b/>
                <w:color w:val="000000"/>
                <w:sz w:val="20"/>
                <w:szCs w:val="20"/>
              </w:rPr>
            </w:pPr>
            <w:r>
              <w:rPr>
                <w:rFonts w:cs="Arial"/>
                <w:b/>
                <w:color w:val="000000"/>
                <w:sz w:val="20"/>
                <w:szCs w:val="20"/>
              </w:rPr>
              <w:t>ICSD</w:t>
            </w:r>
          </w:p>
        </w:tc>
        <w:tc>
          <w:tcPr>
            <w:tcW w:w="3489" w:type="pct"/>
          </w:tcPr>
          <w:p w14:paraId="7924B973" w14:textId="58EB8A77" w:rsidR="00570941" w:rsidRPr="0002605F" w:rsidRDefault="00570941" w:rsidP="0002605F">
            <w:pPr>
              <w:ind w:left="176"/>
              <w:rPr>
                <w:rFonts w:cs="Arial"/>
                <w:bCs/>
                <w:color w:val="000000"/>
                <w:sz w:val="20"/>
                <w:szCs w:val="20"/>
                <w:lang w:val="en-US"/>
              </w:rPr>
            </w:pPr>
            <w:r>
              <w:rPr>
                <w:rFonts w:cs="Arial"/>
                <w:bCs/>
                <w:color w:val="000000"/>
                <w:sz w:val="20"/>
                <w:szCs w:val="20"/>
                <w:lang w:val="en-US"/>
              </w:rPr>
              <w:t>International Commission on Sustainable Development</w:t>
            </w:r>
          </w:p>
        </w:tc>
      </w:tr>
      <w:tr w:rsidR="0002605F" w:rsidRPr="00EC16B0" w14:paraId="7E97BE17" w14:textId="77777777" w:rsidTr="00EB4756">
        <w:trPr>
          <w:trHeight w:val="225"/>
        </w:trPr>
        <w:tc>
          <w:tcPr>
            <w:tcW w:w="1511" w:type="pct"/>
          </w:tcPr>
          <w:p w14:paraId="0CDFFDF2" w14:textId="1E646FF2" w:rsidR="0002605F" w:rsidRDefault="0002605F" w:rsidP="002E18A9">
            <w:pPr>
              <w:rPr>
                <w:rFonts w:cs="Arial"/>
                <w:b/>
                <w:color w:val="000000"/>
                <w:sz w:val="20"/>
                <w:szCs w:val="20"/>
              </w:rPr>
            </w:pPr>
            <w:r>
              <w:rPr>
                <w:rFonts w:cs="Arial"/>
                <w:b/>
                <w:color w:val="000000"/>
                <w:sz w:val="20"/>
                <w:szCs w:val="20"/>
              </w:rPr>
              <w:t>INTERPOL</w:t>
            </w:r>
          </w:p>
        </w:tc>
        <w:tc>
          <w:tcPr>
            <w:tcW w:w="3489" w:type="pct"/>
          </w:tcPr>
          <w:p w14:paraId="081DE99C" w14:textId="4252F102" w:rsidR="0002605F" w:rsidRPr="00BF68F3" w:rsidRDefault="0002605F" w:rsidP="0002605F">
            <w:pPr>
              <w:ind w:left="176"/>
              <w:rPr>
                <w:rFonts w:cs="Arial"/>
                <w:bCs/>
                <w:color w:val="000000"/>
                <w:sz w:val="20"/>
                <w:szCs w:val="20"/>
                <w:lang w:val="en-US"/>
              </w:rPr>
            </w:pPr>
            <w:r w:rsidRPr="0002605F">
              <w:rPr>
                <w:rFonts w:cs="Arial"/>
                <w:bCs/>
                <w:color w:val="000000"/>
                <w:sz w:val="20"/>
                <w:szCs w:val="20"/>
                <w:lang w:val="en-US"/>
              </w:rPr>
              <w:t>International Criminal Police</w:t>
            </w:r>
            <w:r>
              <w:rPr>
                <w:rFonts w:cs="Arial"/>
                <w:bCs/>
                <w:color w:val="000000"/>
                <w:sz w:val="20"/>
                <w:szCs w:val="20"/>
                <w:lang w:val="en-US"/>
              </w:rPr>
              <w:t xml:space="preserve"> </w:t>
            </w:r>
            <w:r w:rsidRPr="0002605F">
              <w:rPr>
                <w:rFonts w:cs="Arial"/>
                <w:bCs/>
                <w:color w:val="000000"/>
                <w:sz w:val="20"/>
                <w:szCs w:val="20"/>
                <w:lang w:val="en-US"/>
              </w:rPr>
              <w:t>Organization</w:t>
            </w:r>
          </w:p>
        </w:tc>
      </w:tr>
      <w:tr w:rsidR="00570941" w:rsidRPr="00EC16B0" w14:paraId="548760D6" w14:textId="77777777" w:rsidTr="00EB4756">
        <w:trPr>
          <w:trHeight w:val="225"/>
        </w:trPr>
        <w:tc>
          <w:tcPr>
            <w:tcW w:w="1511" w:type="pct"/>
          </w:tcPr>
          <w:p w14:paraId="70BE024B" w14:textId="689AD997" w:rsidR="00570941" w:rsidRDefault="00570941" w:rsidP="002E18A9">
            <w:pPr>
              <w:rPr>
                <w:rFonts w:cs="Arial"/>
                <w:b/>
                <w:color w:val="000000"/>
                <w:sz w:val="20"/>
                <w:szCs w:val="20"/>
              </w:rPr>
            </w:pPr>
            <w:r>
              <w:rPr>
                <w:rFonts w:cs="Arial"/>
                <w:b/>
                <w:color w:val="000000"/>
                <w:sz w:val="20"/>
                <w:szCs w:val="20"/>
              </w:rPr>
              <w:t>IPCC</w:t>
            </w:r>
          </w:p>
        </w:tc>
        <w:tc>
          <w:tcPr>
            <w:tcW w:w="3489" w:type="pct"/>
          </w:tcPr>
          <w:p w14:paraId="446AE95D" w14:textId="179A6C9F" w:rsidR="00570941" w:rsidRDefault="00570941" w:rsidP="00776C14">
            <w:pPr>
              <w:ind w:left="176"/>
              <w:rPr>
                <w:rFonts w:cs="Arial"/>
                <w:bCs/>
                <w:color w:val="000000"/>
                <w:sz w:val="20"/>
                <w:szCs w:val="20"/>
                <w:lang w:val="en-US"/>
              </w:rPr>
            </w:pPr>
            <w:r>
              <w:rPr>
                <w:rFonts w:cs="Arial"/>
                <w:bCs/>
                <w:color w:val="000000"/>
                <w:sz w:val="20"/>
                <w:szCs w:val="20"/>
                <w:lang w:val="en-US"/>
              </w:rPr>
              <w:t>International Panel on Climate Change</w:t>
            </w:r>
          </w:p>
        </w:tc>
      </w:tr>
      <w:tr w:rsidR="00570941" w:rsidRPr="00EC16B0" w14:paraId="4E9E4743" w14:textId="77777777" w:rsidTr="00EB4756">
        <w:trPr>
          <w:trHeight w:val="225"/>
        </w:trPr>
        <w:tc>
          <w:tcPr>
            <w:tcW w:w="1511" w:type="pct"/>
          </w:tcPr>
          <w:p w14:paraId="033AD7FA" w14:textId="2920AE6C" w:rsidR="00570941" w:rsidRDefault="00570941" w:rsidP="002E18A9">
            <w:pPr>
              <w:rPr>
                <w:rFonts w:cs="Arial"/>
                <w:b/>
                <w:color w:val="000000"/>
                <w:sz w:val="20"/>
                <w:szCs w:val="20"/>
              </w:rPr>
            </w:pPr>
            <w:r>
              <w:rPr>
                <w:rFonts w:cs="Arial"/>
                <w:b/>
                <w:color w:val="000000"/>
                <w:sz w:val="20"/>
                <w:szCs w:val="20"/>
              </w:rPr>
              <w:t>IUCN</w:t>
            </w:r>
          </w:p>
        </w:tc>
        <w:tc>
          <w:tcPr>
            <w:tcW w:w="3489" w:type="pct"/>
          </w:tcPr>
          <w:p w14:paraId="037C3232" w14:textId="65D02EAA" w:rsidR="00570941" w:rsidRDefault="00570941" w:rsidP="00776C14">
            <w:pPr>
              <w:ind w:left="176"/>
              <w:rPr>
                <w:rFonts w:cs="Arial"/>
                <w:bCs/>
                <w:color w:val="000000"/>
                <w:sz w:val="20"/>
                <w:szCs w:val="20"/>
                <w:lang w:val="en-US"/>
              </w:rPr>
            </w:pPr>
            <w:r>
              <w:rPr>
                <w:rFonts w:cs="Arial"/>
                <w:bCs/>
                <w:color w:val="000000"/>
                <w:sz w:val="20"/>
                <w:szCs w:val="20"/>
                <w:lang w:val="en-US"/>
              </w:rPr>
              <w:t>International Union for the Conservation of Nature</w:t>
            </w:r>
          </w:p>
        </w:tc>
      </w:tr>
      <w:tr w:rsidR="00070E3A" w:rsidRPr="00EC16B0" w14:paraId="2B62E357" w14:textId="77777777" w:rsidTr="00EB4756">
        <w:trPr>
          <w:trHeight w:val="225"/>
        </w:trPr>
        <w:tc>
          <w:tcPr>
            <w:tcW w:w="1511" w:type="pct"/>
          </w:tcPr>
          <w:p w14:paraId="2ECB2C0C" w14:textId="0F76ED20" w:rsidR="00070E3A" w:rsidRPr="00070E3A" w:rsidRDefault="00070E3A" w:rsidP="002E18A9">
            <w:pPr>
              <w:rPr>
                <w:rFonts w:cs="Arial"/>
                <w:b/>
                <w:color w:val="000000"/>
                <w:sz w:val="20"/>
                <w:szCs w:val="20"/>
                <w:highlight w:val="yellow"/>
              </w:rPr>
            </w:pPr>
            <w:r w:rsidRPr="00070E3A">
              <w:rPr>
                <w:rFonts w:cs="Arial"/>
                <w:b/>
                <w:color w:val="000000"/>
                <w:sz w:val="20"/>
                <w:szCs w:val="20"/>
                <w:highlight w:val="yellow"/>
              </w:rPr>
              <w:t>IRH</w:t>
            </w:r>
          </w:p>
        </w:tc>
        <w:tc>
          <w:tcPr>
            <w:tcW w:w="3489" w:type="pct"/>
          </w:tcPr>
          <w:p w14:paraId="4365971C" w14:textId="09B2125B" w:rsidR="00070E3A" w:rsidRPr="00070E3A" w:rsidRDefault="00070E3A" w:rsidP="00776C14">
            <w:pPr>
              <w:ind w:left="176"/>
              <w:rPr>
                <w:rFonts w:cs="Arial"/>
                <w:bCs/>
                <w:color w:val="000000"/>
                <w:sz w:val="20"/>
                <w:szCs w:val="20"/>
                <w:highlight w:val="yellow"/>
                <w:lang w:val="en-US"/>
              </w:rPr>
            </w:pPr>
            <w:r w:rsidRPr="00070E3A">
              <w:rPr>
                <w:rFonts w:cs="Arial"/>
                <w:bCs/>
                <w:color w:val="000000"/>
                <w:sz w:val="20"/>
                <w:szCs w:val="20"/>
                <w:highlight w:val="yellow"/>
                <w:lang w:val="en-US"/>
              </w:rPr>
              <w:t>UNDP Regional Hub in Istanbul</w:t>
            </w:r>
          </w:p>
        </w:tc>
      </w:tr>
      <w:tr w:rsidR="00A63774" w:rsidRPr="00EC16B0" w14:paraId="7AB22CB9" w14:textId="77777777" w:rsidTr="00EB4756">
        <w:trPr>
          <w:trHeight w:val="225"/>
        </w:trPr>
        <w:tc>
          <w:tcPr>
            <w:tcW w:w="1511" w:type="pct"/>
          </w:tcPr>
          <w:p w14:paraId="17A58EAE" w14:textId="77777777" w:rsidR="00A63774" w:rsidRDefault="00A63774" w:rsidP="002E18A9">
            <w:pPr>
              <w:rPr>
                <w:rFonts w:cs="Arial"/>
                <w:b/>
                <w:color w:val="000000"/>
                <w:sz w:val="20"/>
                <w:szCs w:val="20"/>
              </w:rPr>
            </w:pPr>
            <w:r>
              <w:rPr>
                <w:rFonts w:cs="Arial"/>
                <w:b/>
                <w:color w:val="000000"/>
                <w:sz w:val="20"/>
                <w:szCs w:val="20"/>
              </w:rPr>
              <w:t>M&amp;E</w:t>
            </w:r>
          </w:p>
        </w:tc>
        <w:tc>
          <w:tcPr>
            <w:tcW w:w="3489" w:type="pct"/>
          </w:tcPr>
          <w:p w14:paraId="455F7902" w14:textId="77777777" w:rsidR="00A63774" w:rsidRDefault="00A63774" w:rsidP="00776C14">
            <w:pPr>
              <w:ind w:left="176"/>
              <w:rPr>
                <w:rFonts w:cs="Arial"/>
                <w:bCs/>
                <w:color w:val="000000"/>
                <w:sz w:val="20"/>
                <w:szCs w:val="20"/>
                <w:lang w:val="en-US"/>
              </w:rPr>
            </w:pPr>
            <w:r>
              <w:rPr>
                <w:rFonts w:cs="Arial"/>
                <w:bCs/>
                <w:color w:val="000000"/>
                <w:sz w:val="20"/>
                <w:szCs w:val="20"/>
                <w:lang w:val="en-US"/>
              </w:rPr>
              <w:t>Monitoring and Evaluation</w:t>
            </w:r>
          </w:p>
        </w:tc>
      </w:tr>
      <w:tr w:rsidR="00BF5AFB" w:rsidRPr="00EC16B0" w14:paraId="6DBD3F6C" w14:textId="77777777" w:rsidTr="00EB4756">
        <w:trPr>
          <w:trHeight w:val="225"/>
        </w:trPr>
        <w:tc>
          <w:tcPr>
            <w:tcW w:w="1511" w:type="pct"/>
          </w:tcPr>
          <w:p w14:paraId="6E3EC083" w14:textId="77777777" w:rsidR="00BF5AFB" w:rsidRDefault="00BF5AFB" w:rsidP="002E18A9">
            <w:pPr>
              <w:rPr>
                <w:rFonts w:cs="Arial"/>
                <w:b/>
                <w:color w:val="000000"/>
                <w:sz w:val="20"/>
                <w:szCs w:val="20"/>
              </w:rPr>
            </w:pPr>
            <w:r>
              <w:rPr>
                <w:rFonts w:cs="Arial"/>
                <w:b/>
                <w:color w:val="000000"/>
                <w:sz w:val="20"/>
                <w:szCs w:val="20"/>
              </w:rPr>
              <w:t>MDG</w:t>
            </w:r>
          </w:p>
        </w:tc>
        <w:tc>
          <w:tcPr>
            <w:tcW w:w="3489" w:type="pct"/>
          </w:tcPr>
          <w:p w14:paraId="786C4C6F" w14:textId="77777777" w:rsidR="00BF5AFB" w:rsidRDefault="00BF5AFB" w:rsidP="00AC44EC">
            <w:pPr>
              <w:ind w:left="176"/>
              <w:rPr>
                <w:rFonts w:cs="Arial"/>
                <w:bCs/>
                <w:color w:val="000000"/>
                <w:sz w:val="20"/>
                <w:szCs w:val="20"/>
                <w:lang w:val="en-US"/>
              </w:rPr>
            </w:pPr>
            <w:r>
              <w:rPr>
                <w:rFonts w:cs="Arial"/>
                <w:bCs/>
                <w:color w:val="000000"/>
                <w:sz w:val="20"/>
                <w:szCs w:val="20"/>
                <w:lang w:val="en-US"/>
              </w:rPr>
              <w:t>Millenium Development Goal</w:t>
            </w:r>
          </w:p>
        </w:tc>
      </w:tr>
      <w:tr w:rsidR="00BF5AFB" w:rsidRPr="00EC16B0" w14:paraId="6A7D29CD" w14:textId="77777777" w:rsidTr="00EB4756">
        <w:trPr>
          <w:trHeight w:val="225"/>
        </w:trPr>
        <w:tc>
          <w:tcPr>
            <w:tcW w:w="1511" w:type="pct"/>
          </w:tcPr>
          <w:p w14:paraId="0E7B3C6E" w14:textId="77777777" w:rsidR="00BF5AFB" w:rsidRDefault="00BF5AFB" w:rsidP="002E18A9">
            <w:pPr>
              <w:rPr>
                <w:rFonts w:cs="Arial"/>
                <w:b/>
                <w:color w:val="000000"/>
                <w:sz w:val="20"/>
                <w:szCs w:val="20"/>
              </w:rPr>
            </w:pPr>
            <w:r>
              <w:rPr>
                <w:rFonts w:cs="Arial"/>
                <w:b/>
                <w:color w:val="000000"/>
                <w:sz w:val="20"/>
                <w:szCs w:val="20"/>
              </w:rPr>
              <w:t>MOU</w:t>
            </w:r>
          </w:p>
        </w:tc>
        <w:tc>
          <w:tcPr>
            <w:tcW w:w="3489" w:type="pct"/>
          </w:tcPr>
          <w:p w14:paraId="28CA0DB9" w14:textId="77777777" w:rsidR="00BF5AFB" w:rsidRPr="00AC44EC" w:rsidRDefault="00BF5AFB" w:rsidP="00776C14">
            <w:pPr>
              <w:ind w:left="176"/>
              <w:rPr>
                <w:rFonts w:cs="Arial"/>
                <w:bCs/>
                <w:color w:val="000000"/>
                <w:sz w:val="20"/>
                <w:szCs w:val="20"/>
                <w:lang w:val="en-US"/>
              </w:rPr>
            </w:pPr>
            <w:r>
              <w:rPr>
                <w:rFonts w:cs="Arial"/>
                <w:bCs/>
                <w:color w:val="000000"/>
                <w:sz w:val="20"/>
                <w:szCs w:val="20"/>
                <w:lang w:val="en-US"/>
              </w:rPr>
              <w:t>Memorandum of Understanding</w:t>
            </w:r>
          </w:p>
        </w:tc>
      </w:tr>
      <w:tr w:rsidR="000E3772" w:rsidRPr="00EC16B0" w14:paraId="08979147" w14:textId="77777777" w:rsidTr="00EB4756">
        <w:trPr>
          <w:trHeight w:val="225"/>
        </w:trPr>
        <w:tc>
          <w:tcPr>
            <w:tcW w:w="1511" w:type="pct"/>
          </w:tcPr>
          <w:p w14:paraId="33B36C88" w14:textId="77777777" w:rsidR="000E3772" w:rsidRPr="00EC16B0" w:rsidRDefault="000E3772" w:rsidP="002E18A9">
            <w:pPr>
              <w:rPr>
                <w:rFonts w:cs="Arial"/>
                <w:b/>
                <w:color w:val="000000"/>
                <w:sz w:val="20"/>
                <w:szCs w:val="20"/>
              </w:rPr>
            </w:pPr>
            <w:r>
              <w:rPr>
                <w:rFonts w:cs="Arial"/>
                <w:b/>
                <w:color w:val="000000"/>
                <w:sz w:val="20"/>
                <w:szCs w:val="20"/>
              </w:rPr>
              <w:t>MTR</w:t>
            </w:r>
          </w:p>
        </w:tc>
        <w:tc>
          <w:tcPr>
            <w:tcW w:w="3489" w:type="pct"/>
          </w:tcPr>
          <w:p w14:paraId="05577E5E" w14:textId="77777777" w:rsidR="000E3772" w:rsidRPr="00EC16B0" w:rsidRDefault="000E3772" w:rsidP="00776C14">
            <w:pPr>
              <w:ind w:left="176"/>
              <w:rPr>
                <w:rFonts w:cs="Arial"/>
                <w:bCs/>
                <w:color w:val="000000"/>
                <w:sz w:val="20"/>
                <w:szCs w:val="20"/>
              </w:rPr>
            </w:pPr>
            <w:r>
              <w:rPr>
                <w:rFonts w:cs="Arial"/>
                <w:bCs/>
                <w:color w:val="000000"/>
                <w:sz w:val="20"/>
                <w:szCs w:val="20"/>
              </w:rPr>
              <w:t>Mid Term Review</w:t>
            </w:r>
          </w:p>
        </w:tc>
      </w:tr>
      <w:tr w:rsidR="001A09C7" w:rsidRPr="00EC16B0" w14:paraId="428DCA2A" w14:textId="77777777" w:rsidTr="00EB4756">
        <w:trPr>
          <w:trHeight w:val="225"/>
        </w:trPr>
        <w:tc>
          <w:tcPr>
            <w:tcW w:w="1511" w:type="pct"/>
          </w:tcPr>
          <w:p w14:paraId="17AEE01B" w14:textId="77777777" w:rsidR="001A09C7" w:rsidRPr="00EC16B0" w:rsidRDefault="001A09C7" w:rsidP="002E18A9">
            <w:pPr>
              <w:rPr>
                <w:rFonts w:cs="Arial"/>
                <w:b/>
                <w:color w:val="000000"/>
                <w:sz w:val="20"/>
                <w:szCs w:val="20"/>
              </w:rPr>
            </w:pPr>
            <w:r w:rsidRPr="00EC16B0">
              <w:rPr>
                <w:rFonts w:cs="Arial"/>
                <w:b/>
                <w:color w:val="000000"/>
                <w:sz w:val="20"/>
                <w:szCs w:val="20"/>
              </w:rPr>
              <w:t>NGO</w:t>
            </w:r>
          </w:p>
        </w:tc>
        <w:tc>
          <w:tcPr>
            <w:tcW w:w="3489" w:type="pct"/>
          </w:tcPr>
          <w:p w14:paraId="2AD82EF2" w14:textId="77777777" w:rsidR="001A09C7" w:rsidRPr="00EC16B0" w:rsidRDefault="001A09C7" w:rsidP="00776C14">
            <w:pPr>
              <w:ind w:left="176"/>
              <w:rPr>
                <w:rFonts w:cs="Arial"/>
                <w:bCs/>
                <w:color w:val="000000"/>
                <w:sz w:val="20"/>
                <w:szCs w:val="20"/>
              </w:rPr>
            </w:pPr>
            <w:r w:rsidRPr="00EC16B0">
              <w:rPr>
                <w:rFonts w:cs="Arial"/>
                <w:bCs/>
                <w:color w:val="000000"/>
                <w:sz w:val="20"/>
                <w:szCs w:val="20"/>
              </w:rPr>
              <w:t>Non-Governmental Organisation</w:t>
            </w:r>
          </w:p>
        </w:tc>
      </w:tr>
      <w:tr w:rsidR="0002605F" w:rsidRPr="00EC16B0" w14:paraId="339558E9" w14:textId="77777777" w:rsidTr="00EB4756">
        <w:trPr>
          <w:trHeight w:val="225"/>
        </w:trPr>
        <w:tc>
          <w:tcPr>
            <w:tcW w:w="1511" w:type="pct"/>
          </w:tcPr>
          <w:p w14:paraId="584CB2B7" w14:textId="0380C2A2" w:rsidR="0002605F" w:rsidRPr="00EC16B0" w:rsidRDefault="0002605F" w:rsidP="002E18A9">
            <w:pPr>
              <w:rPr>
                <w:rFonts w:cs="Arial"/>
                <w:b/>
                <w:color w:val="000000"/>
                <w:sz w:val="20"/>
                <w:szCs w:val="20"/>
              </w:rPr>
            </w:pPr>
            <w:r>
              <w:rPr>
                <w:rFonts w:cs="Arial"/>
                <w:b/>
                <w:color w:val="000000"/>
                <w:sz w:val="20"/>
                <w:szCs w:val="20"/>
              </w:rPr>
              <w:t>NABU</w:t>
            </w:r>
          </w:p>
        </w:tc>
        <w:tc>
          <w:tcPr>
            <w:tcW w:w="3489" w:type="pct"/>
          </w:tcPr>
          <w:p w14:paraId="1170E888" w14:textId="7A4D967C" w:rsidR="0002605F" w:rsidRPr="00EC16B0" w:rsidRDefault="0002605F" w:rsidP="0002605F">
            <w:pPr>
              <w:ind w:left="176"/>
              <w:rPr>
                <w:rFonts w:cs="Arial"/>
                <w:color w:val="000000"/>
                <w:sz w:val="20"/>
                <w:szCs w:val="20"/>
              </w:rPr>
            </w:pPr>
            <w:r w:rsidRPr="0002605F">
              <w:rPr>
                <w:rFonts w:cs="Arial"/>
                <w:color w:val="000000"/>
                <w:sz w:val="20"/>
                <w:szCs w:val="20"/>
              </w:rPr>
              <w:t>Nature and Biodiversity Conservation Union</w:t>
            </w:r>
            <w:r>
              <w:rPr>
                <w:rFonts w:cs="Arial"/>
                <w:color w:val="000000"/>
                <w:sz w:val="20"/>
                <w:szCs w:val="20"/>
              </w:rPr>
              <w:t xml:space="preserve"> </w:t>
            </w:r>
            <w:r w:rsidRPr="0002605F">
              <w:rPr>
                <w:rFonts w:cs="Arial"/>
                <w:color w:val="000000"/>
                <w:sz w:val="20"/>
                <w:szCs w:val="20"/>
              </w:rPr>
              <w:t>(Germany)</w:t>
            </w:r>
          </w:p>
        </w:tc>
      </w:tr>
      <w:tr w:rsidR="00570941" w:rsidRPr="00EC16B0" w14:paraId="31FAE41B" w14:textId="77777777" w:rsidTr="00EB4756">
        <w:trPr>
          <w:trHeight w:val="225"/>
        </w:trPr>
        <w:tc>
          <w:tcPr>
            <w:tcW w:w="1511" w:type="pct"/>
          </w:tcPr>
          <w:p w14:paraId="0CDD18B8" w14:textId="010DAA71" w:rsidR="00570941" w:rsidRDefault="00570941" w:rsidP="002E18A9">
            <w:pPr>
              <w:rPr>
                <w:rFonts w:cs="Arial"/>
                <w:b/>
                <w:color w:val="000000"/>
                <w:sz w:val="20"/>
                <w:szCs w:val="20"/>
              </w:rPr>
            </w:pPr>
            <w:r>
              <w:rPr>
                <w:rFonts w:cs="Arial"/>
                <w:b/>
                <w:color w:val="000000"/>
                <w:sz w:val="20"/>
                <w:szCs w:val="20"/>
              </w:rPr>
              <w:t>NBSAP</w:t>
            </w:r>
          </w:p>
        </w:tc>
        <w:tc>
          <w:tcPr>
            <w:tcW w:w="3489" w:type="pct"/>
          </w:tcPr>
          <w:p w14:paraId="190A0F55" w14:textId="1AAEE669" w:rsidR="00570941" w:rsidRPr="000666B9" w:rsidRDefault="00570941" w:rsidP="000666B9">
            <w:pPr>
              <w:ind w:left="176"/>
              <w:rPr>
                <w:rFonts w:cs="Arial"/>
                <w:bCs/>
                <w:color w:val="000000"/>
                <w:sz w:val="20"/>
                <w:szCs w:val="20"/>
                <w:lang w:val="en-US"/>
              </w:rPr>
            </w:pPr>
            <w:r>
              <w:rPr>
                <w:rFonts w:cs="Arial"/>
                <w:bCs/>
                <w:color w:val="000000"/>
                <w:sz w:val="20"/>
                <w:szCs w:val="20"/>
                <w:lang w:val="en-US"/>
              </w:rPr>
              <w:t>National Biodiversity Strategy and Action Plan</w:t>
            </w:r>
          </w:p>
        </w:tc>
      </w:tr>
      <w:tr w:rsidR="0002605F" w:rsidRPr="00EC16B0" w14:paraId="527DED59" w14:textId="77777777" w:rsidTr="00EB4756">
        <w:trPr>
          <w:trHeight w:val="225"/>
        </w:trPr>
        <w:tc>
          <w:tcPr>
            <w:tcW w:w="1511" w:type="pct"/>
          </w:tcPr>
          <w:p w14:paraId="7B3A24C5" w14:textId="544E05C6" w:rsidR="0002605F" w:rsidRDefault="000666B9" w:rsidP="002E18A9">
            <w:pPr>
              <w:rPr>
                <w:rFonts w:cs="Arial"/>
                <w:b/>
                <w:color w:val="000000"/>
                <w:sz w:val="20"/>
                <w:szCs w:val="20"/>
              </w:rPr>
            </w:pPr>
            <w:r>
              <w:rPr>
                <w:rFonts w:cs="Arial"/>
                <w:b/>
                <w:color w:val="000000"/>
                <w:sz w:val="20"/>
                <w:szCs w:val="20"/>
              </w:rPr>
              <w:t>NSLEP</w:t>
            </w:r>
          </w:p>
        </w:tc>
        <w:tc>
          <w:tcPr>
            <w:tcW w:w="3489" w:type="pct"/>
          </w:tcPr>
          <w:p w14:paraId="00A1992C" w14:textId="3DFD0437" w:rsidR="0002605F" w:rsidRPr="00BF68F3" w:rsidRDefault="000666B9" w:rsidP="000666B9">
            <w:pPr>
              <w:ind w:left="176"/>
              <w:rPr>
                <w:rFonts w:cs="Arial"/>
                <w:bCs/>
                <w:color w:val="000000"/>
                <w:sz w:val="20"/>
                <w:szCs w:val="20"/>
                <w:lang w:val="en-US"/>
              </w:rPr>
            </w:pPr>
            <w:r w:rsidRPr="000666B9">
              <w:rPr>
                <w:rFonts w:cs="Arial"/>
                <w:bCs/>
                <w:color w:val="000000"/>
                <w:sz w:val="20"/>
                <w:szCs w:val="20"/>
                <w:lang w:val="en-US"/>
              </w:rPr>
              <w:t>National Snow Leopard and Ecosystem</w:t>
            </w:r>
            <w:r>
              <w:rPr>
                <w:rFonts w:cs="Arial"/>
                <w:bCs/>
                <w:color w:val="000000"/>
                <w:sz w:val="20"/>
                <w:szCs w:val="20"/>
                <w:lang w:val="en-US"/>
              </w:rPr>
              <w:t xml:space="preserve"> </w:t>
            </w:r>
            <w:r w:rsidRPr="000666B9">
              <w:rPr>
                <w:rFonts w:cs="Arial"/>
                <w:bCs/>
                <w:color w:val="000000"/>
                <w:sz w:val="20"/>
                <w:szCs w:val="20"/>
                <w:lang w:val="en-US"/>
              </w:rPr>
              <w:t>Protection Program</w:t>
            </w:r>
          </w:p>
        </w:tc>
      </w:tr>
      <w:tr w:rsidR="00BF68F3" w:rsidRPr="00EC16B0" w14:paraId="0EDB1DD6" w14:textId="77777777" w:rsidTr="00EB4756">
        <w:trPr>
          <w:trHeight w:val="225"/>
        </w:trPr>
        <w:tc>
          <w:tcPr>
            <w:tcW w:w="1511" w:type="pct"/>
          </w:tcPr>
          <w:p w14:paraId="2E73654C" w14:textId="5B702550" w:rsidR="00BF68F3" w:rsidRDefault="0089363B" w:rsidP="002E18A9">
            <w:pPr>
              <w:rPr>
                <w:rFonts w:cs="Arial"/>
                <w:b/>
                <w:color w:val="000000"/>
                <w:sz w:val="20"/>
                <w:szCs w:val="20"/>
              </w:rPr>
            </w:pPr>
            <w:r>
              <w:rPr>
                <w:rFonts w:cs="Arial"/>
                <w:b/>
                <w:color w:val="000000"/>
                <w:sz w:val="20"/>
                <w:szCs w:val="20"/>
              </w:rPr>
              <w:t>PA</w:t>
            </w:r>
          </w:p>
        </w:tc>
        <w:tc>
          <w:tcPr>
            <w:tcW w:w="3489" w:type="pct"/>
          </w:tcPr>
          <w:p w14:paraId="1C01DF2A" w14:textId="60C33BAC" w:rsidR="00BF68F3" w:rsidRDefault="00BF68F3" w:rsidP="0089363B">
            <w:pPr>
              <w:ind w:left="176"/>
              <w:rPr>
                <w:rFonts w:cs="Arial"/>
                <w:bCs/>
                <w:color w:val="000000"/>
                <w:sz w:val="20"/>
                <w:szCs w:val="20"/>
              </w:rPr>
            </w:pPr>
            <w:r w:rsidRPr="00BF68F3">
              <w:rPr>
                <w:rFonts w:cs="Arial"/>
                <w:bCs/>
                <w:color w:val="000000"/>
                <w:sz w:val="20"/>
                <w:szCs w:val="20"/>
                <w:lang w:val="en-US"/>
              </w:rPr>
              <w:t>Protected Area</w:t>
            </w:r>
          </w:p>
        </w:tc>
      </w:tr>
      <w:tr w:rsidR="00DB478B" w:rsidRPr="00EC16B0" w14:paraId="6D3C64E2" w14:textId="77777777" w:rsidTr="00EB4756">
        <w:trPr>
          <w:trHeight w:val="225"/>
        </w:trPr>
        <w:tc>
          <w:tcPr>
            <w:tcW w:w="1511" w:type="pct"/>
          </w:tcPr>
          <w:p w14:paraId="3F7852A7" w14:textId="40F71588" w:rsidR="00DB478B" w:rsidRDefault="00DB478B" w:rsidP="002E18A9">
            <w:pPr>
              <w:rPr>
                <w:rFonts w:cs="Arial"/>
                <w:b/>
                <w:color w:val="000000"/>
                <w:sz w:val="20"/>
                <w:szCs w:val="20"/>
              </w:rPr>
            </w:pPr>
            <w:r>
              <w:rPr>
                <w:rFonts w:cs="Arial"/>
                <w:b/>
                <w:color w:val="000000"/>
                <w:sz w:val="20"/>
                <w:szCs w:val="20"/>
              </w:rPr>
              <w:t>PES</w:t>
            </w:r>
          </w:p>
        </w:tc>
        <w:tc>
          <w:tcPr>
            <w:tcW w:w="3489" w:type="pct"/>
          </w:tcPr>
          <w:p w14:paraId="06079DC6" w14:textId="6201DDBE" w:rsidR="00DB478B" w:rsidRDefault="00DB478B" w:rsidP="00776C14">
            <w:pPr>
              <w:ind w:left="176"/>
              <w:rPr>
                <w:rFonts w:cs="Arial"/>
                <w:bCs/>
                <w:color w:val="000000"/>
                <w:sz w:val="20"/>
                <w:szCs w:val="20"/>
              </w:rPr>
            </w:pPr>
            <w:r>
              <w:rPr>
                <w:rFonts w:cs="Arial"/>
                <w:bCs/>
                <w:color w:val="000000"/>
                <w:sz w:val="20"/>
                <w:szCs w:val="20"/>
              </w:rPr>
              <w:t>Payments for Ecosystem Services</w:t>
            </w:r>
          </w:p>
        </w:tc>
      </w:tr>
      <w:tr w:rsidR="00DB478B" w:rsidRPr="00EC16B0" w14:paraId="1750F8FF" w14:textId="77777777" w:rsidTr="00EB4756">
        <w:trPr>
          <w:trHeight w:val="225"/>
        </w:trPr>
        <w:tc>
          <w:tcPr>
            <w:tcW w:w="1511" w:type="pct"/>
          </w:tcPr>
          <w:p w14:paraId="282222FD" w14:textId="186D1167" w:rsidR="00DB478B" w:rsidRDefault="00DB478B" w:rsidP="002E18A9">
            <w:pPr>
              <w:rPr>
                <w:rFonts w:cs="Arial"/>
                <w:b/>
                <w:color w:val="000000"/>
                <w:sz w:val="20"/>
                <w:szCs w:val="20"/>
              </w:rPr>
            </w:pPr>
            <w:r>
              <w:rPr>
                <w:rFonts w:cs="Arial"/>
                <w:b/>
                <w:color w:val="000000"/>
                <w:sz w:val="20"/>
                <w:szCs w:val="20"/>
              </w:rPr>
              <w:t>PIF</w:t>
            </w:r>
          </w:p>
        </w:tc>
        <w:tc>
          <w:tcPr>
            <w:tcW w:w="3489" w:type="pct"/>
          </w:tcPr>
          <w:p w14:paraId="40A50F83" w14:textId="2B4149D3" w:rsidR="00DB478B" w:rsidRDefault="00DB478B" w:rsidP="00776C14">
            <w:pPr>
              <w:ind w:left="176"/>
              <w:rPr>
                <w:rFonts w:cs="Arial"/>
                <w:bCs/>
                <w:color w:val="000000"/>
                <w:sz w:val="20"/>
                <w:szCs w:val="20"/>
              </w:rPr>
            </w:pPr>
            <w:r>
              <w:rPr>
                <w:rFonts w:cs="Arial"/>
                <w:bCs/>
                <w:color w:val="000000"/>
                <w:sz w:val="20"/>
                <w:szCs w:val="20"/>
              </w:rPr>
              <w:t>Project Identification Form</w:t>
            </w:r>
          </w:p>
        </w:tc>
      </w:tr>
      <w:tr w:rsidR="000E3772" w:rsidRPr="00EC16B0" w14:paraId="4C8CA04F" w14:textId="77777777" w:rsidTr="00EB4756">
        <w:trPr>
          <w:trHeight w:val="225"/>
        </w:trPr>
        <w:tc>
          <w:tcPr>
            <w:tcW w:w="1511" w:type="pct"/>
          </w:tcPr>
          <w:p w14:paraId="07144A7A" w14:textId="77777777" w:rsidR="000E3772" w:rsidRPr="00EC16B0" w:rsidRDefault="000E3772" w:rsidP="002E18A9">
            <w:pPr>
              <w:rPr>
                <w:rFonts w:cs="Arial"/>
                <w:b/>
                <w:color w:val="000000"/>
                <w:sz w:val="20"/>
                <w:szCs w:val="20"/>
              </w:rPr>
            </w:pPr>
            <w:r>
              <w:rPr>
                <w:rFonts w:cs="Arial"/>
                <w:b/>
                <w:color w:val="000000"/>
                <w:sz w:val="20"/>
                <w:szCs w:val="20"/>
              </w:rPr>
              <w:t>PIR</w:t>
            </w:r>
          </w:p>
        </w:tc>
        <w:tc>
          <w:tcPr>
            <w:tcW w:w="3489" w:type="pct"/>
          </w:tcPr>
          <w:p w14:paraId="3079D27C" w14:textId="77777777" w:rsidR="000E3772" w:rsidRPr="00EC16B0" w:rsidRDefault="000E3772" w:rsidP="00776C14">
            <w:pPr>
              <w:ind w:left="176"/>
              <w:rPr>
                <w:rFonts w:cs="Arial"/>
                <w:bCs/>
                <w:color w:val="000000"/>
                <w:sz w:val="20"/>
                <w:szCs w:val="20"/>
              </w:rPr>
            </w:pPr>
            <w:r>
              <w:rPr>
                <w:rFonts w:cs="Arial"/>
                <w:bCs/>
                <w:color w:val="000000"/>
                <w:sz w:val="20"/>
                <w:szCs w:val="20"/>
              </w:rPr>
              <w:t>Project Implementation Report</w:t>
            </w:r>
          </w:p>
        </w:tc>
      </w:tr>
      <w:tr w:rsidR="00A63774" w:rsidRPr="00EC16B0" w14:paraId="12B06D88" w14:textId="77777777" w:rsidTr="00EB4756">
        <w:trPr>
          <w:trHeight w:val="225"/>
        </w:trPr>
        <w:tc>
          <w:tcPr>
            <w:tcW w:w="1511" w:type="pct"/>
          </w:tcPr>
          <w:p w14:paraId="49EED88E" w14:textId="77777777" w:rsidR="00A63774" w:rsidRPr="00EC16B0" w:rsidRDefault="00A63774" w:rsidP="002E18A9">
            <w:pPr>
              <w:rPr>
                <w:rFonts w:cs="Arial"/>
                <w:b/>
                <w:color w:val="000000"/>
                <w:sz w:val="20"/>
                <w:szCs w:val="20"/>
              </w:rPr>
            </w:pPr>
            <w:r>
              <w:rPr>
                <w:rFonts w:cs="Arial"/>
                <w:b/>
                <w:color w:val="000000"/>
                <w:sz w:val="20"/>
                <w:szCs w:val="20"/>
              </w:rPr>
              <w:t>PMU</w:t>
            </w:r>
          </w:p>
        </w:tc>
        <w:tc>
          <w:tcPr>
            <w:tcW w:w="3489" w:type="pct"/>
          </w:tcPr>
          <w:p w14:paraId="6AF6A1F7" w14:textId="77777777" w:rsidR="00A63774" w:rsidRPr="00EC16B0" w:rsidRDefault="00A63774" w:rsidP="00AC44EC">
            <w:pPr>
              <w:ind w:left="176"/>
              <w:rPr>
                <w:rFonts w:cs="Arial"/>
                <w:bCs/>
                <w:color w:val="000000"/>
                <w:sz w:val="20"/>
                <w:szCs w:val="20"/>
              </w:rPr>
            </w:pPr>
            <w:r>
              <w:rPr>
                <w:rFonts w:cs="Arial"/>
                <w:bCs/>
                <w:color w:val="000000"/>
                <w:sz w:val="20"/>
                <w:szCs w:val="20"/>
              </w:rPr>
              <w:t>Project Management Unit</w:t>
            </w:r>
          </w:p>
        </w:tc>
      </w:tr>
      <w:tr w:rsidR="001A09C7" w:rsidRPr="00EC16B0" w14:paraId="3B2253C1" w14:textId="77777777" w:rsidTr="00EB4756">
        <w:trPr>
          <w:trHeight w:val="225"/>
        </w:trPr>
        <w:tc>
          <w:tcPr>
            <w:tcW w:w="1511" w:type="pct"/>
          </w:tcPr>
          <w:p w14:paraId="1566A3FF" w14:textId="77777777" w:rsidR="001A09C7" w:rsidRPr="00EC16B0" w:rsidRDefault="001A09C7" w:rsidP="002E18A9">
            <w:pPr>
              <w:rPr>
                <w:rFonts w:cs="Arial"/>
                <w:b/>
                <w:color w:val="000000"/>
                <w:sz w:val="20"/>
                <w:szCs w:val="20"/>
              </w:rPr>
            </w:pPr>
            <w:r w:rsidRPr="00EC16B0">
              <w:rPr>
                <w:rFonts w:cs="Arial"/>
                <w:b/>
                <w:color w:val="000000"/>
                <w:sz w:val="20"/>
                <w:szCs w:val="20"/>
              </w:rPr>
              <w:t>PPG</w:t>
            </w:r>
          </w:p>
        </w:tc>
        <w:tc>
          <w:tcPr>
            <w:tcW w:w="3489" w:type="pct"/>
          </w:tcPr>
          <w:p w14:paraId="1DAE19D9" w14:textId="77777777" w:rsidR="001A09C7" w:rsidRPr="00EC16B0" w:rsidRDefault="001A09C7" w:rsidP="00AC44EC">
            <w:pPr>
              <w:ind w:left="176"/>
              <w:rPr>
                <w:rFonts w:cs="Arial"/>
                <w:bCs/>
                <w:color w:val="000000"/>
                <w:sz w:val="20"/>
                <w:szCs w:val="20"/>
              </w:rPr>
            </w:pPr>
            <w:r w:rsidRPr="00EC16B0">
              <w:rPr>
                <w:rFonts w:cs="Arial"/>
                <w:bCs/>
                <w:color w:val="000000"/>
                <w:sz w:val="20"/>
                <w:szCs w:val="20"/>
              </w:rPr>
              <w:t xml:space="preserve">Project Preparation Grant </w:t>
            </w:r>
          </w:p>
        </w:tc>
      </w:tr>
      <w:tr w:rsidR="00A63774" w:rsidRPr="00EC16B0" w14:paraId="4800523E" w14:textId="77777777" w:rsidTr="00EB4756">
        <w:trPr>
          <w:trHeight w:val="225"/>
        </w:trPr>
        <w:tc>
          <w:tcPr>
            <w:tcW w:w="1511" w:type="pct"/>
          </w:tcPr>
          <w:p w14:paraId="27D88EEE" w14:textId="77777777" w:rsidR="00A63774" w:rsidRDefault="00A63774" w:rsidP="002E18A9">
            <w:pPr>
              <w:rPr>
                <w:rFonts w:cs="Arial"/>
                <w:b/>
                <w:color w:val="000000"/>
                <w:sz w:val="20"/>
                <w:szCs w:val="20"/>
              </w:rPr>
            </w:pPr>
            <w:r>
              <w:rPr>
                <w:rFonts w:cs="Arial"/>
                <w:b/>
                <w:color w:val="000000"/>
                <w:sz w:val="20"/>
                <w:szCs w:val="20"/>
              </w:rPr>
              <w:t>PTC</w:t>
            </w:r>
          </w:p>
        </w:tc>
        <w:tc>
          <w:tcPr>
            <w:tcW w:w="3489" w:type="pct"/>
          </w:tcPr>
          <w:p w14:paraId="39F00519" w14:textId="77777777" w:rsidR="00A63774" w:rsidRDefault="00A63774" w:rsidP="00776C14">
            <w:pPr>
              <w:ind w:left="176"/>
              <w:rPr>
                <w:rFonts w:cs="Arial"/>
                <w:color w:val="000000"/>
                <w:sz w:val="20"/>
                <w:szCs w:val="20"/>
                <w:lang w:val="en-US"/>
              </w:rPr>
            </w:pPr>
            <w:r>
              <w:rPr>
                <w:rFonts w:cs="Arial"/>
                <w:color w:val="000000"/>
                <w:sz w:val="20"/>
                <w:szCs w:val="20"/>
                <w:lang w:val="en-US"/>
              </w:rPr>
              <w:t>Project Technical Committee</w:t>
            </w:r>
          </w:p>
        </w:tc>
      </w:tr>
      <w:tr w:rsidR="00A63774" w:rsidRPr="00EC16B0" w14:paraId="5C09C6C1" w14:textId="77777777" w:rsidTr="00EB4756">
        <w:trPr>
          <w:trHeight w:val="225"/>
        </w:trPr>
        <w:tc>
          <w:tcPr>
            <w:tcW w:w="1511" w:type="pct"/>
          </w:tcPr>
          <w:p w14:paraId="7D4F3E10" w14:textId="77777777" w:rsidR="00A63774" w:rsidRDefault="00A63774" w:rsidP="002E18A9">
            <w:pPr>
              <w:rPr>
                <w:rFonts w:cs="Arial"/>
                <w:b/>
                <w:color w:val="000000"/>
                <w:sz w:val="20"/>
                <w:szCs w:val="20"/>
              </w:rPr>
            </w:pPr>
            <w:r>
              <w:rPr>
                <w:rFonts w:cs="Arial"/>
                <w:b/>
                <w:color w:val="000000"/>
                <w:sz w:val="20"/>
                <w:szCs w:val="20"/>
              </w:rPr>
              <w:lastRenderedPageBreak/>
              <w:t>RCU</w:t>
            </w:r>
          </w:p>
        </w:tc>
        <w:tc>
          <w:tcPr>
            <w:tcW w:w="3489" w:type="pct"/>
          </w:tcPr>
          <w:p w14:paraId="640CD9BB" w14:textId="77777777" w:rsidR="00A63774" w:rsidRDefault="00A63774" w:rsidP="00776C14">
            <w:pPr>
              <w:ind w:left="176"/>
              <w:rPr>
                <w:rFonts w:cs="Arial"/>
                <w:color w:val="000000"/>
                <w:sz w:val="20"/>
                <w:szCs w:val="20"/>
                <w:lang w:val="en-US"/>
              </w:rPr>
            </w:pPr>
            <w:r>
              <w:rPr>
                <w:rFonts w:cs="Arial"/>
                <w:color w:val="000000"/>
                <w:sz w:val="20"/>
                <w:szCs w:val="20"/>
                <w:lang w:val="en-US"/>
              </w:rPr>
              <w:t>Regional Coordination Unit</w:t>
            </w:r>
          </w:p>
        </w:tc>
      </w:tr>
      <w:tr w:rsidR="00A63774" w:rsidRPr="00EC16B0" w14:paraId="1655A436" w14:textId="77777777" w:rsidTr="00EB4756">
        <w:trPr>
          <w:trHeight w:val="225"/>
        </w:trPr>
        <w:tc>
          <w:tcPr>
            <w:tcW w:w="1511" w:type="pct"/>
          </w:tcPr>
          <w:p w14:paraId="7E1AC28F" w14:textId="77777777" w:rsidR="00A63774" w:rsidRDefault="00A63774" w:rsidP="002E18A9">
            <w:pPr>
              <w:rPr>
                <w:rFonts w:cs="Arial"/>
                <w:b/>
                <w:color w:val="000000"/>
                <w:sz w:val="20"/>
                <w:szCs w:val="20"/>
              </w:rPr>
            </w:pPr>
            <w:r>
              <w:rPr>
                <w:rFonts w:cs="Arial"/>
                <w:b/>
                <w:color w:val="000000"/>
                <w:sz w:val="20"/>
                <w:szCs w:val="20"/>
              </w:rPr>
              <w:t>RTA</w:t>
            </w:r>
          </w:p>
        </w:tc>
        <w:tc>
          <w:tcPr>
            <w:tcW w:w="3489" w:type="pct"/>
          </w:tcPr>
          <w:p w14:paraId="63A6F018" w14:textId="77777777" w:rsidR="00A63774" w:rsidRPr="00BF68F3" w:rsidRDefault="00A63774" w:rsidP="00776C14">
            <w:pPr>
              <w:ind w:left="176"/>
              <w:rPr>
                <w:rFonts w:cs="Arial"/>
                <w:color w:val="000000"/>
                <w:sz w:val="20"/>
                <w:szCs w:val="20"/>
                <w:lang w:val="en-US"/>
              </w:rPr>
            </w:pPr>
            <w:r>
              <w:rPr>
                <w:rFonts w:cs="Arial"/>
                <w:color w:val="000000"/>
                <w:sz w:val="20"/>
                <w:szCs w:val="20"/>
                <w:lang w:val="en-US"/>
              </w:rPr>
              <w:t>Regional Technical Advisor</w:t>
            </w:r>
          </w:p>
        </w:tc>
      </w:tr>
      <w:tr w:rsidR="00F445C8" w:rsidRPr="00EC16B0" w14:paraId="08EC8465" w14:textId="77777777" w:rsidTr="00EB4756">
        <w:trPr>
          <w:trHeight w:val="225"/>
        </w:trPr>
        <w:tc>
          <w:tcPr>
            <w:tcW w:w="1511" w:type="pct"/>
          </w:tcPr>
          <w:p w14:paraId="442F945E" w14:textId="33F004B4" w:rsidR="00F445C8" w:rsidRDefault="00F445C8" w:rsidP="002E18A9">
            <w:pPr>
              <w:rPr>
                <w:rFonts w:cs="Arial"/>
                <w:b/>
                <w:color w:val="000000"/>
                <w:sz w:val="20"/>
                <w:szCs w:val="20"/>
              </w:rPr>
            </w:pPr>
            <w:r>
              <w:rPr>
                <w:rFonts w:cs="Arial"/>
                <w:b/>
                <w:color w:val="000000"/>
                <w:sz w:val="20"/>
                <w:szCs w:val="20"/>
              </w:rPr>
              <w:t>SAEPF</w:t>
            </w:r>
          </w:p>
        </w:tc>
        <w:tc>
          <w:tcPr>
            <w:tcW w:w="3489" w:type="pct"/>
          </w:tcPr>
          <w:p w14:paraId="705BB2F0" w14:textId="57D37947" w:rsidR="00F445C8" w:rsidRDefault="00F445C8" w:rsidP="00776C14">
            <w:pPr>
              <w:ind w:left="176"/>
              <w:rPr>
                <w:rFonts w:cs="Arial"/>
                <w:color w:val="000000"/>
                <w:sz w:val="20"/>
                <w:szCs w:val="20"/>
              </w:rPr>
            </w:pPr>
            <w:r>
              <w:rPr>
                <w:rFonts w:cs="Arial"/>
                <w:color w:val="000000"/>
                <w:sz w:val="20"/>
                <w:szCs w:val="20"/>
              </w:rPr>
              <w:t>State Agency for Environment Protection and Forestry, Kyrgyz republic</w:t>
            </w:r>
          </w:p>
        </w:tc>
      </w:tr>
      <w:tr w:rsidR="00570941" w:rsidRPr="00EC16B0" w14:paraId="7078CE77" w14:textId="77777777" w:rsidTr="00EB4756">
        <w:trPr>
          <w:trHeight w:val="225"/>
        </w:trPr>
        <w:tc>
          <w:tcPr>
            <w:tcW w:w="1511" w:type="pct"/>
          </w:tcPr>
          <w:p w14:paraId="7C60DDC9" w14:textId="6595A7E9" w:rsidR="00570941" w:rsidRDefault="00570941" w:rsidP="002E18A9">
            <w:pPr>
              <w:rPr>
                <w:rFonts w:cs="Arial"/>
                <w:b/>
                <w:color w:val="000000"/>
                <w:sz w:val="20"/>
                <w:szCs w:val="20"/>
              </w:rPr>
            </w:pPr>
            <w:r>
              <w:rPr>
                <w:rFonts w:cs="Arial"/>
                <w:b/>
                <w:color w:val="000000"/>
                <w:sz w:val="20"/>
                <w:szCs w:val="20"/>
              </w:rPr>
              <w:t>SEA</w:t>
            </w:r>
          </w:p>
        </w:tc>
        <w:tc>
          <w:tcPr>
            <w:tcW w:w="3489" w:type="pct"/>
          </w:tcPr>
          <w:p w14:paraId="2B2974F6" w14:textId="2582933D" w:rsidR="00570941" w:rsidRDefault="00570941" w:rsidP="00776C14">
            <w:pPr>
              <w:ind w:left="176"/>
              <w:rPr>
                <w:rFonts w:cs="Arial"/>
                <w:color w:val="000000"/>
                <w:sz w:val="20"/>
                <w:szCs w:val="20"/>
              </w:rPr>
            </w:pPr>
            <w:r>
              <w:rPr>
                <w:rFonts w:cs="Arial"/>
                <w:color w:val="000000"/>
                <w:sz w:val="20"/>
                <w:szCs w:val="20"/>
              </w:rPr>
              <w:t>Strategic Environmental Assessment</w:t>
            </w:r>
          </w:p>
        </w:tc>
      </w:tr>
      <w:tr w:rsidR="0089363B" w:rsidRPr="00EC16B0" w14:paraId="06010292" w14:textId="77777777" w:rsidTr="00EB4756">
        <w:trPr>
          <w:trHeight w:val="225"/>
        </w:trPr>
        <w:tc>
          <w:tcPr>
            <w:tcW w:w="1511" w:type="pct"/>
          </w:tcPr>
          <w:p w14:paraId="23C32ED1" w14:textId="6FCC5541" w:rsidR="0089363B" w:rsidRDefault="0089363B" w:rsidP="002E18A9">
            <w:pPr>
              <w:rPr>
                <w:rFonts w:cs="Arial"/>
                <w:b/>
                <w:color w:val="000000"/>
                <w:sz w:val="20"/>
                <w:szCs w:val="20"/>
              </w:rPr>
            </w:pPr>
            <w:r>
              <w:rPr>
                <w:rFonts w:cs="Arial"/>
                <w:b/>
                <w:color w:val="000000"/>
                <w:sz w:val="20"/>
                <w:szCs w:val="20"/>
              </w:rPr>
              <w:t>SESP</w:t>
            </w:r>
          </w:p>
        </w:tc>
        <w:tc>
          <w:tcPr>
            <w:tcW w:w="3489" w:type="pct"/>
          </w:tcPr>
          <w:p w14:paraId="11E7D5C8" w14:textId="6072E0AC" w:rsidR="0089363B" w:rsidRDefault="0089363B" w:rsidP="00776C14">
            <w:pPr>
              <w:ind w:left="176"/>
              <w:rPr>
                <w:rFonts w:cs="Arial"/>
                <w:color w:val="000000"/>
                <w:sz w:val="20"/>
                <w:szCs w:val="20"/>
              </w:rPr>
            </w:pPr>
            <w:r>
              <w:rPr>
                <w:rFonts w:cs="Arial"/>
                <w:color w:val="000000"/>
                <w:sz w:val="20"/>
                <w:szCs w:val="20"/>
              </w:rPr>
              <w:t>Social and Environmental Screening Procedure</w:t>
            </w:r>
          </w:p>
        </w:tc>
      </w:tr>
      <w:tr w:rsidR="00DB478B" w:rsidRPr="00EC16B0" w14:paraId="6BC5E4F7" w14:textId="77777777" w:rsidTr="00EB4756">
        <w:trPr>
          <w:trHeight w:val="225"/>
        </w:trPr>
        <w:tc>
          <w:tcPr>
            <w:tcW w:w="1511" w:type="pct"/>
          </w:tcPr>
          <w:p w14:paraId="321CE75C" w14:textId="21EDBD8F" w:rsidR="00DB478B" w:rsidRDefault="00DB478B" w:rsidP="002E18A9">
            <w:pPr>
              <w:rPr>
                <w:rFonts w:cs="Arial"/>
                <w:b/>
                <w:color w:val="000000"/>
                <w:sz w:val="20"/>
                <w:szCs w:val="20"/>
              </w:rPr>
            </w:pPr>
            <w:r>
              <w:rPr>
                <w:rFonts w:cs="Arial"/>
                <w:b/>
                <w:color w:val="000000"/>
                <w:sz w:val="20"/>
                <w:szCs w:val="20"/>
              </w:rPr>
              <w:t>SLC</w:t>
            </w:r>
          </w:p>
        </w:tc>
        <w:tc>
          <w:tcPr>
            <w:tcW w:w="3489" w:type="pct"/>
          </w:tcPr>
          <w:p w14:paraId="19E470BE" w14:textId="6A885B1F" w:rsidR="00DB478B" w:rsidRPr="00BF5AFB" w:rsidRDefault="00DB478B" w:rsidP="00DB478B">
            <w:pPr>
              <w:ind w:left="176"/>
              <w:rPr>
                <w:rFonts w:cs="Arial"/>
                <w:color w:val="000000"/>
                <w:sz w:val="20"/>
                <w:szCs w:val="20"/>
                <w:lang w:val="en-US"/>
              </w:rPr>
            </w:pPr>
            <w:r>
              <w:rPr>
                <w:rFonts w:cs="Arial"/>
                <w:color w:val="000000"/>
                <w:sz w:val="20"/>
                <w:szCs w:val="20"/>
                <w:lang w:val="en-US"/>
              </w:rPr>
              <w:t>Snow Leopard Conservancy</w:t>
            </w:r>
          </w:p>
        </w:tc>
      </w:tr>
      <w:tr w:rsidR="00DB478B" w:rsidRPr="00EC16B0" w14:paraId="79E6AB3C" w14:textId="77777777" w:rsidTr="00EB4756">
        <w:trPr>
          <w:trHeight w:val="225"/>
        </w:trPr>
        <w:tc>
          <w:tcPr>
            <w:tcW w:w="1511" w:type="pct"/>
          </w:tcPr>
          <w:p w14:paraId="1F80A5AB" w14:textId="0C1CA03D" w:rsidR="00DB478B" w:rsidRDefault="00DB478B" w:rsidP="002E18A9">
            <w:pPr>
              <w:rPr>
                <w:rFonts w:cs="Arial"/>
                <w:b/>
                <w:color w:val="000000"/>
                <w:sz w:val="20"/>
                <w:szCs w:val="20"/>
              </w:rPr>
            </w:pPr>
            <w:r>
              <w:rPr>
                <w:rFonts w:cs="Arial"/>
                <w:b/>
                <w:color w:val="000000"/>
                <w:sz w:val="20"/>
                <w:szCs w:val="20"/>
              </w:rPr>
              <w:t>SLN</w:t>
            </w:r>
          </w:p>
        </w:tc>
        <w:tc>
          <w:tcPr>
            <w:tcW w:w="3489" w:type="pct"/>
          </w:tcPr>
          <w:p w14:paraId="2560493F" w14:textId="38C14E00" w:rsidR="00DB478B" w:rsidRPr="00BF5AFB" w:rsidRDefault="00DB478B" w:rsidP="00DB478B">
            <w:pPr>
              <w:ind w:left="176"/>
              <w:rPr>
                <w:rFonts w:cs="Arial"/>
                <w:color w:val="000000"/>
                <w:sz w:val="20"/>
                <w:szCs w:val="20"/>
                <w:lang w:val="en-US"/>
              </w:rPr>
            </w:pPr>
            <w:r>
              <w:rPr>
                <w:rFonts w:cs="Arial"/>
                <w:color w:val="000000"/>
                <w:sz w:val="20"/>
                <w:szCs w:val="20"/>
                <w:lang w:val="en-US"/>
              </w:rPr>
              <w:t>Snow Leopard Network</w:t>
            </w:r>
          </w:p>
        </w:tc>
      </w:tr>
      <w:tr w:rsidR="00DB478B" w:rsidRPr="00EC16B0" w14:paraId="77486A09" w14:textId="77777777" w:rsidTr="00EB4756">
        <w:trPr>
          <w:trHeight w:val="225"/>
        </w:trPr>
        <w:tc>
          <w:tcPr>
            <w:tcW w:w="1511" w:type="pct"/>
          </w:tcPr>
          <w:p w14:paraId="79CD7559" w14:textId="0F65AA5F" w:rsidR="00DB478B" w:rsidRDefault="00DB478B" w:rsidP="002E18A9">
            <w:pPr>
              <w:rPr>
                <w:rFonts w:cs="Arial"/>
                <w:b/>
                <w:color w:val="000000"/>
                <w:sz w:val="20"/>
                <w:szCs w:val="20"/>
              </w:rPr>
            </w:pPr>
            <w:r>
              <w:rPr>
                <w:rFonts w:cs="Arial"/>
                <w:b/>
                <w:color w:val="000000"/>
                <w:sz w:val="20"/>
                <w:szCs w:val="20"/>
              </w:rPr>
              <w:t>SLT</w:t>
            </w:r>
          </w:p>
        </w:tc>
        <w:tc>
          <w:tcPr>
            <w:tcW w:w="3489" w:type="pct"/>
          </w:tcPr>
          <w:p w14:paraId="5A1BCB05" w14:textId="4FC338C4" w:rsidR="00DB478B" w:rsidRPr="00BF5AFB" w:rsidRDefault="00DB478B" w:rsidP="00DB478B">
            <w:pPr>
              <w:ind w:left="176"/>
              <w:rPr>
                <w:rFonts w:cs="Arial"/>
                <w:color w:val="000000"/>
                <w:sz w:val="20"/>
                <w:szCs w:val="20"/>
                <w:lang w:val="en-US"/>
              </w:rPr>
            </w:pPr>
            <w:r>
              <w:rPr>
                <w:rFonts w:cs="Arial"/>
                <w:color w:val="000000"/>
                <w:sz w:val="20"/>
                <w:szCs w:val="20"/>
                <w:lang w:val="en-US"/>
              </w:rPr>
              <w:t>Snow Leopard Trust</w:t>
            </w:r>
          </w:p>
        </w:tc>
      </w:tr>
      <w:tr w:rsidR="00BF5AFB" w:rsidRPr="00EC16B0" w14:paraId="071A4F3B" w14:textId="77777777" w:rsidTr="00EB4756">
        <w:trPr>
          <w:trHeight w:val="225"/>
        </w:trPr>
        <w:tc>
          <w:tcPr>
            <w:tcW w:w="1511" w:type="pct"/>
          </w:tcPr>
          <w:p w14:paraId="24B87197" w14:textId="77777777" w:rsidR="00BF5AFB" w:rsidRDefault="00BF5AFB" w:rsidP="002E18A9">
            <w:pPr>
              <w:rPr>
                <w:rFonts w:cs="Arial"/>
                <w:b/>
                <w:color w:val="000000"/>
                <w:sz w:val="20"/>
                <w:szCs w:val="20"/>
              </w:rPr>
            </w:pPr>
            <w:r>
              <w:rPr>
                <w:rFonts w:cs="Arial"/>
                <w:b/>
                <w:color w:val="000000"/>
                <w:sz w:val="20"/>
                <w:szCs w:val="20"/>
              </w:rPr>
              <w:t>SMART</w:t>
            </w:r>
          </w:p>
        </w:tc>
        <w:tc>
          <w:tcPr>
            <w:tcW w:w="3489" w:type="pct"/>
          </w:tcPr>
          <w:p w14:paraId="52EA71BD" w14:textId="77777777" w:rsidR="00BF5AFB" w:rsidRPr="00BF68F3" w:rsidRDefault="00BF5AFB" w:rsidP="00776C14">
            <w:pPr>
              <w:ind w:left="176"/>
              <w:rPr>
                <w:rFonts w:cs="Arial"/>
                <w:color w:val="000000"/>
                <w:sz w:val="20"/>
                <w:szCs w:val="20"/>
                <w:lang w:val="en-US"/>
              </w:rPr>
            </w:pPr>
            <w:r w:rsidRPr="00BF5AFB">
              <w:rPr>
                <w:rFonts w:cs="Arial"/>
                <w:color w:val="000000"/>
                <w:sz w:val="20"/>
                <w:szCs w:val="20"/>
                <w:lang w:val="en-US"/>
              </w:rPr>
              <w:t>Specific, Measurable, Achievable, Relevant and Time-bound</w:t>
            </w:r>
          </w:p>
        </w:tc>
      </w:tr>
      <w:tr w:rsidR="00BF68F3" w:rsidRPr="00EC16B0" w14:paraId="6F93C9C9" w14:textId="77777777" w:rsidTr="00EB4756">
        <w:trPr>
          <w:trHeight w:val="225"/>
        </w:trPr>
        <w:tc>
          <w:tcPr>
            <w:tcW w:w="1511" w:type="pct"/>
          </w:tcPr>
          <w:p w14:paraId="4E97489B" w14:textId="77777777" w:rsidR="00BF68F3" w:rsidRPr="00EC16B0" w:rsidRDefault="00BF68F3" w:rsidP="00BF68F3">
            <w:pPr>
              <w:rPr>
                <w:rFonts w:cs="Arial"/>
                <w:b/>
                <w:color w:val="000000"/>
                <w:sz w:val="20"/>
                <w:szCs w:val="20"/>
              </w:rPr>
            </w:pPr>
            <w:r w:rsidRPr="00EC16B0">
              <w:rPr>
                <w:rFonts w:cs="Arial"/>
                <w:b/>
                <w:color w:val="000000"/>
                <w:sz w:val="20"/>
                <w:szCs w:val="20"/>
              </w:rPr>
              <w:t>SRF</w:t>
            </w:r>
          </w:p>
        </w:tc>
        <w:tc>
          <w:tcPr>
            <w:tcW w:w="3489" w:type="pct"/>
          </w:tcPr>
          <w:p w14:paraId="1CC93F72" w14:textId="77777777" w:rsidR="00BF68F3" w:rsidRPr="00EC16B0" w:rsidRDefault="00BF68F3" w:rsidP="00BF68F3">
            <w:pPr>
              <w:ind w:left="176"/>
              <w:rPr>
                <w:rFonts w:cs="Arial"/>
                <w:color w:val="000000"/>
                <w:sz w:val="20"/>
                <w:szCs w:val="20"/>
              </w:rPr>
            </w:pPr>
            <w:r w:rsidRPr="00EC16B0">
              <w:rPr>
                <w:rFonts w:cs="Arial"/>
                <w:color w:val="000000"/>
                <w:sz w:val="20"/>
                <w:szCs w:val="20"/>
              </w:rPr>
              <w:t>Strategic Results Framework</w:t>
            </w:r>
          </w:p>
        </w:tc>
      </w:tr>
      <w:tr w:rsidR="000E3772" w:rsidRPr="00EC16B0" w14:paraId="633997D3" w14:textId="77777777" w:rsidTr="00EB4756">
        <w:trPr>
          <w:trHeight w:val="225"/>
        </w:trPr>
        <w:tc>
          <w:tcPr>
            <w:tcW w:w="1511" w:type="pct"/>
          </w:tcPr>
          <w:p w14:paraId="13B107E7" w14:textId="77777777" w:rsidR="000E3772" w:rsidRPr="00EC16B0" w:rsidRDefault="000E3772" w:rsidP="002E18A9">
            <w:pPr>
              <w:rPr>
                <w:rFonts w:cs="Arial"/>
                <w:b/>
                <w:color w:val="000000"/>
                <w:sz w:val="20"/>
                <w:szCs w:val="20"/>
              </w:rPr>
            </w:pPr>
            <w:r>
              <w:rPr>
                <w:rFonts w:cs="Arial"/>
                <w:b/>
                <w:color w:val="000000"/>
                <w:sz w:val="20"/>
                <w:szCs w:val="20"/>
              </w:rPr>
              <w:t>TE</w:t>
            </w:r>
          </w:p>
        </w:tc>
        <w:tc>
          <w:tcPr>
            <w:tcW w:w="3489" w:type="pct"/>
          </w:tcPr>
          <w:p w14:paraId="0988E158" w14:textId="77777777" w:rsidR="000E3772" w:rsidRPr="00EC16B0" w:rsidRDefault="000E3772" w:rsidP="00776C14">
            <w:pPr>
              <w:ind w:left="176"/>
              <w:rPr>
                <w:rFonts w:cs="Arial"/>
                <w:color w:val="000000"/>
                <w:sz w:val="20"/>
                <w:szCs w:val="20"/>
              </w:rPr>
            </w:pPr>
            <w:r>
              <w:rPr>
                <w:rFonts w:cs="Arial"/>
                <w:color w:val="000000"/>
                <w:sz w:val="20"/>
                <w:szCs w:val="20"/>
              </w:rPr>
              <w:t>Terminal Evaluation</w:t>
            </w:r>
          </w:p>
        </w:tc>
      </w:tr>
      <w:tr w:rsidR="00A63774" w:rsidRPr="00EC16B0" w14:paraId="66546682" w14:textId="77777777" w:rsidTr="00EB4756">
        <w:trPr>
          <w:trHeight w:val="225"/>
        </w:trPr>
        <w:tc>
          <w:tcPr>
            <w:tcW w:w="1511" w:type="pct"/>
          </w:tcPr>
          <w:p w14:paraId="338275F6" w14:textId="77777777" w:rsidR="00A63774" w:rsidRDefault="00A63774" w:rsidP="002E18A9">
            <w:pPr>
              <w:rPr>
                <w:rFonts w:cs="Arial"/>
                <w:b/>
                <w:color w:val="000000"/>
                <w:sz w:val="20"/>
                <w:szCs w:val="20"/>
              </w:rPr>
            </w:pPr>
            <w:r>
              <w:rPr>
                <w:rFonts w:cs="Arial"/>
                <w:b/>
                <w:color w:val="000000"/>
                <w:sz w:val="20"/>
                <w:szCs w:val="20"/>
              </w:rPr>
              <w:t>TOR</w:t>
            </w:r>
          </w:p>
        </w:tc>
        <w:tc>
          <w:tcPr>
            <w:tcW w:w="3489" w:type="pct"/>
          </w:tcPr>
          <w:p w14:paraId="2EF41EF5" w14:textId="77777777" w:rsidR="00A63774" w:rsidRPr="00BF68F3" w:rsidRDefault="00A63774" w:rsidP="00776C14">
            <w:pPr>
              <w:ind w:left="176"/>
              <w:rPr>
                <w:rFonts w:cs="Arial"/>
                <w:color w:val="000000"/>
                <w:sz w:val="20"/>
                <w:szCs w:val="20"/>
                <w:lang w:val="en-US"/>
              </w:rPr>
            </w:pPr>
            <w:r>
              <w:rPr>
                <w:rFonts w:cs="Arial"/>
                <w:color w:val="000000"/>
                <w:sz w:val="20"/>
                <w:szCs w:val="20"/>
                <w:lang w:val="en-US"/>
              </w:rPr>
              <w:t>Terms of Reference</w:t>
            </w:r>
          </w:p>
        </w:tc>
      </w:tr>
      <w:tr w:rsidR="00A63774" w:rsidRPr="00EC16B0" w14:paraId="592E81AB" w14:textId="77777777" w:rsidTr="00EB4756">
        <w:trPr>
          <w:trHeight w:val="225"/>
        </w:trPr>
        <w:tc>
          <w:tcPr>
            <w:tcW w:w="1511" w:type="pct"/>
          </w:tcPr>
          <w:p w14:paraId="0922D69B" w14:textId="77777777" w:rsidR="00A63774" w:rsidRPr="00EC16B0" w:rsidRDefault="00A63774" w:rsidP="002E18A9">
            <w:pPr>
              <w:rPr>
                <w:rFonts w:cs="Arial"/>
                <w:b/>
                <w:color w:val="000000"/>
                <w:sz w:val="20"/>
                <w:szCs w:val="20"/>
              </w:rPr>
            </w:pPr>
            <w:r>
              <w:rPr>
                <w:rFonts w:cs="Arial"/>
                <w:b/>
                <w:color w:val="000000"/>
                <w:sz w:val="20"/>
                <w:szCs w:val="20"/>
              </w:rPr>
              <w:t>TPR</w:t>
            </w:r>
          </w:p>
        </w:tc>
        <w:tc>
          <w:tcPr>
            <w:tcW w:w="3489" w:type="pct"/>
          </w:tcPr>
          <w:p w14:paraId="188FA15F" w14:textId="77777777" w:rsidR="00A63774" w:rsidRPr="00EC16B0" w:rsidRDefault="00A63774" w:rsidP="00776C14">
            <w:pPr>
              <w:ind w:left="176"/>
              <w:rPr>
                <w:rFonts w:cs="Arial"/>
                <w:color w:val="000000"/>
                <w:sz w:val="20"/>
                <w:szCs w:val="20"/>
              </w:rPr>
            </w:pPr>
            <w:r>
              <w:rPr>
                <w:rFonts w:cs="Arial"/>
                <w:color w:val="000000"/>
                <w:sz w:val="20"/>
                <w:szCs w:val="20"/>
              </w:rPr>
              <w:t>Tri-Partite Review</w:t>
            </w:r>
          </w:p>
        </w:tc>
      </w:tr>
      <w:tr w:rsidR="001A09C7" w:rsidRPr="00EC16B0" w14:paraId="18087C82" w14:textId="77777777" w:rsidTr="00EB4756">
        <w:trPr>
          <w:trHeight w:val="225"/>
        </w:trPr>
        <w:tc>
          <w:tcPr>
            <w:tcW w:w="1511" w:type="pct"/>
          </w:tcPr>
          <w:p w14:paraId="683153E3" w14:textId="77777777" w:rsidR="001A09C7" w:rsidRPr="00EC16B0" w:rsidRDefault="001A09C7" w:rsidP="002E18A9">
            <w:pPr>
              <w:rPr>
                <w:rFonts w:cs="Arial"/>
                <w:b/>
                <w:color w:val="000000"/>
                <w:sz w:val="20"/>
                <w:szCs w:val="20"/>
              </w:rPr>
            </w:pPr>
            <w:r w:rsidRPr="00EC16B0">
              <w:rPr>
                <w:rFonts w:cs="Arial"/>
                <w:b/>
                <w:color w:val="000000"/>
                <w:sz w:val="20"/>
                <w:szCs w:val="20"/>
              </w:rPr>
              <w:t>UN</w:t>
            </w:r>
          </w:p>
        </w:tc>
        <w:tc>
          <w:tcPr>
            <w:tcW w:w="3489" w:type="pct"/>
          </w:tcPr>
          <w:p w14:paraId="476C1257" w14:textId="77777777" w:rsidR="001A09C7" w:rsidRPr="00EC16B0" w:rsidRDefault="001A09C7" w:rsidP="00776C14">
            <w:pPr>
              <w:ind w:left="176"/>
              <w:rPr>
                <w:rFonts w:cs="Arial"/>
                <w:color w:val="000000"/>
                <w:sz w:val="20"/>
                <w:szCs w:val="20"/>
              </w:rPr>
            </w:pPr>
            <w:r w:rsidRPr="00EC16B0">
              <w:rPr>
                <w:rFonts w:cs="Arial"/>
                <w:color w:val="000000"/>
                <w:sz w:val="20"/>
                <w:szCs w:val="20"/>
              </w:rPr>
              <w:t>United Nations</w:t>
            </w:r>
          </w:p>
        </w:tc>
      </w:tr>
      <w:tr w:rsidR="00CC2E79" w:rsidRPr="00EC16B0" w14:paraId="07B96796" w14:textId="77777777" w:rsidTr="00EB4756">
        <w:trPr>
          <w:trHeight w:val="225"/>
        </w:trPr>
        <w:tc>
          <w:tcPr>
            <w:tcW w:w="1511" w:type="pct"/>
          </w:tcPr>
          <w:p w14:paraId="189D4618" w14:textId="77777777" w:rsidR="00CC2E79" w:rsidRDefault="00CC2E79" w:rsidP="002E18A9">
            <w:pPr>
              <w:rPr>
                <w:rFonts w:cs="Arial"/>
                <w:b/>
                <w:color w:val="000000"/>
                <w:sz w:val="20"/>
                <w:szCs w:val="20"/>
              </w:rPr>
            </w:pPr>
            <w:r>
              <w:rPr>
                <w:rFonts w:cs="Arial"/>
                <w:b/>
                <w:color w:val="000000"/>
                <w:sz w:val="20"/>
                <w:szCs w:val="20"/>
              </w:rPr>
              <w:t>UNCCD</w:t>
            </w:r>
          </w:p>
        </w:tc>
        <w:tc>
          <w:tcPr>
            <w:tcW w:w="3489" w:type="pct"/>
          </w:tcPr>
          <w:p w14:paraId="6496C967" w14:textId="77777777" w:rsidR="00CC2E79" w:rsidRPr="00BF68F3" w:rsidRDefault="00CC2E79" w:rsidP="002E18A9">
            <w:pPr>
              <w:ind w:left="176"/>
              <w:rPr>
                <w:rFonts w:cs="Arial"/>
                <w:color w:val="000000"/>
                <w:sz w:val="20"/>
                <w:szCs w:val="20"/>
                <w:lang w:val="en-US"/>
              </w:rPr>
            </w:pPr>
            <w:r>
              <w:rPr>
                <w:rFonts w:cs="Arial"/>
                <w:color w:val="000000"/>
                <w:sz w:val="20"/>
                <w:szCs w:val="20"/>
                <w:lang w:val="en-US"/>
              </w:rPr>
              <w:t>United Nations Convention on Combating Desertification</w:t>
            </w:r>
          </w:p>
        </w:tc>
      </w:tr>
      <w:tr w:rsidR="002E18A9" w:rsidRPr="00EC16B0" w14:paraId="35173780" w14:textId="77777777" w:rsidTr="00EB4756">
        <w:trPr>
          <w:trHeight w:val="225"/>
        </w:trPr>
        <w:tc>
          <w:tcPr>
            <w:tcW w:w="1511" w:type="pct"/>
          </w:tcPr>
          <w:p w14:paraId="6EC79FEF" w14:textId="77777777" w:rsidR="002E18A9" w:rsidRPr="00EC16B0" w:rsidRDefault="00BF68F3" w:rsidP="002E18A9">
            <w:pPr>
              <w:rPr>
                <w:rFonts w:cs="Arial"/>
                <w:b/>
                <w:color w:val="000000"/>
                <w:sz w:val="20"/>
                <w:szCs w:val="20"/>
              </w:rPr>
            </w:pPr>
            <w:r>
              <w:rPr>
                <w:rFonts w:cs="Arial"/>
                <w:b/>
                <w:color w:val="000000"/>
                <w:sz w:val="20"/>
                <w:szCs w:val="20"/>
              </w:rPr>
              <w:t>UNDAF</w:t>
            </w:r>
          </w:p>
        </w:tc>
        <w:tc>
          <w:tcPr>
            <w:tcW w:w="3489" w:type="pct"/>
          </w:tcPr>
          <w:p w14:paraId="7B4F87BC" w14:textId="77777777" w:rsidR="002E18A9" w:rsidRPr="00EC16B0" w:rsidRDefault="00BF68F3" w:rsidP="002E18A9">
            <w:pPr>
              <w:ind w:left="176"/>
              <w:rPr>
                <w:rFonts w:cs="Arial"/>
                <w:color w:val="000000"/>
                <w:sz w:val="20"/>
                <w:szCs w:val="20"/>
              </w:rPr>
            </w:pPr>
            <w:r w:rsidRPr="00BF68F3">
              <w:rPr>
                <w:rFonts w:cs="Arial"/>
                <w:color w:val="000000"/>
                <w:sz w:val="20"/>
                <w:szCs w:val="20"/>
                <w:lang w:val="en-US"/>
              </w:rPr>
              <w:t>United Nations Development Assistance Framework</w:t>
            </w:r>
          </w:p>
        </w:tc>
      </w:tr>
      <w:tr w:rsidR="00BF68F3" w:rsidRPr="00EC16B0" w14:paraId="2FC3BAFE" w14:textId="77777777" w:rsidTr="00EB4756">
        <w:trPr>
          <w:trHeight w:val="225"/>
        </w:trPr>
        <w:tc>
          <w:tcPr>
            <w:tcW w:w="1511" w:type="pct"/>
          </w:tcPr>
          <w:p w14:paraId="56B8FB3F" w14:textId="77777777" w:rsidR="00BF68F3" w:rsidRDefault="00BF68F3" w:rsidP="002E18A9">
            <w:pPr>
              <w:rPr>
                <w:rFonts w:cs="Arial"/>
                <w:b/>
                <w:color w:val="000000"/>
                <w:sz w:val="20"/>
                <w:szCs w:val="20"/>
              </w:rPr>
            </w:pPr>
            <w:r>
              <w:rPr>
                <w:rFonts w:cs="Arial"/>
                <w:b/>
                <w:color w:val="000000"/>
                <w:sz w:val="20"/>
                <w:szCs w:val="20"/>
              </w:rPr>
              <w:t>UNDP</w:t>
            </w:r>
          </w:p>
        </w:tc>
        <w:tc>
          <w:tcPr>
            <w:tcW w:w="3489" w:type="pct"/>
          </w:tcPr>
          <w:p w14:paraId="118B803F" w14:textId="77777777" w:rsidR="00BF68F3" w:rsidRPr="00BF68F3" w:rsidRDefault="00BF68F3" w:rsidP="002E18A9">
            <w:pPr>
              <w:ind w:left="176"/>
              <w:rPr>
                <w:rFonts w:cs="Arial"/>
                <w:color w:val="000000"/>
                <w:sz w:val="20"/>
                <w:szCs w:val="20"/>
                <w:lang w:val="en-US"/>
              </w:rPr>
            </w:pPr>
            <w:r w:rsidRPr="00BF68F3">
              <w:rPr>
                <w:rFonts w:cs="Arial"/>
                <w:color w:val="000000"/>
                <w:sz w:val="20"/>
                <w:szCs w:val="20"/>
                <w:lang w:val="en-US"/>
              </w:rPr>
              <w:t>United Nations Development Programme</w:t>
            </w:r>
          </w:p>
        </w:tc>
      </w:tr>
      <w:tr w:rsidR="00B14EE4" w:rsidRPr="00EC16B0" w14:paraId="5615B6A7" w14:textId="77777777" w:rsidTr="00EB4756">
        <w:trPr>
          <w:trHeight w:val="80"/>
        </w:trPr>
        <w:tc>
          <w:tcPr>
            <w:tcW w:w="1511" w:type="pct"/>
          </w:tcPr>
          <w:p w14:paraId="02E96E68" w14:textId="77777777" w:rsidR="00B14EE4" w:rsidRDefault="00B14EE4" w:rsidP="002E18A9">
            <w:pPr>
              <w:rPr>
                <w:rFonts w:cs="Arial"/>
                <w:b/>
                <w:color w:val="000000"/>
                <w:sz w:val="20"/>
                <w:szCs w:val="20"/>
              </w:rPr>
            </w:pPr>
            <w:r>
              <w:rPr>
                <w:rFonts w:cs="Arial"/>
                <w:b/>
                <w:color w:val="000000"/>
                <w:sz w:val="20"/>
                <w:szCs w:val="20"/>
              </w:rPr>
              <w:t>UNESCO</w:t>
            </w:r>
          </w:p>
        </w:tc>
        <w:tc>
          <w:tcPr>
            <w:tcW w:w="3489" w:type="pct"/>
          </w:tcPr>
          <w:p w14:paraId="503D2DDF" w14:textId="77777777" w:rsidR="00B14EE4" w:rsidRPr="00BF68F3" w:rsidRDefault="00B14EE4" w:rsidP="002E18A9">
            <w:pPr>
              <w:ind w:left="176"/>
              <w:rPr>
                <w:rFonts w:cs="Arial"/>
                <w:color w:val="000000"/>
                <w:sz w:val="20"/>
                <w:szCs w:val="20"/>
              </w:rPr>
            </w:pPr>
            <w:r>
              <w:rPr>
                <w:rFonts w:cs="Arial"/>
                <w:color w:val="000000"/>
                <w:sz w:val="20"/>
                <w:szCs w:val="20"/>
              </w:rPr>
              <w:t>United Nations Educational, Scientific and Cultural Organisation</w:t>
            </w:r>
          </w:p>
        </w:tc>
      </w:tr>
      <w:tr w:rsidR="00CC2E79" w:rsidRPr="00EC16B0" w14:paraId="3CB65068" w14:textId="77777777" w:rsidTr="00EB4756">
        <w:trPr>
          <w:trHeight w:val="80"/>
        </w:trPr>
        <w:tc>
          <w:tcPr>
            <w:tcW w:w="1511" w:type="pct"/>
          </w:tcPr>
          <w:p w14:paraId="1A0D1211" w14:textId="77777777" w:rsidR="00CC2E79" w:rsidRDefault="00CC2E79" w:rsidP="002E18A9">
            <w:pPr>
              <w:rPr>
                <w:rFonts w:cs="Arial"/>
                <w:b/>
                <w:color w:val="000000"/>
                <w:sz w:val="20"/>
                <w:szCs w:val="20"/>
              </w:rPr>
            </w:pPr>
            <w:r>
              <w:rPr>
                <w:rFonts w:cs="Arial"/>
                <w:b/>
                <w:color w:val="000000"/>
                <w:sz w:val="20"/>
                <w:szCs w:val="20"/>
              </w:rPr>
              <w:t>UNFCCD</w:t>
            </w:r>
          </w:p>
        </w:tc>
        <w:tc>
          <w:tcPr>
            <w:tcW w:w="3489" w:type="pct"/>
          </w:tcPr>
          <w:p w14:paraId="027AD126" w14:textId="77777777" w:rsidR="00CC2E79" w:rsidRPr="00BF68F3" w:rsidRDefault="00CC2E79" w:rsidP="002E18A9">
            <w:pPr>
              <w:ind w:left="176"/>
              <w:rPr>
                <w:rFonts w:cs="Arial"/>
                <w:color w:val="000000"/>
                <w:sz w:val="20"/>
                <w:szCs w:val="20"/>
              </w:rPr>
            </w:pPr>
            <w:r w:rsidRPr="00CC2E79">
              <w:rPr>
                <w:rFonts w:cs="Arial"/>
                <w:color w:val="000000"/>
                <w:sz w:val="20"/>
                <w:szCs w:val="20"/>
              </w:rPr>
              <w:t>UN</w:t>
            </w:r>
            <w:r>
              <w:rPr>
                <w:rFonts w:cs="Arial"/>
                <w:color w:val="000000"/>
                <w:sz w:val="20"/>
                <w:szCs w:val="20"/>
              </w:rPr>
              <w:t xml:space="preserve"> </w:t>
            </w:r>
            <w:r w:rsidRPr="00CC2E79">
              <w:rPr>
                <w:rFonts w:cs="Arial"/>
                <w:color w:val="000000"/>
                <w:sz w:val="20"/>
                <w:szCs w:val="20"/>
              </w:rPr>
              <w:t>Framework Convention on Climate Change</w:t>
            </w:r>
          </w:p>
        </w:tc>
      </w:tr>
      <w:tr w:rsidR="00DB478B" w:rsidRPr="00EC16B0" w14:paraId="4D705FBB" w14:textId="77777777" w:rsidTr="00EB4756">
        <w:trPr>
          <w:trHeight w:val="80"/>
        </w:trPr>
        <w:tc>
          <w:tcPr>
            <w:tcW w:w="1511" w:type="pct"/>
          </w:tcPr>
          <w:p w14:paraId="4DA8C4CF" w14:textId="6B1578F3" w:rsidR="00DB478B" w:rsidRDefault="00DB478B" w:rsidP="002E18A9">
            <w:pPr>
              <w:rPr>
                <w:rFonts w:cs="Arial"/>
                <w:b/>
                <w:color w:val="000000"/>
                <w:sz w:val="20"/>
                <w:szCs w:val="20"/>
              </w:rPr>
            </w:pPr>
            <w:r>
              <w:rPr>
                <w:rFonts w:cs="Arial"/>
                <w:b/>
                <w:color w:val="000000"/>
                <w:sz w:val="20"/>
                <w:szCs w:val="20"/>
              </w:rPr>
              <w:t>USAID</w:t>
            </w:r>
          </w:p>
        </w:tc>
        <w:tc>
          <w:tcPr>
            <w:tcW w:w="3489" w:type="pct"/>
          </w:tcPr>
          <w:p w14:paraId="5E932146" w14:textId="31CDF153" w:rsidR="00DB478B" w:rsidRDefault="00DB478B" w:rsidP="002E18A9">
            <w:pPr>
              <w:ind w:left="176"/>
              <w:rPr>
                <w:rFonts w:cs="Arial"/>
                <w:color w:val="000000"/>
                <w:sz w:val="20"/>
                <w:szCs w:val="20"/>
              </w:rPr>
            </w:pPr>
            <w:r>
              <w:rPr>
                <w:rFonts w:cs="Arial"/>
                <w:color w:val="000000"/>
                <w:sz w:val="20"/>
                <w:szCs w:val="20"/>
              </w:rPr>
              <w:t>US Agency for International Development</w:t>
            </w:r>
          </w:p>
        </w:tc>
      </w:tr>
      <w:tr w:rsidR="000666B9" w:rsidRPr="00EC16B0" w14:paraId="6541AD1B" w14:textId="77777777" w:rsidTr="00EB4756">
        <w:trPr>
          <w:trHeight w:val="80"/>
        </w:trPr>
        <w:tc>
          <w:tcPr>
            <w:tcW w:w="1511" w:type="pct"/>
          </w:tcPr>
          <w:p w14:paraId="1D9C7170" w14:textId="239AD940" w:rsidR="000666B9" w:rsidRDefault="000666B9" w:rsidP="002E18A9">
            <w:pPr>
              <w:rPr>
                <w:rFonts w:cs="Arial"/>
                <w:b/>
                <w:color w:val="000000"/>
                <w:sz w:val="20"/>
                <w:szCs w:val="20"/>
              </w:rPr>
            </w:pPr>
            <w:r>
              <w:rPr>
                <w:rFonts w:cs="Arial"/>
                <w:b/>
                <w:color w:val="000000"/>
                <w:sz w:val="20"/>
                <w:szCs w:val="20"/>
              </w:rPr>
              <w:t>WBI</w:t>
            </w:r>
          </w:p>
        </w:tc>
        <w:tc>
          <w:tcPr>
            <w:tcW w:w="3489" w:type="pct"/>
          </w:tcPr>
          <w:p w14:paraId="15B8953B" w14:textId="068D2A12" w:rsidR="000666B9" w:rsidRPr="00BF68F3" w:rsidRDefault="000666B9" w:rsidP="002E18A9">
            <w:pPr>
              <w:ind w:left="176"/>
              <w:rPr>
                <w:rFonts w:cs="Arial"/>
                <w:color w:val="000000"/>
                <w:sz w:val="20"/>
                <w:szCs w:val="20"/>
              </w:rPr>
            </w:pPr>
            <w:r>
              <w:rPr>
                <w:rFonts w:cs="Arial"/>
                <w:color w:val="000000"/>
                <w:sz w:val="20"/>
                <w:szCs w:val="20"/>
              </w:rPr>
              <w:t>World Bank Institute</w:t>
            </w:r>
          </w:p>
        </w:tc>
      </w:tr>
      <w:tr w:rsidR="00570941" w:rsidRPr="00EC16B0" w14:paraId="5CB9F7DF" w14:textId="77777777" w:rsidTr="00EB4756">
        <w:trPr>
          <w:trHeight w:val="80"/>
        </w:trPr>
        <w:tc>
          <w:tcPr>
            <w:tcW w:w="1511" w:type="pct"/>
          </w:tcPr>
          <w:p w14:paraId="6F77F349" w14:textId="163DF84D" w:rsidR="00570941" w:rsidRDefault="00570941" w:rsidP="002E18A9">
            <w:pPr>
              <w:rPr>
                <w:rFonts w:cs="Arial"/>
                <w:b/>
                <w:color w:val="000000"/>
                <w:sz w:val="20"/>
                <w:szCs w:val="20"/>
              </w:rPr>
            </w:pPr>
            <w:r>
              <w:rPr>
                <w:rFonts w:cs="Arial"/>
                <w:b/>
                <w:color w:val="000000"/>
                <w:sz w:val="20"/>
                <w:szCs w:val="20"/>
              </w:rPr>
              <w:t>WTO</w:t>
            </w:r>
          </w:p>
        </w:tc>
        <w:tc>
          <w:tcPr>
            <w:tcW w:w="3489" w:type="pct"/>
          </w:tcPr>
          <w:p w14:paraId="67BD1ACC" w14:textId="626B58D2" w:rsidR="00570941" w:rsidRDefault="00570941" w:rsidP="002E18A9">
            <w:pPr>
              <w:ind w:left="176"/>
              <w:rPr>
                <w:rFonts w:cs="Arial"/>
                <w:color w:val="000000"/>
                <w:sz w:val="20"/>
                <w:szCs w:val="20"/>
                <w:lang w:val="en-US"/>
              </w:rPr>
            </w:pPr>
            <w:r>
              <w:rPr>
                <w:rFonts w:cs="Arial"/>
                <w:color w:val="000000"/>
                <w:sz w:val="20"/>
                <w:szCs w:val="20"/>
                <w:lang w:val="en-US"/>
              </w:rPr>
              <w:t>World Tourism Organisation</w:t>
            </w:r>
          </w:p>
        </w:tc>
      </w:tr>
      <w:tr w:rsidR="00570941" w:rsidRPr="00EC16B0" w14:paraId="0725D9F0" w14:textId="77777777" w:rsidTr="00EB4756">
        <w:trPr>
          <w:trHeight w:val="80"/>
        </w:trPr>
        <w:tc>
          <w:tcPr>
            <w:tcW w:w="1511" w:type="pct"/>
          </w:tcPr>
          <w:p w14:paraId="3F52757D" w14:textId="52267732" w:rsidR="00570941" w:rsidRDefault="00570941" w:rsidP="002E18A9">
            <w:pPr>
              <w:rPr>
                <w:rFonts w:cs="Arial"/>
                <w:b/>
                <w:color w:val="000000"/>
                <w:sz w:val="20"/>
                <w:szCs w:val="20"/>
              </w:rPr>
            </w:pPr>
            <w:r>
              <w:rPr>
                <w:rFonts w:cs="Arial"/>
                <w:b/>
                <w:color w:val="000000"/>
                <w:sz w:val="20"/>
                <w:szCs w:val="20"/>
              </w:rPr>
              <w:t>WH</w:t>
            </w:r>
          </w:p>
        </w:tc>
        <w:tc>
          <w:tcPr>
            <w:tcW w:w="3489" w:type="pct"/>
          </w:tcPr>
          <w:p w14:paraId="59720B3C" w14:textId="28B79D0C" w:rsidR="00570941" w:rsidRPr="00BF68F3" w:rsidRDefault="00570941" w:rsidP="002E18A9">
            <w:pPr>
              <w:ind w:left="176"/>
              <w:rPr>
                <w:rFonts w:cs="Arial"/>
                <w:color w:val="000000"/>
                <w:sz w:val="20"/>
                <w:szCs w:val="20"/>
                <w:lang w:val="en-US"/>
              </w:rPr>
            </w:pPr>
            <w:r>
              <w:rPr>
                <w:rFonts w:cs="Arial"/>
                <w:color w:val="000000"/>
                <w:sz w:val="20"/>
                <w:szCs w:val="20"/>
                <w:lang w:val="en-US"/>
              </w:rPr>
              <w:t>World Heritage</w:t>
            </w:r>
          </w:p>
        </w:tc>
      </w:tr>
      <w:tr w:rsidR="00BF68F3" w:rsidRPr="00EC16B0" w14:paraId="49BF13B2" w14:textId="77777777" w:rsidTr="00EB4756">
        <w:trPr>
          <w:trHeight w:val="80"/>
        </w:trPr>
        <w:tc>
          <w:tcPr>
            <w:tcW w:w="1511" w:type="pct"/>
          </w:tcPr>
          <w:p w14:paraId="520467B0" w14:textId="77777777" w:rsidR="00BF68F3" w:rsidRDefault="00BF68F3" w:rsidP="002E18A9">
            <w:pPr>
              <w:rPr>
                <w:rFonts w:cs="Arial"/>
                <w:b/>
                <w:color w:val="000000"/>
                <w:sz w:val="20"/>
                <w:szCs w:val="20"/>
              </w:rPr>
            </w:pPr>
            <w:r>
              <w:rPr>
                <w:rFonts w:cs="Arial"/>
                <w:b/>
                <w:color w:val="000000"/>
                <w:sz w:val="20"/>
                <w:szCs w:val="20"/>
              </w:rPr>
              <w:t>WWF</w:t>
            </w:r>
          </w:p>
        </w:tc>
        <w:tc>
          <w:tcPr>
            <w:tcW w:w="3489" w:type="pct"/>
          </w:tcPr>
          <w:p w14:paraId="0E0AA741" w14:textId="77777777" w:rsidR="00BF68F3" w:rsidRPr="00BF68F3" w:rsidRDefault="00BF68F3" w:rsidP="002E18A9">
            <w:pPr>
              <w:ind w:left="176"/>
              <w:rPr>
                <w:rFonts w:cs="Arial"/>
                <w:color w:val="000000"/>
                <w:sz w:val="20"/>
                <w:szCs w:val="20"/>
              </w:rPr>
            </w:pPr>
            <w:r w:rsidRPr="00BF68F3">
              <w:rPr>
                <w:rFonts w:cs="Arial"/>
                <w:color w:val="000000"/>
                <w:sz w:val="20"/>
                <w:szCs w:val="20"/>
                <w:lang w:val="en-US"/>
              </w:rPr>
              <w:t>World Wildlife Fund</w:t>
            </w:r>
          </w:p>
        </w:tc>
      </w:tr>
    </w:tbl>
    <w:p w14:paraId="42637E83" w14:textId="77777777" w:rsidR="00741C4E" w:rsidRPr="00EC16B0" w:rsidRDefault="00741C4E">
      <w:pPr>
        <w:rPr>
          <w:b/>
          <w:bCs/>
          <w:sz w:val="32"/>
        </w:rPr>
      </w:pPr>
      <w:bookmarkStart w:id="9" w:name="text123"/>
      <w:bookmarkEnd w:id="9"/>
      <w:r w:rsidRPr="00EC16B0">
        <w:br w:type="page"/>
      </w:r>
    </w:p>
    <w:p w14:paraId="7DF9422D" w14:textId="77777777" w:rsidR="002E18A9" w:rsidRPr="00EC16B0" w:rsidRDefault="00741C4E">
      <w:pPr>
        <w:pStyle w:val="Heading1"/>
      </w:pPr>
      <w:bookmarkStart w:id="10" w:name="_Toc424821876"/>
      <w:r w:rsidRPr="00EC16B0">
        <w:lastRenderedPageBreak/>
        <w:t>S</w:t>
      </w:r>
      <w:r w:rsidR="007936F6" w:rsidRPr="00EC16B0">
        <w:t>ECTION I: Elaboration of the Narrative</w:t>
      </w:r>
      <w:bookmarkEnd w:id="10"/>
    </w:p>
    <w:p w14:paraId="5E6CA957" w14:textId="77777777" w:rsidR="000A15E6" w:rsidRPr="00EC16B0" w:rsidRDefault="00DB305B" w:rsidP="007936F6">
      <w:pPr>
        <w:pStyle w:val="Heading2"/>
      </w:pPr>
      <w:bookmarkStart w:id="11" w:name="_Toc424821877"/>
      <w:r w:rsidRPr="00EC16B0">
        <w:t xml:space="preserve">PART I: </w:t>
      </w:r>
      <w:r w:rsidR="000A15E6" w:rsidRPr="00EC16B0">
        <w:t>Situation Analysis</w:t>
      </w:r>
      <w:bookmarkEnd w:id="11"/>
      <w:r w:rsidR="000A15E6" w:rsidRPr="00EC16B0">
        <w:t xml:space="preserve"> </w:t>
      </w:r>
    </w:p>
    <w:p w14:paraId="09A94527" w14:textId="77777777" w:rsidR="000A15E6" w:rsidRDefault="00BC313A" w:rsidP="001E2514">
      <w:pPr>
        <w:pStyle w:val="Heading3"/>
      </w:pPr>
      <w:bookmarkStart w:id="12" w:name="_Toc424821878"/>
      <w:r w:rsidRPr="00E11997">
        <w:t>Introduction</w:t>
      </w:r>
      <w:bookmarkEnd w:id="12"/>
    </w:p>
    <w:p w14:paraId="3DCE94C7" w14:textId="77777777" w:rsidR="001E2514" w:rsidRPr="00E11997" w:rsidRDefault="001E2514" w:rsidP="001E2514"/>
    <w:p w14:paraId="75A167D6" w14:textId="0B824FE6" w:rsidR="002747F5" w:rsidRPr="00F51E58" w:rsidRDefault="005C5EFD" w:rsidP="00CB3790">
      <w:pPr>
        <w:pStyle w:val="NumberedParas"/>
        <w:ind w:left="360"/>
      </w:pPr>
      <w:r w:rsidRPr="00F51E58">
        <w:t>The snow leopard</w:t>
      </w:r>
      <w:r w:rsidR="007346CA" w:rsidRPr="00F51E58">
        <w:t xml:space="preserve"> (</w:t>
      </w:r>
      <w:r w:rsidR="007346CA" w:rsidRPr="00F51E58">
        <w:rPr>
          <w:i/>
        </w:rPr>
        <w:t>Panthera uncia)</w:t>
      </w:r>
      <w:r w:rsidRPr="00F51E58">
        <w:t xml:space="preserve"> is a</w:t>
      </w:r>
      <w:r w:rsidR="00B26DBF" w:rsidRPr="00F51E58">
        <w:t>n apex</w:t>
      </w:r>
      <w:r w:rsidRPr="00F51E58">
        <w:t xml:space="preserve"> predator and global flagship species that has an extremely large habitat range inhabiting mountain </w:t>
      </w:r>
      <w:r w:rsidR="00CB3790" w:rsidRPr="00F51E58">
        <w:t>ecosystems</w:t>
      </w:r>
      <w:r w:rsidRPr="00F51E58">
        <w:t xml:space="preserve"> spanning 12 countries and around 1.8 million km</w:t>
      </w:r>
      <w:r w:rsidRPr="00F51E58">
        <w:rPr>
          <w:vertAlign w:val="superscript"/>
        </w:rPr>
        <w:t>2</w:t>
      </w:r>
      <w:r w:rsidRPr="00F51E58">
        <w:t xml:space="preserve"> </w:t>
      </w:r>
      <w:r w:rsidR="00D025D3" w:rsidRPr="00F51E58">
        <w:t>across</w:t>
      </w:r>
      <w:r w:rsidR="00CB3790" w:rsidRPr="00F51E58">
        <w:t xml:space="preserve"> c</w:t>
      </w:r>
      <w:r w:rsidR="0089363B" w:rsidRPr="00F51E58">
        <w:t>entral</w:t>
      </w:r>
      <w:r w:rsidR="00D025D3" w:rsidRPr="00F51E58">
        <w:t xml:space="preserve"> and </w:t>
      </w:r>
      <w:r w:rsidR="00B26DBF" w:rsidRPr="00F51E58">
        <w:t>south</w:t>
      </w:r>
      <w:r w:rsidR="0089363B" w:rsidRPr="00F51E58">
        <w:t xml:space="preserve"> Asia</w:t>
      </w:r>
      <w:r w:rsidRPr="00F51E58">
        <w:t xml:space="preserve">. Population size is estimated to </w:t>
      </w:r>
      <w:r w:rsidR="00CB3790" w:rsidRPr="00F51E58">
        <w:t>be between</w:t>
      </w:r>
      <w:r w:rsidRPr="00F51E58">
        <w:t xml:space="preserve"> 3,500 to 7,000 </w:t>
      </w:r>
      <w:r w:rsidR="00CB3790" w:rsidRPr="00F51E58">
        <w:t>individuals</w:t>
      </w:r>
      <w:r w:rsidRPr="00F51E58">
        <w:t xml:space="preserve"> in the wild</w:t>
      </w:r>
      <w:r w:rsidR="00CB3790" w:rsidRPr="00F51E58">
        <w:t xml:space="preserve"> and it is c</w:t>
      </w:r>
      <w:r w:rsidR="00A857F9" w:rsidRPr="00F51E58">
        <w:t>lassified by IUCN as Endangered</w:t>
      </w:r>
      <w:r w:rsidR="00E11997" w:rsidRPr="00F51E58">
        <w:t xml:space="preserve">. </w:t>
      </w:r>
      <w:r w:rsidR="00A857F9" w:rsidRPr="00F51E58">
        <w:t>It is a culturally, ecologically, and economically important symbol of healthy high-mountain ecosystems.</w:t>
      </w:r>
    </w:p>
    <w:p w14:paraId="18201CE4" w14:textId="77777777" w:rsidR="00A857F9" w:rsidRPr="00F51E58" w:rsidRDefault="00A857F9" w:rsidP="00A857F9">
      <w:pPr>
        <w:pStyle w:val="NumberedParas"/>
        <w:numPr>
          <w:ilvl w:val="0"/>
          <w:numId w:val="0"/>
        </w:numPr>
        <w:ind w:left="360"/>
      </w:pPr>
    </w:p>
    <w:p w14:paraId="73494D88" w14:textId="6BB7EEDC" w:rsidR="00D97963" w:rsidRPr="00F51E58" w:rsidRDefault="00B26DBF" w:rsidP="00AC4166">
      <w:pPr>
        <w:pStyle w:val="NumberedParas"/>
        <w:ind w:left="360"/>
      </w:pPr>
      <w:r w:rsidRPr="00F51E58">
        <w:t>The mountain ecosystems of Central and South Asia</w:t>
      </w:r>
      <w:r w:rsidR="00A857F9" w:rsidRPr="00F51E58">
        <w:t xml:space="preserve"> are sparsely populated due to the topography, high altitudes and harsh continental climate (cold winters, hot summers and unstable rainfall patterns). They</w:t>
      </w:r>
      <w:r w:rsidRPr="00F51E58">
        <w:t xml:space="preserve"> support snow leopards, their prey, and a vast bio</w:t>
      </w:r>
      <w:r w:rsidR="00A857F9" w:rsidRPr="00F51E58">
        <w:t xml:space="preserve">logical </w:t>
      </w:r>
      <w:r w:rsidRPr="00F51E58">
        <w:t>diversity. They also contribute to human wellbeing</w:t>
      </w:r>
      <w:r w:rsidR="00A857F9" w:rsidRPr="00F51E58">
        <w:t xml:space="preserve"> - </w:t>
      </w:r>
      <w:r w:rsidRPr="00F51E58">
        <w:t>locally, regionally, and globally</w:t>
      </w:r>
      <w:r w:rsidR="00A857F9" w:rsidRPr="00F51E58">
        <w:t xml:space="preserve"> – for hundreds of millions of people, through supporting a wide range of ecosystem services such as</w:t>
      </w:r>
      <w:r w:rsidR="00A857F9" w:rsidRPr="00F51E58">
        <w:rPr>
          <w:rFonts w:ascii="Univers-Light" w:eastAsia="Cambria" w:hAnsi="Univers-Light" w:cs="Univers-Light"/>
          <w:sz w:val="18"/>
          <w:szCs w:val="18"/>
          <w:lang w:eastAsia="ja-JP"/>
        </w:rPr>
        <w:t xml:space="preserve"> </w:t>
      </w:r>
      <w:r w:rsidR="00A857F9" w:rsidRPr="00F51E58">
        <w:t>water provision, grazing for livestock, mineral resources, medicinal supplies and products, cultural traditions and spiritual values, and inspiration for tourism</w:t>
      </w:r>
      <w:r w:rsidR="00AB0D10">
        <w:t xml:space="preserve"> and recreation</w:t>
      </w:r>
      <w:r w:rsidR="00A857F9" w:rsidRPr="00F51E58">
        <w:t>.</w:t>
      </w:r>
    </w:p>
    <w:p w14:paraId="5E303EA9" w14:textId="77777777" w:rsidR="00D97963" w:rsidRPr="00F51E58" w:rsidRDefault="00D97963" w:rsidP="00D97963">
      <w:pPr>
        <w:pStyle w:val="ListParagraph"/>
      </w:pPr>
    </w:p>
    <w:p w14:paraId="2E609904" w14:textId="47548088" w:rsidR="00B26DBF" w:rsidRDefault="00B26DBF" w:rsidP="00B26DBF">
      <w:pPr>
        <w:pStyle w:val="NumberedParas"/>
        <w:ind w:left="360"/>
      </w:pPr>
      <w:r w:rsidRPr="00F51E58">
        <w:t>The snow leopard is threatened</w:t>
      </w:r>
      <w:r w:rsidR="00A857F9" w:rsidRPr="00F51E58">
        <w:t xml:space="preserve"> across its range</w:t>
      </w:r>
      <w:r w:rsidRPr="00F51E58">
        <w:t xml:space="preserve"> by human activities including direct imp</w:t>
      </w:r>
      <w:r w:rsidR="00A857F9" w:rsidRPr="00F51E58">
        <w:t>a</w:t>
      </w:r>
      <w:r w:rsidRPr="00F51E58">
        <w:t>cts</w:t>
      </w:r>
      <w:r w:rsidR="00A857F9" w:rsidRPr="00F51E58">
        <w:t xml:space="preserve"> from illegal capture and trade, as well as retaliatory killing following predation on livestock. Indirect</w:t>
      </w:r>
      <w:r w:rsidR="00A857F9" w:rsidRPr="00A857F9">
        <w:t xml:space="preserve"> threats include increasing livestock and over-grazing reducing their natural prey, habitat fragmentation and degradation from infrastructure developments, and climate change. These threats are compounded by low capacity of wildlife, customs and border agencies, and weak transboundary cooperation.</w:t>
      </w:r>
    </w:p>
    <w:p w14:paraId="7634E4E9" w14:textId="77777777" w:rsidR="005E285B" w:rsidRDefault="005E285B" w:rsidP="005E285B">
      <w:pPr>
        <w:pStyle w:val="ListParagraph"/>
      </w:pPr>
    </w:p>
    <w:p w14:paraId="663EC07E" w14:textId="10B1F293" w:rsidR="005E285B" w:rsidRPr="00A857F9" w:rsidRDefault="005E285B" w:rsidP="005E285B">
      <w:pPr>
        <w:pStyle w:val="NumberedParas"/>
        <w:ind w:left="360"/>
      </w:pPr>
      <w:r w:rsidRPr="00540C10">
        <w:t xml:space="preserve">There has been limited experience in </w:t>
      </w:r>
      <w:r w:rsidR="00540C10" w:rsidRPr="00540C10">
        <w:t>transboundary</w:t>
      </w:r>
      <w:r w:rsidRPr="00540C10">
        <w:t xml:space="preserve"> cooperation in the Central Asian region in environmental</w:t>
      </w:r>
      <w:r w:rsidRPr="005E285B">
        <w:t xml:space="preserve"> management and in particular in joint management and conservation of transboundary landscapes. In addition, national regulation implementation and enforcement remain weak particularly in transboundary areas due to the limited administrative capacity. A common objective of all Central Asian countries’ national action plans to protect snow leopard ecosystem</w:t>
      </w:r>
      <w:r>
        <w:t>s</w:t>
      </w:r>
      <w:r w:rsidRPr="005E285B">
        <w:t xml:space="preserve"> is to strengthen transboundary collaboration </w:t>
      </w:r>
      <w:r>
        <w:t>including</w:t>
      </w:r>
      <w:r w:rsidRPr="005E285B">
        <w:t xml:space="preserve"> through the establishment of landscape-level transboundary conservation areas</w:t>
      </w:r>
      <w:r>
        <w:t>,</w:t>
      </w:r>
      <w:r w:rsidRPr="005E285B">
        <w:t xml:space="preserve"> the promotion of study exchanges between PAs of both adjacent and regionally linked </w:t>
      </w:r>
      <w:r w:rsidR="00671C0F">
        <w:t>range countries</w:t>
      </w:r>
      <w:r w:rsidR="00540C10">
        <w:t>,</w:t>
      </w:r>
      <w:r w:rsidRPr="005E285B">
        <w:t xml:space="preserve"> and addressing knowledge gaps through joint research and monitoring.  There is a need for regional </w:t>
      </w:r>
      <w:r>
        <w:t>coordination and technical support to</w:t>
      </w:r>
      <w:r w:rsidRPr="005E285B">
        <w:t xml:space="preserve"> complement the national actions for enabling the transboundary conservation of snow leopards and their habitats</w:t>
      </w:r>
      <w:r>
        <w:t>.</w:t>
      </w:r>
    </w:p>
    <w:p w14:paraId="4F475D83" w14:textId="77777777" w:rsidR="00B26DBF" w:rsidRDefault="00B26DBF" w:rsidP="00B26DBF">
      <w:pPr>
        <w:pStyle w:val="ListParagraph"/>
      </w:pPr>
    </w:p>
    <w:p w14:paraId="00D8D8F3" w14:textId="6D1852DB" w:rsidR="00D36DFF" w:rsidRPr="00B26DBF" w:rsidRDefault="00B26DBF" w:rsidP="00B26DBF">
      <w:pPr>
        <w:pStyle w:val="NumberedParas"/>
        <w:ind w:left="360"/>
      </w:pPr>
      <w:r w:rsidRPr="00540C10">
        <w:t>This project</w:t>
      </w:r>
      <w:r w:rsidRPr="00B26DBF">
        <w:t xml:space="preserve"> aims to strengthen transboundary cooperation for the conservation of snow leopards and their mounta</w:t>
      </w:r>
      <w:r w:rsidR="00A857F9">
        <w:t>in ecosystems by strengthening</w:t>
      </w:r>
      <w:r w:rsidRPr="00B26DBF">
        <w:t xml:space="preserve"> the</w:t>
      </w:r>
      <w:r w:rsidR="00A857F9">
        <w:t xml:space="preserve"> recently established Global Snow Leopard and Ecosystem Protection Programme</w:t>
      </w:r>
      <w:r w:rsidRPr="00B26DBF">
        <w:t xml:space="preserve"> </w:t>
      </w:r>
      <w:r w:rsidR="00A857F9">
        <w:t>(</w:t>
      </w:r>
      <w:r w:rsidRPr="00B26DBF">
        <w:t>GSLEP</w:t>
      </w:r>
      <w:r w:rsidR="00A857F9">
        <w:t>)</w:t>
      </w:r>
      <w:r w:rsidRPr="00B26DBF">
        <w:t xml:space="preserve"> and </w:t>
      </w:r>
      <w:r w:rsidR="00A857F9">
        <w:t xml:space="preserve">thereby supporting the </w:t>
      </w:r>
      <w:r w:rsidR="00671C0F">
        <w:t>range countries</w:t>
      </w:r>
      <w:r w:rsidR="00A857F9">
        <w:t xml:space="preserve"> to develop and implement their</w:t>
      </w:r>
      <w:r w:rsidR="00540C10">
        <w:t xml:space="preserve"> own</w:t>
      </w:r>
      <w:r w:rsidR="00A857F9">
        <w:t xml:space="preserve"> national programmes</w:t>
      </w:r>
      <w:r w:rsidRPr="00B26DBF">
        <w:t xml:space="preserve"> </w:t>
      </w:r>
      <w:r w:rsidR="00A857F9">
        <w:t>(</w:t>
      </w:r>
      <w:r w:rsidRPr="00B26DBF">
        <w:t>NSLEPs</w:t>
      </w:r>
      <w:r w:rsidR="00A857F9">
        <w:t>)</w:t>
      </w:r>
      <w:r w:rsidR="001850A1">
        <w:t>, several of which are supported by e</w:t>
      </w:r>
      <w:r w:rsidR="00540C10">
        <w:t>x</w:t>
      </w:r>
      <w:r w:rsidR="001850A1">
        <w:t>isiting or proposed GEF projects</w:t>
      </w:r>
      <w:r w:rsidRPr="00B26DBF">
        <w:t xml:space="preserve">. It will </w:t>
      </w:r>
      <w:r w:rsidR="008C0675">
        <w:t xml:space="preserve">deliver </w:t>
      </w:r>
      <w:r w:rsidRPr="00B26DBF">
        <w:t xml:space="preserve">benefits for all 12 </w:t>
      </w:r>
      <w:r w:rsidR="00671C0F">
        <w:t>range countries</w:t>
      </w:r>
      <w:r w:rsidRPr="00B26DBF">
        <w:t xml:space="preserve"> by strengthening the global coordination mechanism (GSLEP Secretariat) and by </w:t>
      </w:r>
      <w:r w:rsidRPr="00B26DBF">
        <w:lastRenderedPageBreak/>
        <w:t>developi</w:t>
      </w:r>
      <w:r w:rsidR="00540C10">
        <w:t>ng and disseminating knowledge</w:t>
      </w:r>
      <w:r w:rsidRPr="00B26DBF">
        <w:t xml:space="preserve"> and tools for effective transboundary conservation of snow leopard ecosystems. Specifically, it will focus on four Central Asian countries (Kazakhstan, </w:t>
      </w:r>
      <w:r w:rsidR="0024270E">
        <w:t>Kyrgyz Republic</w:t>
      </w:r>
      <w:r w:rsidRPr="00B26DBF">
        <w:t xml:space="preserve">, Tajikistan and Uzbekistan) where it will build capacity for effective transboundary cooperation. One transboundary snow leopard landscape, the Sarychat / </w:t>
      </w:r>
      <w:r w:rsidR="00540C10">
        <w:t>N</w:t>
      </w:r>
      <w:r w:rsidRPr="00B26DBF">
        <w:t>orthern Tien Shan landscape, which is shared b</w:t>
      </w:r>
      <w:r w:rsidR="008C0675">
        <w:t>etween</w:t>
      </w:r>
      <w:r w:rsidRPr="00B26DBF">
        <w:t xml:space="preserve"> Kazakhstan and </w:t>
      </w:r>
      <w:r w:rsidR="0024270E">
        <w:t>Kyrgyz Republic</w:t>
      </w:r>
      <w:r w:rsidRPr="00B26DBF">
        <w:t xml:space="preserve"> has been selected as the project’s pilot landscape for testing and demonstrating innovative transboundary cooperation approaches and tools.</w:t>
      </w:r>
    </w:p>
    <w:p w14:paraId="61847B85" w14:textId="77777777" w:rsidR="002B2ED7" w:rsidRDefault="002B2ED7" w:rsidP="00D97963">
      <w:pPr>
        <w:pStyle w:val="NumberedParas"/>
        <w:numPr>
          <w:ilvl w:val="0"/>
          <w:numId w:val="0"/>
        </w:numPr>
        <w:ind w:left="360"/>
      </w:pPr>
    </w:p>
    <w:p w14:paraId="32837AAE" w14:textId="653E7B15" w:rsidR="00AE23AF" w:rsidRDefault="00AE23AF" w:rsidP="00AE23AF">
      <w:pPr>
        <w:pStyle w:val="NumberedParas"/>
        <w:numPr>
          <w:ilvl w:val="0"/>
          <w:numId w:val="0"/>
        </w:numPr>
        <w:jc w:val="center"/>
        <w:rPr>
          <w:b/>
        </w:rPr>
      </w:pPr>
      <w:r w:rsidRPr="002E0448">
        <w:rPr>
          <w:b/>
        </w:rPr>
        <w:t xml:space="preserve">Figure 1 Map of </w:t>
      </w:r>
      <w:r w:rsidR="0089363B">
        <w:rPr>
          <w:b/>
        </w:rPr>
        <w:t>snow leopard distribution</w:t>
      </w:r>
      <w:r w:rsidR="00D025D3">
        <w:rPr>
          <w:b/>
        </w:rPr>
        <w:t xml:space="preserve"> and </w:t>
      </w:r>
      <w:r w:rsidR="00671C0F">
        <w:rPr>
          <w:b/>
        </w:rPr>
        <w:t>range countries</w:t>
      </w:r>
      <w:r w:rsidR="007346CA">
        <w:rPr>
          <w:b/>
        </w:rPr>
        <w:t xml:space="preserve"> </w:t>
      </w:r>
    </w:p>
    <w:p w14:paraId="5A317A07" w14:textId="0B6FC37E" w:rsidR="00744E10" w:rsidRPr="002E0448" w:rsidRDefault="00744E10" w:rsidP="00AE23AF">
      <w:pPr>
        <w:pStyle w:val="NumberedParas"/>
        <w:numPr>
          <w:ilvl w:val="0"/>
          <w:numId w:val="0"/>
        </w:numPr>
        <w:jc w:val="center"/>
        <w:rPr>
          <w:b/>
        </w:rPr>
      </w:pPr>
      <w:r>
        <w:rPr>
          <w:b/>
          <w:lang w:val="en-US"/>
        </w:rPr>
        <w:drawing>
          <wp:inline distT="0" distB="0" distL="0" distR="0" wp14:anchorId="0D338DD6" wp14:editId="01D6C05E">
            <wp:extent cx="5730875" cy="4432300"/>
            <wp:effectExtent l="0" t="0" r="317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5730875" cy="4432300"/>
                    </a:xfrm>
                    <a:prstGeom prst="rect">
                      <a:avLst/>
                    </a:prstGeom>
                    <a:noFill/>
                  </pic:spPr>
                </pic:pic>
              </a:graphicData>
            </a:graphic>
          </wp:inline>
        </w:drawing>
      </w:r>
    </w:p>
    <w:p w14:paraId="7906251F" w14:textId="0395DD0B" w:rsidR="00AE23AF" w:rsidRDefault="00AE23AF" w:rsidP="00AE23AF">
      <w:pPr>
        <w:rPr>
          <w:highlight w:val="cyan"/>
        </w:rPr>
      </w:pPr>
    </w:p>
    <w:p w14:paraId="38D088EA" w14:textId="77777777" w:rsidR="00B74411" w:rsidRPr="00EC16B0" w:rsidRDefault="006B1307" w:rsidP="00B74411">
      <w:pPr>
        <w:pStyle w:val="Heading3"/>
      </w:pPr>
      <w:bookmarkStart w:id="13" w:name="_Toc424821879"/>
      <w:r w:rsidRPr="00D97963">
        <w:t>Context and global</w:t>
      </w:r>
      <w:r w:rsidRPr="00EC16B0">
        <w:t xml:space="preserve"> sign</w:t>
      </w:r>
      <w:r w:rsidR="00D97963">
        <w:t>i</w:t>
      </w:r>
      <w:r w:rsidRPr="00EC16B0">
        <w:t>ficance</w:t>
      </w:r>
      <w:bookmarkEnd w:id="13"/>
    </w:p>
    <w:p w14:paraId="332138C6" w14:textId="77777777" w:rsidR="006B1307" w:rsidRPr="00EC16B0" w:rsidRDefault="006B1307" w:rsidP="006B1307">
      <w:pPr>
        <w:pStyle w:val="Heading4"/>
      </w:pPr>
    </w:p>
    <w:p w14:paraId="1C8BCD83" w14:textId="325446AA" w:rsidR="006B1307" w:rsidRPr="00EC16B0" w:rsidRDefault="00FE5861" w:rsidP="006B1307">
      <w:pPr>
        <w:pStyle w:val="Heading4"/>
      </w:pPr>
      <w:r>
        <w:t>Environmental</w:t>
      </w:r>
      <w:r w:rsidR="006B1307" w:rsidRPr="00EC16B0">
        <w:t xml:space="preserve"> context</w:t>
      </w:r>
    </w:p>
    <w:p w14:paraId="3A57DC4D" w14:textId="77777777" w:rsidR="00B74411" w:rsidRPr="00EC16B0" w:rsidRDefault="00B74411" w:rsidP="00BC313A">
      <w:pPr>
        <w:pStyle w:val="NumberedParas"/>
        <w:numPr>
          <w:ilvl w:val="0"/>
          <w:numId w:val="0"/>
        </w:numPr>
        <w:rPr>
          <w:noProof w:val="0"/>
        </w:rPr>
      </w:pPr>
    </w:p>
    <w:p w14:paraId="1941D543" w14:textId="6E2F88A4" w:rsidR="00AC4166" w:rsidRDefault="00CB3790" w:rsidP="00AC4166">
      <w:pPr>
        <w:pStyle w:val="NumberedParas"/>
        <w:ind w:left="360"/>
      </w:pPr>
      <w:r w:rsidRPr="00540C10">
        <w:t>The snow</w:t>
      </w:r>
      <w:r w:rsidRPr="00CB3790">
        <w:t xml:space="preserve"> leopard is a top predator and a global flagship species that has an extremely large habitat range</w:t>
      </w:r>
      <w:r w:rsidR="0034453A" w:rsidRPr="0034453A">
        <w:rPr>
          <w:noProof w:val="0"/>
          <w:szCs w:val="24"/>
        </w:rPr>
        <w:t xml:space="preserve"> </w:t>
      </w:r>
      <w:r w:rsidR="0034453A" w:rsidRPr="0034453A">
        <w:t>spanning around 1.8 million km</w:t>
      </w:r>
      <w:r w:rsidR="0034453A" w:rsidRPr="0034453A">
        <w:rPr>
          <w:vertAlign w:val="superscript"/>
        </w:rPr>
        <w:t>2</w:t>
      </w:r>
      <w:r w:rsidR="0034453A">
        <w:t xml:space="preserve">, </w:t>
      </w:r>
      <w:r w:rsidRPr="00CB3790">
        <w:t xml:space="preserve">inhabiting mountain ranges (with elevations ranging from 540m asl to 5000m asl) in as many as 12 countries: Islamic Republic of Afghanistan, Kingdom of Bhutan, People’s Republic of China, Republic of India, Republic of Kazakhstan, Kyrgyz Republic, Mongolia, Nepal, Islamic Republic of Pakistan, Russian Federation, Republic of Tajikistan, and Republic of Uzbekistan (see </w:t>
      </w:r>
      <w:r w:rsidRPr="00C64676">
        <w:t>Figure 1</w:t>
      </w:r>
      <w:r w:rsidRPr="00CB3790">
        <w:t xml:space="preserve">). </w:t>
      </w:r>
      <w:r w:rsidR="00AC4166" w:rsidRPr="00AC4166">
        <w:t>Its geographic range, 60 percent</w:t>
      </w:r>
      <w:r w:rsidR="00AC4166">
        <w:t xml:space="preserve"> </w:t>
      </w:r>
      <w:r w:rsidR="00AC4166" w:rsidRPr="00AC4166">
        <w:t>of which is in China, runs from the Hindu Kush</w:t>
      </w:r>
      <w:r w:rsidR="00AC4166">
        <w:t xml:space="preserve"> </w:t>
      </w:r>
      <w:r w:rsidR="00AC4166" w:rsidRPr="00AC4166">
        <w:t xml:space="preserve">in eastern Afghanistan and </w:t>
      </w:r>
      <w:r w:rsidR="00AC4166" w:rsidRPr="00AC4166">
        <w:lastRenderedPageBreak/>
        <w:t>the Syr Darya through the</w:t>
      </w:r>
      <w:r w:rsidR="00AC4166">
        <w:t xml:space="preserve"> </w:t>
      </w:r>
      <w:r w:rsidR="00AC4166" w:rsidRPr="00AC4166">
        <w:t>mountains of Pamir, Ti</w:t>
      </w:r>
      <w:r w:rsidR="0034453A">
        <w:t>e</w:t>
      </w:r>
      <w:r w:rsidR="00AC4166" w:rsidRPr="00AC4166">
        <w:t>n Shan, Karakorum, Kashmir,</w:t>
      </w:r>
      <w:r w:rsidR="00AC4166">
        <w:t xml:space="preserve"> </w:t>
      </w:r>
      <w:r w:rsidR="00AC4166" w:rsidRPr="00AC4166">
        <w:t>Kunlun, and the Himalaya to southern Siberia, where</w:t>
      </w:r>
      <w:r w:rsidR="00AC4166">
        <w:t xml:space="preserve"> </w:t>
      </w:r>
      <w:r w:rsidR="00AC4166" w:rsidRPr="00AC4166">
        <w:t>the range covers the Russian Altai, Sayan, and Tannu-Ola mountains and the mountains to the west of Lake</w:t>
      </w:r>
      <w:r w:rsidR="00AC4166">
        <w:t xml:space="preserve"> </w:t>
      </w:r>
      <w:r w:rsidR="00AC4166" w:rsidRPr="00AC4166">
        <w:t>Baikal. It is found in the Mongolian and Gobi Altai and</w:t>
      </w:r>
      <w:r w:rsidR="00AC4166">
        <w:t xml:space="preserve"> </w:t>
      </w:r>
      <w:r w:rsidR="00AC4166" w:rsidRPr="00AC4166">
        <w:t>the Khangai Mountains. In Tibet it is found up to the</w:t>
      </w:r>
      <w:r w:rsidR="00AC4166">
        <w:t xml:space="preserve"> </w:t>
      </w:r>
      <w:r w:rsidR="00AC4166" w:rsidRPr="00AC4166">
        <w:t>Altyn-Tagh in the north.</w:t>
      </w:r>
    </w:p>
    <w:p w14:paraId="450BC1D8" w14:textId="77777777" w:rsidR="00544380" w:rsidRDefault="00544380" w:rsidP="00544380">
      <w:pPr>
        <w:pStyle w:val="NumberedParas"/>
        <w:numPr>
          <w:ilvl w:val="0"/>
          <w:numId w:val="0"/>
        </w:numPr>
        <w:ind w:left="360"/>
      </w:pPr>
    </w:p>
    <w:p w14:paraId="2CDE248E" w14:textId="6D510BE4" w:rsidR="00AC4166" w:rsidRDefault="00544380" w:rsidP="00112056">
      <w:pPr>
        <w:pStyle w:val="NumberedParas"/>
        <w:ind w:left="360"/>
      </w:pPr>
      <w:r w:rsidRPr="00540C10">
        <w:t>The snow leopard’s mountain ecosystems are characterized by high, rugged steep terrain dissected by cliffs, ridges, and gullies and dominated by shrubs and grasses. At lower elevations the</w:t>
      </w:r>
      <w:r>
        <w:t xml:space="preserve"> terrain may be </w:t>
      </w:r>
      <w:r w:rsidR="00744E10">
        <w:t>partly covered by</w:t>
      </w:r>
      <w:r>
        <w:t xml:space="preserve"> coniferous forest. Throughout however, the habitat is cold, dry, and harsh, and only parts of this habitat can support snow leopards.</w:t>
      </w:r>
    </w:p>
    <w:p w14:paraId="5B3681BF" w14:textId="77777777" w:rsidR="00744E10" w:rsidRDefault="00744E10" w:rsidP="00744E10">
      <w:pPr>
        <w:pStyle w:val="ListParagraph"/>
      </w:pPr>
    </w:p>
    <w:p w14:paraId="45EAC93A" w14:textId="4AF272B0" w:rsidR="00744E10" w:rsidRDefault="00744E10" w:rsidP="00112056">
      <w:pPr>
        <w:pStyle w:val="NumberedParas"/>
        <w:ind w:left="360"/>
      </w:pPr>
      <w:r w:rsidRPr="00744E10">
        <w:t>Highly elusive and with extremely low densities, exact numbers are difficult to determine but the global population is estimated to range from 3,500 to 7,000 individuals in the wild. Populations in the target countries are estimated to be: Kazakhstan: 100-110</w:t>
      </w:r>
      <w:r w:rsidRPr="00744E10">
        <w:rPr>
          <w:vertAlign w:val="superscript"/>
        </w:rPr>
        <w:footnoteReference w:id="1"/>
      </w:r>
      <w:r w:rsidRPr="00744E10">
        <w:t xml:space="preserve">, </w:t>
      </w:r>
      <w:r w:rsidR="0024270E">
        <w:t>Kyrgyz Republic</w:t>
      </w:r>
      <w:r w:rsidRPr="00744E10">
        <w:t>: 300-350</w:t>
      </w:r>
      <w:r w:rsidRPr="00744E10">
        <w:rPr>
          <w:vertAlign w:val="superscript"/>
        </w:rPr>
        <w:footnoteReference w:id="2"/>
      </w:r>
      <w:r w:rsidRPr="00744E10">
        <w:t>; Tajikistan: 180-220</w:t>
      </w:r>
      <w:r w:rsidRPr="00744E10">
        <w:rPr>
          <w:vertAlign w:val="superscript"/>
        </w:rPr>
        <w:footnoteReference w:id="3"/>
      </w:r>
      <w:r w:rsidRPr="00744E10">
        <w:t xml:space="preserve"> and Uzbekistan: 30-45</w:t>
      </w:r>
      <w:r w:rsidRPr="00744E10">
        <w:rPr>
          <w:vertAlign w:val="superscript"/>
        </w:rPr>
        <w:footnoteReference w:id="4"/>
      </w:r>
      <w:r w:rsidRPr="00744E10">
        <w:t>. Once largely protected by the inaccessibility of their mountain habitats and their elusive behaviour, snow leopards today face mounting threats that have shifted the species’ status from rare to now being categorised as Endangered on the IUCN Red List. Further details of the threats to snow leopards are described in the section on Threats, Root Causes and Barriers.</w:t>
      </w:r>
    </w:p>
    <w:p w14:paraId="628B5207" w14:textId="77777777" w:rsidR="00744E10" w:rsidRDefault="00744E10" w:rsidP="00744E10">
      <w:pPr>
        <w:pStyle w:val="ListParagraph"/>
      </w:pPr>
    </w:p>
    <w:p w14:paraId="1A58FA69" w14:textId="1B861B6D" w:rsidR="00744E10" w:rsidRDefault="00D37C4F" w:rsidP="00112056">
      <w:pPr>
        <w:pStyle w:val="NumberedParas"/>
        <w:ind w:left="360"/>
      </w:pPr>
      <w:r>
        <w:t>Mountain e</w:t>
      </w:r>
      <w:r w:rsidR="00744E10" w:rsidRPr="00744E10">
        <w:t>cosystems inhabited by snow leopards are incredibly rich and diverse. For example, in Kazakhstan</w:t>
      </w:r>
      <w:r>
        <w:t xml:space="preserve"> they </w:t>
      </w:r>
      <w:r w:rsidR="00744E10" w:rsidRPr="00744E10">
        <w:t>occupy about 30% of the country and encompass 75% of the entire country’s biodiversity</w:t>
      </w:r>
      <w:r w:rsidR="00744E10" w:rsidRPr="00744E10">
        <w:rPr>
          <w:vertAlign w:val="superscript"/>
        </w:rPr>
        <w:footnoteReference w:id="5"/>
      </w:r>
      <w:r w:rsidR="00744E10" w:rsidRPr="00744E10">
        <w:t xml:space="preserve"> (Kazakhstan has 784 species of vertebrate</w:t>
      </w:r>
      <w:r w:rsidR="00744E10" w:rsidRPr="00744E10">
        <w:rPr>
          <w:lang w:val="en-US"/>
        </w:rPr>
        <w:t xml:space="preserve"> animals</w:t>
      </w:r>
      <w:r w:rsidR="00744E10" w:rsidRPr="00744E10">
        <w:t xml:space="preserve"> and 6,000 species of vascular plants</w:t>
      </w:r>
      <w:r w:rsidR="00744E10" w:rsidRPr="00744E10">
        <w:rPr>
          <w:vertAlign w:val="superscript"/>
        </w:rPr>
        <w:footnoteReference w:id="6"/>
      </w:r>
      <w:r w:rsidR="00744E10" w:rsidRPr="00744E10">
        <w:t>). High mountains ecosystems in</w:t>
      </w:r>
      <w:r w:rsidR="00540C10">
        <w:t xml:space="preserve"> the</w:t>
      </w:r>
      <w:r w:rsidR="00744E10" w:rsidRPr="00744E10">
        <w:t xml:space="preserve"> </w:t>
      </w:r>
      <w:r w:rsidR="0024270E">
        <w:t>Kyrgyz Republic</w:t>
      </w:r>
      <w:r w:rsidR="00744E10" w:rsidRPr="00744E10">
        <w:t xml:space="preserve"> </w:t>
      </w:r>
      <w:r>
        <w:t>cover</w:t>
      </w:r>
      <w:r w:rsidR="00744E10" w:rsidRPr="00744E10">
        <w:t xml:space="preserve"> about 60% of the country and have more than 4,200 plant species, about 10% of which are endemic</w:t>
      </w:r>
      <w:r w:rsidR="00744E10" w:rsidRPr="00744E10">
        <w:rPr>
          <w:vertAlign w:val="superscript"/>
        </w:rPr>
        <w:footnoteReference w:id="7"/>
      </w:r>
      <w:r w:rsidR="00744E10" w:rsidRPr="00744E10">
        <w:t>, and more than 200 vertebrate animal species</w:t>
      </w:r>
      <w:r w:rsidR="00744E10" w:rsidRPr="00744E10">
        <w:rPr>
          <w:vertAlign w:val="superscript"/>
        </w:rPr>
        <w:footnoteReference w:id="8"/>
      </w:r>
      <w:r w:rsidR="00744E10" w:rsidRPr="00744E10">
        <w:t>. 60% of Tajikistan</w:t>
      </w:r>
      <w:r w:rsidR="00540C10">
        <w:t>’s</w:t>
      </w:r>
      <w:r w:rsidR="00744E10" w:rsidRPr="00744E10">
        <w:t xml:space="preserve"> area </w:t>
      </w:r>
      <w:r>
        <w:t xml:space="preserve">is </w:t>
      </w:r>
      <w:r w:rsidR="00744E10" w:rsidRPr="00744E10">
        <w:t>represent</w:t>
      </w:r>
      <w:r>
        <w:t>ed by</w:t>
      </w:r>
      <w:r w:rsidR="00744E10" w:rsidRPr="00744E10">
        <w:t xml:space="preserve"> habitat of snow leopards</w:t>
      </w:r>
      <w:r w:rsidR="00744E10" w:rsidRPr="00744E10">
        <w:rPr>
          <w:vertAlign w:val="superscript"/>
        </w:rPr>
        <w:footnoteReference w:id="9"/>
      </w:r>
      <w:r w:rsidR="00744E10" w:rsidRPr="00744E10">
        <w:t xml:space="preserve"> that harbo</w:t>
      </w:r>
      <w:r>
        <w:t>u</w:t>
      </w:r>
      <w:r w:rsidR="00744E10" w:rsidRPr="00744E10">
        <w:t xml:space="preserve">r </w:t>
      </w:r>
      <w:r>
        <w:t>much</w:t>
      </w:r>
      <w:r w:rsidR="00744E10" w:rsidRPr="00744E10">
        <w:t xml:space="preserve"> of the country</w:t>
      </w:r>
      <w:r>
        <w:t>’s rich</w:t>
      </w:r>
      <w:r w:rsidR="00744E10" w:rsidRPr="00744E10">
        <w:t xml:space="preserve"> biodiversity including 9,700 vascular plant species and more than 500 species of vertebrates.</w:t>
      </w:r>
      <w:r w:rsidR="00744E10" w:rsidRPr="00744E10">
        <w:rPr>
          <w:vertAlign w:val="superscript"/>
        </w:rPr>
        <w:footnoteReference w:id="10"/>
      </w:r>
      <w:r w:rsidR="00744E10" w:rsidRPr="00744E10">
        <w:t xml:space="preserve">  Uzbekistan has only </w:t>
      </w:r>
      <w:r>
        <w:t xml:space="preserve">a </w:t>
      </w:r>
      <w:r w:rsidR="00744E10" w:rsidRPr="00744E10">
        <w:t>small portion of snow leopard habitat in the most e</w:t>
      </w:r>
      <w:r>
        <w:t>a</w:t>
      </w:r>
      <w:r w:rsidR="00744E10" w:rsidRPr="00744E10">
        <w:t xml:space="preserve">stern part of the </w:t>
      </w:r>
      <w:r>
        <w:t xml:space="preserve">country (no more than 10,000 </w:t>
      </w:r>
      <w:r w:rsidR="00744E10" w:rsidRPr="00744E10">
        <w:t>km</w:t>
      </w:r>
      <w:r w:rsidRPr="00D37C4F">
        <w:rPr>
          <w:vertAlign w:val="superscript"/>
        </w:rPr>
        <w:t>2</w:t>
      </w:r>
      <w:r w:rsidR="00744E10" w:rsidRPr="00744E10">
        <w:t>)</w:t>
      </w:r>
      <w:r w:rsidR="00744E10" w:rsidRPr="00744E10">
        <w:rPr>
          <w:vertAlign w:val="superscript"/>
        </w:rPr>
        <w:footnoteReference w:id="11"/>
      </w:r>
      <w:r w:rsidR="00744E10" w:rsidRPr="00744E10">
        <w:t>, but its value for biodiversity conservation is high</w:t>
      </w:r>
      <w:r w:rsidR="00540C10">
        <w:t xml:space="preserve"> with</w:t>
      </w:r>
      <w:r w:rsidR="00744E10" w:rsidRPr="00744E10">
        <w:t xml:space="preserve"> more than 2,000 vascular plant species and about 250 </w:t>
      </w:r>
      <w:r w:rsidR="00744E10" w:rsidRPr="00744E10">
        <w:lastRenderedPageBreak/>
        <w:t>species of vertebrate animals.</w:t>
      </w:r>
      <w:r w:rsidR="00744E10" w:rsidRPr="00744E10">
        <w:rPr>
          <w:vertAlign w:val="superscript"/>
        </w:rPr>
        <w:footnoteReference w:id="12"/>
      </w:r>
      <w:r w:rsidR="00744E10" w:rsidRPr="00744E10">
        <w:t xml:space="preserve"> Snow leopard ecosytems in Central Asia </w:t>
      </w:r>
      <w:r>
        <w:t>are</w:t>
      </w:r>
      <w:r w:rsidR="00744E10" w:rsidRPr="00744E10">
        <w:t xml:space="preserve"> home for</w:t>
      </w:r>
      <w:r>
        <w:t xml:space="preserve"> a</w:t>
      </w:r>
      <w:r w:rsidR="00744E10" w:rsidRPr="00744E10">
        <w:t xml:space="preserve"> number of endangered and thre</w:t>
      </w:r>
      <w:r>
        <w:t>a</w:t>
      </w:r>
      <w:r w:rsidR="00744E10" w:rsidRPr="00744E10">
        <w:t xml:space="preserve">tened species such as </w:t>
      </w:r>
      <w:r w:rsidR="00744E10" w:rsidRPr="00D37C4F">
        <w:t>Turkestan lynx (</w:t>
      </w:r>
      <w:r w:rsidR="00744E10" w:rsidRPr="00D37C4F">
        <w:rPr>
          <w:i/>
        </w:rPr>
        <w:t>Lynx lynx</w:t>
      </w:r>
      <w:r w:rsidR="00744E10" w:rsidRPr="00D37C4F">
        <w:t>), Pallas’s cat (</w:t>
      </w:r>
      <w:r w:rsidR="00744E10" w:rsidRPr="00D37C4F">
        <w:rPr>
          <w:i/>
        </w:rPr>
        <w:t>Otocolobus manul</w:t>
      </w:r>
      <w:r w:rsidR="00744E10" w:rsidRPr="00D37C4F">
        <w:t>), Tian Shan bear (</w:t>
      </w:r>
      <w:r w:rsidR="00744E10" w:rsidRPr="00D37C4F">
        <w:rPr>
          <w:i/>
        </w:rPr>
        <w:t>Ursus arctos</w:t>
      </w:r>
      <w:r w:rsidR="00744E10" w:rsidRPr="00D37C4F">
        <w:t>), urial (</w:t>
      </w:r>
      <w:r w:rsidR="00744E10" w:rsidRPr="00D37C4F">
        <w:rPr>
          <w:i/>
        </w:rPr>
        <w:t>Ovis vignei bocharensis</w:t>
      </w:r>
      <w:r w:rsidR="00744E10" w:rsidRPr="00D37C4F">
        <w:t>), markhor (</w:t>
      </w:r>
      <w:r w:rsidR="00744E10" w:rsidRPr="00D37C4F">
        <w:rPr>
          <w:i/>
        </w:rPr>
        <w:t>Capra falconeri</w:t>
      </w:r>
      <w:r w:rsidR="00744E10" w:rsidRPr="00D37C4F">
        <w:t>), Marco Polo argali (</w:t>
      </w:r>
      <w:r w:rsidR="00744E10" w:rsidRPr="00D37C4F">
        <w:rPr>
          <w:i/>
        </w:rPr>
        <w:t>Ovis ammon polii</w:t>
      </w:r>
      <w:r w:rsidR="00744E10" w:rsidRPr="00D37C4F">
        <w:t>), Tien Shan argali (</w:t>
      </w:r>
      <w:r w:rsidR="00744E10" w:rsidRPr="00D37C4F">
        <w:rPr>
          <w:i/>
        </w:rPr>
        <w:t>Ovis ammon karelini</w:t>
      </w:r>
      <w:r w:rsidR="00744E10" w:rsidRPr="00D37C4F">
        <w:t>), vultures (</w:t>
      </w:r>
      <w:r w:rsidR="00744E10" w:rsidRPr="00D37C4F">
        <w:rPr>
          <w:i/>
        </w:rPr>
        <w:t>Aegypius monachus, Neophron percnopterus</w:t>
      </w:r>
      <w:r w:rsidR="00744E10" w:rsidRPr="00D37C4F">
        <w:t>), Lammergeier (</w:t>
      </w:r>
      <w:r w:rsidR="00744E10" w:rsidRPr="00D37C4F">
        <w:rPr>
          <w:i/>
        </w:rPr>
        <w:t>Gypaetus barbatus</w:t>
      </w:r>
      <w:r w:rsidR="00744E10" w:rsidRPr="00D37C4F">
        <w:t>), eagles (</w:t>
      </w:r>
      <w:r w:rsidR="00744E10" w:rsidRPr="00D37C4F">
        <w:rPr>
          <w:i/>
        </w:rPr>
        <w:t>Haliaetus leucoryphus, Aquila chrysaet</w:t>
      </w:r>
      <w:r>
        <w:rPr>
          <w:i/>
        </w:rPr>
        <w:t>o</w:t>
      </w:r>
      <w:r w:rsidR="00744E10" w:rsidRPr="00D37C4F">
        <w:rPr>
          <w:i/>
        </w:rPr>
        <w:t>s, A. heliaca, Hieraetus fasciatus</w:t>
      </w:r>
      <w:r w:rsidR="00744E10" w:rsidRPr="00D37C4F">
        <w:t>), Saker falcon (</w:t>
      </w:r>
      <w:r w:rsidR="00744E10" w:rsidRPr="00D37C4F">
        <w:rPr>
          <w:i/>
        </w:rPr>
        <w:t>Falco cherrug</w:t>
      </w:r>
      <w:r w:rsidR="00744E10" w:rsidRPr="00D37C4F">
        <w:t>)</w:t>
      </w:r>
      <w:r w:rsidR="00744E10" w:rsidRPr="00744E10">
        <w:t xml:space="preserve"> and others.</w:t>
      </w:r>
      <w:r w:rsidR="00744E10" w:rsidRPr="00744E10">
        <w:rPr>
          <w:vertAlign w:val="superscript"/>
        </w:rPr>
        <w:footnoteReference w:id="13"/>
      </w:r>
      <w:r w:rsidR="00744E10" w:rsidRPr="00D37C4F">
        <w:t> </w:t>
      </w:r>
      <w:r w:rsidR="00744E10" w:rsidRPr="00744E10">
        <w:t>The snow leopard is the apex predator, and therefore an important indicator of highly healthy mountain ecosystems. It plays an important ecological role in controlling the populations and health of the wild ungulate spec</w:t>
      </w:r>
      <w:r w:rsidR="00744E10" w:rsidRPr="00D37C4F">
        <w:t>ies it preys</w:t>
      </w:r>
      <w:r w:rsidR="00744E10" w:rsidRPr="00744E10">
        <w:t xml:space="preserve"> on (Siberian ibex, argali, markhor, roe deer, red deer</w:t>
      </w:r>
      <w:r w:rsidR="006A3FDA">
        <w:t>, etc.</w:t>
      </w:r>
      <w:r w:rsidR="00744E10" w:rsidRPr="00744E10">
        <w:t>).</w:t>
      </w:r>
    </w:p>
    <w:p w14:paraId="24365E2B" w14:textId="77777777" w:rsidR="00D37C4F" w:rsidRDefault="00D37C4F" w:rsidP="00D37C4F">
      <w:pPr>
        <w:pStyle w:val="NumberedParas"/>
        <w:numPr>
          <w:ilvl w:val="0"/>
          <w:numId w:val="0"/>
        </w:numPr>
        <w:ind w:left="360"/>
      </w:pPr>
    </w:p>
    <w:p w14:paraId="1DBC9D04" w14:textId="462A6072" w:rsidR="00D37C4F" w:rsidRDefault="00D37C4F" w:rsidP="00D37C4F">
      <w:pPr>
        <w:pStyle w:val="NumberedParas"/>
        <w:ind w:left="360"/>
      </w:pPr>
      <w:r w:rsidRPr="00D37C4F">
        <w:t xml:space="preserve">Protecting the snow leopard, its prey species, and its habitat is critical to protecting broader eco-regions as well, such as the high altitude grasslands in its range countries. Indeed at least 6 of Asia’s 36 Global 200 </w:t>
      </w:r>
      <w:r>
        <w:t>te</w:t>
      </w:r>
      <w:r w:rsidR="00540C10">
        <w:t>r</w:t>
      </w:r>
      <w:r>
        <w:t>restrial</w:t>
      </w:r>
      <w:r w:rsidRPr="00D37C4F">
        <w:t xml:space="preserve"> Ecoregions – Altai-Sayan Montane Forests, Middle Asian Montane Woodlands and Steppe, Tibetan Plateau Steppe, Western H</w:t>
      </w:r>
      <w:r>
        <w:t>i</w:t>
      </w:r>
      <w:r w:rsidRPr="00D37C4F">
        <w:t>malaya Temperate Forests, Eastern H</w:t>
      </w:r>
      <w:r>
        <w:t>i</w:t>
      </w:r>
      <w:r w:rsidRPr="00D37C4F">
        <w:t>malaya Alpine Meadows, and Hengduan Shan Conifer Forests -  encompass the snow leopard’s range</w:t>
      </w:r>
      <w:r w:rsidRPr="00D37C4F">
        <w:rPr>
          <w:vertAlign w:val="superscript"/>
        </w:rPr>
        <w:footnoteReference w:id="14"/>
      </w:r>
      <w:r w:rsidRPr="00D37C4F">
        <w:t>. Two ecoregions - Altai-Sayan Montane Forests and Middle Asian Montane Woodlands and Steppe – encompass</w:t>
      </w:r>
      <w:r>
        <w:t xml:space="preserve"> a</w:t>
      </w:r>
      <w:r w:rsidRPr="00D37C4F">
        <w:t xml:space="preserve"> great part of Central Asia’s countries. </w:t>
      </w:r>
    </w:p>
    <w:p w14:paraId="6D98A931" w14:textId="77777777" w:rsidR="00D37C4F" w:rsidRDefault="00D37C4F" w:rsidP="00D37C4F">
      <w:pPr>
        <w:pStyle w:val="NumberedParas"/>
        <w:numPr>
          <w:ilvl w:val="0"/>
          <w:numId w:val="0"/>
        </w:numPr>
      </w:pPr>
    </w:p>
    <w:p w14:paraId="02662EFE" w14:textId="06770ABA" w:rsidR="00D37C4F" w:rsidRDefault="00D37C4F" w:rsidP="00D37C4F">
      <w:pPr>
        <w:pStyle w:val="NumberedParas"/>
        <w:ind w:left="360"/>
      </w:pPr>
      <w:r w:rsidRPr="00D37C4F">
        <w:t xml:space="preserve">While protected areas are crucially important for snow leopard conservation, single sites, including most Protected Areas (PAs), are rarely large enough to harbour viable populations. </w:t>
      </w:r>
      <w:r>
        <w:t>About 120 PAs</w:t>
      </w:r>
      <w:r w:rsidRPr="00D37C4F">
        <w:t xml:space="preserve"> exist in potential snow leopard habitat in Asia but they cover only about 6% of that habitat. Moreover, most of these PAs, by themselves, are too small to support a snow leopard population. In Central Asia (Kazakhstan, </w:t>
      </w:r>
      <w:r w:rsidR="0024270E">
        <w:t>Kyrgyz Republic</w:t>
      </w:r>
      <w:r w:rsidRPr="00D37C4F">
        <w:t>, Tajikistan and Uzbekistan) key snow leopard h</w:t>
      </w:r>
      <w:r>
        <w:t xml:space="preserve">abitats occupy about 191,000 </w:t>
      </w:r>
      <w:r w:rsidRPr="00D37C4F">
        <w:t>km</w:t>
      </w:r>
      <w:r w:rsidRPr="00D37C4F">
        <w:rPr>
          <w:vertAlign w:val="superscript"/>
        </w:rPr>
        <w:t>2</w:t>
      </w:r>
      <w:r w:rsidRPr="00D37C4F">
        <w:t xml:space="preserve">, but only </w:t>
      </w:r>
      <w:r>
        <w:t xml:space="preserve">51,400 </w:t>
      </w:r>
      <w:r w:rsidRPr="00D37C4F">
        <w:t>km</w:t>
      </w:r>
      <w:r w:rsidRPr="00D37C4F">
        <w:rPr>
          <w:vertAlign w:val="superscript"/>
        </w:rPr>
        <w:t>2</w:t>
      </w:r>
      <w:r w:rsidRPr="00D37C4F">
        <w:t xml:space="preserve"> of th</w:t>
      </w:r>
      <w:r>
        <w:t xml:space="preserve">is is </w:t>
      </w:r>
      <w:r w:rsidRPr="00D37C4F">
        <w:t xml:space="preserve">covered by PAs (27%). This PA coverage is significantly higher than </w:t>
      </w:r>
      <w:r w:rsidR="0001041F">
        <w:t xml:space="preserve">the </w:t>
      </w:r>
      <w:r w:rsidRPr="00D37C4F">
        <w:t>average PA coverage of snow leopard habitat in Asia, but it is not enough for sustainable conservation of snow leopard population in the regio</w:t>
      </w:r>
      <w:r w:rsidR="006A3FDA">
        <w:t>n (should be a least 50%).  Cur</w:t>
      </w:r>
      <w:r w:rsidRPr="00D37C4F">
        <w:t>rently 37 PAs in Central Asia</w:t>
      </w:r>
      <w:r w:rsidR="0001041F">
        <w:t>,</w:t>
      </w:r>
      <w:r w:rsidRPr="00D37C4F">
        <w:t xml:space="preserve"> </w:t>
      </w:r>
      <w:r>
        <w:t>with total area of 6,381,209 ha</w:t>
      </w:r>
      <w:r w:rsidR="0001041F">
        <w:t>,</w:t>
      </w:r>
      <w:r w:rsidRPr="00D37C4F">
        <w:t xml:space="preserve"> include snow leopard habitat, but in</w:t>
      </w:r>
      <w:r>
        <w:t xml:space="preserve"> the</w:t>
      </w:r>
      <w:r w:rsidRPr="00D37C4F">
        <w:t xml:space="preserve"> majority of these PAs </w:t>
      </w:r>
      <w:r>
        <w:t>snow leopard numbers</w:t>
      </w:r>
      <w:r w:rsidRPr="00D37C4F">
        <w:t xml:space="preserve"> are still unknown (see Table </w:t>
      </w:r>
      <w:r w:rsidR="00D55B00">
        <w:t>1</w:t>
      </w:r>
      <w:r w:rsidRPr="00D37C4F">
        <w:t xml:space="preserve">) </w:t>
      </w:r>
    </w:p>
    <w:p w14:paraId="63295705" w14:textId="77777777" w:rsidR="006132DB" w:rsidRDefault="006132DB" w:rsidP="00D37C4F"/>
    <w:p w14:paraId="41BEE724" w14:textId="16A843D8" w:rsidR="006132DB" w:rsidRPr="007C39D0" w:rsidRDefault="006132DB" w:rsidP="006132DB">
      <w:pPr>
        <w:pStyle w:val="ListParagraph"/>
        <w:rPr>
          <w:b/>
        </w:rPr>
      </w:pPr>
      <w:r w:rsidRPr="007C39D0">
        <w:rPr>
          <w:b/>
        </w:rPr>
        <w:t xml:space="preserve">Table </w:t>
      </w:r>
      <w:r w:rsidR="00D55B00">
        <w:rPr>
          <w:b/>
        </w:rPr>
        <w:t>1</w:t>
      </w:r>
      <w:r w:rsidRPr="007C39D0">
        <w:rPr>
          <w:b/>
        </w:rPr>
        <w:t>. Protected areas in Central Asia of importance to snow leopards</w:t>
      </w:r>
    </w:p>
    <w:p w14:paraId="53B6257F" w14:textId="77777777" w:rsidR="006132DB" w:rsidRDefault="006132DB" w:rsidP="006132DB">
      <w:pPr>
        <w:pStyle w:val="ListParagraph"/>
        <w:rPr>
          <w:highlight w:val="yellow"/>
        </w:rPr>
      </w:pPr>
    </w:p>
    <w:tbl>
      <w:tblPr>
        <w:tblStyle w:val="TableGrid"/>
        <w:tblW w:w="0" w:type="auto"/>
        <w:tblLook w:val="04A0" w:firstRow="1" w:lastRow="0" w:firstColumn="1" w:lastColumn="0" w:noHBand="0" w:noVBand="1"/>
      </w:tblPr>
      <w:tblGrid>
        <w:gridCol w:w="4495"/>
        <w:gridCol w:w="1800"/>
        <w:gridCol w:w="1170"/>
        <w:gridCol w:w="1551"/>
      </w:tblGrid>
      <w:tr w:rsidR="00D37C4F" w:rsidRPr="00D37C4F" w14:paraId="41BB066F" w14:textId="77777777" w:rsidTr="00D37C4F">
        <w:tc>
          <w:tcPr>
            <w:tcW w:w="4495" w:type="dxa"/>
            <w:shd w:val="clear" w:color="auto" w:fill="D6E3BC" w:themeFill="accent3" w:themeFillTint="66"/>
          </w:tcPr>
          <w:p w14:paraId="7FF6D342" w14:textId="77777777" w:rsidR="00D37C4F" w:rsidRPr="00D37C4F" w:rsidRDefault="00D37C4F" w:rsidP="00542BB1">
            <w:pPr>
              <w:jc w:val="center"/>
              <w:rPr>
                <w:b/>
                <w:sz w:val="20"/>
                <w:szCs w:val="20"/>
              </w:rPr>
            </w:pPr>
            <w:r w:rsidRPr="00D37C4F">
              <w:rPr>
                <w:b/>
                <w:sz w:val="20"/>
                <w:szCs w:val="20"/>
              </w:rPr>
              <w:t>Name</w:t>
            </w:r>
          </w:p>
        </w:tc>
        <w:tc>
          <w:tcPr>
            <w:tcW w:w="1800" w:type="dxa"/>
            <w:shd w:val="clear" w:color="auto" w:fill="D6E3BC" w:themeFill="accent3" w:themeFillTint="66"/>
          </w:tcPr>
          <w:p w14:paraId="3B137A78" w14:textId="77777777" w:rsidR="00D37C4F" w:rsidRPr="00D37C4F" w:rsidRDefault="00D37C4F" w:rsidP="00542BB1">
            <w:pPr>
              <w:jc w:val="center"/>
              <w:rPr>
                <w:b/>
                <w:sz w:val="20"/>
                <w:szCs w:val="20"/>
              </w:rPr>
            </w:pPr>
            <w:r w:rsidRPr="00D37C4F">
              <w:rPr>
                <w:b/>
                <w:sz w:val="20"/>
                <w:szCs w:val="20"/>
              </w:rPr>
              <w:t>IUCN Category</w:t>
            </w:r>
          </w:p>
        </w:tc>
        <w:tc>
          <w:tcPr>
            <w:tcW w:w="1170" w:type="dxa"/>
            <w:shd w:val="clear" w:color="auto" w:fill="D6E3BC" w:themeFill="accent3" w:themeFillTint="66"/>
          </w:tcPr>
          <w:p w14:paraId="754E3238" w14:textId="77777777" w:rsidR="00D37C4F" w:rsidRPr="00D37C4F" w:rsidRDefault="00D37C4F" w:rsidP="00542BB1">
            <w:pPr>
              <w:jc w:val="center"/>
              <w:rPr>
                <w:b/>
                <w:sz w:val="20"/>
                <w:szCs w:val="20"/>
              </w:rPr>
            </w:pPr>
            <w:r w:rsidRPr="00D37C4F">
              <w:rPr>
                <w:b/>
                <w:sz w:val="20"/>
                <w:szCs w:val="20"/>
              </w:rPr>
              <w:t>Area (ha)</w:t>
            </w:r>
          </w:p>
        </w:tc>
        <w:tc>
          <w:tcPr>
            <w:tcW w:w="1551" w:type="dxa"/>
            <w:shd w:val="clear" w:color="auto" w:fill="D6E3BC" w:themeFill="accent3" w:themeFillTint="66"/>
          </w:tcPr>
          <w:p w14:paraId="53E98C5F" w14:textId="77777777" w:rsidR="00D37C4F" w:rsidRPr="00D37C4F" w:rsidRDefault="00D37C4F" w:rsidP="00542BB1">
            <w:pPr>
              <w:jc w:val="center"/>
              <w:rPr>
                <w:b/>
                <w:sz w:val="20"/>
                <w:szCs w:val="20"/>
              </w:rPr>
            </w:pPr>
            <w:r w:rsidRPr="00D37C4F">
              <w:rPr>
                <w:b/>
                <w:sz w:val="20"/>
                <w:szCs w:val="20"/>
              </w:rPr>
              <w:t># Snow leopards</w:t>
            </w:r>
          </w:p>
        </w:tc>
      </w:tr>
      <w:tr w:rsidR="00D37C4F" w:rsidRPr="00D37C4F" w14:paraId="183C3DB4" w14:textId="77777777" w:rsidTr="00D37C4F">
        <w:tc>
          <w:tcPr>
            <w:tcW w:w="9016" w:type="dxa"/>
            <w:gridSpan w:val="4"/>
            <w:shd w:val="clear" w:color="auto" w:fill="EAF1DD" w:themeFill="accent3" w:themeFillTint="33"/>
          </w:tcPr>
          <w:p w14:paraId="7B66223B" w14:textId="7D26CEEC" w:rsidR="00D37C4F" w:rsidRPr="00D37C4F" w:rsidRDefault="00D37C4F" w:rsidP="00D37C4F">
            <w:pPr>
              <w:jc w:val="center"/>
              <w:rPr>
                <w:b/>
                <w:sz w:val="20"/>
                <w:szCs w:val="20"/>
              </w:rPr>
            </w:pPr>
            <w:r w:rsidRPr="00D37C4F">
              <w:rPr>
                <w:b/>
                <w:sz w:val="20"/>
                <w:szCs w:val="20"/>
              </w:rPr>
              <w:t>Kazakhstan</w:t>
            </w:r>
            <w:r w:rsidRPr="00D37C4F">
              <w:rPr>
                <w:rStyle w:val="FootnoteReference"/>
                <w:sz w:val="20"/>
                <w:szCs w:val="20"/>
              </w:rPr>
              <w:footnoteReference w:id="15"/>
            </w:r>
          </w:p>
        </w:tc>
      </w:tr>
      <w:tr w:rsidR="00D37C4F" w:rsidRPr="00D37C4F" w14:paraId="29A3B0D8" w14:textId="77777777" w:rsidTr="00542BB1">
        <w:tc>
          <w:tcPr>
            <w:tcW w:w="4495" w:type="dxa"/>
          </w:tcPr>
          <w:p w14:paraId="5A17D710" w14:textId="77777777" w:rsidR="00D37C4F" w:rsidRPr="00D37C4F" w:rsidRDefault="00D37C4F" w:rsidP="00542BB1">
            <w:pPr>
              <w:rPr>
                <w:sz w:val="20"/>
                <w:szCs w:val="20"/>
              </w:rPr>
            </w:pPr>
            <w:r w:rsidRPr="00D37C4F">
              <w:rPr>
                <w:sz w:val="20"/>
                <w:szCs w:val="20"/>
              </w:rPr>
              <w:t>Aksu-Zhabagly Nature Reserve</w:t>
            </w:r>
          </w:p>
        </w:tc>
        <w:tc>
          <w:tcPr>
            <w:tcW w:w="1800" w:type="dxa"/>
          </w:tcPr>
          <w:p w14:paraId="5FA27540" w14:textId="77777777" w:rsidR="00D37C4F" w:rsidRPr="00D37C4F" w:rsidRDefault="00D37C4F" w:rsidP="00D37C4F">
            <w:pPr>
              <w:rPr>
                <w:sz w:val="20"/>
                <w:szCs w:val="20"/>
              </w:rPr>
            </w:pPr>
            <w:r w:rsidRPr="00D37C4F">
              <w:rPr>
                <w:sz w:val="20"/>
                <w:szCs w:val="20"/>
              </w:rPr>
              <w:t>Ia</w:t>
            </w:r>
          </w:p>
        </w:tc>
        <w:tc>
          <w:tcPr>
            <w:tcW w:w="1170" w:type="dxa"/>
          </w:tcPr>
          <w:p w14:paraId="7678FC6D" w14:textId="77777777" w:rsidR="00D37C4F" w:rsidRPr="00D37C4F" w:rsidRDefault="00D37C4F" w:rsidP="00D37C4F">
            <w:pPr>
              <w:rPr>
                <w:sz w:val="20"/>
                <w:szCs w:val="20"/>
              </w:rPr>
            </w:pPr>
            <w:r w:rsidRPr="00D37C4F">
              <w:rPr>
                <w:sz w:val="20"/>
                <w:szCs w:val="20"/>
              </w:rPr>
              <w:t>128,118</w:t>
            </w:r>
          </w:p>
        </w:tc>
        <w:tc>
          <w:tcPr>
            <w:tcW w:w="1551" w:type="dxa"/>
          </w:tcPr>
          <w:p w14:paraId="1A78DC2F" w14:textId="77777777" w:rsidR="00D37C4F" w:rsidRPr="00D37C4F" w:rsidRDefault="00D37C4F" w:rsidP="00542BB1">
            <w:pPr>
              <w:rPr>
                <w:sz w:val="20"/>
                <w:szCs w:val="20"/>
                <w:lang w:val="ru-RU"/>
              </w:rPr>
            </w:pPr>
            <w:r w:rsidRPr="00D37C4F">
              <w:rPr>
                <w:sz w:val="20"/>
                <w:szCs w:val="20"/>
                <w:lang w:val="ru-RU"/>
              </w:rPr>
              <w:t>6-8</w:t>
            </w:r>
            <w:r w:rsidRPr="00D37C4F">
              <w:rPr>
                <w:rStyle w:val="FootnoteReference"/>
                <w:sz w:val="20"/>
                <w:szCs w:val="20"/>
                <w:lang w:val="ru-RU"/>
              </w:rPr>
              <w:footnoteReference w:id="16"/>
            </w:r>
          </w:p>
        </w:tc>
      </w:tr>
      <w:tr w:rsidR="00D37C4F" w:rsidRPr="00D37C4F" w14:paraId="158459AF" w14:textId="77777777" w:rsidTr="00542BB1">
        <w:tc>
          <w:tcPr>
            <w:tcW w:w="4495" w:type="dxa"/>
          </w:tcPr>
          <w:p w14:paraId="07C42A09" w14:textId="77777777" w:rsidR="00D37C4F" w:rsidRPr="00D37C4F" w:rsidRDefault="00D37C4F" w:rsidP="00542BB1">
            <w:pPr>
              <w:rPr>
                <w:sz w:val="20"/>
                <w:szCs w:val="20"/>
              </w:rPr>
            </w:pPr>
            <w:r w:rsidRPr="00D37C4F">
              <w:rPr>
                <w:sz w:val="20"/>
                <w:szCs w:val="20"/>
              </w:rPr>
              <w:lastRenderedPageBreak/>
              <w:t>Almaty Nature Reserve</w:t>
            </w:r>
          </w:p>
        </w:tc>
        <w:tc>
          <w:tcPr>
            <w:tcW w:w="1800" w:type="dxa"/>
          </w:tcPr>
          <w:p w14:paraId="0B8D4D66" w14:textId="77777777" w:rsidR="00D37C4F" w:rsidRPr="00D37C4F" w:rsidRDefault="00D37C4F" w:rsidP="00D37C4F">
            <w:pPr>
              <w:rPr>
                <w:sz w:val="20"/>
                <w:szCs w:val="20"/>
              </w:rPr>
            </w:pPr>
            <w:r w:rsidRPr="00D37C4F">
              <w:rPr>
                <w:sz w:val="20"/>
                <w:szCs w:val="20"/>
              </w:rPr>
              <w:t>Ia</w:t>
            </w:r>
          </w:p>
        </w:tc>
        <w:tc>
          <w:tcPr>
            <w:tcW w:w="1170" w:type="dxa"/>
          </w:tcPr>
          <w:p w14:paraId="46DF0963" w14:textId="77777777" w:rsidR="00D37C4F" w:rsidRPr="00D37C4F" w:rsidRDefault="00D37C4F" w:rsidP="00D37C4F">
            <w:pPr>
              <w:rPr>
                <w:sz w:val="20"/>
                <w:szCs w:val="20"/>
              </w:rPr>
            </w:pPr>
            <w:r w:rsidRPr="00D37C4F">
              <w:rPr>
                <w:sz w:val="20"/>
                <w:szCs w:val="20"/>
              </w:rPr>
              <w:t>71,700</w:t>
            </w:r>
          </w:p>
        </w:tc>
        <w:tc>
          <w:tcPr>
            <w:tcW w:w="1551" w:type="dxa"/>
          </w:tcPr>
          <w:p w14:paraId="7577F1CE" w14:textId="77777777" w:rsidR="00D37C4F" w:rsidRPr="00D37C4F" w:rsidRDefault="00D37C4F" w:rsidP="00542BB1">
            <w:pPr>
              <w:rPr>
                <w:sz w:val="20"/>
                <w:szCs w:val="20"/>
                <w:lang w:val="ru-RU"/>
              </w:rPr>
            </w:pPr>
            <w:r w:rsidRPr="00D37C4F">
              <w:rPr>
                <w:sz w:val="20"/>
                <w:szCs w:val="20"/>
                <w:lang w:val="ru-RU"/>
              </w:rPr>
              <w:t>8-10</w:t>
            </w:r>
            <w:r w:rsidRPr="00D37C4F">
              <w:rPr>
                <w:rStyle w:val="FootnoteReference"/>
                <w:sz w:val="20"/>
                <w:szCs w:val="20"/>
                <w:lang w:val="ru-RU"/>
              </w:rPr>
              <w:footnoteReference w:id="17"/>
            </w:r>
          </w:p>
        </w:tc>
      </w:tr>
      <w:tr w:rsidR="00D37C4F" w:rsidRPr="00D37C4F" w14:paraId="447AF8EC" w14:textId="77777777" w:rsidTr="00542BB1">
        <w:tc>
          <w:tcPr>
            <w:tcW w:w="4495" w:type="dxa"/>
          </w:tcPr>
          <w:p w14:paraId="11714D24" w14:textId="77777777" w:rsidR="00D37C4F" w:rsidRPr="00D37C4F" w:rsidRDefault="00D37C4F" w:rsidP="00542BB1">
            <w:pPr>
              <w:rPr>
                <w:sz w:val="20"/>
                <w:szCs w:val="20"/>
              </w:rPr>
            </w:pPr>
            <w:r w:rsidRPr="00D37C4F">
              <w:rPr>
                <w:sz w:val="20"/>
                <w:szCs w:val="20"/>
              </w:rPr>
              <w:t>Markakolsky Nature Reserve</w:t>
            </w:r>
          </w:p>
        </w:tc>
        <w:tc>
          <w:tcPr>
            <w:tcW w:w="1800" w:type="dxa"/>
          </w:tcPr>
          <w:p w14:paraId="42A92B41" w14:textId="77777777" w:rsidR="00D37C4F" w:rsidRPr="00D37C4F" w:rsidRDefault="00D37C4F" w:rsidP="00D37C4F">
            <w:pPr>
              <w:rPr>
                <w:sz w:val="20"/>
                <w:szCs w:val="20"/>
              </w:rPr>
            </w:pPr>
            <w:r w:rsidRPr="00D37C4F">
              <w:rPr>
                <w:sz w:val="20"/>
                <w:szCs w:val="20"/>
              </w:rPr>
              <w:t>Ia</w:t>
            </w:r>
          </w:p>
        </w:tc>
        <w:tc>
          <w:tcPr>
            <w:tcW w:w="1170" w:type="dxa"/>
          </w:tcPr>
          <w:p w14:paraId="6EED39E5" w14:textId="77777777" w:rsidR="00D37C4F" w:rsidRPr="00D37C4F" w:rsidRDefault="00D37C4F" w:rsidP="00D37C4F">
            <w:pPr>
              <w:rPr>
                <w:sz w:val="20"/>
                <w:szCs w:val="20"/>
              </w:rPr>
            </w:pPr>
            <w:r w:rsidRPr="00D37C4F">
              <w:rPr>
                <w:sz w:val="20"/>
                <w:szCs w:val="20"/>
              </w:rPr>
              <w:t>103,000</w:t>
            </w:r>
          </w:p>
        </w:tc>
        <w:tc>
          <w:tcPr>
            <w:tcW w:w="1551" w:type="dxa"/>
          </w:tcPr>
          <w:p w14:paraId="1DD30BDE" w14:textId="77777777" w:rsidR="00D37C4F" w:rsidRPr="00D37C4F" w:rsidRDefault="00D37C4F" w:rsidP="00542BB1">
            <w:pPr>
              <w:rPr>
                <w:sz w:val="20"/>
                <w:szCs w:val="20"/>
              </w:rPr>
            </w:pPr>
            <w:r w:rsidRPr="00D37C4F">
              <w:rPr>
                <w:sz w:val="20"/>
                <w:szCs w:val="20"/>
              </w:rPr>
              <w:t>0-1</w:t>
            </w:r>
            <w:r w:rsidRPr="00D37C4F">
              <w:rPr>
                <w:rStyle w:val="FootnoteReference"/>
                <w:sz w:val="20"/>
                <w:szCs w:val="20"/>
              </w:rPr>
              <w:footnoteReference w:id="18"/>
            </w:r>
          </w:p>
        </w:tc>
      </w:tr>
      <w:tr w:rsidR="00D37C4F" w:rsidRPr="00D37C4F" w14:paraId="72048362" w14:textId="77777777" w:rsidTr="00542BB1">
        <w:tc>
          <w:tcPr>
            <w:tcW w:w="4495" w:type="dxa"/>
          </w:tcPr>
          <w:p w14:paraId="3CAC5532" w14:textId="77777777" w:rsidR="00D37C4F" w:rsidRPr="00D37C4F" w:rsidRDefault="00D37C4F" w:rsidP="00542BB1">
            <w:pPr>
              <w:rPr>
                <w:sz w:val="20"/>
                <w:szCs w:val="20"/>
              </w:rPr>
            </w:pPr>
            <w:r w:rsidRPr="00D37C4F">
              <w:rPr>
                <w:sz w:val="20"/>
                <w:szCs w:val="20"/>
              </w:rPr>
              <w:t>West Altai Nature Reserve</w:t>
            </w:r>
          </w:p>
        </w:tc>
        <w:tc>
          <w:tcPr>
            <w:tcW w:w="1800" w:type="dxa"/>
          </w:tcPr>
          <w:p w14:paraId="3A4D2260" w14:textId="77777777" w:rsidR="00D37C4F" w:rsidRPr="00D37C4F" w:rsidRDefault="00D37C4F" w:rsidP="00D37C4F">
            <w:pPr>
              <w:rPr>
                <w:sz w:val="20"/>
                <w:szCs w:val="20"/>
              </w:rPr>
            </w:pPr>
            <w:r w:rsidRPr="00D37C4F">
              <w:rPr>
                <w:sz w:val="20"/>
                <w:szCs w:val="20"/>
              </w:rPr>
              <w:t>Ia</w:t>
            </w:r>
          </w:p>
        </w:tc>
        <w:tc>
          <w:tcPr>
            <w:tcW w:w="1170" w:type="dxa"/>
          </w:tcPr>
          <w:p w14:paraId="3C2C9418" w14:textId="77777777" w:rsidR="00D37C4F" w:rsidRPr="00D37C4F" w:rsidRDefault="00D37C4F" w:rsidP="00D37C4F">
            <w:pPr>
              <w:rPr>
                <w:sz w:val="20"/>
                <w:szCs w:val="20"/>
              </w:rPr>
            </w:pPr>
            <w:r w:rsidRPr="00D37C4F">
              <w:rPr>
                <w:sz w:val="20"/>
                <w:szCs w:val="20"/>
              </w:rPr>
              <w:t>56,078</w:t>
            </w:r>
          </w:p>
        </w:tc>
        <w:tc>
          <w:tcPr>
            <w:tcW w:w="1551" w:type="dxa"/>
          </w:tcPr>
          <w:p w14:paraId="153A20AF" w14:textId="77777777" w:rsidR="00D37C4F" w:rsidRPr="00D37C4F" w:rsidRDefault="00D37C4F" w:rsidP="00542BB1">
            <w:pPr>
              <w:rPr>
                <w:sz w:val="20"/>
                <w:szCs w:val="20"/>
              </w:rPr>
            </w:pPr>
            <w:r w:rsidRPr="00D37C4F">
              <w:rPr>
                <w:sz w:val="20"/>
                <w:szCs w:val="20"/>
              </w:rPr>
              <w:t>0-1</w:t>
            </w:r>
            <w:r w:rsidRPr="00D37C4F">
              <w:rPr>
                <w:rStyle w:val="FootnoteReference"/>
                <w:sz w:val="20"/>
                <w:szCs w:val="20"/>
              </w:rPr>
              <w:footnoteReference w:id="19"/>
            </w:r>
          </w:p>
        </w:tc>
      </w:tr>
      <w:tr w:rsidR="00D37C4F" w:rsidRPr="00D37C4F" w14:paraId="76C2AF4F" w14:textId="77777777" w:rsidTr="00542BB1">
        <w:tc>
          <w:tcPr>
            <w:tcW w:w="4495" w:type="dxa"/>
          </w:tcPr>
          <w:p w14:paraId="32312E14" w14:textId="77777777" w:rsidR="00D37C4F" w:rsidRPr="00D37C4F" w:rsidRDefault="00D37C4F" w:rsidP="00542BB1">
            <w:pPr>
              <w:rPr>
                <w:sz w:val="20"/>
                <w:szCs w:val="20"/>
              </w:rPr>
            </w:pPr>
            <w:r w:rsidRPr="00D37C4F">
              <w:rPr>
                <w:sz w:val="20"/>
                <w:szCs w:val="20"/>
              </w:rPr>
              <w:t>Sairam-Ugam National Park</w:t>
            </w:r>
          </w:p>
        </w:tc>
        <w:tc>
          <w:tcPr>
            <w:tcW w:w="1800" w:type="dxa"/>
          </w:tcPr>
          <w:p w14:paraId="23C18943" w14:textId="77777777" w:rsidR="00D37C4F" w:rsidRPr="00D37C4F" w:rsidRDefault="00D37C4F" w:rsidP="00D37C4F">
            <w:pPr>
              <w:rPr>
                <w:sz w:val="20"/>
                <w:szCs w:val="20"/>
              </w:rPr>
            </w:pPr>
            <w:r w:rsidRPr="00D37C4F">
              <w:rPr>
                <w:sz w:val="20"/>
                <w:szCs w:val="20"/>
              </w:rPr>
              <w:t>II</w:t>
            </w:r>
          </w:p>
        </w:tc>
        <w:tc>
          <w:tcPr>
            <w:tcW w:w="1170" w:type="dxa"/>
          </w:tcPr>
          <w:p w14:paraId="52BB9A91" w14:textId="77777777" w:rsidR="00D37C4F" w:rsidRPr="00D37C4F" w:rsidRDefault="00D37C4F" w:rsidP="00D37C4F">
            <w:pPr>
              <w:rPr>
                <w:sz w:val="20"/>
                <w:szCs w:val="20"/>
              </w:rPr>
            </w:pPr>
            <w:r w:rsidRPr="00D37C4F">
              <w:rPr>
                <w:sz w:val="20"/>
                <w:szCs w:val="20"/>
              </w:rPr>
              <w:t>150,000</w:t>
            </w:r>
          </w:p>
        </w:tc>
        <w:tc>
          <w:tcPr>
            <w:tcW w:w="1551" w:type="dxa"/>
          </w:tcPr>
          <w:p w14:paraId="0225949B" w14:textId="77777777" w:rsidR="00D37C4F" w:rsidRPr="00D37C4F" w:rsidRDefault="00D37C4F" w:rsidP="00542BB1">
            <w:pPr>
              <w:rPr>
                <w:sz w:val="20"/>
                <w:szCs w:val="20"/>
              </w:rPr>
            </w:pPr>
            <w:r w:rsidRPr="00D37C4F">
              <w:rPr>
                <w:sz w:val="20"/>
                <w:szCs w:val="20"/>
              </w:rPr>
              <w:t>No Data</w:t>
            </w:r>
          </w:p>
        </w:tc>
      </w:tr>
      <w:tr w:rsidR="00D37C4F" w:rsidRPr="00D37C4F" w14:paraId="491DB66C" w14:textId="77777777" w:rsidTr="00542BB1">
        <w:tc>
          <w:tcPr>
            <w:tcW w:w="4495" w:type="dxa"/>
          </w:tcPr>
          <w:p w14:paraId="25CC61F7" w14:textId="77777777" w:rsidR="00D37C4F" w:rsidRPr="00D37C4F" w:rsidRDefault="00D37C4F" w:rsidP="00542BB1">
            <w:pPr>
              <w:rPr>
                <w:sz w:val="20"/>
                <w:szCs w:val="20"/>
              </w:rPr>
            </w:pPr>
            <w:r w:rsidRPr="00D37C4F">
              <w:rPr>
                <w:sz w:val="20"/>
                <w:szCs w:val="20"/>
              </w:rPr>
              <w:t>Ile-Alatau National Park</w:t>
            </w:r>
          </w:p>
        </w:tc>
        <w:tc>
          <w:tcPr>
            <w:tcW w:w="1800" w:type="dxa"/>
          </w:tcPr>
          <w:p w14:paraId="2CD6F94E" w14:textId="77777777" w:rsidR="00D37C4F" w:rsidRPr="00D37C4F" w:rsidRDefault="00D37C4F" w:rsidP="00D37C4F">
            <w:pPr>
              <w:rPr>
                <w:sz w:val="20"/>
                <w:szCs w:val="20"/>
              </w:rPr>
            </w:pPr>
            <w:r w:rsidRPr="00D37C4F">
              <w:rPr>
                <w:sz w:val="20"/>
                <w:szCs w:val="20"/>
              </w:rPr>
              <w:t>II</w:t>
            </w:r>
          </w:p>
        </w:tc>
        <w:tc>
          <w:tcPr>
            <w:tcW w:w="1170" w:type="dxa"/>
          </w:tcPr>
          <w:p w14:paraId="4E26DE22" w14:textId="77777777" w:rsidR="00D37C4F" w:rsidRPr="00D37C4F" w:rsidRDefault="00D37C4F" w:rsidP="00D37C4F">
            <w:pPr>
              <w:rPr>
                <w:sz w:val="20"/>
                <w:szCs w:val="20"/>
              </w:rPr>
            </w:pPr>
            <w:r w:rsidRPr="00D37C4F">
              <w:rPr>
                <w:sz w:val="20"/>
                <w:szCs w:val="20"/>
              </w:rPr>
              <w:t>199,292</w:t>
            </w:r>
          </w:p>
        </w:tc>
        <w:tc>
          <w:tcPr>
            <w:tcW w:w="1551" w:type="dxa"/>
          </w:tcPr>
          <w:p w14:paraId="44248C0D" w14:textId="77777777" w:rsidR="00D37C4F" w:rsidRPr="00D37C4F" w:rsidRDefault="00D37C4F" w:rsidP="00542BB1">
            <w:pPr>
              <w:rPr>
                <w:sz w:val="20"/>
                <w:szCs w:val="20"/>
              </w:rPr>
            </w:pPr>
            <w:r w:rsidRPr="00D37C4F">
              <w:rPr>
                <w:sz w:val="20"/>
                <w:szCs w:val="20"/>
              </w:rPr>
              <w:t>No Data</w:t>
            </w:r>
          </w:p>
        </w:tc>
      </w:tr>
      <w:tr w:rsidR="00D37C4F" w:rsidRPr="00D37C4F" w14:paraId="49611C03" w14:textId="77777777" w:rsidTr="00542BB1">
        <w:tc>
          <w:tcPr>
            <w:tcW w:w="4495" w:type="dxa"/>
          </w:tcPr>
          <w:p w14:paraId="13EC3610" w14:textId="77777777" w:rsidR="00D37C4F" w:rsidRPr="00D37C4F" w:rsidRDefault="00D37C4F" w:rsidP="00542BB1">
            <w:pPr>
              <w:rPr>
                <w:sz w:val="20"/>
                <w:szCs w:val="20"/>
              </w:rPr>
            </w:pPr>
            <w:r w:rsidRPr="00D37C4F">
              <w:rPr>
                <w:sz w:val="20"/>
                <w:szCs w:val="20"/>
              </w:rPr>
              <w:t>Kolsai Kolderi National Park</w:t>
            </w:r>
          </w:p>
        </w:tc>
        <w:tc>
          <w:tcPr>
            <w:tcW w:w="1800" w:type="dxa"/>
          </w:tcPr>
          <w:p w14:paraId="67E2BBB5" w14:textId="77777777" w:rsidR="00D37C4F" w:rsidRPr="00D37C4F" w:rsidRDefault="00D37C4F" w:rsidP="00D37C4F">
            <w:pPr>
              <w:rPr>
                <w:sz w:val="20"/>
                <w:szCs w:val="20"/>
              </w:rPr>
            </w:pPr>
            <w:r w:rsidRPr="00D37C4F">
              <w:rPr>
                <w:sz w:val="20"/>
                <w:szCs w:val="20"/>
              </w:rPr>
              <w:t>II</w:t>
            </w:r>
          </w:p>
        </w:tc>
        <w:tc>
          <w:tcPr>
            <w:tcW w:w="1170" w:type="dxa"/>
          </w:tcPr>
          <w:p w14:paraId="0047FBEE" w14:textId="77777777" w:rsidR="00D37C4F" w:rsidRPr="00D37C4F" w:rsidRDefault="00D37C4F" w:rsidP="00D37C4F">
            <w:pPr>
              <w:rPr>
                <w:sz w:val="20"/>
                <w:szCs w:val="20"/>
              </w:rPr>
            </w:pPr>
            <w:r w:rsidRPr="00D37C4F">
              <w:rPr>
                <w:sz w:val="20"/>
                <w:szCs w:val="20"/>
              </w:rPr>
              <w:t>161,045</w:t>
            </w:r>
          </w:p>
        </w:tc>
        <w:tc>
          <w:tcPr>
            <w:tcW w:w="1551" w:type="dxa"/>
          </w:tcPr>
          <w:p w14:paraId="64987F86" w14:textId="77777777" w:rsidR="00D37C4F" w:rsidRPr="00D37C4F" w:rsidRDefault="00D37C4F" w:rsidP="00542BB1">
            <w:pPr>
              <w:rPr>
                <w:sz w:val="20"/>
                <w:szCs w:val="20"/>
              </w:rPr>
            </w:pPr>
            <w:r w:rsidRPr="00D37C4F">
              <w:rPr>
                <w:sz w:val="20"/>
                <w:szCs w:val="20"/>
              </w:rPr>
              <w:t>No Data</w:t>
            </w:r>
          </w:p>
        </w:tc>
      </w:tr>
      <w:tr w:rsidR="00D37C4F" w:rsidRPr="00D37C4F" w14:paraId="530AF6E2" w14:textId="77777777" w:rsidTr="00542BB1">
        <w:tc>
          <w:tcPr>
            <w:tcW w:w="4495" w:type="dxa"/>
          </w:tcPr>
          <w:p w14:paraId="2D7C6945" w14:textId="77777777" w:rsidR="00D37C4F" w:rsidRPr="00D37C4F" w:rsidRDefault="00D37C4F" w:rsidP="00542BB1">
            <w:pPr>
              <w:rPr>
                <w:sz w:val="20"/>
                <w:szCs w:val="20"/>
              </w:rPr>
            </w:pPr>
            <w:r w:rsidRPr="00D37C4F">
              <w:rPr>
                <w:sz w:val="20"/>
                <w:szCs w:val="20"/>
              </w:rPr>
              <w:t>Zhongar-Alatau National Park</w:t>
            </w:r>
          </w:p>
        </w:tc>
        <w:tc>
          <w:tcPr>
            <w:tcW w:w="1800" w:type="dxa"/>
          </w:tcPr>
          <w:p w14:paraId="18DF4F2A" w14:textId="77777777" w:rsidR="00D37C4F" w:rsidRPr="00D37C4F" w:rsidRDefault="00D37C4F" w:rsidP="00D37C4F">
            <w:pPr>
              <w:rPr>
                <w:sz w:val="20"/>
                <w:szCs w:val="20"/>
              </w:rPr>
            </w:pPr>
            <w:r w:rsidRPr="00D37C4F">
              <w:rPr>
                <w:sz w:val="20"/>
                <w:szCs w:val="20"/>
              </w:rPr>
              <w:t>II</w:t>
            </w:r>
          </w:p>
        </w:tc>
        <w:tc>
          <w:tcPr>
            <w:tcW w:w="1170" w:type="dxa"/>
          </w:tcPr>
          <w:p w14:paraId="49ECC298" w14:textId="77777777" w:rsidR="00D37C4F" w:rsidRPr="00D37C4F" w:rsidRDefault="00D37C4F" w:rsidP="00D37C4F">
            <w:pPr>
              <w:rPr>
                <w:sz w:val="20"/>
                <w:szCs w:val="20"/>
              </w:rPr>
            </w:pPr>
            <w:r w:rsidRPr="00D37C4F">
              <w:rPr>
                <w:sz w:val="20"/>
                <w:szCs w:val="20"/>
              </w:rPr>
              <w:t>356,022</w:t>
            </w:r>
          </w:p>
        </w:tc>
        <w:tc>
          <w:tcPr>
            <w:tcW w:w="1551" w:type="dxa"/>
          </w:tcPr>
          <w:p w14:paraId="1AF20DDF" w14:textId="77777777" w:rsidR="00D37C4F" w:rsidRPr="00D37C4F" w:rsidRDefault="00D37C4F" w:rsidP="00542BB1">
            <w:pPr>
              <w:rPr>
                <w:sz w:val="20"/>
                <w:szCs w:val="20"/>
              </w:rPr>
            </w:pPr>
            <w:r w:rsidRPr="00D37C4F">
              <w:rPr>
                <w:sz w:val="20"/>
                <w:szCs w:val="20"/>
              </w:rPr>
              <w:t>No Data</w:t>
            </w:r>
          </w:p>
        </w:tc>
      </w:tr>
      <w:tr w:rsidR="00D37C4F" w:rsidRPr="00D37C4F" w14:paraId="67FAC186" w14:textId="77777777" w:rsidTr="00542BB1">
        <w:tc>
          <w:tcPr>
            <w:tcW w:w="4495" w:type="dxa"/>
          </w:tcPr>
          <w:p w14:paraId="66AE11E4" w14:textId="77777777" w:rsidR="00D37C4F" w:rsidRPr="00D37C4F" w:rsidRDefault="00D37C4F" w:rsidP="00542BB1">
            <w:pPr>
              <w:rPr>
                <w:sz w:val="20"/>
                <w:szCs w:val="20"/>
              </w:rPr>
            </w:pPr>
            <w:r w:rsidRPr="00D37C4F">
              <w:rPr>
                <w:sz w:val="20"/>
                <w:szCs w:val="20"/>
              </w:rPr>
              <w:t>Katonkaragay National Park</w:t>
            </w:r>
          </w:p>
        </w:tc>
        <w:tc>
          <w:tcPr>
            <w:tcW w:w="1800" w:type="dxa"/>
          </w:tcPr>
          <w:p w14:paraId="3EF15735" w14:textId="77777777" w:rsidR="00D37C4F" w:rsidRPr="00D37C4F" w:rsidRDefault="00D37C4F" w:rsidP="00D37C4F">
            <w:pPr>
              <w:rPr>
                <w:sz w:val="20"/>
                <w:szCs w:val="20"/>
              </w:rPr>
            </w:pPr>
            <w:r w:rsidRPr="00D37C4F">
              <w:rPr>
                <w:sz w:val="20"/>
                <w:szCs w:val="20"/>
              </w:rPr>
              <w:t>II</w:t>
            </w:r>
          </w:p>
        </w:tc>
        <w:tc>
          <w:tcPr>
            <w:tcW w:w="1170" w:type="dxa"/>
          </w:tcPr>
          <w:p w14:paraId="4BAB5E00" w14:textId="77777777" w:rsidR="00D37C4F" w:rsidRPr="00D37C4F" w:rsidRDefault="00D37C4F" w:rsidP="00D37C4F">
            <w:pPr>
              <w:rPr>
                <w:sz w:val="20"/>
                <w:szCs w:val="20"/>
              </w:rPr>
            </w:pPr>
            <w:r w:rsidRPr="00D37C4F">
              <w:rPr>
                <w:sz w:val="20"/>
                <w:szCs w:val="20"/>
              </w:rPr>
              <w:t>643,477</w:t>
            </w:r>
          </w:p>
        </w:tc>
        <w:tc>
          <w:tcPr>
            <w:tcW w:w="1551" w:type="dxa"/>
          </w:tcPr>
          <w:p w14:paraId="0842065D" w14:textId="77777777" w:rsidR="00D37C4F" w:rsidRPr="00D37C4F" w:rsidRDefault="00D37C4F" w:rsidP="00542BB1">
            <w:pPr>
              <w:rPr>
                <w:sz w:val="20"/>
                <w:szCs w:val="20"/>
              </w:rPr>
            </w:pPr>
            <w:r w:rsidRPr="00D37C4F">
              <w:rPr>
                <w:sz w:val="20"/>
                <w:szCs w:val="20"/>
              </w:rPr>
              <w:t>10-15</w:t>
            </w:r>
            <w:r w:rsidRPr="00D37C4F">
              <w:rPr>
                <w:rStyle w:val="FootnoteReference"/>
                <w:sz w:val="20"/>
                <w:szCs w:val="20"/>
              </w:rPr>
              <w:footnoteReference w:id="20"/>
            </w:r>
          </w:p>
        </w:tc>
      </w:tr>
      <w:tr w:rsidR="00D37C4F" w:rsidRPr="00D37C4F" w14:paraId="4221475A" w14:textId="77777777" w:rsidTr="00D37C4F">
        <w:tc>
          <w:tcPr>
            <w:tcW w:w="4495" w:type="dxa"/>
            <w:shd w:val="clear" w:color="auto" w:fill="D6E3BC" w:themeFill="accent3" w:themeFillTint="66"/>
          </w:tcPr>
          <w:p w14:paraId="207B7471" w14:textId="52105381" w:rsidR="00D37C4F" w:rsidRPr="00D37C4F" w:rsidRDefault="00D37C4F" w:rsidP="00542BB1">
            <w:pPr>
              <w:rPr>
                <w:b/>
                <w:sz w:val="20"/>
                <w:szCs w:val="20"/>
              </w:rPr>
            </w:pPr>
            <w:r w:rsidRPr="00D37C4F">
              <w:rPr>
                <w:b/>
                <w:sz w:val="20"/>
                <w:szCs w:val="20"/>
              </w:rPr>
              <w:t>Total for Kazakhstan:</w:t>
            </w:r>
          </w:p>
        </w:tc>
        <w:tc>
          <w:tcPr>
            <w:tcW w:w="1800" w:type="dxa"/>
            <w:shd w:val="clear" w:color="auto" w:fill="D6E3BC" w:themeFill="accent3" w:themeFillTint="66"/>
          </w:tcPr>
          <w:p w14:paraId="3B2EDF54" w14:textId="77777777" w:rsidR="00D37C4F" w:rsidRPr="00D37C4F" w:rsidRDefault="00D37C4F" w:rsidP="00D37C4F">
            <w:pPr>
              <w:rPr>
                <w:sz w:val="20"/>
                <w:szCs w:val="20"/>
              </w:rPr>
            </w:pPr>
          </w:p>
        </w:tc>
        <w:tc>
          <w:tcPr>
            <w:tcW w:w="1170" w:type="dxa"/>
            <w:shd w:val="clear" w:color="auto" w:fill="D6E3BC" w:themeFill="accent3" w:themeFillTint="66"/>
          </w:tcPr>
          <w:p w14:paraId="103A6FE9" w14:textId="77777777" w:rsidR="00D37C4F" w:rsidRPr="00D37C4F" w:rsidRDefault="00D37C4F" w:rsidP="00D37C4F">
            <w:pPr>
              <w:rPr>
                <w:b/>
                <w:sz w:val="20"/>
                <w:szCs w:val="20"/>
              </w:rPr>
            </w:pPr>
            <w:r w:rsidRPr="00D37C4F">
              <w:rPr>
                <w:b/>
                <w:sz w:val="20"/>
                <w:szCs w:val="20"/>
              </w:rPr>
              <w:t>1,868,732</w:t>
            </w:r>
          </w:p>
        </w:tc>
        <w:tc>
          <w:tcPr>
            <w:tcW w:w="1551" w:type="dxa"/>
            <w:shd w:val="clear" w:color="auto" w:fill="D6E3BC" w:themeFill="accent3" w:themeFillTint="66"/>
          </w:tcPr>
          <w:p w14:paraId="2CE401AE" w14:textId="77777777" w:rsidR="00D37C4F" w:rsidRPr="00D37C4F" w:rsidRDefault="00D37C4F" w:rsidP="00542BB1">
            <w:pPr>
              <w:rPr>
                <w:sz w:val="20"/>
                <w:szCs w:val="20"/>
              </w:rPr>
            </w:pPr>
          </w:p>
        </w:tc>
      </w:tr>
      <w:tr w:rsidR="00D37C4F" w:rsidRPr="00D37C4F" w14:paraId="50A98E8E" w14:textId="77777777" w:rsidTr="00D37C4F">
        <w:tc>
          <w:tcPr>
            <w:tcW w:w="9016" w:type="dxa"/>
            <w:gridSpan w:val="4"/>
            <w:shd w:val="clear" w:color="auto" w:fill="EAF1DD" w:themeFill="accent3" w:themeFillTint="33"/>
          </w:tcPr>
          <w:p w14:paraId="546F6604" w14:textId="3FCC95A0" w:rsidR="00D37C4F" w:rsidRPr="00D37C4F" w:rsidRDefault="0024270E" w:rsidP="00D37C4F">
            <w:pPr>
              <w:rPr>
                <w:b/>
                <w:sz w:val="20"/>
                <w:szCs w:val="20"/>
              </w:rPr>
            </w:pPr>
            <w:r>
              <w:rPr>
                <w:b/>
                <w:sz w:val="20"/>
                <w:szCs w:val="20"/>
              </w:rPr>
              <w:t>Kyrgyz Republic</w:t>
            </w:r>
            <w:r w:rsidR="00D37C4F" w:rsidRPr="00D37C4F">
              <w:rPr>
                <w:rStyle w:val="FootnoteReference"/>
                <w:sz w:val="20"/>
                <w:szCs w:val="20"/>
              </w:rPr>
              <w:footnoteReference w:id="21"/>
            </w:r>
          </w:p>
        </w:tc>
      </w:tr>
      <w:tr w:rsidR="00D37C4F" w:rsidRPr="00D37C4F" w14:paraId="7FECDDBF" w14:textId="77777777" w:rsidTr="00542BB1">
        <w:tc>
          <w:tcPr>
            <w:tcW w:w="4495" w:type="dxa"/>
          </w:tcPr>
          <w:p w14:paraId="13CEB508" w14:textId="77777777" w:rsidR="00D37C4F" w:rsidRPr="00D37C4F" w:rsidRDefault="00D37C4F" w:rsidP="00542BB1">
            <w:pPr>
              <w:rPr>
                <w:sz w:val="20"/>
                <w:szCs w:val="20"/>
              </w:rPr>
            </w:pPr>
            <w:r w:rsidRPr="00D37C4F">
              <w:rPr>
                <w:sz w:val="20"/>
                <w:szCs w:val="20"/>
              </w:rPr>
              <w:t xml:space="preserve">Besh-Aral  Nature Reserve </w:t>
            </w:r>
          </w:p>
        </w:tc>
        <w:tc>
          <w:tcPr>
            <w:tcW w:w="1800" w:type="dxa"/>
          </w:tcPr>
          <w:p w14:paraId="7C03A668" w14:textId="77777777" w:rsidR="00D37C4F" w:rsidRPr="00D37C4F" w:rsidRDefault="00D37C4F" w:rsidP="00D37C4F">
            <w:pPr>
              <w:rPr>
                <w:sz w:val="20"/>
                <w:szCs w:val="20"/>
              </w:rPr>
            </w:pPr>
            <w:r w:rsidRPr="00D37C4F">
              <w:rPr>
                <w:sz w:val="20"/>
                <w:szCs w:val="20"/>
              </w:rPr>
              <w:t>Ia</w:t>
            </w:r>
          </w:p>
        </w:tc>
        <w:tc>
          <w:tcPr>
            <w:tcW w:w="1170" w:type="dxa"/>
          </w:tcPr>
          <w:p w14:paraId="3313CDF5" w14:textId="77777777" w:rsidR="00D37C4F" w:rsidRPr="00D37C4F" w:rsidRDefault="00D37C4F" w:rsidP="00D37C4F">
            <w:pPr>
              <w:rPr>
                <w:sz w:val="20"/>
                <w:szCs w:val="20"/>
              </w:rPr>
            </w:pPr>
            <w:r w:rsidRPr="00D37C4F">
              <w:rPr>
                <w:sz w:val="20"/>
                <w:szCs w:val="20"/>
              </w:rPr>
              <w:t>112,018</w:t>
            </w:r>
          </w:p>
        </w:tc>
        <w:tc>
          <w:tcPr>
            <w:tcW w:w="1551" w:type="dxa"/>
          </w:tcPr>
          <w:p w14:paraId="19D0F251" w14:textId="77777777" w:rsidR="00D37C4F" w:rsidRPr="00D37C4F" w:rsidRDefault="00D37C4F" w:rsidP="00542BB1">
            <w:pPr>
              <w:rPr>
                <w:sz w:val="20"/>
                <w:szCs w:val="20"/>
              </w:rPr>
            </w:pPr>
            <w:r w:rsidRPr="00D37C4F">
              <w:rPr>
                <w:sz w:val="20"/>
                <w:szCs w:val="20"/>
              </w:rPr>
              <w:t>No Data</w:t>
            </w:r>
          </w:p>
        </w:tc>
      </w:tr>
      <w:tr w:rsidR="00D37C4F" w:rsidRPr="00D37C4F" w14:paraId="524D1E0B" w14:textId="77777777" w:rsidTr="00542BB1">
        <w:tc>
          <w:tcPr>
            <w:tcW w:w="4495" w:type="dxa"/>
          </w:tcPr>
          <w:p w14:paraId="3D03DDCD" w14:textId="77777777" w:rsidR="00D37C4F" w:rsidRPr="00D37C4F" w:rsidRDefault="00D37C4F" w:rsidP="00542BB1">
            <w:pPr>
              <w:rPr>
                <w:sz w:val="20"/>
                <w:szCs w:val="20"/>
              </w:rPr>
            </w:pPr>
            <w:r w:rsidRPr="00D37C4F">
              <w:rPr>
                <w:sz w:val="20"/>
                <w:szCs w:val="20"/>
              </w:rPr>
              <w:t>Karatal-Japyryk Nature Reserve</w:t>
            </w:r>
          </w:p>
        </w:tc>
        <w:tc>
          <w:tcPr>
            <w:tcW w:w="1800" w:type="dxa"/>
          </w:tcPr>
          <w:p w14:paraId="5860CD39" w14:textId="77777777" w:rsidR="00D37C4F" w:rsidRPr="00D37C4F" w:rsidRDefault="00D37C4F" w:rsidP="00D37C4F">
            <w:pPr>
              <w:rPr>
                <w:sz w:val="20"/>
                <w:szCs w:val="20"/>
              </w:rPr>
            </w:pPr>
            <w:r w:rsidRPr="00D37C4F">
              <w:rPr>
                <w:sz w:val="20"/>
                <w:szCs w:val="20"/>
              </w:rPr>
              <w:t>Ia</w:t>
            </w:r>
          </w:p>
        </w:tc>
        <w:tc>
          <w:tcPr>
            <w:tcW w:w="1170" w:type="dxa"/>
          </w:tcPr>
          <w:p w14:paraId="14ADF60D" w14:textId="77777777" w:rsidR="00D37C4F" w:rsidRPr="00D37C4F" w:rsidRDefault="00D37C4F" w:rsidP="00D37C4F">
            <w:pPr>
              <w:rPr>
                <w:sz w:val="20"/>
                <w:szCs w:val="20"/>
              </w:rPr>
            </w:pPr>
            <w:r w:rsidRPr="00D37C4F">
              <w:rPr>
                <w:sz w:val="20"/>
                <w:szCs w:val="20"/>
              </w:rPr>
              <w:t>36,449</w:t>
            </w:r>
          </w:p>
        </w:tc>
        <w:tc>
          <w:tcPr>
            <w:tcW w:w="1551" w:type="dxa"/>
          </w:tcPr>
          <w:p w14:paraId="70C50B3D" w14:textId="77777777" w:rsidR="00D37C4F" w:rsidRPr="00D37C4F" w:rsidRDefault="00D37C4F" w:rsidP="00542BB1">
            <w:pPr>
              <w:rPr>
                <w:sz w:val="20"/>
                <w:szCs w:val="20"/>
              </w:rPr>
            </w:pPr>
            <w:r w:rsidRPr="00D37C4F">
              <w:rPr>
                <w:sz w:val="20"/>
                <w:szCs w:val="20"/>
              </w:rPr>
              <w:t>No Data</w:t>
            </w:r>
          </w:p>
        </w:tc>
      </w:tr>
      <w:tr w:rsidR="00D37C4F" w:rsidRPr="00D37C4F" w14:paraId="23244387" w14:textId="77777777" w:rsidTr="00542BB1">
        <w:tc>
          <w:tcPr>
            <w:tcW w:w="4495" w:type="dxa"/>
          </w:tcPr>
          <w:p w14:paraId="738661A3" w14:textId="77777777" w:rsidR="00D37C4F" w:rsidRPr="00D37C4F" w:rsidRDefault="00D37C4F" w:rsidP="00542BB1">
            <w:pPr>
              <w:rPr>
                <w:sz w:val="20"/>
                <w:szCs w:val="20"/>
              </w:rPr>
            </w:pPr>
            <w:r w:rsidRPr="00D37C4F">
              <w:rPr>
                <w:sz w:val="20"/>
                <w:szCs w:val="20"/>
              </w:rPr>
              <w:t>Kulun-Ata Nature Reserve</w:t>
            </w:r>
          </w:p>
        </w:tc>
        <w:tc>
          <w:tcPr>
            <w:tcW w:w="1800" w:type="dxa"/>
          </w:tcPr>
          <w:p w14:paraId="055C9BA9" w14:textId="77777777" w:rsidR="00D37C4F" w:rsidRPr="00D37C4F" w:rsidRDefault="00D37C4F" w:rsidP="00D37C4F">
            <w:pPr>
              <w:rPr>
                <w:sz w:val="20"/>
                <w:szCs w:val="20"/>
              </w:rPr>
            </w:pPr>
            <w:r w:rsidRPr="00D37C4F">
              <w:rPr>
                <w:sz w:val="20"/>
                <w:szCs w:val="20"/>
              </w:rPr>
              <w:t>Ia</w:t>
            </w:r>
          </w:p>
        </w:tc>
        <w:tc>
          <w:tcPr>
            <w:tcW w:w="1170" w:type="dxa"/>
          </w:tcPr>
          <w:p w14:paraId="4CCC562B" w14:textId="77777777" w:rsidR="00D37C4F" w:rsidRPr="00D37C4F" w:rsidRDefault="00D37C4F" w:rsidP="00D37C4F">
            <w:pPr>
              <w:rPr>
                <w:sz w:val="20"/>
                <w:szCs w:val="20"/>
              </w:rPr>
            </w:pPr>
            <w:r w:rsidRPr="00D37C4F">
              <w:rPr>
                <w:sz w:val="20"/>
                <w:szCs w:val="20"/>
              </w:rPr>
              <w:t>27,780</w:t>
            </w:r>
          </w:p>
        </w:tc>
        <w:tc>
          <w:tcPr>
            <w:tcW w:w="1551" w:type="dxa"/>
          </w:tcPr>
          <w:p w14:paraId="56129D2A" w14:textId="77777777" w:rsidR="00D37C4F" w:rsidRPr="00D37C4F" w:rsidRDefault="00D37C4F" w:rsidP="00542BB1">
            <w:pPr>
              <w:rPr>
                <w:sz w:val="20"/>
                <w:szCs w:val="20"/>
              </w:rPr>
            </w:pPr>
            <w:r w:rsidRPr="00D37C4F">
              <w:rPr>
                <w:sz w:val="20"/>
                <w:szCs w:val="20"/>
              </w:rPr>
              <w:t>No Data</w:t>
            </w:r>
          </w:p>
        </w:tc>
      </w:tr>
      <w:tr w:rsidR="00D37C4F" w:rsidRPr="00D37C4F" w14:paraId="07F1BD65" w14:textId="77777777" w:rsidTr="00542BB1">
        <w:tc>
          <w:tcPr>
            <w:tcW w:w="4495" w:type="dxa"/>
          </w:tcPr>
          <w:p w14:paraId="413F61C4" w14:textId="77777777" w:rsidR="00D37C4F" w:rsidRPr="00D37C4F" w:rsidRDefault="00D37C4F" w:rsidP="00542BB1">
            <w:pPr>
              <w:rPr>
                <w:sz w:val="20"/>
                <w:szCs w:val="20"/>
              </w:rPr>
            </w:pPr>
            <w:r w:rsidRPr="00D37C4F">
              <w:rPr>
                <w:sz w:val="20"/>
                <w:szCs w:val="20"/>
              </w:rPr>
              <w:t>Naryn Nature Reserve</w:t>
            </w:r>
          </w:p>
        </w:tc>
        <w:tc>
          <w:tcPr>
            <w:tcW w:w="1800" w:type="dxa"/>
          </w:tcPr>
          <w:p w14:paraId="3796803C" w14:textId="77777777" w:rsidR="00D37C4F" w:rsidRPr="00D37C4F" w:rsidRDefault="00D37C4F" w:rsidP="00D37C4F">
            <w:pPr>
              <w:rPr>
                <w:sz w:val="20"/>
                <w:szCs w:val="20"/>
              </w:rPr>
            </w:pPr>
            <w:r w:rsidRPr="00D37C4F">
              <w:rPr>
                <w:sz w:val="20"/>
                <w:szCs w:val="20"/>
              </w:rPr>
              <w:t>Ia</w:t>
            </w:r>
          </w:p>
        </w:tc>
        <w:tc>
          <w:tcPr>
            <w:tcW w:w="1170" w:type="dxa"/>
          </w:tcPr>
          <w:p w14:paraId="23C24415" w14:textId="77777777" w:rsidR="00D37C4F" w:rsidRPr="00D37C4F" w:rsidRDefault="00D37C4F" w:rsidP="00D37C4F">
            <w:pPr>
              <w:rPr>
                <w:sz w:val="20"/>
                <w:szCs w:val="20"/>
              </w:rPr>
            </w:pPr>
            <w:r w:rsidRPr="00D37C4F">
              <w:rPr>
                <w:sz w:val="20"/>
                <w:szCs w:val="20"/>
              </w:rPr>
              <w:t>91,023</w:t>
            </w:r>
          </w:p>
        </w:tc>
        <w:tc>
          <w:tcPr>
            <w:tcW w:w="1551" w:type="dxa"/>
          </w:tcPr>
          <w:p w14:paraId="6EBA9BA3" w14:textId="77777777" w:rsidR="00D37C4F" w:rsidRPr="00D37C4F" w:rsidRDefault="00D37C4F" w:rsidP="00542BB1">
            <w:pPr>
              <w:rPr>
                <w:sz w:val="20"/>
                <w:szCs w:val="20"/>
              </w:rPr>
            </w:pPr>
            <w:r w:rsidRPr="00D37C4F">
              <w:rPr>
                <w:sz w:val="20"/>
                <w:szCs w:val="20"/>
              </w:rPr>
              <w:t>No Data</w:t>
            </w:r>
          </w:p>
        </w:tc>
      </w:tr>
      <w:tr w:rsidR="00D37C4F" w:rsidRPr="00D37C4F" w14:paraId="27715DD9" w14:textId="77777777" w:rsidTr="00542BB1">
        <w:tc>
          <w:tcPr>
            <w:tcW w:w="4495" w:type="dxa"/>
          </w:tcPr>
          <w:p w14:paraId="5FFB84DC" w14:textId="77777777" w:rsidR="00D37C4F" w:rsidRPr="00D37C4F" w:rsidRDefault="00D37C4F" w:rsidP="00542BB1">
            <w:pPr>
              <w:rPr>
                <w:sz w:val="20"/>
                <w:szCs w:val="20"/>
              </w:rPr>
            </w:pPr>
            <w:r w:rsidRPr="00D37C4F">
              <w:rPr>
                <w:sz w:val="20"/>
                <w:szCs w:val="20"/>
              </w:rPr>
              <w:t>Padysha-Ata Nature Reserve</w:t>
            </w:r>
          </w:p>
        </w:tc>
        <w:tc>
          <w:tcPr>
            <w:tcW w:w="1800" w:type="dxa"/>
          </w:tcPr>
          <w:p w14:paraId="4F24DC77" w14:textId="77777777" w:rsidR="00D37C4F" w:rsidRPr="00D37C4F" w:rsidRDefault="00D37C4F" w:rsidP="00D37C4F">
            <w:pPr>
              <w:rPr>
                <w:sz w:val="20"/>
                <w:szCs w:val="20"/>
              </w:rPr>
            </w:pPr>
            <w:r w:rsidRPr="00D37C4F">
              <w:rPr>
                <w:sz w:val="20"/>
                <w:szCs w:val="20"/>
              </w:rPr>
              <w:t>Ia</w:t>
            </w:r>
          </w:p>
        </w:tc>
        <w:tc>
          <w:tcPr>
            <w:tcW w:w="1170" w:type="dxa"/>
          </w:tcPr>
          <w:p w14:paraId="542A9453" w14:textId="77777777" w:rsidR="00D37C4F" w:rsidRPr="00D37C4F" w:rsidRDefault="00D37C4F" w:rsidP="00D37C4F">
            <w:pPr>
              <w:rPr>
                <w:sz w:val="20"/>
                <w:szCs w:val="20"/>
              </w:rPr>
            </w:pPr>
            <w:r w:rsidRPr="00D37C4F">
              <w:rPr>
                <w:sz w:val="20"/>
                <w:szCs w:val="20"/>
              </w:rPr>
              <w:t>30,556</w:t>
            </w:r>
          </w:p>
        </w:tc>
        <w:tc>
          <w:tcPr>
            <w:tcW w:w="1551" w:type="dxa"/>
          </w:tcPr>
          <w:p w14:paraId="00891EDB" w14:textId="77777777" w:rsidR="00D37C4F" w:rsidRPr="00D37C4F" w:rsidRDefault="00D37C4F" w:rsidP="00542BB1">
            <w:pPr>
              <w:rPr>
                <w:sz w:val="20"/>
                <w:szCs w:val="20"/>
              </w:rPr>
            </w:pPr>
            <w:r w:rsidRPr="00D37C4F">
              <w:rPr>
                <w:sz w:val="20"/>
                <w:szCs w:val="20"/>
              </w:rPr>
              <w:t>No Data</w:t>
            </w:r>
          </w:p>
        </w:tc>
      </w:tr>
      <w:tr w:rsidR="00D37C4F" w:rsidRPr="00D37C4F" w14:paraId="602BF4DF" w14:textId="77777777" w:rsidTr="00542BB1">
        <w:tc>
          <w:tcPr>
            <w:tcW w:w="4495" w:type="dxa"/>
          </w:tcPr>
          <w:p w14:paraId="432A20B4" w14:textId="77777777" w:rsidR="00D37C4F" w:rsidRPr="00D37C4F" w:rsidRDefault="00D37C4F" w:rsidP="00542BB1">
            <w:pPr>
              <w:rPr>
                <w:sz w:val="20"/>
                <w:szCs w:val="20"/>
              </w:rPr>
            </w:pPr>
            <w:r w:rsidRPr="00D37C4F">
              <w:rPr>
                <w:sz w:val="20"/>
                <w:szCs w:val="20"/>
              </w:rPr>
              <w:t>Sarychat-Ertash Nature Reserve</w:t>
            </w:r>
          </w:p>
        </w:tc>
        <w:tc>
          <w:tcPr>
            <w:tcW w:w="1800" w:type="dxa"/>
          </w:tcPr>
          <w:p w14:paraId="42357AAF" w14:textId="77777777" w:rsidR="00D37C4F" w:rsidRPr="00D37C4F" w:rsidRDefault="00D37C4F" w:rsidP="00D37C4F">
            <w:pPr>
              <w:rPr>
                <w:sz w:val="20"/>
                <w:szCs w:val="20"/>
              </w:rPr>
            </w:pPr>
            <w:r w:rsidRPr="00D37C4F">
              <w:rPr>
                <w:sz w:val="20"/>
                <w:szCs w:val="20"/>
              </w:rPr>
              <w:t>Ia/IV</w:t>
            </w:r>
          </w:p>
        </w:tc>
        <w:tc>
          <w:tcPr>
            <w:tcW w:w="1170" w:type="dxa"/>
          </w:tcPr>
          <w:p w14:paraId="18B07347" w14:textId="77777777" w:rsidR="00D37C4F" w:rsidRPr="00D37C4F" w:rsidRDefault="00D37C4F" w:rsidP="00D37C4F">
            <w:pPr>
              <w:rPr>
                <w:sz w:val="20"/>
                <w:szCs w:val="20"/>
              </w:rPr>
            </w:pPr>
            <w:r w:rsidRPr="00D37C4F">
              <w:rPr>
                <w:sz w:val="20"/>
                <w:szCs w:val="20"/>
              </w:rPr>
              <w:t>129,760</w:t>
            </w:r>
          </w:p>
        </w:tc>
        <w:tc>
          <w:tcPr>
            <w:tcW w:w="1551" w:type="dxa"/>
          </w:tcPr>
          <w:p w14:paraId="44432D41" w14:textId="545806A2" w:rsidR="00D37C4F" w:rsidRPr="00D37C4F" w:rsidRDefault="00D37C4F" w:rsidP="006A3FDA">
            <w:pPr>
              <w:rPr>
                <w:sz w:val="20"/>
                <w:szCs w:val="20"/>
              </w:rPr>
            </w:pPr>
            <w:r w:rsidRPr="00D37C4F">
              <w:rPr>
                <w:sz w:val="20"/>
                <w:szCs w:val="20"/>
              </w:rPr>
              <w:t>2</w:t>
            </w:r>
            <w:r w:rsidR="006A3FDA">
              <w:rPr>
                <w:sz w:val="20"/>
                <w:szCs w:val="20"/>
              </w:rPr>
              <w:t>0</w:t>
            </w:r>
            <w:r w:rsidRPr="00D37C4F">
              <w:rPr>
                <w:sz w:val="20"/>
                <w:szCs w:val="20"/>
              </w:rPr>
              <w:t>-</w:t>
            </w:r>
            <w:r w:rsidR="006A3FDA">
              <w:rPr>
                <w:sz w:val="20"/>
                <w:szCs w:val="20"/>
              </w:rPr>
              <w:t>25</w:t>
            </w:r>
            <w:r w:rsidRPr="00D37C4F">
              <w:rPr>
                <w:rStyle w:val="FootnoteReference"/>
                <w:sz w:val="20"/>
                <w:szCs w:val="20"/>
              </w:rPr>
              <w:footnoteReference w:id="22"/>
            </w:r>
          </w:p>
        </w:tc>
      </w:tr>
      <w:tr w:rsidR="00D37C4F" w:rsidRPr="00D37C4F" w14:paraId="3D082C07" w14:textId="77777777" w:rsidTr="00542BB1">
        <w:tc>
          <w:tcPr>
            <w:tcW w:w="4495" w:type="dxa"/>
          </w:tcPr>
          <w:p w14:paraId="115DFC2F" w14:textId="77777777" w:rsidR="00D37C4F" w:rsidRPr="00D37C4F" w:rsidRDefault="00D37C4F" w:rsidP="00542BB1">
            <w:pPr>
              <w:rPr>
                <w:sz w:val="20"/>
                <w:szCs w:val="20"/>
              </w:rPr>
            </w:pPr>
            <w:r w:rsidRPr="00D37C4F">
              <w:rPr>
                <w:sz w:val="20"/>
                <w:szCs w:val="20"/>
              </w:rPr>
              <w:t>Sary-Chelek Biosphere Reserve</w:t>
            </w:r>
          </w:p>
        </w:tc>
        <w:tc>
          <w:tcPr>
            <w:tcW w:w="1800" w:type="dxa"/>
          </w:tcPr>
          <w:p w14:paraId="5DA06380" w14:textId="77777777" w:rsidR="00D37C4F" w:rsidRPr="00D37C4F" w:rsidRDefault="00D37C4F" w:rsidP="00D37C4F">
            <w:pPr>
              <w:rPr>
                <w:sz w:val="20"/>
                <w:szCs w:val="20"/>
              </w:rPr>
            </w:pPr>
            <w:r w:rsidRPr="00D37C4F">
              <w:rPr>
                <w:sz w:val="20"/>
                <w:szCs w:val="20"/>
              </w:rPr>
              <w:t>Ia</w:t>
            </w:r>
          </w:p>
        </w:tc>
        <w:tc>
          <w:tcPr>
            <w:tcW w:w="1170" w:type="dxa"/>
          </w:tcPr>
          <w:p w14:paraId="6D1609D4" w14:textId="77777777" w:rsidR="00D37C4F" w:rsidRPr="00D37C4F" w:rsidRDefault="00D37C4F" w:rsidP="00D37C4F">
            <w:pPr>
              <w:rPr>
                <w:sz w:val="20"/>
                <w:szCs w:val="20"/>
              </w:rPr>
            </w:pPr>
            <w:r w:rsidRPr="00D37C4F">
              <w:rPr>
                <w:sz w:val="20"/>
                <w:szCs w:val="20"/>
              </w:rPr>
              <w:t>23,836</w:t>
            </w:r>
          </w:p>
        </w:tc>
        <w:tc>
          <w:tcPr>
            <w:tcW w:w="1551" w:type="dxa"/>
          </w:tcPr>
          <w:p w14:paraId="0183EC2D" w14:textId="77777777" w:rsidR="00D37C4F" w:rsidRPr="00D37C4F" w:rsidRDefault="00D37C4F" w:rsidP="00542BB1">
            <w:pPr>
              <w:rPr>
                <w:sz w:val="20"/>
                <w:szCs w:val="20"/>
              </w:rPr>
            </w:pPr>
            <w:r w:rsidRPr="00D37C4F">
              <w:rPr>
                <w:sz w:val="20"/>
                <w:szCs w:val="20"/>
              </w:rPr>
              <w:t>No Data</w:t>
            </w:r>
          </w:p>
        </w:tc>
      </w:tr>
      <w:tr w:rsidR="00D37C4F" w:rsidRPr="00D37C4F" w14:paraId="2391D266" w14:textId="77777777" w:rsidTr="00542BB1">
        <w:tc>
          <w:tcPr>
            <w:tcW w:w="4495" w:type="dxa"/>
          </w:tcPr>
          <w:p w14:paraId="7D8DCC6D" w14:textId="77777777" w:rsidR="00D37C4F" w:rsidRPr="00D37C4F" w:rsidRDefault="00D37C4F" w:rsidP="00542BB1">
            <w:pPr>
              <w:rPr>
                <w:sz w:val="20"/>
                <w:szCs w:val="20"/>
              </w:rPr>
            </w:pPr>
            <w:r w:rsidRPr="00D37C4F">
              <w:rPr>
                <w:sz w:val="20"/>
                <w:szCs w:val="20"/>
              </w:rPr>
              <w:t>Ala Archa National Park</w:t>
            </w:r>
          </w:p>
        </w:tc>
        <w:tc>
          <w:tcPr>
            <w:tcW w:w="1800" w:type="dxa"/>
          </w:tcPr>
          <w:p w14:paraId="43E86CA1" w14:textId="77777777" w:rsidR="00D37C4F" w:rsidRPr="00D37C4F" w:rsidRDefault="00D37C4F" w:rsidP="00D37C4F">
            <w:pPr>
              <w:rPr>
                <w:sz w:val="20"/>
                <w:szCs w:val="20"/>
              </w:rPr>
            </w:pPr>
            <w:r w:rsidRPr="00D37C4F">
              <w:rPr>
                <w:sz w:val="20"/>
                <w:szCs w:val="20"/>
              </w:rPr>
              <w:t>II</w:t>
            </w:r>
          </w:p>
        </w:tc>
        <w:tc>
          <w:tcPr>
            <w:tcW w:w="1170" w:type="dxa"/>
          </w:tcPr>
          <w:p w14:paraId="469C4038" w14:textId="77777777" w:rsidR="00D37C4F" w:rsidRPr="00D37C4F" w:rsidRDefault="00D37C4F" w:rsidP="00D37C4F">
            <w:pPr>
              <w:rPr>
                <w:sz w:val="20"/>
                <w:szCs w:val="20"/>
              </w:rPr>
            </w:pPr>
            <w:r w:rsidRPr="00D37C4F">
              <w:rPr>
                <w:sz w:val="20"/>
                <w:szCs w:val="20"/>
                <w:lang w:val="ru-RU"/>
              </w:rPr>
              <w:t>194</w:t>
            </w:r>
            <w:r w:rsidRPr="00D37C4F">
              <w:rPr>
                <w:sz w:val="20"/>
                <w:szCs w:val="20"/>
              </w:rPr>
              <w:t>,000</w:t>
            </w:r>
          </w:p>
        </w:tc>
        <w:tc>
          <w:tcPr>
            <w:tcW w:w="1551" w:type="dxa"/>
          </w:tcPr>
          <w:p w14:paraId="7358751D" w14:textId="77777777" w:rsidR="00D37C4F" w:rsidRPr="00D37C4F" w:rsidRDefault="00D37C4F" w:rsidP="00542BB1">
            <w:pPr>
              <w:rPr>
                <w:sz w:val="20"/>
                <w:szCs w:val="20"/>
              </w:rPr>
            </w:pPr>
            <w:r w:rsidRPr="00D37C4F">
              <w:rPr>
                <w:sz w:val="20"/>
                <w:szCs w:val="20"/>
              </w:rPr>
              <w:t>No Data</w:t>
            </w:r>
          </w:p>
        </w:tc>
      </w:tr>
      <w:tr w:rsidR="00D37C4F" w:rsidRPr="00D37C4F" w14:paraId="323A8FAB" w14:textId="77777777" w:rsidTr="00542BB1">
        <w:tc>
          <w:tcPr>
            <w:tcW w:w="4495" w:type="dxa"/>
          </w:tcPr>
          <w:p w14:paraId="2C414615" w14:textId="77777777" w:rsidR="00D37C4F" w:rsidRPr="00D37C4F" w:rsidRDefault="00D37C4F" w:rsidP="00542BB1">
            <w:pPr>
              <w:rPr>
                <w:sz w:val="20"/>
                <w:szCs w:val="20"/>
              </w:rPr>
            </w:pPr>
            <w:r w:rsidRPr="00D37C4F">
              <w:rPr>
                <w:sz w:val="20"/>
                <w:szCs w:val="20"/>
              </w:rPr>
              <w:t>Chon-Kemin National Park</w:t>
            </w:r>
          </w:p>
        </w:tc>
        <w:tc>
          <w:tcPr>
            <w:tcW w:w="1800" w:type="dxa"/>
          </w:tcPr>
          <w:p w14:paraId="5F2A61DA" w14:textId="77777777" w:rsidR="00D37C4F" w:rsidRPr="00D37C4F" w:rsidRDefault="00D37C4F" w:rsidP="00D37C4F">
            <w:pPr>
              <w:rPr>
                <w:sz w:val="20"/>
                <w:szCs w:val="20"/>
              </w:rPr>
            </w:pPr>
            <w:r w:rsidRPr="00D37C4F">
              <w:rPr>
                <w:sz w:val="20"/>
                <w:szCs w:val="20"/>
              </w:rPr>
              <w:t>II</w:t>
            </w:r>
          </w:p>
        </w:tc>
        <w:tc>
          <w:tcPr>
            <w:tcW w:w="1170" w:type="dxa"/>
          </w:tcPr>
          <w:p w14:paraId="77F8DA4F" w14:textId="77777777" w:rsidR="00D37C4F" w:rsidRPr="00D37C4F" w:rsidRDefault="00D37C4F" w:rsidP="00D37C4F">
            <w:pPr>
              <w:rPr>
                <w:sz w:val="20"/>
                <w:szCs w:val="20"/>
              </w:rPr>
            </w:pPr>
            <w:r w:rsidRPr="00D37C4F">
              <w:rPr>
                <w:sz w:val="20"/>
                <w:szCs w:val="20"/>
              </w:rPr>
              <w:t>123,654</w:t>
            </w:r>
          </w:p>
        </w:tc>
        <w:tc>
          <w:tcPr>
            <w:tcW w:w="1551" w:type="dxa"/>
          </w:tcPr>
          <w:p w14:paraId="20DBFB0B" w14:textId="77777777" w:rsidR="00D37C4F" w:rsidRPr="00D37C4F" w:rsidRDefault="00D37C4F" w:rsidP="00542BB1">
            <w:pPr>
              <w:rPr>
                <w:sz w:val="20"/>
                <w:szCs w:val="20"/>
              </w:rPr>
            </w:pPr>
            <w:r w:rsidRPr="00D37C4F">
              <w:rPr>
                <w:sz w:val="20"/>
                <w:szCs w:val="20"/>
              </w:rPr>
              <w:t>No Data</w:t>
            </w:r>
          </w:p>
        </w:tc>
      </w:tr>
      <w:tr w:rsidR="00D37C4F" w:rsidRPr="00D37C4F" w14:paraId="7B5C401D" w14:textId="77777777" w:rsidTr="00542BB1">
        <w:tc>
          <w:tcPr>
            <w:tcW w:w="4495" w:type="dxa"/>
          </w:tcPr>
          <w:p w14:paraId="0BA64F38" w14:textId="77777777" w:rsidR="00D37C4F" w:rsidRPr="00D37C4F" w:rsidRDefault="00D37C4F" w:rsidP="00542BB1">
            <w:pPr>
              <w:rPr>
                <w:sz w:val="20"/>
                <w:szCs w:val="20"/>
              </w:rPr>
            </w:pPr>
            <w:r w:rsidRPr="00D37C4F">
              <w:rPr>
                <w:sz w:val="20"/>
                <w:szCs w:val="20"/>
              </w:rPr>
              <w:t>Karakol National Park</w:t>
            </w:r>
          </w:p>
        </w:tc>
        <w:tc>
          <w:tcPr>
            <w:tcW w:w="1800" w:type="dxa"/>
          </w:tcPr>
          <w:p w14:paraId="0639BE63" w14:textId="77777777" w:rsidR="00D37C4F" w:rsidRPr="00D37C4F" w:rsidRDefault="00D37C4F" w:rsidP="00D37C4F">
            <w:pPr>
              <w:rPr>
                <w:sz w:val="20"/>
                <w:szCs w:val="20"/>
              </w:rPr>
            </w:pPr>
            <w:r w:rsidRPr="00D37C4F">
              <w:rPr>
                <w:sz w:val="20"/>
                <w:szCs w:val="20"/>
              </w:rPr>
              <w:t>II</w:t>
            </w:r>
          </w:p>
        </w:tc>
        <w:tc>
          <w:tcPr>
            <w:tcW w:w="1170" w:type="dxa"/>
          </w:tcPr>
          <w:p w14:paraId="7049816D" w14:textId="77777777" w:rsidR="00D37C4F" w:rsidRPr="00D37C4F" w:rsidRDefault="00D37C4F" w:rsidP="00D37C4F">
            <w:pPr>
              <w:rPr>
                <w:sz w:val="20"/>
                <w:szCs w:val="20"/>
              </w:rPr>
            </w:pPr>
            <w:r w:rsidRPr="00D37C4F">
              <w:rPr>
                <w:sz w:val="20"/>
                <w:szCs w:val="20"/>
              </w:rPr>
              <w:t>38,256</w:t>
            </w:r>
          </w:p>
        </w:tc>
        <w:tc>
          <w:tcPr>
            <w:tcW w:w="1551" w:type="dxa"/>
          </w:tcPr>
          <w:p w14:paraId="4EF72BE8" w14:textId="77777777" w:rsidR="00D37C4F" w:rsidRPr="00D37C4F" w:rsidRDefault="00D37C4F" w:rsidP="00542BB1">
            <w:pPr>
              <w:rPr>
                <w:sz w:val="20"/>
                <w:szCs w:val="20"/>
              </w:rPr>
            </w:pPr>
            <w:r w:rsidRPr="00D37C4F">
              <w:rPr>
                <w:sz w:val="20"/>
                <w:szCs w:val="20"/>
              </w:rPr>
              <w:t>1-2</w:t>
            </w:r>
            <w:r w:rsidRPr="00D37C4F">
              <w:rPr>
                <w:rStyle w:val="FootnoteReference"/>
                <w:sz w:val="20"/>
                <w:szCs w:val="20"/>
              </w:rPr>
              <w:footnoteReference w:id="23"/>
            </w:r>
          </w:p>
        </w:tc>
      </w:tr>
      <w:tr w:rsidR="00D37C4F" w:rsidRPr="00D37C4F" w14:paraId="0F48635F" w14:textId="77777777" w:rsidTr="00542BB1">
        <w:tc>
          <w:tcPr>
            <w:tcW w:w="4495" w:type="dxa"/>
          </w:tcPr>
          <w:p w14:paraId="1D149AC3" w14:textId="77777777" w:rsidR="00D37C4F" w:rsidRPr="00D37C4F" w:rsidRDefault="00D37C4F" w:rsidP="00542BB1">
            <w:pPr>
              <w:rPr>
                <w:sz w:val="20"/>
                <w:szCs w:val="20"/>
              </w:rPr>
            </w:pPr>
            <w:r w:rsidRPr="00D37C4F">
              <w:rPr>
                <w:sz w:val="20"/>
                <w:szCs w:val="20"/>
              </w:rPr>
              <w:t>Kara-Bura National Park</w:t>
            </w:r>
          </w:p>
        </w:tc>
        <w:tc>
          <w:tcPr>
            <w:tcW w:w="1800" w:type="dxa"/>
          </w:tcPr>
          <w:p w14:paraId="3A81F8FE" w14:textId="77777777" w:rsidR="00D37C4F" w:rsidRPr="00D37C4F" w:rsidRDefault="00D37C4F" w:rsidP="00D37C4F">
            <w:pPr>
              <w:rPr>
                <w:sz w:val="20"/>
                <w:szCs w:val="20"/>
              </w:rPr>
            </w:pPr>
            <w:r w:rsidRPr="00D37C4F">
              <w:rPr>
                <w:sz w:val="20"/>
                <w:szCs w:val="20"/>
              </w:rPr>
              <w:t>II</w:t>
            </w:r>
          </w:p>
        </w:tc>
        <w:tc>
          <w:tcPr>
            <w:tcW w:w="1170" w:type="dxa"/>
          </w:tcPr>
          <w:p w14:paraId="2739ED0F" w14:textId="77777777" w:rsidR="00D37C4F" w:rsidRPr="00D37C4F" w:rsidRDefault="00D37C4F" w:rsidP="00D37C4F">
            <w:pPr>
              <w:rPr>
                <w:sz w:val="20"/>
                <w:szCs w:val="20"/>
              </w:rPr>
            </w:pPr>
            <w:r w:rsidRPr="00D37C4F">
              <w:rPr>
                <w:sz w:val="20"/>
                <w:szCs w:val="20"/>
              </w:rPr>
              <w:t>11,400</w:t>
            </w:r>
          </w:p>
        </w:tc>
        <w:tc>
          <w:tcPr>
            <w:tcW w:w="1551" w:type="dxa"/>
          </w:tcPr>
          <w:p w14:paraId="7448288B" w14:textId="77777777" w:rsidR="00D37C4F" w:rsidRPr="00D37C4F" w:rsidRDefault="00D37C4F" w:rsidP="00542BB1">
            <w:pPr>
              <w:rPr>
                <w:sz w:val="20"/>
                <w:szCs w:val="20"/>
              </w:rPr>
            </w:pPr>
            <w:r w:rsidRPr="00D37C4F">
              <w:rPr>
                <w:sz w:val="20"/>
                <w:szCs w:val="20"/>
              </w:rPr>
              <w:t>No Data</w:t>
            </w:r>
          </w:p>
        </w:tc>
      </w:tr>
      <w:tr w:rsidR="00D37C4F" w:rsidRPr="00D37C4F" w14:paraId="47A47D64" w14:textId="77777777" w:rsidTr="00542BB1">
        <w:tc>
          <w:tcPr>
            <w:tcW w:w="4495" w:type="dxa"/>
          </w:tcPr>
          <w:p w14:paraId="6718E530" w14:textId="77777777" w:rsidR="00D37C4F" w:rsidRPr="00D37C4F" w:rsidRDefault="00D37C4F" w:rsidP="00542BB1">
            <w:pPr>
              <w:rPr>
                <w:sz w:val="20"/>
                <w:szCs w:val="20"/>
              </w:rPr>
            </w:pPr>
            <w:r w:rsidRPr="00D37C4F">
              <w:rPr>
                <w:sz w:val="20"/>
                <w:szCs w:val="20"/>
              </w:rPr>
              <w:t>Kara-Shoro  National Park</w:t>
            </w:r>
          </w:p>
        </w:tc>
        <w:tc>
          <w:tcPr>
            <w:tcW w:w="1800" w:type="dxa"/>
          </w:tcPr>
          <w:p w14:paraId="411D4CB0" w14:textId="77777777" w:rsidR="00D37C4F" w:rsidRPr="00D37C4F" w:rsidRDefault="00D37C4F" w:rsidP="00D37C4F">
            <w:pPr>
              <w:rPr>
                <w:sz w:val="20"/>
                <w:szCs w:val="20"/>
              </w:rPr>
            </w:pPr>
            <w:r w:rsidRPr="00D37C4F">
              <w:rPr>
                <w:sz w:val="20"/>
                <w:szCs w:val="20"/>
              </w:rPr>
              <w:t>II</w:t>
            </w:r>
          </w:p>
        </w:tc>
        <w:tc>
          <w:tcPr>
            <w:tcW w:w="1170" w:type="dxa"/>
          </w:tcPr>
          <w:p w14:paraId="1C13C525" w14:textId="77777777" w:rsidR="00D37C4F" w:rsidRPr="00D37C4F" w:rsidRDefault="00D37C4F" w:rsidP="00D37C4F">
            <w:pPr>
              <w:rPr>
                <w:sz w:val="20"/>
                <w:szCs w:val="20"/>
              </w:rPr>
            </w:pPr>
            <w:r w:rsidRPr="00D37C4F">
              <w:rPr>
                <w:sz w:val="20"/>
                <w:szCs w:val="20"/>
              </w:rPr>
              <w:t>24,340</w:t>
            </w:r>
          </w:p>
        </w:tc>
        <w:tc>
          <w:tcPr>
            <w:tcW w:w="1551" w:type="dxa"/>
          </w:tcPr>
          <w:p w14:paraId="3D7EE1AD" w14:textId="77777777" w:rsidR="00D37C4F" w:rsidRPr="00D37C4F" w:rsidRDefault="00D37C4F" w:rsidP="00542BB1">
            <w:pPr>
              <w:rPr>
                <w:sz w:val="20"/>
                <w:szCs w:val="20"/>
              </w:rPr>
            </w:pPr>
            <w:r w:rsidRPr="00D37C4F">
              <w:rPr>
                <w:sz w:val="20"/>
                <w:szCs w:val="20"/>
              </w:rPr>
              <w:t>No Data</w:t>
            </w:r>
          </w:p>
        </w:tc>
      </w:tr>
      <w:tr w:rsidR="00D37C4F" w:rsidRPr="00D37C4F" w14:paraId="71712AE0" w14:textId="77777777" w:rsidTr="00542BB1">
        <w:tc>
          <w:tcPr>
            <w:tcW w:w="4495" w:type="dxa"/>
          </w:tcPr>
          <w:p w14:paraId="0C6B537A" w14:textId="77777777" w:rsidR="00D37C4F" w:rsidRPr="00D37C4F" w:rsidRDefault="00D37C4F" w:rsidP="00542BB1">
            <w:pPr>
              <w:rPr>
                <w:sz w:val="20"/>
                <w:szCs w:val="20"/>
              </w:rPr>
            </w:pPr>
            <w:r w:rsidRPr="00D37C4F">
              <w:rPr>
                <w:sz w:val="20"/>
                <w:szCs w:val="20"/>
              </w:rPr>
              <w:t>Kyrchyn National Park</w:t>
            </w:r>
          </w:p>
        </w:tc>
        <w:tc>
          <w:tcPr>
            <w:tcW w:w="1800" w:type="dxa"/>
          </w:tcPr>
          <w:p w14:paraId="0C6E2340" w14:textId="77777777" w:rsidR="00D37C4F" w:rsidRPr="00D37C4F" w:rsidRDefault="00D37C4F" w:rsidP="00D37C4F">
            <w:pPr>
              <w:rPr>
                <w:sz w:val="20"/>
                <w:szCs w:val="20"/>
              </w:rPr>
            </w:pPr>
            <w:r w:rsidRPr="00D37C4F">
              <w:rPr>
                <w:sz w:val="20"/>
                <w:szCs w:val="20"/>
              </w:rPr>
              <w:t>II</w:t>
            </w:r>
          </w:p>
        </w:tc>
        <w:tc>
          <w:tcPr>
            <w:tcW w:w="1170" w:type="dxa"/>
          </w:tcPr>
          <w:p w14:paraId="784AFD01" w14:textId="77777777" w:rsidR="00D37C4F" w:rsidRPr="00D37C4F" w:rsidRDefault="00D37C4F" w:rsidP="00D37C4F">
            <w:pPr>
              <w:rPr>
                <w:sz w:val="20"/>
                <w:szCs w:val="20"/>
              </w:rPr>
            </w:pPr>
            <w:r w:rsidRPr="00D37C4F">
              <w:rPr>
                <w:sz w:val="20"/>
                <w:szCs w:val="20"/>
              </w:rPr>
              <w:t>35,000</w:t>
            </w:r>
          </w:p>
        </w:tc>
        <w:tc>
          <w:tcPr>
            <w:tcW w:w="1551" w:type="dxa"/>
          </w:tcPr>
          <w:p w14:paraId="6FD8F663" w14:textId="77777777" w:rsidR="00D37C4F" w:rsidRPr="00D37C4F" w:rsidRDefault="00D37C4F" w:rsidP="00542BB1">
            <w:pPr>
              <w:rPr>
                <w:sz w:val="20"/>
                <w:szCs w:val="20"/>
              </w:rPr>
            </w:pPr>
            <w:r w:rsidRPr="00D37C4F">
              <w:rPr>
                <w:sz w:val="20"/>
                <w:szCs w:val="20"/>
              </w:rPr>
              <w:t>No Data</w:t>
            </w:r>
          </w:p>
        </w:tc>
      </w:tr>
      <w:tr w:rsidR="00D37C4F" w:rsidRPr="00D37C4F" w14:paraId="5E1793FC" w14:textId="77777777" w:rsidTr="00542BB1">
        <w:tc>
          <w:tcPr>
            <w:tcW w:w="4495" w:type="dxa"/>
          </w:tcPr>
          <w:p w14:paraId="1D86B768" w14:textId="77777777" w:rsidR="00D37C4F" w:rsidRPr="00D37C4F" w:rsidRDefault="00D37C4F" w:rsidP="00542BB1">
            <w:pPr>
              <w:rPr>
                <w:sz w:val="20"/>
                <w:szCs w:val="20"/>
              </w:rPr>
            </w:pPr>
            <w:r w:rsidRPr="00D37C4F">
              <w:rPr>
                <w:sz w:val="20"/>
                <w:szCs w:val="20"/>
              </w:rPr>
              <w:t xml:space="preserve">Jety-Oguz  Wildlife Refuge </w:t>
            </w:r>
          </w:p>
        </w:tc>
        <w:tc>
          <w:tcPr>
            <w:tcW w:w="1800" w:type="dxa"/>
          </w:tcPr>
          <w:p w14:paraId="5436D723" w14:textId="77777777" w:rsidR="00D37C4F" w:rsidRPr="00D37C4F" w:rsidRDefault="00D37C4F" w:rsidP="00D37C4F">
            <w:pPr>
              <w:rPr>
                <w:sz w:val="20"/>
                <w:szCs w:val="20"/>
              </w:rPr>
            </w:pPr>
            <w:r w:rsidRPr="00D37C4F">
              <w:rPr>
                <w:sz w:val="20"/>
                <w:szCs w:val="20"/>
              </w:rPr>
              <w:t>IV</w:t>
            </w:r>
          </w:p>
        </w:tc>
        <w:tc>
          <w:tcPr>
            <w:tcW w:w="1170" w:type="dxa"/>
          </w:tcPr>
          <w:p w14:paraId="56E8490F" w14:textId="77777777" w:rsidR="00D37C4F" w:rsidRPr="00D37C4F" w:rsidRDefault="00D37C4F" w:rsidP="00D37C4F">
            <w:pPr>
              <w:rPr>
                <w:sz w:val="20"/>
                <w:szCs w:val="20"/>
              </w:rPr>
            </w:pPr>
            <w:r w:rsidRPr="00D37C4F">
              <w:rPr>
                <w:sz w:val="20"/>
                <w:szCs w:val="20"/>
              </w:rPr>
              <w:t>30,000</w:t>
            </w:r>
          </w:p>
        </w:tc>
        <w:tc>
          <w:tcPr>
            <w:tcW w:w="1551" w:type="dxa"/>
          </w:tcPr>
          <w:p w14:paraId="28479B25" w14:textId="77777777" w:rsidR="00D37C4F" w:rsidRPr="00D37C4F" w:rsidRDefault="00D37C4F" w:rsidP="00542BB1">
            <w:pPr>
              <w:rPr>
                <w:sz w:val="20"/>
                <w:szCs w:val="20"/>
              </w:rPr>
            </w:pPr>
            <w:r w:rsidRPr="00D37C4F">
              <w:rPr>
                <w:sz w:val="20"/>
                <w:szCs w:val="20"/>
              </w:rPr>
              <w:t>No Data</w:t>
            </w:r>
          </w:p>
        </w:tc>
      </w:tr>
      <w:tr w:rsidR="00D37C4F" w:rsidRPr="00D37C4F" w14:paraId="4E7AF6DB" w14:textId="77777777" w:rsidTr="00542BB1">
        <w:tc>
          <w:tcPr>
            <w:tcW w:w="4495" w:type="dxa"/>
          </w:tcPr>
          <w:p w14:paraId="49951791" w14:textId="77777777" w:rsidR="00D37C4F" w:rsidRPr="00D37C4F" w:rsidRDefault="00D37C4F" w:rsidP="00542BB1">
            <w:pPr>
              <w:rPr>
                <w:sz w:val="20"/>
                <w:szCs w:val="20"/>
              </w:rPr>
            </w:pPr>
            <w:r w:rsidRPr="00D37C4F">
              <w:rPr>
                <w:sz w:val="20"/>
                <w:szCs w:val="20"/>
              </w:rPr>
              <w:t>Tyup Wildlife Refuge</w:t>
            </w:r>
          </w:p>
        </w:tc>
        <w:tc>
          <w:tcPr>
            <w:tcW w:w="1800" w:type="dxa"/>
          </w:tcPr>
          <w:p w14:paraId="77B5FA87" w14:textId="77777777" w:rsidR="00D37C4F" w:rsidRPr="00D37C4F" w:rsidRDefault="00D37C4F" w:rsidP="00D37C4F">
            <w:pPr>
              <w:rPr>
                <w:sz w:val="20"/>
                <w:szCs w:val="20"/>
              </w:rPr>
            </w:pPr>
            <w:r w:rsidRPr="00D37C4F">
              <w:rPr>
                <w:sz w:val="20"/>
                <w:szCs w:val="20"/>
              </w:rPr>
              <w:t>IV</w:t>
            </w:r>
          </w:p>
        </w:tc>
        <w:tc>
          <w:tcPr>
            <w:tcW w:w="1170" w:type="dxa"/>
          </w:tcPr>
          <w:p w14:paraId="1B58F99E" w14:textId="77777777" w:rsidR="00D37C4F" w:rsidRPr="00D37C4F" w:rsidRDefault="00D37C4F" w:rsidP="00D37C4F">
            <w:pPr>
              <w:rPr>
                <w:sz w:val="20"/>
                <w:szCs w:val="20"/>
              </w:rPr>
            </w:pPr>
            <w:r w:rsidRPr="00D37C4F">
              <w:rPr>
                <w:sz w:val="20"/>
                <w:szCs w:val="20"/>
              </w:rPr>
              <w:t>15,000</w:t>
            </w:r>
          </w:p>
        </w:tc>
        <w:tc>
          <w:tcPr>
            <w:tcW w:w="1551" w:type="dxa"/>
          </w:tcPr>
          <w:p w14:paraId="3F6CDD84" w14:textId="77777777" w:rsidR="00D37C4F" w:rsidRPr="00D37C4F" w:rsidRDefault="00D37C4F" w:rsidP="00542BB1">
            <w:pPr>
              <w:rPr>
                <w:sz w:val="20"/>
                <w:szCs w:val="20"/>
              </w:rPr>
            </w:pPr>
            <w:r w:rsidRPr="00D37C4F">
              <w:rPr>
                <w:sz w:val="20"/>
                <w:szCs w:val="20"/>
              </w:rPr>
              <w:t>No Data</w:t>
            </w:r>
          </w:p>
        </w:tc>
      </w:tr>
      <w:tr w:rsidR="00D37C4F" w:rsidRPr="00D37C4F" w14:paraId="5C1CD5F0" w14:textId="77777777" w:rsidTr="00D37C4F">
        <w:tc>
          <w:tcPr>
            <w:tcW w:w="4495" w:type="dxa"/>
            <w:shd w:val="clear" w:color="auto" w:fill="D6E3BC" w:themeFill="accent3" w:themeFillTint="66"/>
          </w:tcPr>
          <w:p w14:paraId="326C5DA9" w14:textId="39E2CC49" w:rsidR="00D37C4F" w:rsidRPr="00D37C4F" w:rsidRDefault="00D37C4F" w:rsidP="00542BB1">
            <w:pPr>
              <w:rPr>
                <w:b/>
                <w:sz w:val="20"/>
                <w:szCs w:val="20"/>
              </w:rPr>
            </w:pPr>
            <w:r w:rsidRPr="00D37C4F">
              <w:rPr>
                <w:b/>
                <w:sz w:val="20"/>
                <w:szCs w:val="20"/>
              </w:rPr>
              <w:t xml:space="preserve">Total for </w:t>
            </w:r>
            <w:r w:rsidR="0024270E">
              <w:rPr>
                <w:b/>
                <w:sz w:val="20"/>
                <w:szCs w:val="20"/>
              </w:rPr>
              <w:t>Kyrgyz Republic</w:t>
            </w:r>
            <w:r w:rsidRPr="00D37C4F">
              <w:rPr>
                <w:b/>
                <w:sz w:val="20"/>
                <w:szCs w:val="20"/>
              </w:rPr>
              <w:t>:</w:t>
            </w:r>
          </w:p>
        </w:tc>
        <w:tc>
          <w:tcPr>
            <w:tcW w:w="1800" w:type="dxa"/>
            <w:shd w:val="clear" w:color="auto" w:fill="D6E3BC" w:themeFill="accent3" w:themeFillTint="66"/>
          </w:tcPr>
          <w:p w14:paraId="0251DA37" w14:textId="77777777" w:rsidR="00D37C4F" w:rsidRPr="00D37C4F" w:rsidRDefault="00D37C4F" w:rsidP="00D37C4F">
            <w:pPr>
              <w:rPr>
                <w:sz w:val="20"/>
                <w:szCs w:val="20"/>
              </w:rPr>
            </w:pPr>
          </w:p>
        </w:tc>
        <w:tc>
          <w:tcPr>
            <w:tcW w:w="1170" w:type="dxa"/>
            <w:shd w:val="clear" w:color="auto" w:fill="D6E3BC" w:themeFill="accent3" w:themeFillTint="66"/>
          </w:tcPr>
          <w:p w14:paraId="192D1DD7" w14:textId="77777777" w:rsidR="00D37C4F" w:rsidRPr="00D37C4F" w:rsidRDefault="00D37C4F" w:rsidP="00D37C4F">
            <w:pPr>
              <w:rPr>
                <w:b/>
                <w:sz w:val="20"/>
                <w:szCs w:val="20"/>
              </w:rPr>
            </w:pPr>
            <w:r w:rsidRPr="00D37C4F">
              <w:rPr>
                <w:b/>
                <w:sz w:val="20"/>
                <w:szCs w:val="20"/>
              </w:rPr>
              <w:t>923,072</w:t>
            </w:r>
          </w:p>
        </w:tc>
        <w:tc>
          <w:tcPr>
            <w:tcW w:w="1551" w:type="dxa"/>
            <w:shd w:val="clear" w:color="auto" w:fill="D6E3BC" w:themeFill="accent3" w:themeFillTint="66"/>
          </w:tcPr>
          <w:p w14:paraId="72DE7AE0" w14:textId="77777777" w:rsidR="00D37C4F" w:rsidRPr="00D37C4F" w:rsidRDefault="00D37C4F" w:rsidP="00542BB1">
            <w:pPr>
              <w:rPr>
                <w:sz w:val="20"/>
                <w:szCs w:val="20"/>
              </w:rPr>
            </w:pPr>
          </w:p>
        </w:tc>
      </w:tr>
      <w:tr w:rsidR="00D37C4F" w:rsidRPr="00D37C4F" w14:paraId="4D8AB27A" w14:textId="77777777" w:rsidTr="00D37C4F">
        <w:tc>
          <w:tcPr>
            <w:tcW w:w="9016" w:type="dxa"/>
            <w:gridSpan w:val="4"/>
            <w:shd w:val="clear" w:color="auto" w:fill="EAF1DD" w:themeFill="accent3" w:themeFillTint="33"/>
          </w:tcPr>
          <w:p w14:paraId="45E717D9" w14:textId="1B62C6EB" w:rsidR="00D37C4F" w:rsidRPr="00D37C4F" w:rsidRDefault="00D37C4F" w:rsidP="00D37C4F">
            <w:pPr>
              <w:rPr>
                <w:b/>
                <w:sz w:val="20"/>
                <w:szCs w:val="20"/>
              </w:rPr>
            </w:pPr>
            <w:r w:rsidRPr="00D37C4F">
              <w:rPr>
                <w:b/>
                <w:sz w:val="20"/>
                <w:szCs w:val="20"/>
              </w:rPr>
              <w:t>Tajikistan</w:t>
            </w:r>
            <w:r w:rsidRPr="00D37C4F">
              <w:rPr>
                <w:rStyle w:val="FootnoteReference"/>
                <w:sz w:val="20"/>
                <w:szCs w:val="20"/>
              </w:rPr>
              <w:footnoteReference w:id="24"/>
            </w:r>
          </w:p>
        </w:tc>
      </w:tr>
      <w:tr w:rsidR="00D37C4F" w:rsidRPr="00D37C4F" w14:paraId="3FB31239" w14:textId="77777777" w:rsidTr="00542BB1">
        <w:tc>
          <w:tcPr>
            <w:tcW w:w="4495" w:type="dxa"/>
          </w:tcPr>
          <w:p w14:paraId="5CEDD992" w14:textId="77777777" w:rsidR="00D37C4F" w:rsidRPr="00D37C4F" w:rsidRDefault="00D37C4F" w:rsidP="00542BB1">
            <w:pPr>
              <w:rPr>
                <w:sz w:val="20"/>
                <w:szCs w:val="20"/>
              </w:rPr>
            </w:pPr>
            <w:r w:rsidRPr="00D37C4F">
              <w:rPr>
                <w:sz w:val="20"/>
                <w:szCs w:val="20"/>
              </w:rPr>
              <w:t>Romit Nature Reserve</w:t>
            </w:r>
          </w:p>
        </w:tc>
        <w:tc>
          <w:tcPr>
            <w:tcW w:w="1800" w:type="dxa"/>
          </w:tcPr>
          <w:p w14:paraId="2BC09B6B" w14:textId="77777777" w:rsidR="00D37C4F" w:rsidRPr="00D37C4F" w:rsidRDefault="00D37C4F" w:rsidP="00D37C4F">
            <w:pPr>
              <w:rPr>
                <w:sz w:val="20"/>
                <w:szCs w:val="20"/>
              </w:rPr>
            </w:pPr>
            <w:r w:rsidRPr="00D37C4F">
              <w:rPr>
                <w:sz w:val="20"/>
                <w:szCs w:val="20"/>
              </w:rPr>
              <w:t>Ia</w:t>
            </w:r>
          </w:p>
        </w:tc>
        <w:tc>
          <w:tcPr>
            <w:tcW w:w="1170" w:type="dxa"/>
          </w:tcPr>
          <w:p w14:paraId="1717287F" w14:textId="77777777" w:rsidR="00D37C4F" w:rsidRPr="00D37C4F" w:rsidRDefault="00D37C4F" w:rsidP="00D37C4F">
            <w:pPr>
              <w:rPr>
                <w:sz w:val="20"/>
                <w:szCs w:val="20"/>
                <w:lang w:val="ru-RU"/>
              </w:rPr>
            </w:pPr>
            <w:r w:rsidRPr="00D37C4F">
              <w:rPr>
                <w:sz w:val="20"/>
                <w:szCs w:val="20"/>
                <w:lang w:val="ru-RU"/>
              </w:rPr>
              <w:t>16,100</w:t>
            </w:r>
          </w:p>
        </w:tc>
        <w:tc>
          <w:tcPr>
            <w:tcW w:w="1551" w:type="dxa"/>
          </w:tcPr>
          <w:p w14:paraId="6E7954B2" w14:textId="77777777" w:rsidR="00D37C4F" w:rsidRPr="00D37C4F" w:rsidRDefault="00D37C4F" w:rsidP="00542BB1">
            <w:pPr>
              <w:rPr>
                <w:sz w:val="20"/>
                <w:szCs w:val="20"/>
              </w:rPr>
            </w:pPr>
            <w:r w:rsidRPr="00D37C4F">
              <w:rPr>
                <w:sz w:val="20"/>
                <w:szCs w:val="20"/>
              </w:rPr>
              <w:t>7-12</w:t>
            </w:r>
          </w:p>
        </w:tc>
      </w:tr>
      <w:tr w:rsidR="00D37C4F" w:rsidRPr="00D37C4F" w14:paraId="64E80488" w14:textId="77777777" w:rsidTr="00542BB1">
        <w:tc>
          <w:tcPr>
            <w:tcW w:w="4495" w:type="dxa"/>
          </w:tcPr>
          <w:p w14:paraId="53CEDB5D" w14:textId="77777777" w:rsidR="00D37C4F" w:rsidRPr="00D37C4F" w:rsidRDefault="00D37C4F" w:rsidP="00542BB1">
            <w:pPr>
              <w:rPr>
                <w:sz w:val="20"/>
                <w:szCs w:val="20"/>
              </w:rPr>
            </w:pPr>
            <w:r w:rsidRPr="00D37C4F">
              <w:rPr>
                <w:sz w:val="20"/>
                <w:szCs w:val="20"/>
              </w:rPr>
              <w:t>Dashtidjum Nature Reserve</w:t>
            </w:r>
          </w:p>
        </w:tc>
        <w:tc>
          <w:tcPr>
            <w:tcW w:w="1800" w:type="dxa"/>
          </w:tcPr>
          <w:p w14:paraId="41C263A4" w14:textId="77777777" w:rsidR="00D37C4F" w:rsidRPr="00D37C4F" w:rsidRDefault="00D37C4F" w:rsidP="00D37C4F">
            <w:pPr>
              <w:rPr>
                <w:sz w:val="20"/>
                <w:szCs w:val="20"/>
              </w:rPr>
            </w:pPr>
            <w:r w:rsidRPr="00D37C4F">
              <w:rPr>
                <w:sz w:val="20"/>
                <w:szCs w:val="20"/>
              </w:rPr>
              <w:t>Ia</w:t>
            </w:r>
          </w:p>
        </w:tc>
        <w:tc>
          <w:tcPr>
            <w:tcW w:w="1170" w:type="dxa"/>
          </w:tcPr>
          <w:p w14:paraId="597550C9" w14:textId="77777777" w:rsidR="00D37C4F" w:rsidRPr="00D37C4F" w:rsidRDefault="00D37C4F" w:rsidP="00D37C4F">
            <w:pPr>
              <w:rPr>
                <w:sz w:val="20"/>
                <w:szCs w:val="20"/>
              </w:rPr>
            </w:pPr>
            <w:r w:rsidRPr="00D37C4F">
              <w:rPr>
                <w:sz w:val="20"/>
                <w:szCs w:val="20"/>
                <w:shd w:val="clear" w:color="auto" w:fill="FFFFFF"/>
              </w:rPr>
              <w:t>19</w:t>
            </w:r>
            <w:r w:rsidRPr="00D37C4F">
              <w:rPr>
                <w:sz w:val="20"/>
                <w:szCs w:val="20"/>
                <w:shd w:val="clear" w:color="auto" w:fill="FFFFFF"/>
                <w:lang w:val="ru-RU"/>
              </w:rPr>
              <w:t>,</w:t>
            </w:r>
            <w:r w:rsidRPr="00D37C4F">
              <w:rPr>
                <w:sz w:val="20"/>
                <w:szCs w:val="20"/>
                <w:shd w:val="clear" w:color="auto" w:fill="FFFFFF"/>
              </w:rPr>
              <w:t>700</w:t>
            </w:r>
          </w:p>
        </w:tc>
        <w:tc>
          <w:tcPr>
            <w:tcW w:w="1551" w:type="dxa"/>
          </w:tcPr>
          <w:p w14:paraId="04A9106E" w14:textId="77777777" w:rsidR="00D37C4F" w:rsidRPr="00D37C4F" w:rsidRDefault="00D37C4F" w:rsidP="00542BB1">
            <w:pPr>
              <w:rPr>
                <w:sz w:val="20"/>
                <w:szCs w:val="20"/>
              </w:rPr>
            </w:pPr>
            <w:r w:rsidRPr="00D37C4F">
              <w:rPr>
                <w:sz w:val="20"/>
                <w:szCs w:val="20"/>
              </w:rPr>
              <w:t>15-18</w:t>
            </w:r>
          </w:p>
        </w:tc>
      </w:tr>
      <w:tr w:rsidR="00D37C4F" w:rsidRPr="00D37C4F" w14:paraId="71037554" w14:textId="77777777" w:rsidTr="00542BB1">
        <w:tc>
          <w:tcPr>
            <w:tcW w:w="4495" w:type="dxa"/>
          </w:tcPr>
          <w:p w14:paraId="3402B491" w14:textId="77777777" w:rsidR="00D37C4F" w:rsidRPr="00D37C4F" w:rsidRDefault="00D37C4F" w:rsidP="00542BB1">
            <w:pPr>
              <w:rPr>
                <w:sz w:val="20"/>
                <w:szCs w:val="20"/>
              </w:rPr>
            </w:pPr>
            <w:r w:rsidRPr="00D37C4F">
              <w:rPr>
                <w:sz w:val="20"/>
                <w:szCs w:val="20"/>
              </w:rPr>
              <w:t>Zorkul Nature Reserve</w:t>
            </w:r>
          </w:p>
        </w:tc>
        <w:tc>
          <w:tcPr>
            <w:tcW w:w="1800" w:type="dxa"/>
          </w:tcPr>
          <w:p w14:paraId="66D5EC60" w14:textId="77777777" w:rsidR="00D37C4F" w:rsidRPr="00D37C4F" w:rsidRDefault="00D37C4F" w:rsidP="00D37C4F">
            <w:pPr>
              <w:rPr>
                <w:sz w:val="20"/>
                <w:szCs w:val="20"/>
              </w:rPr>
            </w:pPr>
            <w:r w:rsidRPr="00D37C4F">
              <w:rPr>
                <w:sz w:val="20"/>
                <w:szCs w:val="20"/>
              </w:rPr>
              <w:t>Ia</w:t>
            </w:r>
          </w:p>
        </w:tc>
        <w:tc>
          <w:tcPr>
            <w:tcW w:w="1170" w:type="dxa"/>
          </w:tcPr>
          <w:p w14:paraId="37DA0694" w14:textId="77777777" w:rsidR="00D37C4F" w:rsidRPr="00D37C4F" w:rsidRDefault="00D37C4F" w:rsidP="00D37C4F">
            <w:pPr>
              <w:rPr>
                <w:sz w:val="20"/>
                <w:szCs w:val="20"/>
              </w:rPr>
            </w:pPr>
            <w:r w:rsidRPr="00D37C4F">
              <w:rPr>
                <w:sz w:val="20"/>
                <w:szCs w:val="20"/>
                <w:shd w:val="clear" w:color="auto" w:fill="FFFFFF"/>
              </w:rPr>
              <w:t>87</w:t>
            </w:r>
            <w:r w:rsidRPr="00D37C4F">
              <w:rPr>
                <w:sz w:val="20"/>
                <w:szCs w:val="20"/>
                <w:shd w:val="clear" w:color="auto" w:fill="FFFFFF"/>
                <w:lang w:val="ru-RU"/>
              </w:rPr>
              <w:t>,</w:t>
            </w:r>
            <w:r w:rsidRPr="00D37C4F">
              <w:rPr>
                <w:sz w:val="20"/>
                <w:szCs w:val="20"/>
                <w:shd w:val="clear" w:color="auto" w:fill="FFFFFF"/>
              </w:rPr>
              <w:t>700</w:t>
            </w:r>
          </w:p>
        </w:tc>
        <w:tc>
          <w:tcPr>
            <w:tcW w:w="1551" w:type="dxa"/>
          </w:tcPr>
          <w:p w14:paraId="423B1E3A" w14:textId="77777777" w:rsidR="00D37C4F" w:rsidRPr="00D37C4F" w:rsidRDefault="00D37C4F" w:rsidP="00542BB1">
            <w:pPr>
              <w:rPr>
                <w:sz w:val="20"/>
                <w:szCs w:val="20"/>
              </w:rPr>
            </w:pPr>
            <w:r w:rsidRPr="00D37C4F">
              <w:rPr>
                <w:sz w:val="20"/>
                <w:szCs w:val="20"/>
              </w:rPr>
              <w:t>5-6</w:t>
            </w:r>
          </w:p>
        </w:tc>
      </w:tr>
      <w:tr w:rsidR="00D37C4F" w:rsidRPr="00D37C4F" w14:paraId="1EB25479" w14:textId="77777777" w:rsidTr="00542BB1">
        <w:tc>
          <w:tcPr>
            <w:tcW w:w="4495" w:type="dxa"/>
          </w:tcPr>
          <w:p w14:paraId="2CB904B0" w14:textId="77777777" w:rsidR="00D37C4F" w:rsidRPr="00D37C4F" w:rsidRDefault="00D37C4F" w:rsidP="00542BB1">
            <w:pPr>
              <w:rPr>
                <w:sz w:val="20"/>
                <w:szCs w:val="20"/>
              </w:rPr>
            </w:pPr>
            <w:r w:rsidRPr="00D37C4F">
              <w:rPr>
                <w:sz w:val="20"/>
                <w:szCs w:val="20"/>
              </w:rPr>
              <w:t>Tajik National Park</w:t>
            </w:r>
          </w:p>
        </w:tc>
        <w:tc>
          <w:tcPr>
            <w:tcW w:w="1800" w:type="dxa"/>
          </w:tcPr>
          <w:p w14:paraId="50F5A070" w14:textId="77777777" w:rsidR="00D37C4F" w:rsidRPr="00D37C4F" w:rsidRDefault="00D37C4F" w:rsidP="00D37C4F">
            <w:pPr>
              <w:rPr>
                <w:sz w:val="20"/>
                <w:szCs w:val="20"/>
              </w:rPr>
            </w:pPr>
            <w:r w:rsidRPr="00D37C4F">
              <w:rPr>
                <w:sz w:val="20"/>
                <w:szCs w:val="20"/>
              </w:rPr>
              <w:t>II</w:t>
            </w:r>
          </w:p>
        </w:tc>
        <w:tc>
          <w:tcPr>
            <w:tcW w:w="1170" w:type="dxa"/>
          </w:tcPr>
          <w:p w14:paraId="7A18D3FB" w14:textId="77777777" w:rsidR="00D37C4F" w:rsidRPr="00D37C4F" w:rsidRDefault="00D37C4F" w:rsidP="00D37C4F">
            <w:pPr>
              <w:rPr>
                <w:sz w:val="20"/>
                <w:szCs w:val="20"/>
              </w:rPr>
            </w:pPr>
            <w:r w:rsidRPr="00D37C4F">
              <w:rPr>
                <w:sz w:val="20"/>
                <w:szCs w:val="20"/>
                <w:shd w:val="clear" w:color="auto" w:fill="FFFFFF"/>
              </w:rPr>
              <w:t>2</w:t>
            </w:r>
            <w:r w:rsidRPr="00D37C4F">
              <w:rPr>
                <w:sz w:val="20"/>
                <w:szCs w:val="20"/>
                <w:shd w:val="clear" w:color="auto" w:fill="FFFFFF"/>
                <w:lang w:val="ru-RU"/>
              </w:rPr>
              <w:t>,</w:t>
            </w:r>
            <w:r w:rsidRPr="00D37C4F">
              <w:rPr>
                <w:sz w:val="20"/>
                <w:szCs w:val="20"/>
                <w:shd w:val="clear" w:color="auto" w:fill="FFFFFF"/>
              </w:rPr>
              <w:t>600,000</w:t>
            </w:r>
          </w:p>
        </w:tc>
        <w:tc>
          <w:tcPr>
            <w:tcW w:w="1551" w:type="dxa"/>
          </w:tcPr>
          <w:p w14:paraId="25894895" w14:textId="77777777" w:rsidR="00D37C4F" w:rsidRPr="00D37C4F" w:rsidRDefault="00D37C4F" w:rsidP="00542BB1">
            <w:pPr>
              <w:rPr>
                <w:sz w:val="20"/>
                <w:szCs w:val="20"/>
              </w:rPr>
            </w:pPr>
            <w:r w:rsidRPr="00D37C4F">
              <w:rPr>
                <w:sz w:val="20"/>
                <w:szCs w:val="20"/>
              </w:rPr>
              <w:t>140</w:t>
            </w:r>
          </w:p>
        </w:tc>
      </w:tr>
      <w:tr w:rsidR="00D37C4F" w:rsidRPr="00D37C4F" w14:paraId="7E2A718B" w14:textId="77777777" w:rsidTr="00542BB1">
        <w:tc>
          <w:tcPr>
            <w:tcW w:w="4495" w:type="dxa"/>
          </w:tcPr>
          <w:p w14:paraId="3A5F5F5A" w14:textId="77777777" w:rsidR="00D37C4F" w:rsidRPr="00D37C4F" w:rsidRDefault="00D37C4F" w:rsidP="00542BB1">
            <w:pPr>
              <w:rPr>
                <w:sz w:val="20"/>
                <w:szCs w:val="20"/>
              </w:rPr>
            </w:pPr>
            <w:r w:rsidRPr="00D37C4F">
              <w:rPr>
                <w:sz w:val="20"/>
                <w:szCs w:val="20"/>
              </w:rPr>
              <w:t>Shirkent Historical Nature Park</w:t>
            </w:r>
          </w:p>
        </w:tc>
        <w:tc>
          <w:tcPr>
            <w:tcW w:w="1800" w:type="dxa"/>
          </w:tcPr>
          <w:p w14:paraId="77D9DEC7" w14:textId="77777777" w:rsidR="00D37C4F" w:rsidRPr="00D37C4F" w:rsidRDefault="00D37C4F" w:rsidP="00D37C4F">
            <w:pPr>
              <w:rPr>
                <w:sz w:val="20"/>
                <w:szCs w:val="20"/>
              </w:rPr>
            </w:pPr>
            <w:r w:rsidRPr="00D37C4F">
              <w:rPr>
                <w:sz w:val="20"/>
                <w:szCs w:val="20"/>
              </w:rPr>
              <w:t>II</w:t>
            </w:r>
          </w:p>
        </w:tc>
        <w:tc>
          <w:tcPr>
            <w:tcW w:w="1170" w:type="dxa"/>
          </w:tcPr>
          <w:p w14:paraId="7C446563" w14:textId="77777777" w:rsidR="00D37C4F" w:rsidRPr="00D37C4F" w:rsidRDefault="00D37C4F" w:rsidP="00D37C4F">
            <w:pPr>
              <w:rPr>
                <w:sz w:val="20"/>
                <w:szCs w:val="20"/>
              </w:rPr>
            </w:pPr>
            <w:r w:rsidRPr="00D37C4F">
              <w:rPr>
                <w:sz w:val="20"/>
                <w:szCs w:val="20"/>
              </w:rPr>
              <w:t>3,000</w:t>
            </w:r>
          </w:p>
        </w:tc>
        <w:tc>
          <w:tcPr>
            <w:tcW w:w="1551" w:type="dxa"/>
          </w:tcPr>
          <w:p w14:paraId="66F272C9" w14:textId="77777777" w:rsidR="00D37C4F" w:rsidRPr="00D37C4F" w:rsidRDefault="00D37C4F" w:rsidP="00542BB1">
            <w:pPr>
              <w:rPr>
                <w:sz w:val="20"/>
                <w:szCs w:val="20"/>
              </w:rPr>
            </w:pPr>
            <w:r w:rsidRPr="00D37C4F">
              <w:rPr>
                <w:sz w:val="20"/>
                <w:szCs w:val="20"/>
              </w:rPr>
              <w:t>2</w:t>
            </w:r>
          </w:p>
        </w:tc>
      </w:tr>
      <w:tr w:rsidR="00D37C4F" w:rsidRPr="00D37C4F" w14:paraId="4D9EE4BE" w14:textId="77777777" w:rsidTr="00542BB1">
        <w:tc>
          <w:tcPr>
            <w:tcW w:w="4495" w:type="dxa"/>
          </w:tcPr>
          <w:p w14:paraId="3D52CA3F" w14:textId="77777777" w:rsidR="00D37C4F" w:rsidRPr="00D37C4F" w:rsidRDefault="00D37C4F" w:rsidP="00542BB1">
            <w:pPr>
              <w:rPr>
                <w:sz w:val="20"/>
                <w:szCs w:val="20"/>
              </w:rPr>
            </w:pPr>
            <w:r w:rsidRPr="00D37C4F">
              <w:rPr>
                <w:sz w:val="20"/>
                <w:szCs w:val="20"/>
              </w:rPr>
              <w:t>Sarykhosor Nature Park</w:t>
            </w:r>
          </w:p>
        </w:tc>
        <w:tc>
          <w:tcPr>
            <w:tcW w:w="1800" w:type="dxa"/>
          </w:tcPr>
          <w:p w14:paraId="2C25AA54" w14:textId="77777777" w:rsidR="00D37C4F" w:rsidRPr="00D37C4F" w:rsidRDefault="00D37C4F" w:rsidP="00D37C4F">
            <w:pPr>
              <w:rPr>
                <w:sz w:val="20"/>
                <w:szCs w:val="20"/>
              </w:rPr>
            </w:pPr>
            <w:r w:rsidRPr="00D37C4F">
              <w:rPr>
                <w:sz w:val="20"/>
                <w:szCs w:val="20"/>
              </w:rPr>
              <w:t>II</w:t>
            </w:r>
          </w:p>
        </w:tc>
        <w:tc>
          <w:tcPr>
            <w:tcW w:w="1170" w:type="dxa"/>
          </w:tcPr>
          <w:p w14:paraId="3C043162" w14:textId="77777777" w:rsidR="00D37C4F" w:rsidRPr="00D37C4F" w:rsidRDefault="00D37C4F" w:rsidP="00D37C4F">
            <w:pPr>
              <w:rPr>
                <w:sz w:val="20"/>
                <w:szCs w:val="20"/>
              </w:rPr>
            </w:pPr>
            <w:r w:rsidRPr="00D37C4F">
              <w:rPr>
                <w:sz w:val="20"/>
                <w:szCs w:val="20"/>
                <w:shd w:val="clear" w:color="auto" w:fill="FFFFFF"/>
              </w:rPr>
              <w:t>3,805</w:t>
            </w:r>
          </w:p>
        </w:tc>
        <w:tc>
          <w:tcPr>
            <w:tcW w:w="1551" w:type="dxa"/>
          </w:tcPr>
          <w:p w14:paraId="07E7406A" w14:textId="77777777" w:rsidR="00D37C4F" w:rsidRPr="00D37C4F" w:rsidRDefault="00D37C4F" w:rsidP="00542BB1">
            <w:pPr>
              <w:rPr>
                <w:sz w:val="20"/>
                <w:szCs w:val="20"/>
              </w:rPr>
            </w:pPr>
            <w:r w:rsidRPr="00D37C4F">
              <w:rPr>
                <w:sz w:val="20"/>
                <w:szCs w:val="20"/>
              </w:rPr>
              <w:t>2</w:t>
            </w:r>
          </w:p>
        </w:tc>
      </w:tr>
      <w:tr w:rsidR="00D37C4F" w:rsidRPr="00D37C4F" w14:paraId="02897BBF" w14:textId="77777777" w:rsidTr="00542BB1">
        <w:tc>
          <w:tcPr>
            <w:tcW w:w="4495" w:type="dxa"/>
          </w:tcPr>
          <w:p w14:paraId="63BA3CBD" w14:textId="77777777" w:rsidR="00D37C4F" w:rsidRPr="00D37C4F" w:rsidRDefault="00D37C4F" w:rsidP="00542BB1">
            <w:pPr>
              <w:rPr>
                <w:sz w:val="20"/>
                <w:szCs w:val="20"/>
              </w:rPr>
            </w:pPr>
            <w:r w:rsidRPr="00D37C4F">
              <w:rPr>
                <w:sz w:val="20"/>
                <w:szCs w:val="20"/>
              </w:rPr>
              <w:t>Dashtidjum Wildlife Refuge</w:t>
            </w:r>
          </w:p>
        </w:tc>
        <w:tc>
          <w:tcPr>
            <w:tcW w:w="1800" w:type="dxa"/>
          </w:tcPr>
          <w:p w14:paraId="7AB91831" w14:textId="77777777" w:rsidR="00D37C4F" w:rsidRPr="00D37C4F" w:rsidRDefault="00D37C4F" w:rsidP="00D37C4F">
            <w:pPr>
              <w:rPr>
                <w:sz w:val="20"/>
                <w:szCs w:val="20"/>
              </w:rPr>
            </w:pPr>
            <w:r w:rsidRPr="00D37C4F">
              <w:rPr>
                <w:sz w:val="20"/>
                <w:szCs w:val="20"/>
              </w:rPr>
              <w:t>IV</w:t>
            </w:r>
          </w:p>
        </w:tc>
        <w:tc>
          <w:tcPr>
            <w:tcW w:w="1170" w:type="dxa"/>
          </w:tcPr>
          <w:p w14:paraId="29E20178" w14:textId="77777777" w:rsidR="00D37C4F" w:rsidRPr="00D37C4F" w:rsidRDefault="00D37C4F" w:rsidP="00D37C4F">
            <w:pPr>
              <w:rPr>
                <w:sz w:val="20"/>
                <w:szCs w:val="20"/>
              </w:rPr>
            </w:pPr>
            <w:r w:rsidRPr="00D37C4F">
              <w:rPr>
                <w:sz w:val="20"/>
                <w:szCs w:val="20"/>
              </w:rPr>
              <w:t>50,100</w:t>
            </w:r>
          </w:p>
        </w:tc>
        <w:tc>
          <w:tcPr>
            <w:tcW w:w="1551" w:type="dxa"/>
          </w:tcPr>
          <w:p w14:paraId="5E5F2133" w14:textId="77777777" w:rsidR="00D37C4F" w:rsidRPr="00D37C4F" w:rsidRDefault="00D37C4F" w:rsidP="00542BB1">
            <w:pPr>
              <w:rPr>
                <w:sz w:val="20"/>
                <w:szCs w:val="20"/>
              </w:rPr>
            </w:pPr>
            <w:r w:rsidRPr="00D37C4F">
              <w:rPr>
                <w:sz w:val="20"/>
                <w:szCs w:val="20"/>
              </w:rPr>
              <w:t>6-7</w:t>
            </w:r>
          </w:p>
        </w:tc>
      </w:tr>
      <w:tr w:rsidR="00D37C4F" w:rsidRPr="00D37C4F" w14:paraId="7BD6E7E2" w14:textId="77777777" w:rsidTr="00542BB1">
        <w:tc>
          <w:tcPr>
            <w:tcW w:w="4495" w:type="dxa"/>
          </w:tcPr>
          <w:p w14:paraId="6F5CF62C" w14:textId="77777777" w:rsidR="00D37C4F" w:rsidRPr="00D37C4F" w:rsidRDefault="00D37C4F" w:rsidP="00542BB1">
            <w:pPr>
              <w:rPr>
                <w:sz w:val="20"/>
                <w:szCs w:val="20"/>
              </w:rPr>
            </w:pPr>
            <w:r w:rsidRPr="00D37C4F">
              <w:rPr>
                <w:sz w:val="20"/>
                <w:szCs w:val="20"/>
              </w:rPr>
              <w:t>Muzkul Wildlife Refuge</w:t>
            </w:r>
          </w:p>
        </w:tc>
        <w:tc>
          <w:tcPr>
            <w:tcW w:w="1800" w:type="dxa"/>
          </w:tcPr>
          <w:p w14:paraId="5C5CE122" w14:textId="77777777" w:rsidR="00D37C4F" w:rsidRPr="00D37C4F" w:rsidRDefault="00D37C4F" w:rsidP="00D37C4F">
            <w:pPr>
              <w:rPr>
                <w:sz w:val="20"/>
                <w:szCs w:val="20"/>
              </w:rPr>
            </w:pPr>
            <w:r w:rsidRPr="00D37C4F">
              <w:rPr>
                <w:sz w:val="20"/>
                <w:szCs w:val="20"/>
              </w:rPr>
              <w:t>IV</w:t>
            </w:r>
          </w:p>
        </w:tc>
        <w:tc>
          <w:tcPr>
            <w:tcW w:w="1170" w:type="dxa"/>
          </w:tcPr>
          <w:p w14:paraId="7235BC86" w14:textId="77777777" w:rsidR="00D37C4F" w:rsidRPr="00D37C4F" w:rsidRDefault="00D37C4F" w:rsidP="00D37C4F">
            <w:pPr>
              <w:rPr>
                <w:sz w:val="20"/>
                <w:szCs w:val="20"/>
              </w:rPr>
            </w:pPr>
            <w:r w:rsidRPr="00D37C4F">
              <w:rPr>
                <w:sz w:val="20"/>
                <w:szCs w:val="20"/>
              </w:rPr>
              <w:t>66,900</w:t>
            </w:r>
          </w:p>
        </w:tc>
        <w:tc>
          <w:tcPr>
            <w:tcW w:w="1551" w:type="dxa"/>
          </w:tcPr>
          <w:p w14:paraId="128E6575" w14:textId="77777777" w:rsidR="00D37C4F" w:rsidRPr="00D37C4F" w:rsidRDefault="00D37C4F" w:rsidP="00542BB1">
            <w:pPr>
              <w:rPr>
                <w:sz w:val="20"/>
                <w:szCs w:val="20"/>
              </w:rPr>
            </w:pPr>
            <w:r w:rsidRPr="00D37C4F">
              <w:rPr>
                <w:sz w:val="20"/>
                <w:szCs w:val="20"/>
              </w:rPr>
              <w:t>8</w:t>
            </w:r>
          </w:p>
        </w:tc>
      </w:tr>
      <w:tr w:rsidR="00D37C4F" w:rsidRPr="00D37C4F" w14:paraId="60ACF208" w14:textId="77777777" w:rsidTr="00D37C4F">
        <w:tc>
          <w:tcPr>
            <w:tcW w:w="4495" w:type="dxa"/>
            <w:shd w:val="clear" w:color="auto" w:fill="D6E3BC" w:themeFill="accent3" w:themeFillTint="66"/>
          </w:tcPr>
          <w:p w14:paraId="7E8AB3A5" w14:textId="77777777" w:rsidR="00D37C4F" w:rsidRPr="00D37C4F" w:rsidRDefault="00D37C4F" w:rsidP="00542BB1">
            <w:pPr>
              <w:rPr>
                <w:b/>
                <w:sz w:val="20"/>
                <w:szCs w:val="20"/>
              </w:rPr>
            </w:pPr>
            <w:r w:rsidRPr="00D37C4F">
              <w:rPr>
                <w:b/>
                <w:sz w:val="20"/>
                <w:szCs w:val="20"/>
              </w:rPr>
              <w:t>Total for Tajikistan:</w:t>
            </w:r>
          </w:p>
        </w:tc>
        <w:tc>
          <w:tcPr>
            <w:tcW w:w="1800" w:type="dxa"/>
            <w:shd w:val="clear" w:color="auto" w:fill="D6E3BC" w:themeFill="accent3" w:themeFillTint="66"/>
          </w:tcPr>
          <w:p w14:paraId="2A1ACC89" w14:textId="77777777" w:rsidR="00D37C4F" w:rsidRPr="00D37C4F" w:rsidRDefault="00D37C4F" w:rsidP="00D37C4F">
            <w:pPr>
              <w:rPr>
                <w:sz w:val="20"/>
                <w:szCs w:val="20"/>
              </w:rPr>
            </w:pPr>
          </w:p>
        </w:tc>
        <w:tc>
          <w:tcPr>
            <w:tcW w:w="1170" w:type="dxa"/>
            <w:shd w:val="clear" w:color="auto" w:fill="D6E3BC" w:themeFill="accent3" w:themeFillTint="66"/>
          </w:tcPr>
          <w:p w14:paraId="61256687" w14:textId="77777777" w:rsidR="00D37C4F" w:rsidRPr="00D37C4F" w:rsidRDefault="00D37C4F" w:rsidP="00D37C4F">
            <w:pPr>
              <w:rPr>
                <w:b/>
                <w:sz w:val="20"/>
                <w:szCs w:val="20"/>
              </w:rPr>
            </w:pPr>
            <w:r w:rsidRPr="00D37C4F">
              <w:rPr>
                <w:b/>
                <w:sz w:val="20"/>
                <w:szCs w:val="20"/>
              </w:rPr>
              <w:t>2,847,305</w:t>
            </w:r>
          </w:p>
        </w:tc>
        <w:tc>
          <w:tcPr>
            <w:tcW w:w="1551" w:type="dxa"/>
            <w:shd w:val="clear" w:color="auto" w:fill="D6E3BC" w:themeFill="accent3" w:themeFillTint="66"/>
          </w:tcPr>
          <w:p w14:paraId="72DB432C" w14:textId="77777777" w:rsidR="00D37C4F" w:rsidRPr="00D37C4F" w:rsidRDefault="00D37C4F" w:rsidP="00542BB1">
            <w:pPr>
              <w:rPr>
                <w:b/>
                <w:sz w:val="20"/>
                <w:szCs w:val="20"/>
              </w:rPr>
            </w:pPr>
            <w:r w:rsidRPr="00D37C4F">
              <w:rPr>
                <w:b/>
                <w:sz w:val="20"/>
                <w:szCs w:val="20"/>
              </w:rPr>
              <w:t>185-195</w:t>
            </w:r>
          </w:p>
        </w:tc>
      </w:tr>
      <w:tr w:rsidR="00D37C4F" w:rsidRPr="00D37C4F" w14:paraId="2495B923" w14:textId="77777777" w:rsidTr="00D37C4F">
        <w:tc>
          <w:tcPr>
            <w:tcW w:w="9016" w:type="dxa"/>
            <w:gridSpan w:val="4"/>
            <w:shd w:val="clear" w:color="auto" w:fill="EAF1DD" w:themeFill="accent3" w:themeFillTint="33"/>
          </w:tcPr>
          <w:p w14:paraId="2D796147" w14:textId="5FD8EE40" w:rsidR="00D37C4F" w:rsidRPr="00D37C4F" w:rsidRDefault="00D37C4F" w:rsidP="00D37C4F">
            <w:pPr>
              <w:rPr>
                <w:b/>
                <w:sz w:val="20"/>
                <w:szCs w:val="20"/>
              </w:rPr>
            </w:pPr>
            <w:r w:rsidRPr="00D37C4F">
              <w:rPr>
                <w:b/>
                <w:sz w:val="20"/>
                <w:szCs w:val="20"/>
              </w:rPr>
              <w:lastRenderedPageBreak/>
              <w:t>Uzbekistan</w:t>
            </w:r>
            <w:r w:rsidRPr="00D37C4F">
              <w:rPr>
                <w:rStyle w:val="FootnoteReference"/>
                <w:sz w:val="20"/>
                <w:szCs w:val="20"/>
              </w:rPr>
              <w:footnoteReference w:id="25"/>
            </w:r>
          </w:p>
        </w:tc>
      </w:tr>
      <w:tr w:rsidR="00D37C4F" w:rsidRPr="00D37C4F" w14:paraId="05277ADB" w14:textId="77777777" w:rsidTr="00542BB1">
        <w:tc>
          <w:tcPr>
            <w:tcW w:w="4495" w:type="dxa"/>
          </w:tcPr>
          <w:p w14:paraId="1EEC2D1D" w14:textId="77777777" w:rsidR="00D37C4F" w:rsidRPr="00D37C4F" w:rsidRDefault="00D37C4F" w:rsidP="00542BB1">
            <w:pPr>
              <w:rPr>
                <w:sz w:val="20"/>
                <w:szCs w:val="20"/>
              </w:rPr>
            </w:pPr>
            <w:r w:rsidRPr="00D37C4F">
              <w:rPr>
                <w:sz w:val="20"/>
                <w:szCs w:val="20"/>
              </w:rPr>
              <w:t>Chatkal Biosphere Reserve</w:t>
            </w:r>
          </w:p>
        </w:tc>
        <w:tc>
          <w:tcPr>
            <w:tcW w:w="1800" w:type="dxa"/>
          </w:tcPr>
          <w:p w14:paraId="658B6A41" w14:textId="77777777" w:rsidR="00D37C4F" w:rsidRPr="00D37C4F" w:rsidRDefault="00D37C4F" w:rsidP="00D37C4F">
            <w:pPr>
              <w:rPr>
                <w:sz w:val="20"/>
                <w:szCs w:val="20"/>
              </w:rPr>
            </w:pPr>
            <w:r w:rsidRPr="00D37C4F">
              <w:rPr>
                <w:sz w:val="20"/>
                <w:szCs w:val="20"/>
              </w:rPr>
              <w:t>Ia</w:t>
            </w:r>
          </w:p>
        </w:tc>
        <w:tc>
          <w:tcPr>
            <w:tcW w:w="1170" w:type="dxa"/>
          </w:tcPr>
          <w:p w14:paraId="30782CB6" w14:textId="77777777" w:rsidR="00D37C4F" w:rsidRPr="00D37C4F" w:rsidRDefault="00D37C4F" w:rsidP="00D37C4F">
            <w:pPr>
              <w:rPr>
                <w:sz w:val="20"/>
                <w:szCs w:val="20"/>
                <w:lang w:val="ru-RU"/>
              </w:rPr>
            </w:pPr>
            <w:r w:rsidRPr="00D37C4F">
              <w:rPr>
                <w:sz w:val="20"/>
                <w:szCs w:val="20"/>
                <w:lang w:val="ru-RU"/>
              </w:rPr>
              <w:t>35</w:t>
            </w:r>
            <w:r w:rsidRPr="00D37C4F">
              <w:rPr>
                <w:sz w:val="20"/>
                <w:szCs w:val="20"/>
              </w:rPr>
              <w:t>,</w:t>
            </w:r>
            <w:r w:rsidRPr="00D37C4F">
              <w:rPr>
                <w:sz w:val="20"/>
                <w:szCs w:val="20"/>
                <w:lang w:val="ru-RU"/>
              </w:rPr>
              <w:t>700</w:t>
            </w:r>
          </w:p>
        </w:tc>
        <w:tc>
          <w:tcPr>
            <w:tcW w:w="1551" w:type="dxa"/>
          </w:tcPr>
          <w:p w14:paraId="0D580794" w14:textId="77777777" w:rsidR="00D37C4F" w:rsidRPr="00D37C4F" w:rsidRDefault="00D37C4F" w:rsidP="00542BB1">
            <w:pPr>
              <w:rPr>
                <w:sz w:val="20"/>
                <w:szCs w:val="20"/>
              </w:rPr>
            </w:pPr>
            <w:r w:rsidRPr="00D37C4F">
              <w:rPr>
                <w:sz w:val="20"/>
                <w:szCs w:val="20"/>
              </w:rPr>
              <w:t>No Data</w:t>
            </w:r>
          </w:p>
        </w:tc>
      </w:tr>
      <w:tr w:rsidR="00D37C4F" w:rsidRPr="00D37C4F" w14:paraId="0C648908" w14:textId="77777777" w:rsidTr="00542BB1">
        <w:tc>
          <w:tcPr>
            <w:tcW w:w="4495" w:type="dxa"/>
          </w:tcPr>
          <w:p w14:paraId="56A0DEFA" w14:textId="77777777" w:rsidR="00D37C4F" w:rsidRPr="00D37C4F" w:rsidRDefault="00D37C4F" w:rsidP="00542BB1">
            <w:pPr>
              <w:rPr>
                <w:sz w:val="20"/>
                <w:szCs w:val="20"/>
              </w:rPr>
            </w:pPr>
            <w:r w:rsidRPr="00D37C4F">
              <w:rPr>
                <w:sz w:val="20"/>
                <w:szCs w:val="20"/>
              </w:rPr>
              <w:t>Hissar Biosphere Reserve</w:t>
            </w:r>
          </w:p>
        </w:tc>
        <w:tc>
          <w:tcPr>
            <w:tcW w:w="1800" w:type="dxa"/>
          </w:tcPr>
          <w:p w14:paraId="7496F83B" w14:textId="77777777" w:rsidR="00D37C4F" w:rsidRPr="00D37C4F" w:rsidRDefault="00D37C4F" w:rsidP="00D37C4F">
            <w:pPr>
              <w:rPr>
                <w:sz w:val="20"/>
                <w:szCs w:val="20"/>
              </w:rPr>
            </w:pPr>
            <w:r w:rsidRPr="00D37C4F">
              <w:rPr>
                <w:sz w:val="20"/>
                <w:szCs w:val="20"/>
              </w:rPr>
              <w:t>Ia</w:t>
            </w:r>
          </w:p>
        </w:tc>
        <w:tc>
          <w:tcPr>
            <w:tcW w:w="1170" w:type="dxa"/>
          </w:tcPr>
          <w:p w14:paraId="5EBDE059" w14:textId="77777777" w:rsidR="00D37C4F" w:rsidRPr="00D37C4F" w:rsidRDefault="00D37C4F" w:rsidP="00D37C4F">
            <w:pPr>
              <w:rPr>
                <w:sz w:val="20"/>
                <w:szCs w:val="20"/>
              </w:rPr>
            </w:pPr>
            <w:r w:rsidRPr="00D37C4F">
              <w:rPr>
                <w:sz w:val="20"/>
                <w:szCs w:val="20"/>
              </w:rPr>
              <w:t>81,000</w:t>
            </w:r>
          </w:p>
        </w:tc>
        <w:tc>
          <w:tcPr>
            <w:tcW w:w="1551" w:type="dxa"/>
          </w:tcPr>
          <w:p w14:paraId="3554AC58" w14:textId="77777777" w:rsidR="00D37C4F" w:rsidRPr="00D37C4F" w:rsidRDefault="00D37C4F" w:rsidP="00542BB1">
            <w:pPr>
              <w:rPr>
                <w:sz w:val="20"/>
                <w:szCs w:val="20"/>
              </w:rPr>
            </w:pPr>
            <w:r w:rsidRPr="00D37C4F">
              <w:rPr>
                <w:sz w:val="20"/>
                <w:szCs w:val="20"/>
              </w:rPr>
              <w:t>No Data</w:t>
            </w:r>
          </w:p>
        </w:tc>
      </w:tr>
      <w:tr w:rsidR="00D37C4F" w:rsidRPr="00D37C4F" w14:paraId="538F169E" w14:textId="77777777" w:rsidTr="00542BB1">
        <w:tc>
          <w:tcPr>
            <w:tcW w:w="4495" w:type="dxa"/>
          </w:tcPr>
          <w:p w14:paraId="07E9C250" w14:textId="77777777" w:rsidR="00D37C4F" w:rsidRPr="00D37C4F" w:rsidRDefault="00D37C4F" w:rsidP="00542BB1">
            <w:pPr>
              <w:rPr>
                <w:sz w:val="20"/>
                <w:szCs w:val="20"/>
              </w:rPr>
            </w:pPr>
            <w:r w:rsidRPr="00D37C4F">
              <w:rPr>
                <w:sz w:val="20"/>
                <w:szCs w:val="20"/>
              </w:rPr>
              <w:t>Zaamin Nature Reserve</w:t>
            </w:r>
          </w:p>
        </w:tc>
        <w:tc>
          <w:tcPr>
            <w:tcW w:w="1800" w:type="dxa"/>
          </w:tcPr>
          <w:p w14:paraId="2DD038B3" w14:textId="77777777" w:rsidR="00D37C4F" w:rsidRPr="00D37C4F" w:rsidRDefault="00D37C4F" w:rsidP="00D37C4F">
            <w:pPr>
              <w:rPr>
                <w:sz w:val="20"/>
                <w:szCs w:val="20"/>
              </w:rPr>
            </w:pPr>
            <w:r w:rsidRPr="00D37C4F">
              <w:rPr>
                <w:sz w:val="20"/>
                <w:szCs w:val="20"/>
              </w:rPr>
              <w:t>Ia</w:t>
            </w:r>
          </w:p>
        </w:tc>
        <w:tc>
          <w:tcPr>
            <w:tcW w:w="1170" w:type="dxa"/>
          </w:tcPr>
          <w:p w14:paraId="281C095D" w14:textId="77777777" w:rsidR="00D37C4F" w:rsidRPr="00D37C4F" w:rsidRDefault="00D37C4F" w:rsidP="00D37C4F">
            <w:pPr>
              <w:rPr>
                <w:sz w:val="20"/>
                <w:szCs w:val="20"/>
              </w:rPr>
            </w:pPr>
            <w:r w:rsidRPr="00D37C4F">
              <w:rPr>
                <w:sz w:val="20"/>
                <w:szCs w:val="20"/>
              </w:rPr>
              <w:t>26,800</w:t>
            </w:r>
          </w:p>
        </w:tc>
        <w:tc>
          <w:tcPr>
            <w:tcW w:w="1551" w:type="dxa"/>
          </w:tcPr>
          <w:p w14:paraId="56A0028F" w14:textId="77777777" w:rsidR="00D37C4F" w:rsidRPr="00D37C4F" w:rsidRDefault="00D37C4F" w:rsidP="00542BB1">
            <w:pPr>
              <w:rPr>
                <w:sz w:val="20"/>
                <w:szCs w:val="20"/>
              </w:rPr>
            </w:pPr>
            <w:r w:rsidRPr="00D37C4F">
              <w:rPr>
                <w:sz w:val="20"/>
                <w:szCs w:val="20"/>
              </w:rPr>
              <w:t>No Data</w:t>
            </w:r>
          </w:p>
        </w:tc>
      </w:tr>
      <w:tr w:rsidR="00D37C4F" w:rsidRPr="00D37C4F" w14:paraId="5E699D00" w14:textId="77777777" w:rsidTr="00542BB1">
        <w:tc>
          <w:tcPr>
            <w:tcW w:w="4495" w:type="dxa"/>
          </w:tcPr>
          <w:p w14:paraId="3363901A" w14:textId="77777777" w:rsidR="00D37C4F" w:rsidRPr="00D37C4F" w:rsidRDefault="00D37C4F" w:rsidP="00542BB1">
            <w:pPr>
              <w:rPr>
                <w:sz w:val="20"/>
                <w:szCs w:val="20"/>
              </w:rPr>
            </w:pPr>
            <w:r w:rsidRPr="00D37C4F">
              <w:rPr>
                <w:sz w:val="20"/>
                <w:szCs w:val="20"/>
              </w:rPr>
              <w:t>Ugam-Chatkal National Park</w:t>
            </w:r>
          </w:p>
        </w:tc>
        <w:tc>
          <w:tcPr>
            <w:tcW w:w="1800" w:type="dxa"/>
          </w:tcPr>
          <w:p w14:paraId="0D9C1415" w14:textId="77777777" w:rsidR="00D37C4F" w:rsidRPr="00D37C4F" w:rsidRDefault="00D37C4F" w:rsidP="00D37C4F">
            <w:pPr>
              <w:rPr>
                <w:sz w:val="20"/>
                <w:szCs w:val="20"/>
              </w:rPr>
            </w:pPr>
            <w:r w:rsidRPr="00D37C4F">
              <w:rPr>
                <w:sz w:val="20"/>
                <w:szCs w:val="20"/>
              </w:rPr>
              <w:t>II</w:t>
            </w:r>
          </w:p>
        </w:tc>
        <w:tc>
          <w:tcPr>
            <w:tcW w:w="1170" w:type="dxa"/>
          </w:tcPr>
          <w:p w14:paraId="37BB2CEA" w14:textId="77777777" w:rsidR="00D37C4F" w:rsidRPr="00D37C4F" w:rsidRDefault="00D37C4F" w:rsidP="00D37C4F">
            <w:pPr>
              <w:rPr>
                <w:sz w:val="20"/>
                <w:szCs w:val="20"/>
              </w:rPr>
            </w:pPr>
            <w:r w:rsidRPr="00D37C4F">
              <w:rPr>
                <w:sz w:val="20"/>
                <w:szCs w:val="20"/>
              </w:rPr>
              <w:t>574,600</w:t>
            </w:r>
          </w:p>
        </w:tc>
        <w:tc>
          <w:tcPr>
            <w:tcW w:w="1551" w:type="dxa"/>
          </w:tcPr>
          <w:p w14:paraId="22B6EB32" w14:textId="77777777" w:rsidR="00D37C4F" w:rsidRPr="00D37C4F" w:rsidRDefault="00D37C4F" w:rsidP="00542BB1">
            <w:pPr>
              <w:rPr>
                <w:sz w:val="20"/>
                <w:szCs w:val="20"/>
              </w:rPr>
            </w:pPr>
            <w:r w:rsidRPr="00D37C4F">
              <w:rPr>
                <w:sz w:val="20"/>
                <w:szCs w:val="20"/>
              </w:rPr>
              <w:t>No Data</w:t>
            </w:r>
          </w:p>
        </w:tc>
      </w:tr>
      <w:tr w:rsidR="00D37C4F" w:rsidRPr="00D37C4F" w14:paraId="68B06C65" w14:textId="77777777" w:rsidTr="00542BB1">
        <w:tc>
          <w:tcPr>
            <w:tcW w:w="4495" w:type="dxa"/>
          </w:tcPr>
          <w:p w14:paraId="14B8FFEA" w14:textId="77777777" w:rsidR="00D37C4F" w:rsidRPr="00D37C4F" w:rsidRDefault="00D37C4F" w:rsidP="00542BB1">
            <w:pPr>
              <w:rPr>
                <w:sz w:val="20"/>
                <w:szCs w:val="20"/>
              </w:rPr>
            </w:pPr>
            <w:r w:rsidRPr="00D37C4F">
              <w:rPr>
                <w:sz w:val="20"/>
                <w:szCs w:val="20"/>
              </w:rPr>
              <w:t>Zaamin National Park</w:t>
            </w:r>
          </w:p>
        </w:tc>
        <w:tc>
          <w:tcPr>
            <w:tcW w:w="1800" w:type="dxa"/>
          </w:tcPr>
          <w:p w14:paraId="183E719A" w14:textId="77777777" w:rsidR="00D37C4F" w:rsidRPr="00D37C4F" w:rsidRDefault="00D37C4F" w:rsidP="00D37C4F">
            <w:pPr>
              <w:rPr>
                <w:sz w:val="20"/>
                <w:szCs w:val="20"/>
              </w:rPr>
            </w:pPr>
            <w:r w:rsidRPr="00D37C4F">
              <w:rPr>
                <w:sz w:val="20"/>
                <w:szCs w:val="20"/>
              </w:rPr>
              <w:t>II</w:t>
            </w:r>
          </w:p>
        </w:tc>
        <w:tc>
          <w:tcPr>
            <w:tcW w:w="1170" w:type="dxa"/>
          </w:tcPr>
          <w:p w14:paraId="2E98E043" w14:textId="77777777" w:rsidR="00D37C4F" w:rsidRPr="00D37C4F" w:rsidRDefault="00D37C4F" w:rsidP="00D37C4F">
            <w:pPr>
              <w:rPr>
                <w:sz w:val="20"/>
                <w:szCs w:val="20"/>
              </w:rPr>
            </w:pPr>
            <w:r w:rsidRPr="00D37C4F">
              <w:rPr>
                <w:sz w:val="20"/>
                <w:szCs w:val="20"/>
              </w:rPr>
              <w:t>24,000</w:t>
            </w:r>
          </w:p>
        </w:tc>
        <w:tc>
          <w:tcPr>
            <w:tcW w:w="1551" w:type="dxa"/>
          </w:tcPr>
          <w:p w14:paraId="39E03079" w14:textId="77777777" w:rsidR="00D37C4F" w:rsidRPr="00D37C4F" w:rsidRDefault="00D37C4F" w:rsidP="00542BB1">
            <w:pPr>
              <w:rPr>
                <w:sz w:val="20"/>
                <w:szCs w:val="20"/>
              </w:rPr>
            </w:pPr>
            <w:r w:rsidRPr="00D37C4F">
              <w:rPr>
                <w:sz w:val="20"/>
                <w:szCs w:val="20"/>
              </w:rPr>
              <w:t>No Data</w:t>
            </w:r>
          </w:p>
        </w:tc>
      </w:tr>
      <w:tr w:rsidR="00D37C4F" w:rsidRPr="00D37C4F" w14:paraId="2BB3A81E" w14:textId="77777777" w:rsidTr="00D37C4F">
        <w:tc>
          <w:tcPr>
            <w:tcW w:w="4495" w:type="dxa"/>
            <w:shd w:val="clear" w:color="auto" w:fill="D6E3BC" w:themeFill="accent3" w:themeFillTint="66"/>
          </w:tcPr>
          <w:p w14:paraId="533B41BF" w14:textId="77777777" w:rsidR="00D37C4F" w:rsidRPr="00D37C4F" w:rsidRDefault="00D37C4F" w:rsidP="00542BB1">
            <w:pPr>
              <w:rPr>
                <w:sz w:val="20"/>
                <w:szCs w:val="20"/>
              </w:rPr>
            </w:pPr>
            <w:r w:rsidRPr="00D37C4F">
              <w:rPr>
                <w:b/>
                <w:sz w:val="20"/>
                <w:szCs w:val="20"/>
              </w:rPr>
              <w:t>Total for Uzbekistan:</w:t>
            </w:r>
          </w:p>
        </w:tc>
        <w:tc>
          <w:tcPr>
            <w:tcW w:w="1800" w:type="dxa"/>
            <w:shd w:val="clear" w:color="auto" w:fill="D6E3BC" w:themeFill="accent3" w:themeFillTint="66"/>
          </w:tcPr>
          <w:p w14:paraId="23561B2C" w14:textId="77777777" w:rsidR="00D37C4F" w:rsidRPr="00D37C4F" w:rsidRDefault="00D37C4F" w:rsidP="00542BB1">
            <w:pPr>
              <w:rPr>
                <w:sz w:val="20"/>
                <w:szCs w:val="20"/>
              </w:rPr>
            </w:pPr>
          </w:p>
        </w:tc>
        <w:tc>
          <w:tcPr>
            <w:tcW w:w="1170" w:type="dxa"/>
            <w:shd w:val="clear" w:color="auto" w:fill="D6E3BC" w:themeFill="accent3" w:themeFillTint="66"/>
          </w:tcPr>
          <w:p w14:paraId="395D3835" w14:textId="77777777" w:rsidR="00D37C4F" w:rsidRPr="00D37C4F" w:rsidRDefault="00D37C4F" w:rsidP="00542BB1">
            <w:pPr>
              <w:rPr>
                <w:b/>
                <w:sz w:val="20"/>
                <w:szCs w:val="20"/>
              </w:rPr>
            </w:pPr>
            <w:r w:rsidRPr="00D37C4F">
              <w:rPr>
                <w:b/>
                <w:sz w:val="20"/>
                <w:szCs w:val="20"/>
              </w:rPr>
              <w:t>742,100</w:t>
            </w:r>
          </w:p>
        </w:tc>
        <w:tc>
          <w:tcPr>
            <w:tcW w:w="1551" w:type="dxa"/>
            <w:shd w:val="clear" w:color="auto" w:fill="D6E3BC" w:themeFill="accent3" w:themeFillTint="66"/>
          </w:tcPr>
          <w:p w14:paraId="48421F32" w14:textId="77777777" w:rsidR="00D37C4F" w:rsidRPr="00D37C4F" w:rsidRDefault="00D37C4F" w:rsidP="00542BB1">
            <w:pPr>
              <w:rPr>
                <w:sz w:val="20"/>
                <w:szCs w:val="20"/>
              </w:rPr>
            </w:pPr>
          </w:p>
        </w:tc>
      </w:tr>
      <w:tr w:rsidR="00D37C4F" w:rsidRPr="00D37C4F" w14:paraId="11E67B17" w14:textId="77777777" w:rsidTr="00D37C4F">
        <w:tc>
          <w:tcPr>
            <w:tcW w:w="6295" w:type="dxa"/>
            <w:gridSpan w:val="2"/>
            <w:shd w:val="clear" w:color="auto" w:fill="D6E3BC" w:themeFill="accent3" w:themeFillTint="66"/>
          </w:tcPr>
          <w:p w14:paraId="26455068" w14:textId="77777777" w:rsidR="00D37C4F" w:rsidRPr="00D37C4F" w:rsidRDefault="00D37C4F" w:rsidP="00542BB1">
            <w:pPr>
              <w:rPr>
                <w:b/>
                <w:sz w:val="20"/>
                <w:szCs w:val="20"/>
              </w:rPr>
            </w:pPr>
            <w:r w:rsidRPr="00D37C4F">
              <w:rPr>
                <w:b/>
                <w:sz w:val="20"/>
                <w:szCs w:val="20"/>
              </w:rPr>
              <w:t>TOTAL FOR CENTRAL ASIA:</w:t>
            </w:r>
          </w:p>
        </w:tc>
        <w:tc>
          <w:tcPr>
            <w:tcW w:w="1170" w:type="dxa"/>
            <w:shd w:val="clear" w:color="auto" w:fill="D6E3BC" w:themeFill="accent3" w:themeFillTint="66"/>
          </w:tcPr>
          <w:p w14:paraId="4C2A6086" w14:textId="77777777" w:rsidR="00D37C4F" w:rsidRPr="00D37C4F" w:rsidRDefault="00D37C4F" w:rsidP="00542BB1">
            <w:pPr>
              <w:rPr>
                <w:b/>
                <w:sz w:val="20"/>
                <w:szCs w:val="20"/>
              </w:rPr>
            </w:pPr>
            <w:r w:rsidRPr="00D37C4F">
              <w:rPr>
                <w:b/>
                <w:sz w:val="20"/>
                <w:szCs w:val="20"/>
              </w:rPr>
              <w:t>6,381,209</w:t>
            </w:r>
          </w:p>
        </w:tc>
        <w:tc>
          <w:tcPr>
            <w:tcW w:w="1551" w:type="dxa"/>
            <w:shd w:val="clear" w:color="auto" w:fill="D6E3BC" w:themeFill="accent3" w:themeFillTint="66"/>
          </w:tcPr>
          <w:p w14:paraId="10C5DE1B" w14:textId="77777777" w:rsidR="00D37C4F" w:rsidRPr="00D37C4F" w:rsidRDefault="00D37C4F" w:rsidP="00542BB1">
            <w:pPr>
              <w:rPr>
                <w:b/>
                <w:sz w:val="20"/>
                <w:szCs w:val="20"/>
              </w:rPr>
            </w:pPr>
          </w:p>
        </w:tc>
      </w:tr>
    </w:tbl>
    <w:p w14:paraId="33590766" w14:textId="77777777" w:rsidR="006132DB" w:rsidRDefault="006132DB" w:rsidP="00D37C4F">
      <w:pPr>
        <w:pStyle w:val="NumberedParas"/>
        <w:numPr>
          <w:ilvl w:val="0"/>
          <w:numId w:val="0"/>
        </w:numPr>
      </w:pPr>
    </w:p>
    <w:p w14:paraId="63EC39AF" w14:textId="08ABEA39" w:rsidR="00953F96" w:rsidRDefault="00397AB5" w:rsidP="00D16F81">
      <w:pPr>
        <w:pStyle w:val="NumberedParas"/>
        <w:ind w:left="360"/>
      </w:pPr>
      <w:r w:rsidRPr="00397AB5">
        <w:t xml:space="preserve"> Conservation strategies at landscape scales are therefore needed to ensure the long-term</w:t>
      </w:r>
      <w:r w:rsidR="00EB277C">
        <w:t xml:space="preserve"> </w:t>
      </w:r>
      <w:r w:rsidRPr="00397AB5">
        <w:t>persistence of snow leopards and their prey (Snow Leopard Network 2014). In mountain regions, where</w:t>
      </w:r>
      <w:r w:rsidR="00EB277C">
        <w:t xml:space="preserve"> </w:t>
      </w:r>
      <w:r w:rsidRPr="00397AB5">
        <w:t>national boundaries commonly run along ridges, landscapes frequently have a transboundary character.</w:t>
      </w:r>
      <w:r w:rsidR="00EB277C">
        <w:t xml:space="preserve"> </w:t>
      </w:r>
      <w:r w:rsidRPr="00397AB5">
        <w:t>It has been estimated that up to a third of the snow leopard’s known or potential range is located less</w:t>
      </w:r>
      <w:r w:rsidR="00EB277C">
        <w:t xml:space="preserve"> </w:t>
      </w:r>
      <w:r w:rsidRPr="00397AB5">
        <w:t>than 50-100 km from the international borders of the 12 range countries</w:t>
      </w:r>
      <w:r w:rsidR="00EB277C">
        <w:t>. All major conservation initiatives of recent years have therefore stressed the need for landscape-scale and transboundary interventions and collaboration.</w:t>
      </w:r>
      <w:r w:rsidR="0069306B">
        <w:t xml:space="preserve"> To meet this need, the GSLEP countries have begun the process of identifying key snow leopard landscapes, including transboundary ones. To date, 23 such landscapes have been identified across the snow leopard’s range, including </w:t>
      </w:r>
      <w:r w:rsidR="001C13DE">
        <w:t>5</w:t>
      </w:r>
      <w:r w:rsidR="0069306B">
        <w:t xml:space="preserve"> in the four Central Asian countries </w:t>
      </w:r>
      <w:r w:rsidR="0069306B" w:rsidRPr="001C13DE">
        <w:t>(</w:t>
      </w:r>
      <w:r w:rsidR="001C13DE" w:rsidRPr="001C13DE">
        <w:rPr>
          <w:noProof w:val="0"/>
        </w:rPr>
        <w:t>Jungar Alatau, Northern Tien Shan, Sarychat, Alay-Gissor, and Pamir</w:t>
      </w:r>
      <w:r w:rsidR="0069306B" w:rsidRPr="001C13DE">
        <w:t>)</w:t>
      </w:r>
      <w:r w:rsidR="0069306B">
        <w:t xml:space="preserve"> – see Figure </w:t>
      </w:r>
      <w:r w:rsidR="00C64676">
        <w:t>2</w:t>
      </w:r>
      <w:r w:rsidR="0069306B">
        <w:t>.</w:t>
      </w:r>
    </w:p>
    <w:p w14:paraId="1C9ADC48" w14:textId="77777777" w:rsidR="0069306B" w:rsidRDefault="0069306B" w:rsidP="0069306B">
      <w:pPr>
        <w:pStyle w:val="NumberedParas"/>
        <w:numPr>
          <w:ilvl w:val="0"/>
          <w:numId w:val="0"/>
        </w:numPr>
        <w:ind w:left="786" w:hanging="360"/>
      </w:pPr>
    </w:p>
    <w:p w14:paraId="7C01723F" w14:textId="2B1DC61D" w:rsidR="0069306B" w:rsidRPr="0069306B" w:rsidRDefault="0069306B" w:rsidP="0069306B">
      <w:pPr>
        <w:pStyle w:val="NumberedParas"/>
        <w:numPr>
          <w:ilvl w:val="0"/>
          <w:numId w:val="0"/>
        </w:numPr>
        <w:ind w:left="786" w:hanging="360"/>
        <w:rPr>
          <w:b/>
        </w:rPr>
      </w:pPr>
      <w:r w:rsidRPr="0069306B">
        <w:rPr>
          <w:b/>
        </w:rPr>
        <w:t xml:space="preserve">Figure </w:t>
      </w:r>
      <w:r w:rsidR="00C64676">
        <w:rPr>
          <w:b/>
        </w:rPr>
        <w:t>2</w:t>
      </w:r>
      <w:r w:rsidRPr="0069306B">
        <w:rPr>
          <w:b/>
        </w:rPr>
        <w:t>. Map showing the 23 snow leopard landscapes so far identified under GSLEP</w:t>
      </w:r>
    </w:p>
    <w:p w14:paraId="008BC2F5" w14:textId="5A3A69A8" w:rsidR="0069306B" w:rsidRDefault="0005792B" w:rsidP="00370428">
      <w:pPr>
        <w:pStyle w:val="NumberedParas"/>
        <w:numPr>
          <w:ilvl w:val="0"/>
          <w:numId w:val="0"/>
        </w:numPr>
        <w:ind w:left="786" w:hanging="360"/>
        <w:jc w:val="center"/>
      </w:pPr>
      <w:r>
        <w:rPr>
          <w:lang w:val="en-US"/>
        </w:rPr>
        <w:drawing>
          <wp:inline distT="0" distB="0" distL="0" distR="0" wp14:anchorId="333D91B4" wp14:editId="25B516A2">
            <wp:extent cx="5080000" cy="3928908"/>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5084738" cy="3932572"/>
                    </a:xfrm>
                    <a:prstGeom prst="rect">
                      <a:avLst/>
                    </a:prstGeom>
                    <a:noFill/>
                  </pic:spPr>
                </pic:pic>
              </a:graphicData>
            </a:graphic>
          </wp:inline>
        </w:drawing>
      </w:r>
    </w:p>
    <w:p w14:paraId="50A24224" w14:textId="77777777" w:rsidR="00370428" w:rsidRDefault="00370428" w:rsidP="00FC3644">
      <w:pPr>
        <w:rPr>
          <w:b/>
          <w:i/>
        </w:rPr>
      </w:pPr>
    </w:p>
    <w:p w14:paraId="72A480AA" w14:textId="77777777" w:rsidR="00FC3644" w:rsidRPr="00C17F0A" w:rsidRDefault="00FC3644" w:rsidP="00FC3644">
      <w:pPr>
        <w:rPr>
          <w:b/>
          <w:i/>
        </w:rPr>
      </w:pPr>
      <w:r w:rsidRPr="00C17F0A">
        <w:rPr>
          <w:b/>
          <w:i/>
        </w:rPr>
        <w:t>Socio-economic context</w:t>
      </w:r>
    </w:p>
    <w:p w14:paraId="546A60C7" w14:textId="77777777" w:rsidR="0005792B" w:rsidRPr="0005792B" w:rsidRDefault="0005792B" w:rsidP="0005792B">
      <w:pPr>
        <w:pStyle w:val="NumberedParas"/>
        <w:numPr>
          <w:ilvl w:val="0"/>
          <w:numId w:val="0"/>
        </w:numPr>
      </w:pPr>
    </w:p>
    <w:p w14:paraId="0DF4322B" w14:textId="4F5C7B12" w:rsidR="0005792B" w:rsidRDefault="0005792B" w:rsidP="0005792B">
      <w:pPr>
        <w:pStyle w:val="NumberedParas"/>
        <w:ind w:left="360"/>
      </w:pPr>
      <w:r w:rsidRPr="0005792B">
        <w:t xml:space="preserve">Table </w:t>
      </w:r>
      <w:r w:rsidR="008667CF">
        <w:t>2</w:t>
      </w:r>
      <w:r w:rsidRPr="0005792B">
        <w:t xml:space="preserve"> summarises some socio-economic statistics for the four Central Asian countries that are the target of this project. </w:t>
      </w:r>
      <w:r w:rsidR="00070E3A" w:rsidRPr="00070E3A">
        <w:rPr>
          <w:highlight w:val="yellow"/>
        </w:rPr>
        <w:t>25</w:t>
      </w:r>
      <w:r w:rsidRPr="0005792B">
        <w:t xml:space="preserve"> year</w:t>
      </w:r>
      <w:r>
        <w:t>s ago, the Central Asia states (</w:t>
      </w:r>
      <w:r w:rsidRPr="0005792B">
        <w:t xml:space="preserve">Kazakhstan, </w:t>
      </w:r>
      <w:r w:rsidR="0024270E">
        <w:t>Kyrgyz Republic</w:t>
      </w:r>
      <w:r w:rsidRPr="0005792B">
        <w:t>, Tajikistan, and Uzbekistan</w:t>
      </w:r>
      <w:r>
        <w:t>)</w:t>
      </w:r>
      <w:r w:rsidRPr="0005792B">
        <w:t xml:space="preserve"> comprised the former Soviet Central Asian Republics. After the Soviet Union collapsed, these countries suffered a severe reces</w:t>
      </w:r>
      <w:r>
        <w:t>sion that is only now bottoming-</w:t>
      </w:r>
      <w:r w:rsidRPr="0005792B">
        <w:t>out as a result of economic restructuring and growing foreign investment (</w:t>
      </w:r>
      <w:r>
        <w:t>although</w:t>
      </w:r>
      <w:r w:rsidRPr="0005792B">
        <w:t xml:space="preserve"> Kazakhstan </w:t>
      </w:r>
      <w:r>
        <w:lastRenderedPageBreak/>
        <w:t>is an</w:t>
      </w:r>
      <w:r w:rsidRPr="0005792B">
        <w:t xml:space="preserve"> exc</w:t>
      </w:r>
      <w:r>
        <w:t>eption with</w:t>
      </w:r>
      <w:r w:rsidRPr="0005792B">
        <w:t xml:space="preserve"> high economic growth)</w:t>
      </w:r>
      <w:r w:rsidRPr="0005792B">
        <w:rPr>
          <w:vertAlign w:val="superscript"/>
        </w:rPr>
        <w:footnoteReference w:id="26"/>
      </w:r>
      <w:r w:rsidRPr="0005792B">
        <w:t xml:space="preserve">. Currently these countries have </w:t>
      </w:r>
      <w:r>
        <w:t xml:space="preserve">a </w:t>
      </w:r>
      <w:r w:rsidRPr="0005792B">
        <w:t xml:space="preserve">total population </w:t>
      </w:r>
      <w:r>
        <w:t>of more than 60 million people</w:t>
      </w:r>
      <w:r w:rsidRPr="0005792B">
        <w:t xml:space="preserve">, though population density varies greatly from less than 7 people per </w:t>
      </w:r>
      <w:r>
        <w:t>square kilometre</w:t>
      </w:r>
      <w:r w:rsidRPr="0005792B">
        <w:t xml:space="preserve"> in Kazakhstan to  more than 70 in Uzbekistan. Population density in the mountain regions of Central Asia (snow leopard habitat) does not exceed 3-5 people per </w:t>
      </w:r>
      <w:r>
        <w:t xml:space="preserve">square kilometre </w:t>
      </w:r>
      <w:r w:rsidRPr="0005792B">
        <w:t xml:space="preserve">and </w:t>
      </w:r>
      <w:r>
        <w:t>is</w:t>
      </w:r>
      <w:r w:rsidRPr="0005792B">
        <w:t xml:space="preserve"> decreas</w:t>
      </w:r>
      <w:r>
        <w:t>ing</w:t>
      </w:r>
      <w:r w:rsidRPr="0005792B">
        <w:t xml:space="preserve"> due to limited economic opportunities and high unemployment level (up to 80-90%). Official unemployment in the Central Asian countries is less than 9% (5.3% </w:t>
      </w:r>
      <w:r w:rsidR="0001041F">
        <w:t>o</w:t>
      </w:r>
      <w:r w:rsidRPr="0005792B">
        <w:t xml:space="preserve">n average), though real unemployment rate is much higher. Up to 36% (Tajikistan and </w:t>
      </w:r>
      <w:r w:rsidR="0024270E">
        <w:t>Kyrgyz Republic</w:t>
      </w:r>
      <w:r w:rsidRPr="0005792B">
        <w:t xml:space="preserve">) of </w:t>
      </w:r>
      <w:r w:rsidR="0001041F">
        <w:t xml:space="preserve">the </w:t>
      </w:r>
      <w:r w:rsidRPr="0005792B">
        <w:t>population in Central Asia</w:t>
      </w:r>
      <w:r w:rsidR="0001041F">
        <w:t>n</w:t>
      </w:r>
      <w:r w:rsidRPr="0005792B">
        <w:t xml:space="preserve"> states live below</w:t>
      </w:r>
      <w:r w:rsidR="0001041F">
        <w:t xml:space="preserve"> the</w:t>
      </w:r>
      <w:r w:rsidRPr="0005792B">
        <w:t xml:space="preserve"> poverty line, and this percentage is higher in the mountain regions</w:t>
      </w:r>
      <w:r w:rsidRPr="0005792B">
        <w:rPr>
          <w:vertAlign w:val="superscript"/>
        </w:rPr>
        <w:footnoteReference w:id="27"/>
      </w:r>
      <w:r w:rsidRPr="0005792B">
        <w:t xml:space="preserve">. Local people living in the snow leopard habitat generally rely on livestock as a source of income and are often involved in poaching and illegal wildlife trade as a way to earn additional income. Extraction of metals and other mineral resources along with agriculture are </w:t>
      </w:r>
      <w:r>
        <w:t xml:space="preserve">the </w:t>
      </w:r>
      <w:r w:rsidRPr="0005792B">
        <w:t xml:space="preserve">main economies in the Central Asia region and their </w:t>
      </w:r>
      <w:r>
        <w:t xml:space="preserve">proposed unsustainable growth </w:t>
      </w:r>
      <w:r w:rsidRPr="0005792B">
        <w:t>pose</w:t>
      </w:r>
      <w:r>
        <w:t>s</w:t>
      </w:r>
      <w:r w:rsidRPr="0005792B">
        <w:t xml:space="preserve"> </w:t>
      </w:r>
      <w:r>
        <w:t xml:space="preserve">a </w:t>
      </w:r>
      <w:r w:rsidRPr="0005792B">
        <w:t>significant threat for snow leopard populations and ecosystems</w:t>
      </w:r>
      <w:r w:rsidRPr="0005792B">
        <w:rPr>
          <w:vertAlign w:val="superscript"/>
        </w:rPr>
        <w:footnoteReference w:id="28"/>
      </w:r>
      <w:r w:rsidRPr="0005792B">
        <w:t>.</w:t>
      </w:r>
      <w:r w:rsidR="005F6623">
        <w:t xml:space="preserve"> However, the </w:t>
      </w:r>
      <w:r w:rsidR="005F6623" w:rsidRPr="005F6623">
        <w:rPr>
          <w:rFonts w:eastAsia="Calibri"/>
          <w:noProof w:val="0"/>
          <w:lang w:val="en-US"/>
        </w:rPr>
        <w:t xml:space="preserve">2015 outlook </w:t>
      </w:r>
      <w:r w:rsidR="005F6623">
        <w:rPr>
          <w:rFonts w:eastAsia="Calibri"/>
          <w:noProof w:val="0"/>
          <w:lang w:val="en-US"/>
        </w:rPr>
        <w:t xml:space="preserve">in the region </w:t>
      </w:r>
      <w:r w:rsidR="005F6623" w:rsidRPr="005F6623">
        <w:rPr>
          <w:rFonts w:eastAsia="Calibri"/>
          <w:noProof w:val="0"/>
          <w:lang w:val="en-US"/>
        </w:rPr>
        <w:t xml:space="preserve">is marked by slowdown in the regional economies, </w:t>
      </w:r>
      <w:r w:rsidR="005F6623">
        <w:rPr>
          <w:rFonts w:eastAsia="Calibri"/>
          <w:noProof w:val="0"/>
          <w:lang w:val="en-US"/>
        </w:rPr>
        <w:t>relating to the economic situation in</w:t>
      </w:r>
      <w:r w:rsidR="005F6623" w:rsidRPr="005F6623">
        <w:rPr>
          <w:rFonts w:eastAsia="Calibri"/>
          <w:noProof w:val="0"/>
          <w:lang w:val="en-US"/>
        </w:rPr>
        <w:t xml:space="preserve"> Russia, and lower prospects</w:t>
      </w:r>
      <w:r w:rsidR="005F6623">
        <w:rPr>
          <w:rFonts w:eastAsia="Calibri"/>
          <w:noProof w:val="0"/>
          <w:lang w:val="en-US"/>
        </w:rPr>
        <w:t xml:space="preserve"> from mining</w:t>
      </w:r>
      <w:r w:rsidR="005F6623" w:rsidRPr="005F6623">
        <w:rPr>
          <w:rFonts w:eastAsia="Calibri"/>
          <w:noProof w:val="0"/>
          <w:lang w:val="en-US"/>
        </w:rPr>
        <w:t>.</w:t>
      </w:r>
    </w:p>
    <w:p w14:paraId="3A6770CE" w14:textId="77777777" w:rsidR="0005792B" w:rsidRDefault="0005792B" w:rsidP="0005792B">
      <w:pPr>
        <w:pStyle w:val="NumberedParas"/>
        <w:numPr>
          <w:ilvl w:val="0"/>
          <w:numId w:val="0"/>
        </w:numPr>
        <w:ind w:left="360"/>
      </w:pPr>
    </w:p>
    <w:tbl>
      <w:tblPr>
        <w:tblStyle w:val="TableGrid2"/>
        <w:tblpPr w:leftFromText="180" w:rightFromText="180" w:vertAnchor="text" w:horzAnchor="margin" w:tblpXSpec="right" w:tblpY="782"/>
        <w:tblW w:w="9020" w:type="dxa"/>
        <w:shd w:val="clear" w:color="auto" w:fill="D9D9D9"/>
        <w:tblLook w:val="04A0" w:firstRow="1" w:lastRow="0" w:firstColumn="1" w:lastColumn="0" w:noHBand="0" w:noVBand="1"/>
      </w:tblPr>
      <w:tblGrid>
        <w:gridCol w:w="1149"/>
        <w:gridCol w:w="1150"/>
        <w:gridCol w:w="1291"/>
        <w:gridCol w:w="861"/>
        <w:gridCol w:w="1379"/>
        <w:gridCol w:w="1372"/>
        <w:gridCol w:w="1094"/>
        <w:gridCol w:w="724"/>
      </w:tblGrid>
      <w:tr w:rsidR="00370428" w:rsidRPr="0005792B" w14:paraId="41CDA451" w14:textId="77777777" w:rsidTr="00370428">
        <w:trPr>
          <w:trHeight w:val="605"/>
        </w:trPr>
        <w:tc>
          <w:tcPr>
            <w:tcW w:w="1149" w:type="dxa"/>
            <w:shd w:val="clear" w:color="auto" w:fill="D6E3BC" w:themeFill="accent3" w:themeFillTint="66"/>
          </w:tcPr>
          <w:p w14:paraId="4B37000E" w14:textId="77777777" w:rsidR="00370428" w:rsidRPr="0005792B" w:rsidRDefault="00370428" w:rsidP="00370428">
            <w:pPr>
              <w:keepNext/>
              <w:keepLines/>
              <w:rPr>
                <w:b/>
                <w:sz w:val="20"/>
                <w:szCs w:val="20"/>
              </w:rPr>
            </w:pPr>
            <w:r w:rsidRPr="0005792B">
              <w:rPr>
                <w:b/>
                <w:sz w:val="20"/>
                <w:szCs w:val="20"/>
              </w:rPr>
              <w:t>Country</w:t>
            </w:r>
          </w:p>
        </w:tc>
        <w:tc>
          <w:tcPr>
            <w:tcW w:w="1150" w:type="dxa"/>
            <w:shd w:val="clear" w:color="auto" w:fill="D6E3BC" w:themeFill="accent3" w:themeFillTint="66"/>
          </w:tcPr>
          <w:p w14:paraId="1809E883" w14:textId="77777777" w:rsidR="00370428" w:rsidRPr="0005792B" w:rsidRDefault="00370428" w:rsidP="00370428">
            <w:pPr>
              <w:keepNext/>
              <w:keepLines/>
              <w:rPr>
                <w:b/>
                <w:sz w:val="20"/>
                <w:szCs w:val="20"/>
              </w:rPr>
            </w:pPr>
            <w:r w:rsidRPr="0005792B">
              <w:rPr>
                <w:b/>
                <w:sz w:val="20"/>
                <w:szCs w:val="20"/>
              </w:rPr>
              <w:t xml:space="preserve">Population </w:t>
            </w:r>
          </w:p>
          <w:p w14:paraId="4F29B1BF" w14:textId="77777777" w:rsidR="00370428" w:rsidRPr="0005792B" w:rsidRDefault="00370428" w:rsidP="00370428">
            <w:pPr>
              <w:keepNext/>
              <w:keepLines/>
              <w:rPr>
                <w:b/>
                <w:sz w:val="20"/>
                <w:szCs w:val="20"/>
              </w:rPr>
            </w:pPr>
            <w:r w:rsidRPr="0005792B">
              <w:rPr>
                <w:b/>
                <w:sz w:val="20"/>
                <w:szCs w:val="20"/>
              </w:rPr>
              <w:t>size</w:t>
            </w:r>
            <w:r w:rsidRPr="0005792B">
              <w:rPr>
                <w:rStyle w:val="FootnoteReference"/>
                <w:b/>
                <w:sz w:val="20"/>
                <w:szCs w:val="20"/>
              </w:rPr>
              <w:footnoteReference w:id="29"/>
            </w:r>
            <w:r w:rsidRPr="0005792B">
              <w:rPr>
                <w:b/>
                <w:sz w:val="20"/>
                <w:szCs w:val="20"/>
              </w:rPr>
              <w:t xml:space="preserve"> </w:t>
            </w:r>
          </w:p>
        </w:tc>
        <w:tc>
          <w:tcPr>
            <w:tcW w:w="1291" w:type="dxa"/>
            <w:shd w:val="clear" w:color="auto" w:fill="D6E3BC" w:themeFill="accent3" w:themeFillTint="66"/>
          </w:tcPr>
          <w:p w14:paraId="0D94C328" w14:textId="77777777" w:rsidR="00370428" w:rsidRPr="0005792B" w:rsidRDefault="00370428" w:rsidP="00370428">
            <w:pPr>
              <w:keepNext/>
              <w:keepLines/>
              <w:rPr>
                <w:b/>
                <w:sz w:val="20"/>
                <w:szCs w:val="20"/>
              </w:rPr>
            </w:pPr>
            <w:r w:rsidRPr="0005792B">
              <w:rPr>
                <w:b/>
                <w:sz w:val="20"/>
                <w:szCs w:val="20"/>
              </w:rPr>
              <w:t>Life expectancy</w:t>
            </w:r>
            <w:r w:rsidRPr="0005792B">
              <w:rPr>
                <w:rStyle w:val="FootnoteReference"/>
                <w:b/>
                <w:sz w:val="20"/>
                <w:szCs w:val="20"/>
              </w:rPr>
              <w:footnoteReference w:id="30"/>
            </w:r>
          </w:p>
        </w:tc>
        <w:tc>
          <w:tcPr>
            <w:tcW w:w="861" w:type="dxa"/>
            <w:shd w:val="clear" w:color="auto" w:fill="D6E3BC" w:themeFill="accent3" w:themeFillTint="66"/>
          </w:tcPr>
          <w:p w14:paraId="1F0F960C" w14:textId="77777777" w:rsidR="00370428" w:rsidRPr="0005792B" w:rsidRDefault="00370428" w:rsidP="00370428">
            <w:pPr>
              <w:keepNext/>
              <w:keepLines/>
              <w:rPr>
                <w:b/>
                <w:sz w:val="20"/>
                <w:szCs w:val="20"/>
              </w:rPr>
            </w:pPr>
            <w:r w:rsidRPr="0005792B">
              <w:rPr>
                <w:b/>
                <w:sz w:val="20"/>
                <w:szCs w:val="20"/>
              </w:rPr>
              <w:t>Density / person / km</w:t>
            </w:r>
            <w:r w:rsidRPr="0005792B">
              <w:rPr>
                <w:b/>
                <w:sz w:val="20"/>
                <w:szCs w:val="20"/>
                <w:vertAlign w:val="superscript"/>
              </w:rPr>
              <w:t xml:space="preserve">2 </w:t>
            </w:r>
            <w:r w:rsidRPr="0005792B">
              <w:rPr>
                <w:rStyle w:val="FootnoteReference"/>
                <w:b/>
                <w:sz w:val="20"/>
                <w:szCs w:val="20"/>
              </w:rPr>
              <w:footnoteReference w:id="31"/>
            </w:r>
          </w:p>
        </w:tc>
        <w:tc>
          <w:tcPr>
            <w:tcW w:w="1379" w:type="dxa"/>
            <w:shd w:val="clear" w:color="auto" w:fill="D6E3BC" w:themeFill="accent3" w:themeFillTint="66"/>
          </w:tcPr>
          <w:p w14:paraId="33FC0CE6" w14:textId="77777777" w:rsidR="00370428" w:rsidRPr="0005792B" w:rsidRDefault="00370428" w:rsidP="00370428">
            <w:pPr>
              <w:keepNext/>
              <w:keepLines/>
              <w:rPr>
                <w:b/>
                <w:sz w:val="20"/>
                <w:szCs w:val="20"/>
              </w:rPr>
            </w:pPr>
            <w:r w:rsidRPr="0005792B">
              <w:rPr>
                <w:b/>
                <w:sz w:val="20"/>
                <w:szCs w:val="20"/>
              </w:rPr>
              <w:t>Gender ratio, male/female</w:t>
            </w:r>
            <w:r w:rsidRPr="0005792B">
              <w:rPr>
                <w:rStyle w:val="FootnoteReference"/>
                <w:b/>
                <w:sz w:val="20"/>
                <w:szCs w:val="20"/>
              </w:rPr>
              <w:footnoteReference w:id="32"/>
            </w:r>
          </w:p>
        </w:tc>
        <w:tc>
          <w:tcPr>
            <w:tcW w:w="1372" w:type="dxa"/>
            <w:shd w:val="clear" w:color="auto" w:fill="D6E3BC" w:themeFill="accent3" w:themeFillTint="66"/>
          </w:tcPr>
          <w:p w14:paraId="6787926B" w14:textId="77777777" w:rsidR="00370428" w:rsidRPr="0005792B" w:rsidRDefault="00370428" w:rsidP="00370428">
            <w:pPr>
              <w:keepNext/>
              <w:keepLines/>
              <w:rPr>
                <w:b/>
                <w:sz w:val="20"/>
                <w:szCs w:val="20"/>
              </w:rPr>
            </w:pPr>
            <w:r w:rsidRPr="0005792B">
              <w:rPr>
                <w:b/>
                <w:sz w:val="20"/>
                <w:szCs w:val="20"/>
              </w:rPr>
              <w:t>Economically active pop.</w:t>
            </w:r>
            <w:r>
              <w:rPr>
                <w:rStyle w:val="FootnoteReference"/>
                <w:b/>
                <w:sz w:val="20"/>
                <w:szCs w:val="20"/>
              </w:rPr>
              <w:footnoteReference w:id="33"/>
            </w:r>
          </w:p>
        </w:tc>
        <w:tc>
          <w:tcPr>
            <w:tcW w:w="1094" w:type="dxa"/>
            <w:shd w:val="clear" w:color="auto" w:fill="D6E3BC" w:themeFill="accent3" w:themeFillTint="66"/>
          </w:tcPr>
          <w:p w14:paraId="5708FBEB" w14:textId="77777777" w:rsidR="00370428" w:rsidRPr="0005792B" w:rsidRDefault="00370428" w:rsidP="00370428">
            <w:pPr>
              <w:keepNext/>
              <w:keepLines/>
              <w:rPr>
                <w:b/>
                <w:sz w:val="20"/>
                <w:szCs w:val="20"/>
              </w:rPr>
            </w:pPr>
            <w:r w:rsidRPr="0005792B">
              <w:rPr>
                <w:b/>
                <w:sz w:val="20"/>
                <w:szCs w:val="20"/>
              </w:rPr>
              <w:t>Unemploy</w:t>
            </w:r>
          </w:p>
          <w:p w14:paraId="0EB5598A" w14:textId="77777777" w:rsidR="00370428" w:rsidRPr="0005792B" w:rsidRDefault="00370428" w:rsidP="00370428">
            <w:pPr>
              <w:keepNext/>
              <w:keepLines/>
              <w:rPr>
                <w:b/>
                <w:sz w:val="20"/>
                <w:szCs w:val="20"/>
              </w:rPr>
            </w:pPr>
            <w:r w:rsidRPr="0005792B">
              <w:rPr>
                <w:b/>
                <w:sz w:val="20"/>
                <w:szCs w:val="20"/>
              </w:rPr>
              <w:t>ment %</w:t>
            </w:r>
          </w:p>
        </w:tc>
        <w:tc>
          <w:tcPr>
            <w:tcW w:w="724" w:type="dxa"/>
            <w:shd w:val="clear" w:color="auto" w:fill="D6E3BC" w:themeFill="accent3" w:themeFillTint="66"/>
          </w:tcPr>
          <w:p w14:paraId="5E38BD93" w14:textId="77777777" w:rsidR="00370428" w:rsidRPr="0005792B" w:rsidRDefault="00370428" w:rsidP="00370428">
            <w:pPr>
              <w:keepNext/>
              <w:keepLines/>
              <w:rPr>
                <w:b/>
                <w:sz w:val="20"/>
                <w:szCs w:val="20"/>
              </w:rPr>
            </w:pPr>
            <w:r w:rsidRPr="0005792B">
              <w:rPr>
                <w:b/>
                <w:sz w:val="20"/>
                <w:szCs w:val="20"/>
              </w:rPr>
              <w:t>HDI</w:t>
            </w:r>
            <w:r>
              <w:rPr>
                <w:rStyle w:val="FootnoteReference"/>
                <w:b/>
                <w:sz w:val="20"/>
                <w:szCs w:val="20"/>
              </w:rPr>
              <w:footnoteReference w:id="34"/>
            </w:r>
          </w:p>
        </w:tc>
      </w:tr>
      <w:tr w:rsidR="00370428" w:rsidRPr="0005792B" w14:paraId="3D4E956F" w14:textId="77777777" w:rsidTr="00370428">
        <w:trPr>
          <w:trHeight w:val="254"/>
        </w:trPr>
        <w:tc>
          <w:tcPr>
            <w:tcW w:w="1149" w:type="dxa"/>
            <w:shd w:val="clear" w:color="auto" w:fill="auto"/>
          </w:tcPr>
          <w:p w14:paraId="09259132" w14:textId="77777777" w:rsidR="00370428" w:rsidRPr="0005792B" w:rsidRDefault="00370428" w:rsidP="00370428">
            <w:pPr>
              <w:keepNext/>
              <w:keepLines/>
              <w:rPr>
                <w:sz w:val="20"/>
                <w:szCs w:val="20"/>
              </w:rPr>
            </w:pPr>
            <w:r w:rsidRPr="0005792B">
              <w:rPr>
                <w:sz w:val="20"/>
                <w:szCs w:val="20"/>
              </w:rPr>
              <w:t>Kazakhstan</w:t>
            </w:r>
          </w:p>
        </w:tc>
        <w:tc>
          <w:tcPr>
            <w:tcW w:w="1150" w:type="dxa"/>
            <w:shd w:val="clear" w:color="auto" w:fill="auto"/>
            <w:vAlign w:val="center"/>
          </w:tcPr>
          <w:p w14:paraId="013FCF82" w14:textId="77777777" w:rsidR="00370428" w:rsidRPr="0005792B" w:rsidRDefault="00370428" w:rsidP="00370428">
            <w:pPr>
              <w:keepNext/>
              <w:keepLines/>
              <w:jc w:val="center"/>
              <w:rPr>
                <w:sz w:val="20"/>
                <w:szCs w:val="20"/>
              </w:rPr>
            </w:pPr>
            <w:r w:rsidRPr="0005792B">
              <w:rPr>
                <w:sz w:val="20"/>
                <w:szCs w:val="20"/>
              </w:rPr>
              <w:t>17,040,000</w:t>
            </w:r>
          </w:p>
        </w:tc>
        <w:tc>
          <w:tcPr>
            <w:tcW w:w="1291" w:type="dxa"/>
            <w:shd w:val="clear" w:color="auto" w:fill="auto"/>
            <w:vAlign w:val="center"/>
          </w:tcPr>
          <w:p w14:paraId="08086561" w14:textId="77777777" w:rsidR="00370428" w:rsidRPr="0005792B" w:rsidRDefault="00370428" w:rsidP="00370428">
            <w:pPr>
              <w:keepNext/>
              <w:keepLines/>
              <w:jc w:val="center"/>
              <w:rPr>
                <w:sz w:val="20"/>
                <w:szCs w:val="20"/>
              </w:rPr>
            </w:pPr>
            <w:r w:rsidRPr="0005792B">
              <w:rPr>
                <w:sz w:val="20"/>
                <w:szCs w:val="20"/>
              </w:rPr>
              <w:t>70</w:t>
            </w:r>
          </w:p>
        </w:tc>
        <w:tc>
          <w:tcPr>
            <w:tcW w:w="861" w:type="dxa"/>
            <w:shd w:val="clear" w:color="auto" w:fill="auto"/>
            <w:vAlign w:val="center"/>
          </w:tcPr>
          <w:p w14:paraId="4525E1BA" w14:textId="77777777" w:rsidR="00370428" w:rsidRPr="0005792B" w:rsidRDefault="00370428" w:rsidP="00370428">
            <w:pPr>
              <w:keepNext/>
              <w:keepLines/>
              <w:jc w:val="center"/>
              <w:rPr>
                <w:sz w:val="20"/>
                <w:szCs w:val="20"/>
              </w:rPr>
            </w:pPr>
            <w:r w:rsidRPr="0005792B">
              <w:rPr>
                <w:sz w:val="20"/>
                <w:szCs w:val="20"/>
              </w:rPr>
              <w:t>6.3</w:t>
            </w:r>
          </w:p>
        </w:tc>
        <w:tc>
          <w:tcPr>
            <w:tcW w:w="1379" w:type="dxa"/>
            <w:shd w:val="clear" w:color="auto" w:fill="auto"/>
            <w:vAlign w:val="center"/>
          </w:tcPr>
          <w:p w14:paraId="59517758" w14:textId="77777777" w:rsidR="00370428" w:rsidRPr="0005792B" w:rsidRDefault="00370428" w:rsidP="00370428">
            <w:pPr>
              <w:keepNext/>
              <w:keepLines/>
              <w:jc w:val="center"/>
              <w:rPr>
                <w:sz w:val="20"/>
                <w:szCs w:val="20"/>
              </w:rPr>
            </w:pPr>
            <w:r w:rsidRPr="0005792B">
              <w:rPr>
                <w:sz w:val="20"/>
                <w:szCs w:val="20"/>
              </w:rPr>
              <w:t>0.92</w:t>
            </w:r>
          </w:p>
        </w:tc>
        <w:tc>
          <w:tcPr>
            <w:tcW w:w="1372" w:type="dxa"/>
            <w:shd w:val="clear" w:color="auto" w:fill="auto"/>
            <w:vAlign w:val="center"/>
          </w:tcPr>
          <w:p w14:paraId="255C5A2A" w14:textId="77777777" w:rsidR="00370428" w:rsidRPr="0005792B" w:rsidRDefault="00370428" w:rsidP="00370428">
            <w:pPr>
              <w:keepNext/>
              <w:keepLines/>
              <w:jc w:val="center"/>
              <w:rPr>
                <w:sz w:val="20"/>
                <w:szCs w:val="20"/>
              </w:rPr>
            </w:pPr>
            <w:r w:rsidRPr="0005792B">
              <w:rPr>
                <w:sz w:val="20"/>
                <w:szCs w:val="20"/>
              </w:rPr>
              <w:t>9,103,000</w:t>
            </w:r>
          </w:p>
        </w:tc>
        <w:tc>
          <w:tcPr>
            <w:tcW w:w="1094" w:type="dxa"/>
            <w:shd w:val="clear" w:color="auto" w:fill="auto"/>
            <w:vAlign w:val="center"/>
          </w:tcPr>
          <w:p w14:paraId="62FBC603" w14:textId="77777777" w:rsidR="00370428" w:rsidRPr="0005792B" w:rsidRDefault="00370428" w:rsidP="00370428">
            <w:pPr>
              <w:keepNext/>
              <w:keepLines/>
              <w:jc w:val="center"/>
              <w:rPr>
                <w:sz w:val="20"/>
                <w:szCs w:val="20"/>
              </w:rPr>
            </w:pPr>
            <w:r w:rsidRPr="0005792B">
              <w:rPr>
                <w:sz w:val="20"/>
                <w:szCs w:val="20"/>
              </w:rPr>
              <w:t>5.1</w:t>
            </w:r>
            <w:r w:rsidRPr="0005792B">
              <w:rPr>
                <w:rStyle w:val="FootnoteReference"/>
                <w:sz w:val="20"/>
                <w:szCs w:val="20"/>
              </w:rPr>
              <w:footnoteReference w:id="35"/>
            </w:r>
          </w:p>
        </w:tc>
        <w:tc>
          <w:tcPr>
            <w:tcW w:w="724" w:type="dxa"/>
            <w:shd w:val="clear" w:color="auto" w:fill="auto"/>
            <w:vAlign w:val="center"/>
          </w:tcPr>
          <w:p w14:paraId="6FE8493D" w14:textId="77777777" w:rsidR="00370428" w:rsidRPr="0005792B" w:rsidRDefault="00370428" w:rsidP="00370428">
            <w:pPr>
              <w:keepNext/>
              <w:keepLines/>
              <w:spacing w:line="300" w:lineRule="auto"/>
              <w:jc w:val="center"/>
              <w:rPr>
                <w:rFonts w:eastAsia="SimSun"/>
                <w:sz w:val="20"/>
                <w:szCs w:val="20"/>
              </w:rPr>
            </w:pPr>
            <w:r w:rsidRPr="0005792B">
              <w:rPr>
                <w:rFonts w:eastAsia="SimSun"/>
                <w:sz w:val="20"/>
                <w:szCs w:val="20"/>
              </w:rPr>
              <w:t>0.757</w:t>
            </w:r>
          </w:p>
        </w:tc>
      </w:tr>
      <w:tr w:rsidR="00370428" w:rsidRPr="0005792B" w14:paraId="37115D2A" w14:textId="77777777" w:rsidTr="00370428">
        <w:trPr>
          <w:trHeight w:val="245"/>
        </w:trPr>
        <w:tc>
          <w:tcPr>
            <w:tcW w:w="1149" w:type="dxa"/>
            <w:shd w:val="clear" w:color="auto" w:fill="auto"/>
          </w:tcPr>
          <w:p w14:paraId="0AC788F0" w14:textId="77777777" w:rsidR="00370428" w:rsidRPr="0005792B" w:rsidRDefault="00370428" w:rsidP="00370428">
            <w:pPr>
              <w:keepNext/>
              <w:keepLines/>
              <w:rPr>
                <w:sz w:val="20"/>
                <w:szCs w:val="20"/>
              </w:rPr>
            </w:pPr>
            <w:r>
              <w:rPr>
                <w:sz w:val="20"/>
                <w:szCs w:val="20"/>
              </w:rPr>
              <w:t>Kyrgyz Republic</w:t>
            </w:r>
          </w:p>
        </w:tc>
        <w:tc>
          <w:tcPr>
            <w:tcW w:w="1150" w:type="dxa"/>
            <w:shd w:val="clear" w:color="auto" w:fill="auto"/>
            <w:vAlign w:val="center"/>
          </w:tcPr>
          <w:p w14:paraId="23DD08DA" w14:textId="77777777" w:rsidR="00370428" w:rsidRPr="0005792B" w:rsidRDefault="00370428" w:rsidP="00370428">
            <w:pPr>
              <w:keepNext/>
              <w:keepLines/>
              <w:jc w:val="center"/>
              <w:rPr>
                <w:sz w:val="20"/>
                <w:szCs w:val="20"/>
              </w:rPr>
            </w:pPr>
            <w:r w:rsidRPr="0005792B">
              <w:rPr>
                <w:sz w:val="20"/>
                <w:szCs w:val="20"/>
              </w:rPr>
              <w:t>5,720,000</w:t>
            </w:r>
          </w:p>
        </w:tc>
        <w:tc>
          <w:tcPr>
            <w:tcW w:w="1291" w:type="dxa"/>
            <w:shd w:val="clear" w:color="auto" w:fill="auto"/>
            <w:vAlign w:val="center"/>
          </w:tcPr>
          <w:p w14:paraId="71A9465E" w14:textId="77777777" w:rsidR="00370428" w:rsidRPr="0005792B" w:rsidRDefault="00370428" w:rsidP="00370428">
            <w:pPr>
              <w:keepNext/>
              <w:keepLines/>
              <w:jc w:val="center"/>
              <w:rPr>
                <w:sz w:val="20"/>
                <w:szCs w:val="20"/>
              </w:rPr>
            </w:pPr>
            <w:r w:rsidRPr="0005792B">
              <w:rPr>
                <w:sz w:val="20"/>
                <w:szCs w:val="20"/>
              </w:rPr>
              <w:t>70</w:t>
            </w:r>
          </w:p>
        </w:tc>
        <w:tc>
          <w:tcPr>
            <w:tcW w:w="861" w:type="dxa"/>
            <w:shd w:val="clear" w:color="auto" w:fill="auto"/>
            <w:vAlign w:val="center"/>
          </w:tcPr>
          <w:p w14:paraId="05FD86AD" w14:textId="77777777" w:rsidR="00370428" w:rsidRPr="0005792B" w:rsidRDefault="00370428" w:rsidP="00370428">
            <w:pPr>
              <w:keepNext/>
              <w:keepLines/>
              <w:jc w:val="center"/>
              <w:rPr>
                <w:sz w:val="20"/>
                <w:szCs w:val="20"/>
              </w:rPr>
            </w:pPr>
            <w:r w:rsidRPr="0005792B">
              <w:rPr>
                <w:sz w:val="20"/>
                <w:szCs w:val="20"/>
              </w:rPr>
              <w:t>29.8</w:t>
            </w:r>
          </w:p>
        </w:tc>
        <w:tc>
          <w:tcPr>
            <w:tcW w:w="1379" w:type="dxa"/>
            <w:shd w:val="clear" w:color="auto" w:fill="auto"/>
            <w:vAlign w:val="center"/>
          </w:tcPr>
          <w:p w14:paraId="6A245E81" w14:textId="77777777" w:rsidR="00370428" w:rsidRPr="0005792B" w:rsidRDefault="00370428" w:rsidP="00370428">
            <w:pPr>
              <w:keepNext/>
              <w:keepLines/>
              <w:jc w:val="center"/>
              <w:rPr>
                <w:sz w:val="20"/>
                <w:szCs w:val="20"/>
              </w:rPr>
            </w:pPr>
            <w:r w:rsidRPr="0005792B">
              <w:rPr>
                <w:sz w:val="20"/>
                <w:szCs w:val="20"/>
              </w:rPr>
              <w:t>0.96</w:t>
            </w:r>
          </w:p>
        </w:tc>
        <w:tc>
          <w:tcPr>
            <w:tcW w:w="1372" w:type="dxa"/>
            <w:shd w:val="clear" w:color="auto" w:fill="auto"/>
            <w:vAlign w:val="center"/>
          </w:tcPr>
          <w:p w14:paraId="104A7BE5" w14:textId="77777777" w:rsidR="00370428" w:rsidRPr="0005792B" w:rsidRDefault="00370428" w:rsidP="00370428">
            <w:pPr>
              <w:keepNext/>
              <w:keepLines/>
              <w:jc w:val="center"/>
              <w:rPr>
                <w:sz w:val="20"/>
                <w:szCs w:val="20"/>
              </w:rPr>
            </w:pPr>
            <w:r w:rsidRPr="0005792B">
              <w:rPr>
                <w:sz w:val="20"/>
                <w:szCs w:val="20"/>
              </w:rPr>
              <w:t>2,615,000</w:t>
            </w:r>
          </w:p>
        </w:tc>
        <w:tc>
          <w:tcPr>
            <w:tcW w:w="1094" w:type="dxa"/>
            <w:shd w:val="clear" w:color="auto" w:fill="auto"/>
            <w:vAlign w:val="center"/>
          </w:tcPr>
          <w:p w14:paraId="147FAB6E" w14:textId="77777777" w:rsidR="00370428" w:rsidRPr="0005792B" w:rsidRDefault="00370428" w:rsidP="00370428">
            <w:pPr>
              <w:keepNext/>
              <w:keepLines/>
              <w:jc w:val="center"/>
              <w:rPr>
                <w:sz w:val="20"/>
                <w:szCs w:val="20"/>
              </w:rPr>
            </w:pPr>
            <w:r w:rsidRPr="0005792B">
              <w:rPr>
                <w:sz w:val="20"/>
                <w:szCs w:val="20"/>
              </w:rPr>
              <w:t>8.6</w:t>
            </w:r>
            <w:r w:rsidRPr="0005792B">
              <w:rPr>
                <w:rStyle w:val="FootnoteReference"/>
                <w:sz w:val="20"/>
                <w:szCs w:val="20"/>
              </w:rPr>
              <w:footnoteReference w:id="36"/>
            </w:r>
          </w:p>
        </w:tc>
        <w:tc>
          <w:tcPr>
            <w:tcW w:w="724" w:type="dxa"/>
            <w:shd w:val="clear" w:color="auto" w:fill="auto"/>
            <w:vAlign w:val="center"/>
          </w:tcPr>
          <w:p w14:paraId="00E04706" w14:textId="77777777" w:rsidR="00370428" w:rsidRPr="0005792B" w:rsidRDefault="00370428" w:rsidP="00370428">
            <w:pPr>
              <w:keepNext/>
              <w:keepLines/>
              <w:spacing w:line="300" w:lineRule="auto"/>
              <w:jc w:val="center"/>
              <w:rPr>
                <w:rFonts w:eastAsia="SimSun"/>
                <w:sz w:val="20"/>
                <w:szCs w:val="20"/>
              </w:rPr>
            </w:pPr>
            <w:r w:rsidRPr="0005792B">
              <w:rPr>
                <w:rFonts w:eastAsia="SimSun"/>
                <w:sz w:val="20"/>
                <w:szCs w:val="20"/>
              </w:rPr>
              <w:t>0.628</w:t>
            </w:r>
          </w:p>
        </w:tc>
      </w:tr>
      <w:tr w:rsidR="00370428" w:rsidRPr="0005792B" w14:paraId="791AB466" w14:textId="77777777" w:rsidTr="00370428">
        <w:trPr>
          <w:trHeight w:val="254"/>
        </w:trPr>
        <w:tc>
          <w:tcPr>
            <w:tcW w:w="1149" w:type="dxa"/>
            <w:shd w:val="clear" w:color="auto" w:fill="auto"/>
          </w:tcPr>
          <w:p w14:paraId="302FDFA3" w14:textId="77777777" w:rsidR="00370428" w:rsidRPr="0005792B" w:rsidRDefault="00370428" w:rsidP="00370428">
            <w:pPr>
              <w:keepNext/>
              <w:keepLines/>
              <w:rPr>
                <w:sz w:val="20"/>
                <w:szCs w:val="20"/>
              </w:rPr>
            </w:pPr>
            <w:r w:rsidRPr="0005792B">
              <w:rPr>
                <w:sz w:val="20"/>
                <w:szCs w:val="20"/>
              </w:rPr>
              <w:t>Tajikistan</w:t>
            </w:r>
          </w:p>
        </w:tc>
        <w:tc>
          <w:tcPr>
            <w:tcW w:w="1150" w:type="dxa"/>
            <w:shd w:val="clear" w:color="auto" w:fill="auto"/>
            <w:vAlign w:val="center"/>
          </w:tcPr>
          <w:p w14:paraId="37A34B2E" w14:textId="77777777" w:rsidR="00370428" w:rsidRPr="0005792B" w:rsidRDefault="00370428" w:rsidP="00370428">
            <w:pPr>
              <w:keepNext/>
              <w:keepLines/>
              <w:jc w:val="center"/>
              <w:rPr>
                <w:sz w:val="20"/>
                <w:szCs w:val="20"/>
              </w:rPr>
            </w:pPr>
            <w:r w:rsidRPr="0005792B">
              <w:rPr>
                <w:sz w:val="20"/>
                <w:szCs w:val="20"/>
              </w:rPr>
              <w:t>8,208,000</w:t>
            </w:r>
          </w:p>
        </w:tc>
        <w:tc>
          <w:tcPr>
            <w:tcW w:w="1291" w:type="dxa"/>
            <w:shd w:val="clear" w:color="auto" w:fill="auto"/>
            <w:vAlign w:val="center"/>
          </w:tcPr>
          <w:p w14:paraId="0E87EAD2" w14:textId="77777777" w:rsidR="00370428" w:rsidRPr="0005792B" w:rsidRDefault="00370428" w:rsidP="00370428">
            <w:pPr>
              <w:keepNext/>
              <w:keepLines/>
              <w:jc w:val="center"/>
              <w:rPr>
                <w:sz w:val="20"/>
                <w:szCs w:val="20"/>
              </w:rPr>
            </w:pPr>
            <w:r w:rsidRPr="0005792B">
              <w:rPr>
                <w:sz w:val="20"/>
                <w:szCs w:val="20"/>
              </w:rPr>
              <w:t xml:space="preserve">67 </w:t>
            </w:r>
          </w:p>
        </w:tc>
        <w:tc>
          <w:tcPr>
            <w:tcW w:w="861" w:type="dxa"/>
            <w:shd w:val="clear" w:color="auto" w:fill="auto"/>
            <w:vAlign w:val="center"/>
          </w:tcPr>
          <w:p w14:paraId="0F483C3B" w14:textId="77777777" w:rsidR="00370428" w:rsidRPr="0005792B" w:rsidRDefault="00370428" w:rsidP="00370428">
            <w:pPr>
              <w:keepNext/>
              <w:keepLines/>
              <w:jc w:val="center"/>
              <w:rPr>
                <w:sz w:val="20"/>
                <w:szCs w:val="20"/>
              </w:rPr>
            </w:pPr>
            <w:r w:rsidRPr="0005792B">
              <w:rPr>
                <w:sz w:val="20"/>
                <w:szCs w:val="20"/>
              </w:rPr>
              <w:t>57.6</w:t>
            </w:r>
          </w:p>
        </w:tc>
        <w:tc>
          <w:tcPr>
            <w:tcW w:w="1379" w:type="dxa"/>
            <w:shd w:val="clear" w:color="auto" w:fill="auto"/>
            <w:vAlign w:val="center"/>
          </w:tcPr>
          <w:p w14:paraId="613B50EA" w14:textId="77777777" w:rsidR="00370428" w:rsidRPr="0005792B" w:rsidRDefault="00370428" w:rsidP="00370428">
            <w:pPr>
              <w:keepNext/>
              <w:keepLines/>
              <w:jc w:val="center"/>
              <w:rPr>
                <w:sz w:val="20"/>
                <w:szCs w:val="20"/>
              </w:rPr>
            </w:pPr>
            <w:r w:rsidRPr="0005792B">
              <w:rPr>
                <w:sz w:val="20"/>
                <w:szCs w:val="20"/>
              </w:rPr>
              <w:t>0.99</w:t>
            </w:r>
          </w:p>
        </w:tc>
        <w:tc>
          <w:tcPr>
            <w:tcW w:w="1372" w:type="dxa"/>
            <w:shd w:val="clear" w:color="auto" w:fill="auto"/>
            <w:vAlign w:val="center"/>
          </w:tcPr>
          <w:p w14:paraId="3B9C04AA" w14:textId="77777777" w:rsidR="00370428" w:rsidRPr="0005792B" w:rsidRDefault="00370428" w:rsidP="00370428">
            <w:pPr>
              <w:keepNext/>
              <w:keepLines/>
              <w:jc w:val="center"/>
              <w:rPr>
                <w:sz w:val="20"/>
                <w:szCs w:val="20"/>
              </w:rPr>
            </w:pPr>
            <w:r w:rsidRPr="0005792B">
              <w:rPr>
                <w:sz w:val="20"/>
                <w:szCs w:val="20"/>
              </w:rPr>
              <w:t>2,209,000</w:t>
            </w:r>
          </w:p>
        </w:tc>
        <w:tc>
          <w:tcPr>
            <w:tcW w:w="1094" w:type="dxa"/>
            <w:shd w:val="clear" w:color="auto" w:fill="auto"/>
            <w:vAlign w:val="center"/>
          </w:tcPr>
          <w:p w14:paraId="6B6BB78F" w14:textId="77777777" w:rsidR="00370428" w:rsidRPr="0005792B" w:rsidRDefault="00370428" w:rsidP="00370428">
            <w:pPr>
              <w:keepNext/>
              <w:keepLines/>
              <w:jc w:val="center"/>
              <w:rPr>
                <w:sz w:val="20"/>
                <w:szCs w:val="20"/>
              </w:rPr>
            </w:pPr>
            <w:r w:rsidRPr="0005792B">
              <w:rPr>
                <w:sz w:val="20"/>
                <w:szCs w:val="20"/>
              </w:rPr>
              <w:t>2.5</w:t>
            </w:r>
            <w:r w:rsidRPr="0005792B">
              <w:rPr>
                <w:rStyle w:val="FootnoteReference"/>
                <w:sz w:val="20"/>
                <w:szCs w:val="20"/>
              </w:rPr>
              <w:footnoteReference w:id="37"/>
            </w:r>
          </w:p>
        </w:tc>
        <w:tc>
          <w:tcPr>
            <w:tcW w:w="724" w:type="dxa"/>
            <w:shd w:val="clear" w:color="auto" w:fill="auto"/>
            <w:vAlign w:val="center"/>
          </w:tcPr>
          <w:p w14:paraId="1E6DE5EF" w14:textId="77777777" w:rsidR="00370428" w:rsidRPr="0005792B" w:rsidRDefault="00370428" w:rsidP="00370428">
            <w:pPr>
              <w:keepNext/>
              <w:keepLines/>
              <w:spacing w:line="300" w:lineRule="auto"/>
              <w:jc w:val="center"/>
              <w:rPr>
                <w:rFonts w:eastAsia="SimSun"/>
                <w:sz w:val="20"/>
                <w:szCs w:val="20"/>
              </w:rPr>
            </w:pPr>
            <w:r w:rsidRPr="0005792B">
              <w:rPr>
                <w:rFonts w:eastAsia="SimSun"/>
                <w:sz w:val="20"/>
                <w:szCs w:val="20"/>
              </w:rPr>
              <w:t>0.607</w:t>
            </w:r>
          </w:p>
        </w:tc>
      </w:tr>
      <w:tr w:rsidR="00370428" w:rsidRPr="0005792B" w14:paraId="05096AF9" w14:textId="77777777" w:rsidTr="00370428">
        <w:trPr>
          <w:trHeight w:val="254"/>
        </w:trPr>
        <w:tc>
          <w:tcPr>
            <w:tcW w:w="1149" w:type="dxa"/>
            <w:shd w:val="clear" w:color="auto" w:fill="auto"/>
          </w:tcPr>
          <w:p w14:paraId="10879E33" w14:textId="77777777" w:rsidR="00370428" w:rsidRPr="0005792B" w:rsidRDefault="00370428" w:rsidP="00370428">
            <w:pPr>
              <w:keepNext/>
              <w:keepLines/>
              <w:rPr>
                <w:sz w:val="20"/>
                <w:szCs w:val="20"/>
              </w:rPr>
            </w:pPr>
            <w:r w:rsidRPr="0005792B">
              <w:rPr>
                <w:sz w:val="20"/>
                <w:szCs w:val="20"/>
              </w:rPr>
              <w:t>Uzbekistan</w:t>
            </w:r>
          </w:p>
        </w:tc>
        <w:tc>
          <w:tcPr>
            <w:tcW w:w="1150" w:type="dxa"/>
            <w:shd w:val="clear" w:color="auto" w:fill="auto"/>
            <w:vAlign w:val="center"/>
          </w:tcPr>
          <w:p w14:paraId="3DCCC8CB" w14:textId="77777777" w:rsidR="00370428" w:rsidRPr="0005792B" w:rsidRDefault="00370428" w:rsidP="00370428">
            <w:pPr>
              <w:keepNext/>
              <w:keepLines/>
              <w:jc w:val="center"/>
              <w:rPr>
                <w:sz w:val="20"/>
                <w:szCs w:val="20"/>
              </w:rPr>
            </w:pPr>
            <w:r w:rsidRPr="0005792B">
              <w:rPr>
                <w:sz w:val="20"/>
                <w:szCs w:val="20"/>
              </w:rPr>
              <w:t>30,243,200</w:t>
            </w:r>
          </w:p>
        </w:tc>
        <w:tc>
          <w:tcPr>
            <w:tcW w:w="1291" w:type="dxa"/>
            <w:shd w:val="clear" w:color="auto" w:fill="auto"/>
            <w:vAlign w:val="center"/>
          </w:tcPr>
          <w:p w14:paraId="743FEB69" w14:textId="77777777" w:rsidR="00370428" w:rsidRPr="0005792B" w:rsidRDefault="00370428" w:rsidP="00370428">
            <w:pPr>
              <w:keepNext/>
              <w:keepLines/>
              <w:jc w:val="center"/>
              <w:rPr>
                <w:sz w:val="20"/>
                <w:szCs w:val="20"/>
              </w:rPr>
            </w:pPr>
            <w:r w:rsidRPr="0005792B">
              <w:rPr>
                <w:sz w:val="20"/>
                <w:szCs w:val="20"/>
              </w:rPr>
              <w:t>68</w:t>
            </w:r>
          </w:p>
        </w:tc>
        <w:tc>
          <w:tcPr>
            <w:tcW w:w="861" w:type="dxa"/>
            <w:shd w:val="clear" w:color="auto" w:fill="auto"/>
            <w:vAlign w:val="center"/>
          </w:tcPr>
          <w:p w14:paraId="533708EA" w14:textId="77777777" w:rsidR="00370428" w:rsidRPr="0005792B" w:rsidRDefault="00370428" w:rsidP="00370428">
            <w:pPr>
              <w:keepNext/>
              <w:keepLines/>
              <w:jc w:val="center"/>
              <w:rPr>
                <w:sz w:val="20"/>
                <w:szCs w:val="20"/>
              </w:rPr>
            </w:pPr>
            <w:r w:rsidRPr="0005792B">
              <w:rPr>
                <w:sz w:val="20"/>
                <w:szCs w:val="20"/>
              </w:rPr>
              <w:t>71.1</w:t>
            </w:r>
          </w:p>
        </w:tc>
        <w:tc>
          <w:tcPr>
            <w:tcW w:w="1379" w:type="dxa"/>
            <w:shd w:val="clear" w:color="auto" w:fill="auto"/>
            <w:vAlign w:val="center"/>
          </w:tcPr>
          <w:p w14:paraId="015DD6E6" w14:textId="77777777" w:rsidR="00370428" w:rsidRPr="0005792B" w:rsidRDefault="00370428" w:rsidP="00370428">
            <w:pPr>
              <w:keepNext/>
              <w:keepLines/>
              <w:jc w:val="center"/>
              <w:rPr>
                <w:sz w:val="20"/>
                <w:szCs w:val="20"/>
              </w:rPr>
            </w:pPr>
            <w:r w:rsidRPr="0005792B">
              <w:rPr>
                <w:sz w:val="20"/>
                <w:szCs w:val="20"/>
              </w:rPr>
              <w:t>0.99</w:t>
            </w:r>
          </w:p>
        </w:tc>
        <w:tc>
          <w:tcPr>
            <w:tcW w:w="1372" w:type="dxa"/>
            <w:shd w:val="clear" w:color="auto" w:fill="auto"/>
            <w:vAlign w:val="center"/>
          </w:tcPr>
          <w:p w14:paraId="0809D986" w14:textId="77777777" w:rsidR="00370428" w:rsidRPr="0005792B" w:rsidRDefault="00370428" w:rsidP="00370428">
            <w:pPr>
              <w:keepNext/>
              <w:keepLines/>
              <w:jc w:val="center"/>
              <w:rPr>
                <w:sz w:val="20"/>
                <w:szCs w:val="20"/>
              </w:rPr>
            </w:pPr>
            <w:r w:rsidRPr="0005792B">
              <w:rPr>
                <w:sz w:val="20"/>
                <w:szCs w:val="20"/>
              </w:rPr>
              <w:t>17,240,000</w:t>
            </w:r>
          </w:p>
        </w:tc>
        <w:tc>
          <w:tcPr>
            <w:tcW w:w="1094" w:type="dxa"/>
            <w:shd w:val="clear" w:color="auto" w:fill="auto"/>
            <w:vAlign w:val="center"/>
          </w:tcPr>
          <w:p w14:paraId="7CEAA459" w14:textId="77777777" w:rsidR="00370428" w:rsidRPr="0005792B" w:rsidRDefault="00370428" w:rsidP="00370428">
            <w:pPr>
              <w:keepNext/>
              <w:keepLines/>
              <w:jc w:val="center"/>
              <w:rPr>
                <w:sz w:val="20"/>
                <w:szCs w:val="20"/>
              </w:rPr>
            </w:pPr>
            <w:r w:rsidRPr="0005792B">
              <w:rPr>
                <w:sz w:val="20"/>
                <w:szCs w:val="20"/>
              </w:rPr>
              <w:t>4.9</w:t>
            </w:r>
            <w:r w:rsidRPr="0005792B">
              <w:rPr>
                <w:rStyle w:val="FootnoteReference"/>
                <w:sz w:val="20"/>
                <w:szCs w:val="20"/>
              </w:rPr>
              <w:footnoteReference w:id="38"/>
            </w:r>
          </w:p>
        </w:tc>
        <w:tc>
          <w:tcPr>
            <w:tcW w:w="724" w:type="dxa"/>
            <w:shd w:val="clear" w:color="auto" w:fill="auto"/>
            <w:vAlign w:val="center"/>
          </w:tcPr>
          <w:p w14:paraId="50AFD84A" w14:textId="77777777" w:rsidR="00370428" w:rsidRPr="0005792B" w:rsidRDefault="00370428" w:rsidP="00370428">
            <w:pPr>
              <w:keepNext/>
              <w:keepLines/>
              <w:spacing w:line="300" w:lineRule="auto"/>
              <w:jc w:val="center"/>
              <w:rPr>
                <w:rFonts w:eastAsia="SimSun"/>
                <w:sz w:val="20"/>
                <w:szCs w:val="20"/>
              </w:rPr>
            </w:pPr>
            <w:r w:rsidRPr="0005792B">
              <w:rPr>
                <w:rFonts w:eastAsia="SimSun"/>
                <w:sz w:val="20"/>
                <w:szCs w:val="20"/>
              </w:rPr>
              <w:t>0.661</w:t>
            </w:r>
          </w:p>
        </w:tc>
      </w:tr>
      <w:tr w:rsidR="00370428" w:rsidRPr="0005792B" w14:paraId="29594559" w14:textId="77777777" w:rsidTr="00370428">
        <w:trPr>
          <w:trHeight w:val="492"/>
        </w:trPr>
        <w:tc>
          <w:tcPr>
            <w:tcW w:w="1149" w:type="dxa"/>
            <w:shd w:val="clear" w:color="auto" w:fill="auto"/>
            <w:vAlign w:val="center"/>
          </w:tcPr>
          <w:p w14:paraId="55598F00" w14:textId="77777777" w:rsidR="00370428" w:rsidRPr="0005792B" w:rsidRDefault="00370428" w:rsidP="00370428">
            <w:pPr>
              <w:keepNext/>
              <w:keepLines/>
              <w:rPr>
                <w:b/>
                <w:sz w:val="20"/>
                <w:szCs w:val="20"/>
              </w:rPr>
            </w:pPr>
            <w:r w:rsidRPr="0005792B">
              <w:rPr>
                <w:b/>
                <w:sz w:val="20"/>
                <w:szCs w:val="20"/>
              </w:rPr>
              <w:t>Total</w:t>
            </w:r>
            <w:r>
              <w:rPr>
                <w:b/>
                <w:sz w:val="20"/>
                <w:szCs w:val="20"/>
              </w:rPr>
              <w:t xml:space="preserve"> </w:t>
            </w:r>
            <w:r w:rsidRPr="0005792B">
              <w:rPr>
                <w:b/>
                <w:sz w:val="20"/>
                <w:szCs w:val="20"/>
              </w:rPr>
              <w:t xml:space="preserve">/ average </w:t>
            </w:r>
          </w:p>
        </w:tc>
        <w:tc>
          <w:tcPr>
            <w:tcW w:w="1150" w:type="dxa"/>
            <w:shd w:val="clear" w:color="auto" w:fill="auto"/>
            <w:vAlign w:val="center"/>
          </w:tcPr>
          <w:p w14:paraId="67CFC3D8" w14:textId="77777777" w:rsidR="00370428" w:rsidRPr="0005792B" w:rsidRDefault="00370428" w:rsidP="00370428">
            <w:pPr>
              <w:keepNext/>
              <w:keepLines/>
              <w:jc w:val="center"/>
              <w:rPr>
                <w:b/>
                <w:sz w:val="20"/>
                <w:szCs w:val="20"/>
              </w:rPr>
            </w:pPr>
            <w:r w:rsidRPr="0005792B">
              <w:rPr>
                <w:b/>
                <w:sz w:val="20"/>
                <w:szCs w:val="20"/>
              </w:rPr>
              <w:t>61,211,200</w:t>
            </w:r>
          </w:p>
        </w:tc>
        <w:tc>
          <w:tcPr>
            <w:tcW w:w="1291" w:type="dxa"/>
            <w:shd w:val="clear" w:color="auto" w:fill="auto"/>
            <w:vAlign w:val="center"/>
          </w:tcPr>
          <w:p w14:paraId="2899354C" w14:textId="77777777" w:rsidR="00370428" w:rsidRPr="0005792B" w:rsidRDefault="00370428" w:rsidP="00370428">
            <w:pPr>
              <w:keepNext/>
              <w:keepLines/>
              <w:jc w:val="center"/>
              <w:rPr>
                <w:b/>
                <w:sz w:val="20"/>
                <w:szCs w:val="20"/>
              </w:rPr>
            </w:pPr>
            <w:r w:rsidRPr="0005792B">
              <w:rPr>
                <w:b/>
                <w:sz w:val="20"/>
                <w:szCs w:val="20"/>
              </w:rPr>
              <w:t>68.8</w:t>
            </w:r>
          </w:p>
        </w:tc>
        <w:tc>
          <w:tcPr>
            <w:tcW w:w="861" w:type="dxa"/>
            <w:shd w:val="clear" w:color="auto" w:fill="auto"/>
            <w:vAlign w:val="center"/>
          </w:tcPr>
          <w:p w14:paraId="189E79CE" w14:textId="77777777" w:rsidR="00370428" w:rsidRPr="0005792B" w:rsidRDefault="00370428" w:rsidP="00370428">
            <w:pPr>
              <w:keepNext/>
              <w:keepLines/>
              <w:jc w:val="center"/>
              <w:rPr>
                <w:b/>
                <w:sz w:val="20"/>
                <w:szCs w:val="20"/>
              </w:rPr>
            </w:pPr>
            <w:r w:rsidRPr="0005792B">
              <w:rPr>
                <w:b/>
                <w:sz w:val="20"/>
                <w:szCs w:val="20"/>
              </w:rPr>
              <w:t>41.2</w:t>
            </w:r>
          </w:p>
        </w:tc>
        <w:tc>
          <w:tcPr>
            <w:tcW w:w="1379" w:type="dxa"/>
            <w:shd w:val="clear" w:color="auto" w:fill="auto"/>
            <w:vAlign w:val="center"/>
          </w:tcPr>
          <w:p w14:paraId="12B39B78" w14:textId="77777777" w:rsidR="00370428" w:rsidRPr="0005792B" w:rsidRDefault="00370428" w:rsidP="00370428">
            <w:pPr>
              <w:keepNext/>
              <w:keepLines/>
              <w:jc w:val="center"/>
              <w:rPr>
                <w:b/>
                <w:sz w:val="20"/>
                <w:szCs w:val="20"/>
              </w:rPr>
            </w:pPr>
            <w:r w:rsidRPr="0005792B">
              <w:rPr>
                <w:b/>
                <w:sz w:val="20"/>
                <w:szCs w:val="20"/>
              </w:rPr>
              <w:t>0.965</w:t>
            </w:r>
          </w:p>
        </w:tc>
        <w:tc>
          <w:tcPr>
            <w:tcW w:w="1372" w:type="dxa"/>
            <w:shd w:val="clear" w:color="auto" w:fill="auto"/>
            <w:vAlign w:val="center"/>
          </w:tcPr>
          <w:p w14:paraId="0F6016F3" w14:textId="77777777" w:rsidR="00370428" w:rsidRPr="0005792B" w:rsidRDefault="00370428" w:rsidP="00370428">
            <w:pPr>
              <w:keepNext/>
              <w:keepLines/>
              <w:jc w:val="center"/>
              <w:rPr>
                <w:b/>
                <w:sz w:val="20"/>
                <w:szCs w:val="20"/>
              </w:rPr>
            </w:pPr>
            <w:r w:rsidRPr="0005792B">
              <w:rPr>
                <w:b/>
                <w:sz w:val="20"/>
                <w:szCs w:val="20"/>
              </w:rPr>
              <w:t>31,167,000</w:t>
            </w:r>
          </w:p>
        </w:tc>
        <w:tc>
          <w:tcPr>
            <w:tcW w:w="1094" w:type="dxa"/>
            <w:shd w:val="clear" w:color="auto" w:fill="auto"/>
            <w:vAlign w:val="center"/>
          </w:tcPr>
          <w:p w14:paraId="745D1F46" w14:textId="77777777" w:rsidR="00370428" w:rsidRPr="0005792B" w:rsidRDefault="00370428" w:rsidP="00370428">
            <w:pPr>
              <w:keepNext/>
              <w:keepLines/>
              <w:jc w:val="center"/>
              <w:rPr>
                <w:b/>
                <w:sz w:val="20"/>
                <w:szCs w:val="20"/>
              </w:rPr>
            </w:pPr>
            <w:r w:rsidRPr="0005792B">
              <w:rPr>
                <w:b/>
                <w:sz w:val="20"/>
                <w:szCs w:val="20"/>
              </w:rPr>
              <w:t>5.3</w:t>
            </w:r>
          </w:p>
        </w:tc>
        <w:tc>
          <w:tcPr>
            <w:tcW w:w="724" w:type="dxa"/>
            <w:shd w:val="clear" w:color="auto" w:fill="auto"/>
            <w:vAlign w:val="center"/>
          </w:tcPr>
          <w:p w14:paraId="3385A6B5" w14:textId="77777777" w:rsidR="00370428" w:rsidRPr="0005792B" w:rsidRDefault="00370428" w:rsidP="00370428">
            <w:pPr>
              <w:keepNext/>
              <w:keepLines/>
              <w:spacing w:line="300" w:lineRule="auto"/>
              <w:jc w:val="center"/>
              <w:rPr>
                <w:rFonts w:eastAsia="SimSun"/>
                <w:b/>
                <w:sz w:val="20"/>
                <w:szCs w:val="20"/>
              </w:rPr>
            </w:pPr>
            <w:r w:rsidRPr="0005792B">
              <w:rPr>
                <w:rFonts w:eastAsia="SimSun"/>
                <w:b/>
                <w:sz w:val="20"/>
                <w:szCs w:val="20"/>
              </w:rPr>
              <w:t>0.663</w:t>
            </w:r>
          </w:p>
        </w:tc>
      </w:tr>
    </w:tbl>
    <w:p w14:paraId="2D5F6096" w14:textId="0192C42D" w:rsidR="0005792B" w:rsidRPr="0051104D" w:rsidRDefault="00370428" w:rsidP="0005792B">
      <w:pPr>
        <w:pStyle w:val="NumberedParas"/>
        <w:numPr>
          <w:ilvl w:val="0"/>
          <w:numId w:val="0"/>
        </w:numPr>
        <w:ind w:left="360"/>
        <w:jc w:val="center"/>
        <w:rPr>
          <w:sz w:val="32"/>
        </w:rPr>
      </w:pPr>
      <w:r w:rsidRPr="0051104D">
        <w:rPr>
          <w:b/>
          <w:szCs w:val="20"/>
        </w:rPr>
        <w:t xml:space="preserve"> </w:t>
      </w:r>
      <w:r w:rsidR="0005792B" w:rsidRPr="0051104D">
        <w:rPr>
          <w:b/>
          <w:szCs w:val="20"/>
        </w:rPr>
        <w:t xml:space="preserve">Table </w:t>
      </w:r>
      <w:r w:rsidR="008667CF">
        <w:rPr>
          <w:b/>
          <w:szCs w:val="20"/>
        </w:rPr>
        <w:t>2</w:t>
      </w:r>
      <w:r w:rsidR="0005792B" w:rsidRPr="0051104D">
        <w:rPr>
          <w:b/>
          <w:szCs w:val="20"/>
        </w:rPr>
        <w:t>. Socio-economic statistics for the Central Asian countries</w:t>
      </w:r>
    </w:p>
    <w:p w14:paraId="09AC09E9" w14:textId="77777777" w:rsidR="0005792B" w:rsidRDefault="0005792B" w:rsidP="0005792B">
      <w:pPr>
        <w:pStyle w:val="NumberedParas"/>
        <w:numPr>
          <w:ilvl w:val="0"/>
          <w:numId w:val="0"/>
        </w:numPr>
      </w:pPr>
    </w:p>
    <w:p w14:paraId="46B3744A" w14:textId="2936B640" w:rsidR="0005792B" w:rsidRDefault="0005792B" w:rsidP="0005792B">
      <w:pPr>
        <w:pStyle w:val="NumberedParas"/>
        <w:ind w:left="360"/>
      </w:pPr>
      <w:r w:rsidRPr="0005792B">
        <w:t xml:space="preserve">Kazakhstan, </w:t>
      </w:r>
      <w:r w:rsidR="0024270E">
        <w:t>Kyrgyz Republic</w:t>
      </w:r>
      <w:r w:rsidRPr="0005792B">
        <w:t>, Tajikistan and Uzbekistan ranked 70th, 126th, 134th and 116</w:t>
      </w:r>
      <w:r w:rsidRPr="0005792B">
        <w:rPr>
          <w:vertAlign w:val="superscript"/>
        </w:rPr>
        <w:t>th</w:t>
      </w:r>
      <w:r w:rsidRPr="0005792B">
        <w:t xml:space="preserve"> respectively in the Human Deve</w:t>
      </w:r>
      <w:r w:rsidR="006A3FDA">
        <w:t>lopment Report 2014</w:t>
      </w:r>
      <w:r w:rsidRPr="0005792B">
        <w:rPr>
          <w:vertAlign w:val="superscript"/>
        </w:rPr>
        <w:footnoteReference w:id="39"/>
      </w:r>
      <w:r w:rsidRPr="0005792B">
        <w:t xml:space="preserve">. Between 2000 and 2014  HDIs rose annually, reflecting the progressive growth of the index in most regions of the world, including Central Asian states. Economic growth in Central Asia is being accompanied by increased inflation, urban migration and environmental degradation, further exacerbating the social </w:t>
      </w:r>
      <w:r w:rsidRPr="0005792B">
        <w:lastRenderedPageBreak/>
        <w:t xml:space="preserve">disparity. Agricultural production and the extraction of natural resources have always been the economic core basis of development for the Central Asian countries. In </w:t>
      </w:r>
      <w:r w:rsidR="0001041F">
        <w:t xml:space="preserve">the </w:t>
      </w:r>
      <w:r w:rsidRPr="0005792B">
        <w:t>last 20 years, the major challenge faced by these countries has been transitioning to market-oriented economies from a centrally planned social economic system</w:t>
      </w:r>
      <w:r w:rsidRPr="0005792B">
        <w:rPr>
          <w:vertAlign w:val="superscript"/>
        </w:rPr>
        <w:footnoteReference w:id="40"/>
      </w:r>
      <w:r w:rsidRPr="0005792B">
        <w:t xml:space="preserve">. Currently Kazakhstan, </w:t>
      </w:r>
      <w:r w:rsidR="0024270E">
        <w:t>Kyrgyz Republic</w:t>
      </w:r>
      <w:r w:rsidRPr="0005792B">
        <w:t xml:space="preserve"> and Uzbekistan are ranked by the Wo</w:t>
      </w:r>
      <w:r w:rsidR="005F6623">
        <w:t>rl</w:t>
      </w:r>
      <w:r w:rsidRPr="0005792B">
        <w:t xml:space="preserve">d Bank as middle income countries, but Tajikistan remains </w:t>
      </w:r>
      <w:r>
        <w:t xml:space="preserve">a </w:t>
      </w:r>
      <w:r w:rsidRPr="0005792B">
        <w:t xml:space="preserve">low income state due to </w:t>
      </w:r>
      <w:r>
        <w:t xml:space="preserve">its </w:t>
      </w:r>
      <w:r w:rsidRPr="0005792B">
        <w:t>fragile and unstable economy</w:t>
      </w:r>
      <w:r w:rsidRPr="0005792B">
        <w:rPr>
          <w:vertAlign w:val="superscript"/>
        </w:rPr>
        <w:footnoteReference w:id="41"/>
      </w:r>
      <w:r w:rsidRPr="0005792B">
        <w:t xml:space="preserve">.  </w:t>
      </w:r>
    </w:p>
    <w:p w14:paraId="3007D2DC" w14:textId="77777777" w:rsidR="009459D4" w:rsidRDefault="009459D4" w:rsidP="0005792B">
      <w:pPr>
        <w:pStyle w:val="NumberedParas"/>
        <w:numPr>
          <w:ilvl w:val="0"/>
          <w:numId w:val="0"/>
        </w:numPr>
      </w:pPr>
    </w:p>
    <w:p w14:paraId="3C8408DC" w14:textId="0A5DE862" w:rsidR="00542BB1" w:rsidRDefault="00542BB1" w:rsidP="00542BB1">
      <w:pPr>
        <w:pStyle w:val="NumberedParas"/>
        <w:ind w:left="360"/>
      </w:pPr>
      <w:r w:rsidRPr="00542BB1">
        <w:t>Industry is the largest GDP contributor (after services) in most Central Asian countries, except Tajikistan. For example in 2014 it account</w:t>
      </w:r>
      <w:r w:rsidR="0001041F">
        <w:t>ed</w:t>
      </w:r>
      <w:r w:rsidRPr="00542BB1">
        <w:t xml:space="preserve"> for approximately 30% of GDP and employ</w:t>
      </w:r>
      <w:r w:rsidR="0001041F">
        <w:t>ed</w:t>
      </w:r>
      <w:r w:rsidRPr="00542BB1">
        <w:t xml:space="preserve"> 12% of the workforce</w:t>
      </w:r>
      <w:r w:rsidRPr="00542BB1">
        <w:rPr>
          <w:vertAlign w:val="superscript"/>
        </w:rPr>
        <w:footnoteReference w:id="42"/>
      </w:r>
      <w:r w:rsidRPr="00542BB1">
        <w:t>. In the mountainous areas occupied by snow leopards, mining is the most significant indus</w:t>
      </w:r>
      <w:r>
        <w:t>trial activity accompanied with</w:t>
      </w:r>
      <w:r w:rsidRPr="00542BB1">
        <w:t xml:space="preserve"> h</w:t>
      </w:r>
      <w:r w:rsidR="00136AC3">
        <w:t>ydropower and road construction</w:t>
      </w:r>
      <w:r w:rsidRPr="00542BB1">
        <w:rPr>
          <w:vertAlign w:val="superscript"/>
        </w:rPr>
        <w:footnoteReference w:id="43"/>
      </w:r>
      <w:r w:rsidRPr="00542BB1">
        <w:t xml:space="preserve">. Currently the area of mining and dams in the snow leopard habitat in Central Asia is limited but can expand rapidly given ambitious plans </w:t>
      </w:r>
      <w:r>
        <w:t>for</w:t>
      </w:r>
      <w:r w:rsidRPr="00542BB1">
        <w:t xml:space="preserve"> economic development and strong dependence of Central Asian states on natural resources. At the same time development of mining in snow leopard habitat is complicated  due to high elevation and rugged terrain, under</w:t>
      </w:r>
      <w:r>
        <w:t>-</w:t>
      </w:r>
      <w:r w:rsidRPr="00542BB1">
        <w:t>developed road and railway networks</w:t>
      </w:r>
      <w:r w:rsidRPr="00542BB1">
        <w:rPr>
          <w:vertAlign w:val="superscript"/>
        </w:rPr>
        <w:footnoteReference w:id="44"/>
      </w:r>
      <w:r w:rsidRPr="00542BB1">
        <w:t xml:space="preserve">. Plans of railway construction between China, </w:t>
      </w:r>
      <w:r w:rsidR="0024270E">
        <w:t>Kyrgyz Republic</w:t>
      </w:r>
      <w:r w:rsidRPr="00542BB1">
        <w:t xml:space="preserve"> and Uzbekistan may impose significant threat to habitat of wild ungulates and snow leopards in Tien Shan Mountains</w:t>
      </w:r>
      <w:r w:rsidRPr="00542BB1">
        <w:rPr>
          <w:vertAlign w:val="superscript"/>
        </w:rPr>
        <w:footnoteReference w:id="45"/>
      </w:r>
      <w:r w:rsidRPr="00542BB1">
        <w:t xml:space="preserve">. </w:t>
      </w:r>
    </w:p>
    <w:p w14:paraId="0FAC6479" w14:textId="77777777" w:rsidR="00542BB1" w:rsidRPr="00542BB1" w:rsidRDefault="00542BB1" w:rsidP="00542BB1">
      <w:pPr>
        <w:pStyle w:val="NumberedParas"/>
        <w:numPr>
          <w:ilvl w:val="0"/>
          <w:numId w:val="0"/>
        </w:numPr>
      </w:pPr>
    </w:p>
    <w:p w14:paraId="0C3BE656" w14:textId="22776BF9" w:rsidR="00542BB1" w:rsidRDefault="00542BB1" w:rsidP="00542BB1">
      <w:pPr>
        <w:pStyle w:val="NumberedParas"/>
        <w:ind w:left="360"/>
      </w:pPr>
      <w:r w:rsidRPr="00542BB1">
        <w:t>The mining sector is the leading driver of economic growth in Central Asia. Mountain regions of Central Asia – snow leopard habitat – are rich with copper, lead, zinc, aluminium, gold, and iron. Countries o</w:t>
      </w:r>
      <w:r>
        <w:t>f Central Asia annually produce</w:t>
      </w:r>
      <w:r w:rsidRPr="00542BB1">
        <w:t xml:space="preserve"> 133 tons of gold, 588,000 tons of aluminium, 410,000 tons of copper, and 22,800 tons of uranium</w:t>
      </w:r>
      <w:r w:rsidRPr="00542BB1">
        <w:rPr>
          <w:vertAlign w:val="superscript"/>
        </w:rPr>
        <w:footnoteReference w:id="46"/>
      </w:r>
      <w:r w:rsidRPr="00542BB1">
        <w:t>. The mining sector in Tajikistan – with few operational mines, all of which are inherited from the Soviet era – is the least developed of the four countries. In</w:t>
      </w:r>
      <w:r w:rsidR="00136AC3">
        <w:t xml:space="preserve"> the</w:t>
      </w:r>
      <w:r w:rsidRPr="00542BB1">
        <w:t xml:space="preserve"> </w:t>
      </w:r>
      <w:r w:rsidR="0024270E">
        <w:t>Kyrgyz Republic</w:t>
      </w:r>
      <w:r w:rsidRPr="00542BB1">
        <w:t xml:space="preserve"> most areas with mining prospects are already allocated for geo-exploration and development, and </w:t>
      </w:r>
      <w:r w:rsidR="0024270E">
        <w:t>Kyrgyz Republic</w:t>
      </w:r>
      <w:r w:rsidRPr="00542BB1">
        <w:t xml:space="preserve"> ranks third in gold production in the region after Uzbekistan and Kazakhstan. Kazakhstan is the richest and most industrially advanced among Central Asian countries, and enjoys a high standard of living largely because of its abundant mineral, oil and gas resources and well developed mining operations</w:t>
      </w:r>
      <w:r w:rsidRPr="00542BB1">
        <w:rPr>
          <w:vertAlign w:val="superscript"/>
        </w:rPr>
        <w:footnoteReference w:id="47"/>
      </w:r>
      <w:r w:rsidRPr="00542BB1">
        <w:t>. Currently</w:t>
      </w:r>
      <w:r w:rsidR="00136AC3">
        <w:t>,</w:t>
      </w:r>
      <w:r w:rsidRPr="00542BB1">
        <w:t xml:space="preserve"> 10 big mines are operational in snow leopard habitat in </w:t>
      </w:r>
      <w:r w:rsidR="00136AC3">
        <w:t xml:space="preserve">the </w:t>
      </w:r>
      <w:r w:rsidR="0024270E">
        <w:t>Kyrgyz Republic</w:t>
      </w:r>
      <w:r w:rsidRPr="00542BB1">
        <w:t xml:space="preserve"> and 9 more are planned to be established in the nearest 5 years</w:t>
      </w:r>
      <w:r w:rsidRPr="00542BB1">
        <w:rPr>
          <w:vertAlign w:val="superscript"/>
        </w:rPr>
        <w:footnoteReference w:id="48"/>
      </w:r>
      <w:r w:rsidRPr="00542BB1">
        <w:t xml:space="preserve">. Development of mining in </w:t>
      </w:r>
      <w:r w:rsidR="00136AC3">
        <w:t xml:space="preserve">the </w:t>
      </w:r>
      <w:r w:rsidR="0024270E">
        <w:t>Kyrgyz Republic</w:t>
      </w:r>
      <w:r w:rsidRPr="00542BB1">
        <w:t xml:space="preserve"> meets strong opposition </w:t>
      </w:r>
      <w:r w:rsidR="00136AC3">
        <w:t xml:space="preserve">from </w:t>
      </w:r>
      <w:r w:rsidRPr="00542BB1">
        <w:t xml:space="preserve">local communities: more than 20 </w:t>
      </w:r>
      <w:r w:rsidRPr="00542BB1">
        <w:lastRenderedPageBreak/>
        <w:t>protests against mining were registered in the country in 2010-2012</w:t>
      </w:r>
      <w:r w:rsidRPr="00542BB1">
        <w:rPr>
          <w:vertAlign w:val="superscript"/>
        </w:rPr>
        <w:footnoteReference w:id="49"/>
      </w:r>
      <w:r w:rsidRPr="00542BB1">
        <w:t xml:space="preserve">. According to </w:t>
      </w:r>
      <w:r w:rsidR="00136AC3">
        <w:t xml:space="preserve">the </w:t>
      </w:r>
      <w:r w:rsidRPr="00542BB1">
        <w:t>Snow Leopard Survival Strategy (2014)</w:t>
      </w:r>
      <w:r w:rsidR="00136AC3">
        <w:t>,</w:t>
      </w:r>
      <w:r w:rsidRPr="00542BB1">
        <w:t xml:space="preserve"> extractive industry was identified as </w:t>
      </w:r>
      <w:r w:rsidRPr="00542BB1">
        <w:rPr>
          <w:b/>
        </w:rPr>
        <w:t>high</w:t>
      </w:r>
      <w:r w:rsidRPr="00542BB1">
        <w:t xml:space="preserve"> threat to snow leopard ecosystems in </w:t>
      </w:r>
      <w:r w:rsidR="0024270E">
        <w:t>Kyrgyz Republic</w:t>
      </w:r>
      <w:r w:rsidRPr="00542BB1">
        <w:t xml:space="preserve"> and Tajikistan, and </w:t>
      </w:r>
      <w:r w:rsidRPr="00542BB1">
        <w:rPr>
          <w:b/>
        </w:rPr>
        <w:t>low</w:t>
      </w:r>
      <w:r w:rsidRPr="00542BB1">
        <w:t xml:space="preserve">  - in Kazakhstan and Uzbekistan. </w:t>
      </w:r>
    </w:p>
    <w:p w14:paraId="3B527D3D" w14:textId="77777777" w:rsidR="0051104D" w:rsidRDefault="0051104D" w:rsidP="0051104D">
      <w:pPr>
        <w:pStyle w:val="NumberedParas"/>
        <w:numPr>
          <w:ilvl w:val="0"/>
          <w:numId w:val="0"/>
        </w:numPr>
        <w:ind w:left="360"/>
      </w:pPr>
    </w:p>
    <w:p w14:paraId="048CCC4A" w14:textId="3A91BA09" w:rsidR="00542BB1" w:rsidRDefault="00542BB1" w:rsidP="00542BB1">
      <w:pPr>
        <w:pStyle w:val="NumberedParas"/>
        <w:ind w:left="360"/>
      </w:pPr>
      <w:r>
        <w:t>The m</w:t>
      </w:r>
      <w:r w:rsidRPr="00542BB1">
        <w:t xml:space="preserve">ain hydropower resources of Central Asia are concentrated in </w:t>
      </w:r>
      <w:r w:rsidR="0024270E">
        <w:t>Kyrgyz Republic</w:t>
      </w:r>
      <w:r w:rsidRPr="00542BB1">
        <w:t xml:space="preserve"> and Tajikistan, the upstream countries of Amu Darya and Syr Darya rivers</w:t>
      </w:r>
      <w:r w:rsidRPr="00542BB1">
        <w:rPr>
          <w:vertAlign w:val="superscript"/>
        </w:rPr>
        <w:footnoteReference w:id="50"/>
      </w:r>
      <w:r w:rsidRPr="00542BB1">
        <w:t>. Now there are 16 hydropower plants with total capacity</w:t>
      </w:r>
      <w:r>
        <w:t xml:space="preserve"> of</w:t>
      </w:r>
      <w:r w:rsidRPr="00542BB1">
        <w:t xml:space="preserve"> 2,950 MW in the mountain regions of </w:t>
      </w:r>
      <w:r w:rsidR="0024270E">
        <w:t>Kyrgyz Republic</w:t>
      </w:r>
      <w:r w:rsidRPr="00542BB1">
        <w:rPr>
          <w:vertAlign w:val="superscript"/>
        </w:rPr>
        <w:footnoteReference w:id="51"/>
      </w:r>
      <w:r w:rsidRPr="00542BB1">
        <w:t>. Tajikistan’s two largest hydropower plants have total capacity of 3,600 MW</w:t>
      </w:r>
      <w:r w:rsidRPr="00542BB1">
        <w:rPr>
          <w:vertAlign w:val="superscript"/>
        </w:rPr>
        <w:footnoteReference w:id="52"/>
      </w:r>
      <w:r w:rsidRPr="00542BB1">
        <w:t xml:space="preserve">. Both </w:t>
      </w:r>
      <w:r w:rsidR="0024270E">
        <w:t>Kyrgyz Republic</w:t>
      </w:r>
      <w:r w:rsidRPr="00542BB1">
        <w:t xml:space="preserve"> and Tajikistan plan to build more hydropower stations to produce energy for export to Uzbekistan, Kazakhstan and Afghanistan, but these plans meet strong opposition from Uzbekistan</w:t>
      </w:r>
      <w:r w:rsidRPr="00542BB1">
        <w:rPr>
          <w:vertAlign w:val="superscript"/>
        </w:rPr>
        <w:footnoteReference w:id="53"/>
      </w:r>
      <w:r w:rsidRPr="00542BB1">
        <w:t xml:space="preserve">. Development of new hydropower plants and dams in the mountains of Central Asia may impose some threat to snow leopard populations and ecosystems due to habitat destruction and degradation. Hydroelectric projects </w:t>
      </w:r>
      <w:r>
        <w:t>are a</w:t>
      </w:r>
      <w:r w:rsidRPr="00542BB1">
        <w:t xml:space="preserve"> </w:t>
      </w:r>
      <w:r w:rsidRPr="00542BB1">
        <w:rPr>
          <w:b/>
        </w:rPr>
        <w:t>medium</w:t>
      </w:r>
      <w:r w:rsidRPr="00542BB1">
        <w:t xml:space="preserve"> threat for snow leopard habitat in Tajikistan and </w:t>
      </w:r>
      <w:r w:rsidRPr="00542BB1">
        <w:rPr>
          <w:b/>
        </w:rPr>
        <w:t>low</w:t>
      </w:r>
      <w:r w:rsidRPr="00542BB1">
        <w:t xml:space="preserve"> for three other Central Asian countries</w:t>
      </w:r>
      <w:r w:rsidRPr="00542BB1">
        <w:rPr>
          <w:vertAlign w:val="superscript"/>
        </w:rPr>
        <w:footnoteReference w:id="54"/>
      </w:r>
      <w:r w:rsidRPr="00542BB1">
        <w:t>.</w:t>
      </w:r>
    </w:p>
    <w:p w14:paraId="1F4AAF37" w14:textId="77777777" w:rsidR="00542BB1" w:rsidRDefault="00542BB1" w:rsidP="00542BB1">
      <w:pPr>
        <w:pStyle w:val="ListParagraph"/>
      </w:pPr>
    </w:p>
    <w:p w14:paraId="105B72AA" w14:textId="466D92BC" w:rsidR="00542BB1" w:rsidRDefault="00542BB1" w:rsidP="00542BB1">
      <w:pPr>
        <w:pStyle w:val="NumberedParas"/>
        <w:ind w:left="360"/>
      </w:pPr>
      <w:r w:rsidRPr="00542BB1">
        <w:t>Agriculture is the second most important economic activity in most Central Asian countries</w:t>
      </w:r>
      <w:r w:rsidRPr="00542BB1">
        <w:rPr>
          <w:lang w:val="en-US"/>
        </w:rPr>
        <w:t xml:space="preserve"> with contribution from 5% (Kazakhstan) up to 27% (Tajikistan)</w:t>
      </w:r>
      <w:r w:rsidRPr="00542BB1">
        <w:t xml:space="preserve"> to national GDPs with employment from 26% (Kazakhstan and Uzbekistan) up to 48% (</w:t>
      </w:r>
      <w:r w:rsidR="0024270E">
        <w:t>Kyrgyz Republic</w:t>
      </w:r>
      <w:r w:rsidRPr="00542BB1">
        <w:t>) of national labour forces</w:t>
      </w:r>
      <w:r w:rsidRPr="00542BB1">
        <w:rPr>
          <w:vertAlign w:val="superscript"/>
        </w:rPr>
        <w:footnoteReference w:id="55"/>
      </w:r>
      <w:r w:rsidRPr="00542BB1">
        <w:t>.  In the mountain areas inhabited by snow leopards there is little cultivated land, and livestock husbandry is the primary agricultural activity. After collaps</w:t>
      </w:r>
      <w:r>
        <w:t>e</w:t>
      </w:r>
      <w:r w:rsidRPr="00542BB1">
        <w:t xml:space="preserve"> of</w:t>
      </w:r>
      <w:r>
        <w:t xml:space="preserve"> the</w:t>
      </w:r>
      <w:r w:rsidRPr="00542BB1">
        <w:t xml:space="preserve"> Soviet Union</w:t>
      </w:r>
      <w:r>
        <w:t xml:space="preserve"> the</w:t>
      </w:r>
      <w:r w:rsidRPr="00542BB1">
        <w:t xml:space="preserve"> number of livestock in Central Asia states declined by 60-70% (e.g., from 10 mln. to 4 mln in Kazakhstan and from 12 mln. to 3 mln. in </w:t>
      </w:r>
      <w:r w:rsidR="0024270E">
        <w:t>Kyrgyz Republic</w:t>
      </w:r>
      <w:r w:rsidRPr="00542BB1">
        <w:t>). Currently livestock population is slowly increasing and has reached the level of 50-60% of livestoc</w:t>
      </w:r>
      <w:r>
        <w:t>k population at the end of 1980</w:t>
      </w:r>
      <w:r w:rsidRPr="00542BB1">
        <w:t>s</w:t>
      </w:r>
      <w:r w:rsidRPr="00542BB1">
        <w:rPr>
          <w:vertAlign w:val="superscript"/>
        </w:rPr>
        <w:footnoteReference w:id="56"/>
      </w:r>
      <w:r w:rsidRPr="00542BB1">
        <w:t xml:space="preserve">. Local communities in snow leopard habitat generally rely on livestock as the main source of income. They move livestock seasonally to high altitude alpine meadows in summer and keep it closer to the villages in valleys during winter. </w:t>
      </w:r>
      <w:r>
        <w:t>M</w:t>
      </w:r>
      <w:r w:rsidRPr="00542BB1">
        <w:t xml:space="preserve">any mountain pastures </w:t>
      </w:r>
      <w:r>
        <w:t>are</w:t>
      </w:r>
      <w:r w:rsidRPr="00542BB1">
        <w:t xml:space="preserve"> degraded and some experience overgrazing leading to further degradation and soil erosion. For example, average mountain pasture productivity in </w:t>
      </w:r>
      <w:r w:rsidR="0024270E">
        <w:t>Kyrgyz Republic</w:t>
      </w:r>
      <w:r w:rsidRPr="00542BB1">
        <w:t xml:space="preserve"> is only 40% of the normal state</w:t>
      </w:r>
      <w:r w:rsidRPr="00542BB1">
        <w:rPr>
          <w:vertAlign w:val="superscript"/>
        </w:rPr>
        <w:footnoteReference w:id="57"/>
      </w:r>
      <w:r w:rsidRPr="00542BB1">
        <w:t>. Increasing livestock number</w:t>
      </w:r>
      <w:r>
        <w:t>s</w:t>
      </w:r>
      <w:r w:rsidRPr="00542BB1">
        <w:t xml:space="preserve"> leads to increase of grazing areas in the habitat of snow leopard, decrease of wild ungulate populations and increased number of snow leopard-herder conflicts due to predation of snow leopards on livestock. Retaliatory killing of snow leopards by livestock owners was classified as </w:t>
      </w:r>
      <w:r w:rsidRPr="00542BB1">
        <w:rPr>
          <w:b/>
        </w:rPr>
        <w:t>high threat</w:t>
      </w:r>
      <w:r w:rsidRPr="00542BB1">
        <w:t xml:space="preserve"> only for Kazakhstan, but growing livestock number</w:t>
      </w:r>
      <w:r w:rsidR="00136AC3">
        <w:t>s</w:t>
      </w:r>
      <w:r w:rsidRPr="00542BB1">
        <w:t xml:space="preserve"> was </w:t>
      </w:r>
      <w:r w:rsidRPr="00542BB1">
        <w:lastRenderedPageBreak/>
        <w:t>viewed as</w:t>
      </w:r>
      <w:r w:rsidR="00136AC3">
        <w:t xml:space="preserve"> an</w:t>
      </w:r>
      <w:r w:rsidRPr="00542BB1">
        <w:t xml:space="preserve"> emerging </w:t>
      </w:r>
      <w:r w:rsidRPr="00542BB1">
        <w:rPr>
          <w:b/>
        </w:rPr>
        <w:t>high threat</w:t>
      </w:r>
      <w:r w:rsidRPr="00542BB1">
        <w:t xml:space="preserve"> for snow leopard population and habitat in </w:t>
      </w:r>
      <w:r w:rsidR="0024270E">
        <w:t>Kyrgyz Republic</w:t>
      </w:r>
      <w:r w:rsidRPr="00542BB1">
        <w:t>, Tajikistan and Uzbekistan in the nearest 10 years</w:t>
      </w:r>
      <w:r w:rsidRPr="00542BB1">
        <w:rPr>
          <w:vertAlign w:val="superscript"/>
        </w:rPr>
        <w:footnoteReference w:id="58"/>
      </w:r>
      <w:r w:rsidRPr="00542BB1">
        <w:t xml:space="preserve">.    </w:t>
      </w:r>
    </w:p>
    <w:p w14:paraId="19BA8750" w14:textId="77777777" w:rsidR="00542BB1" w:rsidRDefault="00542BB1" w:rsidP="00542BB1">
      <w:pPr>
        <w:pStyle w:val="NumberedParas"/>
        <w:numPr>
          <w:ilvl w:val="0"/>
          <w:numId w:val="0"/>
        </w:numPr>
        <w:ind w:left="360"/>
      </w:pPr>
    </w:p>
    <w:p w14:paraId="1E7E9855" w14:textId="31600B23" w:rsidR="00542BB1" w:rsidRPr="00542BB1" w:rsidRDefault="00542BB1" w:rsidP="00542BB1">
      <w:pPr>
        <w:pStyle w:val="NumberedParas"/>
        <w:ind w:left="360"/>
      </w:pPr>
      <w:r w:rsidRPr="00542BB1">
        <w:t xml:space="preserve">Tourism is an increasingly important economic activity in Central Asia’s mountain ecosystems used by snow leopards, including hiking, horseback riding, skiing, climbing, hunting, fishing and recreation. The number of tourists interested in Great Silk Road tourism (international tourism project initiated by UNWTO) in Central Asia is growing exponentially. Governments of Kazakhstan, </w:t>
      </w:r>
      <w:r w:rsidR="0024270E">
        <w:t>Kyrgyz Republic</w:t>
      </w:r>
      <w:r w:rsidRPr="00542BB1">
        <w:t xml:space="preserve">, Tajikistan, and Uzbekistan increasingly emphasize tourism. For example, tourism was identified as a priority sector in </w:t>
      </w:r>
      <w:r w:rsidR="0024270E">
        <w:t>Kyrgyz Republic</w:t>
      </w:r>
      <w:r w:rsidRPr="00542BB1">
        <w:t xml:space="preserve">’s 2013 National Strategy for Sustainable Development and was the focus of a recent ten-year action plan for small and medium enterprise development. Tajikistan adopted a </w:t>
      </w:r>
      <w:r w:rsidR="00136AC3">
        <w:t>N</w:t>
      </w:r>
      <w:r w:rsidRPr="00542BB1">
        <w:t xml:space="preserve">ational </w:t>
      </w:r>
      <w:r w:rsidR="00136AC3">
        <w:t>T</w:t>
      </w:r>
      <w:r w:rsidRPr="00542BB1">
        <w:t>ourism Development Programme for 2009-2019 in which mountain and nature-based tourism is a central component. The document highlights the development of ecotourism as a priority in protected areas and national parks, which occupy about 22</w:t>
      </w:r>
      <w:r w:rsidR="00D54CCF">
        <w:t>%</w:t>
      </w:r>
      <w:r w:rsidRPr="00542BB1">
        <w:t xml:space="preserve"> of the territory of Tajikistan (Tajik National Tourism Concept Note 2009)</w:t>
      </w:r>
      <w:r w:rsidRPr="00542BB1">
        <w:rPr>
          <w:vertAlign w:val="superscript"/>
        </w:rPr>
        <w:footnoteReference w:id="59"/>
      </w:r>
      <w:r w:rsidRPr="00542BB1">
        <w:t xml:space="preserve">. Since the late 1990s the tourism sector in </w:t>
      </w:r>
      <w:r w:rsidR="0024270E">
        <w:t>Kyrgyz Republic</w:t>
      </w:r>
      <w:r w:rsidRPr="00542BB1">
        <w:t xml:space="preserve"> has consistently increased its share of GDP reach</w:t>
      </w:r>
      <w:r w:rsidR="00D54CCF">
        <w:t>ing</w:t>
      </w:r>
      <w:r w:rsidRPr="00542BB1">
        <w:t xml:space="preserve"> 4.2% of GDP in 2011</w:t>
      </w:r>
      <w:r w:rsidRPr="00542BB1">
        <w:rPr>
          <w:vertAlign w:val="superscript"/>
        </w:rPr>
        <w:footnoteReference w:id="60"/>
      </w:r>
      <w:r w:rsidRPr="00542BB1">
        <w:t>. Actual tourist number</w:t>
      </w:r>
      <w:r w:rsidR="00D54CCF">
        <w:t>s</w:t>
      </w:r>
      <w:r w:rsidRPr="00542BB1">
        <w:t xml:space="preserve"> in Tajikistan </w:t>
      </w:r>
      <w:r w:rsidR="00D54CCF">
        <w:t>are</w:t>
      </w:r>
      <w:r w:rsidRPr="00542BB1">
        <w:t xml:space="preserve"> still low, but have good potential for increase in </w:t>
      </w:r>
      <w:r w:rsidR="00D54CCF">
        <w:t>the next</w:t>
      </w:r>
      <w:r w:rsidRPr="00542BB1">
        <w:t xml:space="preserve"> 10 years. In Kazakhstan</w:t>
      </w:r>
      <w:r w:rsidR="00D54CCF">
        <w:t>, the</w:t>
      </w:r>
      <w:r w:rsidRPr="00542BB1">
        <w:t xml:space="preserve"> tourism industry is developing rather slowly, but income from tourism increased by 44% for the last 4 years (GDP share from the travel industry in 2012 achieved 5.2%)</w:t>
      </w:r>
      <w:r w:rsidRPr="00542BB1">
        <w:rPr>
          <w:vertAlign w:val="superscript"/>
        </w:rPr>
        <w:footnoteReference w:id="61"/>
      </w:r>
      <w:r w:rsidRPr="00542BB1">
        <w:t>. Development of tourism in the mountain regions of Central Asia – snow leopard habitat – represents great potential for sustainable development of local communities and conservation of snow leopard ecosystems.</w:t>
      </w:r>
    </w:p>
    <w:p w14:paraId="39E6BA61" w14:textId="77777777" w:rsidR="00A2416A" w:rsidRPr="00542BB1" w:rsidRDefault="00A2416A" w:rsidP="00542BB1">
      <w:pPr>
        <w:rPr>
          <w:highlight w:val="yellow"/>
        </w:rPr>
      </w:pPr>
    </w:p>
    <w:p w14:paraId="02EC05FA" w14:textId="2D92435D" w:rsidR="002B2ED7" w:rsidRDefault="00826790" w:rsidP="00112056">
      <w:pPr>
        <w:pStyle w:val="NumberedParas"/>
        <w:ind w:left="360"/>
      </w:pPr>
      <w:r w:rsidRPr="00826790">
        <w:t>In addition</w:t>
      </w:r>
      <w:r>
        <w:t xml:space="preserve"> to the socio-economic </w:t>
      </w:r>
      <w:r w:rsidR="00112056">
        <w:t>issues</w:t>
      </w:r>
      <w:r>
        <w:t xml:space="preserve"> associated with s</w:t>
      </w:r>
      <w:r w:rsidRPr="00826790">
        <w:t xml:space="preserve">now </w:t>
      </w:r>
      <w:r>
        <w:t>l</w:t>
      </w:r>
      <w:r w:rsidRPr="00826790">
        <w:t>eopard</w:t>
      </w:r>
      <w:r>
        <w:t xml:space="preserve"> ecosystems, the species</w:t>
      </w:r>
      <w:r w:rsidRPr="00826790">
        <w:t xml:space="preserve"> is an important cultural symbol. In all the range countries, </w:t>
      </w:r>
      <w:r w:rsidR="0005180D">
        <w:t xml:space="preserve">snow leopard mountain ecosystems feature in </w:t>
      </w:r>
      <w:r w:rsidRPr="00826790">
        <w:t xml:space="preserve">the lifestyle, </w:t>
      </w:r>
      <w:r w:rsidR="0005180D">
        <w:t>religious and spiritual beliefs, traditional agriculture, marriage systems</w:t>
      </w:r>
      <w:r w:rsidR="00112056">
        <w:t xml:space="preserve"> and</w:t>
      </w:r>
      <w:r w:rsidR="0005180D">
        <w:t xml:space="preserve"> governance of societies inhabiting these areas. The mountains inspire scholars, artists, poets, spiritualists, and the citizens at large. Snow leopards in particular offer iconic representation of these areas and appear in the coats of arms and other symbols of some nations and cities in the snow leopard range.</w:t>
      </w:r>
    </w:p>
    <w:p w14:paraId="0D68D634" w14:textId="77777777" w:rsidR="0005180D" w:rsidRDefault="0005180D" w:rsidP="005905EF">
      <w:pPr>
        <w:pStyle w:val="NumberedParas"/>
        <w:numPr>
          <w:ilvl w:val="0"/>
          <w:numId w:val="0"/>
        </w:numPr>
        <w:ind w:left="360"/>
      </w:pPr>
    </w:p>
    <w:p w14:paraId="33ADFBD2" w14:textId="77777777" w:rsidR="006B1307" w:rsidRDefault="006F36E9" w:rsidP="006F36E9">
      <w:pPr>
        <w:pStyle w:val="Heading4"/>
      </w:pPr>
      <w:r w:rsidRPr="00EC16B0">
        <w:t>Legal and policy context</w:t>
      </w:r>
    </w:p>
    <w:p w14:paraId="0619E994" w14:textId="77777777" w:rsidR="00FD5A20" w:rsidRDefault="00FD5A20" w:rsidP="00E71E63">
      <w:pPr>
        <w:pStyle w:val="NumberedParas"/>
        <w:numPr>
          <w:ilvl w:val="0"/>
          <w:numId w:val="0"/>
        </w:numPr>
      </w:pPr>
    </w:p>
    <w:p w14:paraId="387ABA58" w14:textId="00CC9FC6" w:rsidR="00E71E63" w:rsidRDefault="00E71E63" w:rsidP="007378E6">
      <w:pPr>
        <w:pStyle w:val="NumberedParas"/>
        <w:ind w:left="360"/>
      </w:pPr>
      <w:r>
        <w:t>The snow leopard</w:t>
      </w:r>
      <w:r w:rsidRPr="00E71E63">
        <w:rPr>
          <w:i/>
          <w:iCs/>
        </w:rPr>
        <w:t xml:space="preserve"> </w:t>
      </w:r>
      <w:r w:rsidRPr="00BD5E83">
        <w:t xml:space="preserve">is listed as globally Endangered on the IUCN Red List and the species is listed </w:t>
      </w:r>
      <w:r w:rsidRPr="00E71E63">
        <w:rPr>
          <w:i/>
          <w:iCs/>
        </w:rPr>
        <w:t xml:space="preserve">(as Uncia uncia) </w:t>
      </w:r>
      <w:r w:rsidRPr="00BD5E83">
        <w:t>on Appendix I of CITES (Convention on International Trade in Endangered Species of Fauna and Flora), which prohibits international trade in the animal and its parts and products except under exceptional, non-commercial circumstances. All snow leopard range countries except Tajikistan are parties to CITES but the process for Tajikistan to join is underway. The</w:t>
      </w:r>
      <w:r w:rsidRPr="00FD5A20">
        <w:t xml:space="preserve"> </w:t>
      </w:r>
      <w:r>
        <w:t>species</w:t>
      </w:r>
      <w:r w:rsidRPr="00137804">
        <w:t xml:space="preserve"> is</w:t>
      </w:r>
      <w:r>
        <w:t xml:space="preserve"> also</w:t>
      </w:r>
      <w:r w:rsidRPr="00137804">
        <w:t xml:space="preserve"> listed in Appendix II o</w:t>
      </w:r>
      <w:r w:rsidR="00D54CCF">
        <w:t>f</w:t>
      </w:r>
      <w:r w:rsidRPr="00137804">
        <w:t xml:space="preserve"> the Convention on Migratory Species (the </w:t>
      </w:r>
      <w:r w:rsidRPr="00137804">
        <w:lastRenderedPageBreak/>
        <w:t xml:space="preserve">CMS or Bonn Convention). </w:t>
      </w:r>
      <w:r w:rsidRPr="00BD5E83">
        <w:t xml:space="preserve"> </w:t>
      </w:r>
      <w:r>
        <w:t>This listing</w:t>
      </w:r>
      <w:r w:rsidRPr="00BD5E83">
        <w:t xml:space="preserve"> deems the snow leopard a</w:t>
      </w:r>
      <w:r>
        <w:t>s a</w:t>
      </w:r>
      <w:r w:rsidRPr="00BD5E83">
        <w:t xml:space="preserve"> “concerted action species,” thus obliging the six range countries </w:t>
      </w:r>
      <w:r w:rsidRPr="00542BB1">
        <w:t xml:space="preserve">(India, Mongolia, Pakistan, Kazakhstan, </w:t>
      </w:r>
      <w:r>
        <w:t>Kyrgyz Republic</w:t>
      </w:r>
      <w:r w:rsidRPr="00542BB1">
        <w:t>, Tajikistan, and Uzbekistan)</w:t>
      </w:r>
      <w:r>
        <w:t xml:space="preserve"> that are </w:t>
      </w:r>
      <w:r w:rsidRPr="00BD5E83">
        <w:t>party to this convention to conserve and restore its habitat.</w:t>
      </w:r>
      <w:r>
        <w:t xml:space="preserve"> However, no specific Agreement has yet been developed under the CMS for snow leopards.</w:t>
      </w:r>
      <w:r w:rsidRPr="00BD5E83">
        <w:t xml:space="preserve"> </w:t>
      </w:r>
    </w:p>
    <w:p w14:paraId="51393EDC" w14:textId="77777777" w:rsidR="00E71E63" w:rsidRDefault="00E71E63" w:rsidP="00E71E63">
      <w:pPr>
        <w:pStyle w:val="NumberedParas"/>
        <w:numPr>
          <w:ilvl w:val="0"/>
          <w:numId w:val="0"/>
        </w:numPr>
        <w:ind w:left="360"/>
      </w:pPr>
    </w:p>
    <w:p w14:paraId="4267D491" w14:textId="3460DADC" w:rsidR="00AF5F32" w:rsidRDefault="00BD5E83" w:rsidP="00FA5DAF">
      <w:pPr>
        <w:pStyle w:val="NumberedParas"/>
        <w:ind w:left="360"/>
      </w:pPr>
      <w:r>
        <w:t xml:space="preserve">All of the 12 </w:t>
      </w:r>
      <w:r w:rsidR="00671C0F">
        <w:t>range countries</w:t>
      </w:r>
      <w:r>
        <w:t xml:space="preserve"> are  party to the Convention on Biological Diversity, and all therefore have measures in place to address their obligations</w:t>
      </w:r>
      <w:r w:rsidR="00112056">
        <w:t xml:space="preserve"> to conserve biodiversity</w:t>
      </w:r>
      <w:r>
        <w:t xml:space="preserve"> under this Convention. </w:t>
      </w:r>
      <w:r w:rsidRPr="00BD5E83">
        <w:t>A common policy document to all range countries is the National Biodiversity Strategy and Acti</w:t>
      </w:r>
      <w:r w:rsidR="00112056">
        <w:t>on Plan (NBSAP). NBSAPs reflect</w:t>
      </w:r>
      <w:r w:rsidRPr="00BD5E83">
        <w:t xml:space="preserve"> the country vision</w:t>
      </w:r>
      <w:r w:rsidR="00112056">
        <w:t>s</w:t>
      </w:r>
      <w:r w:rsidRPr="00BD5E83">
        <w:t xml:space="preserve"> for biodiversity and the broad policy and institutional measures that the country will take to fulfil the objectives of the Convention, </w:t>
      </w:r>
      <w:r w:rsidR="00112056">
        <w:t>and</w:t>
      </w:r>
      <w:r w:rsidRPr="00BD5E83">
        <w:t xml:space="preserve"> the concrete actions to be taken to achieve the strategy. The strateg</w:t>
      </w:r>
      <w:r w:rsidR="00112056">
        <w:t>ies include</w:t>
      </w:r>
      <w:r w:rsidRPr="00BD5E83">
        <w:t xml:space="preserve"> national targets developed in the framework of the Strategic Plan for Biodiversity 2011-2020, and its twenty Aichi Targets adopted at the tenth meeting of the Conference of the Parties. The strategy and action plan are developed by each Party in accordance with national priorities, circumstances and capabilities.</w:t>
      </w:r>
    </w:p>
    <w:p w14:paraId="0E953E6E" w14:textId="77777777" w:rsidR="00AF5F32" w:rsidRDefault="00AF5F32" w:rsidP="00AF5F32">
      <w:pPr>
        <w:pStyle w:val="NumberedParas"/>
        <w:numPr>
          <w:ilvl w:val="0"/>
          <w:numId w:val="0"/>
        </w:numPr>
        <w:ind w:left="360"/>
      </w:pPr>
    </w:p>
    <w:p w14:paraId="21EF33DD" w14:textId="0EDAC121" w:rsidR="00AF5F32" w:rsidRDefault="00AF5F32" w:rsidP="00AF5F32">
      <w:pPr>
        <w:pStyle w:val="NumberedParas"/>
        <w:ind w:left="360"/>
      </w:pPr>
      <w:r>
        <w:t xml:space="preserve">Additionally, all 12 </w:t>
      </w:r>
      <w:r w:rsidR="00671C0F">
        <w:t>range countries</w:t>
      </w:r>
      <w:r>
        <w:t xml:space="preserve"> are signatories to the</w:t>
      </w:r>
      <w:r w:rsidRPr="00AF5F32">
        <w:rPr>
          <w:rFonts w:eastAsia="Cambria"/>
          <w:i/>
          <w:lang w:eastAsia="ja-JP"/>
        </w:rPr>
        <w:t xml:space="preserve"> </w:t>
      </w:r>
      <w:r w:rsidRPr="007C39D0">
        <w:rPr>
          <w:rFonts w:eastAsia="Cambria"/>
          <w:i/>
          <w:lang w:eastAsia="ja-JP"/>
        </w:rPr>
        <w:t>Bishkek Declaration on the Conservation of Snow Leopards</w:t>
      </w:r>
      <w:r>
        <w:rPr>
          <w:rFonts w:eastAsia="Cambria"/>
          <w:lang w:eastAsia="ja-JP"/>
        </w:rPr>
        <w:t xml:space="preserve">. This </w:t>
      </w:r>
      <w:r>
        <w:t xml:space="preserve">unites them under the </w:t>
      </w:r>
      <w:r w:rsidRPr="007C39D0">
        <w:rPr>
          <w:rFonts w:eastAsia="Cambria"/>
          <w:lang w:eastAsia="ja-JP"/>
        </w:rPr>
        <w:t>Global Snow Leopard &amp; Ecosy</w:t>
      </w:r>
      <w:r>
        <w:rPr>
          <w:rFonts w:eastAsia="Cambria"/>
          <w:lang w:eastAsia="ja-JP"/>
        </w:rPr>
        <w:t>stem Protection Program (GSLEP</w:t>
      </w:r>
      <w:r>
        <w:t xml:space="preserve">), which </w:t>
      </w:r>
      <w:r w:rsidRPr="007346CA">
        <w:t xml:space="preserve">aims to </w:t>
      </w:r>
      <w:r>
        <w:t>establish</w:t>
      </w:r>
      <w:r w:rsidRPr="007346CA">
        <w:t xml:space="preserve"> a comprehensive, collaborative range-wide effort that unites range country governments, non-governmental and</w:t>
      </w:r>
      <w:r>
        <w:t xml:space="preserve"> </w:t>
      </w:r>
      <w:r w:rsidRPr="007346CA">
        <w:t>inter-governmental organizations, local communities, and the private sector to conserve snow leopards and their va</w:t>
      </w:r>
      <w:r>
        <w:t>luable high-mountain ecosystems. This initiative is described in more detail in the baseline section.</w:t>
      </w:r>
    </w:p>
    <w:p w14:paraId="071F1056" w14:textId="77777777" w:rsidR="00137804" w:rsidRDefault="00137804" w:rsidP="00FD5A20"/>
    <w:p w14:paraId="1D23C87C" w14:textId="5E249501" w:rsidR="00137804" w:rsidRDefault="00FD5A20" w:rsidP="00112056">
      <w:pPr>
        <w:pStyle w:val="NumberedParas"/>
        <w:ind w:left="360"/>
      </w:pPr>
      <w:r w:rsidRPr="00FD5A20">
        <w:t>The snow leopard is also protected by national laws in all of the 12 countries in which it is found.</w:t>
      </w:r>
      <w:r>
        <w:t xml:space="preserve"> All </w:t>
      </w:r>
      <w:r w:rsidR="00137804" w:rsidRPr="00BD5E83">
        <w:t>range countries have promulgated various laws designed to accord protection to biodiversity and areas of high biodiversity conservation value in the form of protected areas. These</w:t>
      </w:r>
      <w:r w:rsidR="00D54CCF">
        <w:t xml:space="preserve"> include dedicated conservation-</w:t>
      </w:r>
      <w:r w:rsidR="00137804" w:rsidRPr="00BD5E83">
        <w:t>related legislation that protects all forms of wildlife including animals, birds and plants, or specific laws passed for the creation of protected</w:t>
      </w:r>
      <w:r>
        <w:t xml:space="preserve"> areas</w:t>
      </w:r>
      <w:r w:rsidR="00137804" w:rsidRPr="00BD5E83">
        <w:t>.  In the majority of countries there are also blanket environmental laws that cover substantive environmental issues including pollution of water, land and air. In more recent times, laws have been passed dealing with Environmental Impact Assessment (EIA) and Strategic Environment Assessment (SEA) that are designed to identify, prevent or mitigate harmful impacts of large</w:t>
      </w:r>
      <w:r w:rsidR="00D54CCF">
        <w:t>-</w:t>
      </w:r>
      <w:r w:rsidR="00137804" w:rsidRPr="00BD5E83">
        <w:t xml:space="preserve">scale infrastructure and </w:t>
      </w:r>
      <w:r w:rsidR="00B649F3">
        <w:t>development projects and plans.</w:t>
      </w:r>
    </w:p>
    <w:p w14:paraId="6E8A783D" w14:textId="77777777" w:rsidR="00137804" w:rsidRDefault="00137804" w:rsidP="00137804">
      <w:pPr>
        <w:pStyle w:val="ListParagraph"/>
      </w:pPr>
    </w:p>
    <w:p w14:paraId="5BDCFE49" w14:textId="71B4CF7D" w:rsidR="00137804" w:rsidRDefault="00137804" w:rsidP="00112056">
      <w:pPr>
        <w:pStyle w:val="NumberedParas"/>
        <w:ind w:left="360"/>
      </w:pPr>
      <w:r>
        <w:t xml:space="preserve">The </w:t>
      </w:r>
      <w:r w:rsidR="008667CF">
        <w:t xml:space="preserve">international and transboundary </w:t>
      </w:r>
      <w:r>
        <w:t>legislative situation in the four target Central Asian countries is</w:t>
      </w:r>
      <w:r w:rsidR="00B649F3">
        <w:t xml:space="preserve"> summarised in Table </w:t>
      </w:r>
      <w:r w:rsidR="008667CF">
        <w:t>3</w:t>
      </w:r>
      <w:r w:rsidR="00B649F3">
        <w:t>, and described in the following paragraphs.</w:t>
      </w:r>
    </w:p>
    <w:p w14:paraId="135BDD96" w14:textId="77777777" w:rsidR="00C201E0" w:rsidRDefault="00C201E0" w:rsidP="00C201E0">
      <w:pPr>
        <w:pStyle w:val="ListParagraph"/>
      </w:pPr>
    </w:p>
    <w:p w14:paraId="11EB9BE3" w14:textId="501622E9" w:rsidR="00C201E0" w:rsidRDefault="00C201E0" w:rsidP="00C201E0">
      <w:pPr>
        <w:pStyle w:val="NumberedParas"/>
        <w:ind w:left="360"/>
      </w:pPr>
      <w:r w:rsidRPr="00C201E0">
        <w:t xml:space="preserve">In Kazakhstan, </w:t>
      </w:r>
      <w:r w:rsidRPr="00C201E0">
        <w:rPr>
          <w:lang w:val="en-US"/>
        </w:rPr>
        <w:t>s</w:t>
      </w:r>
      <w:r w:rsidRPr="00C201E0">
        <w:t xml:space="preserve">now leopard is included in the Red Data Book and protected under the Laws “On Protection, Reproduction and Use of the Animal World” and “On Specially Protected Nature Areas” wherein hunting, possession and sale of snow leopard and other species listed as rare and endangered are prohibited. </w:t>
      </w:r>
      <w:r w:rsidR="00D54CCF">
        <w:t xml:space="preserve">The </w:t>
      </w:r>
      <w:r w:rsidRPr="00C201E0">
        <w:t>Criminal Code of the Republic of Kazakhstan imposes high fines and up to 3 years imprisonment fo</w:t>
      </w:r>
      <w:r>
        <w:t>r killing snow leopards or de</w:t>
      </w:r>
      <w:r w:rsidRPr="00C201E0">
        <w:t xml:space="preserve">struction of its habitat. Despite </w:t>
      </w:r>
      <w:r w:rsidR="00D54CCF">
        <w:t>this</w:t>
      </w:r>
      <w:r>
        <w:t>,</w:t>
      </w:r>
      <w:r w:rsidRPr="00C201E0">
        <w:t xml:space="preserve"> cases of p</w:t>
      </w:r>
      <w:r>
        <w:t>u</w:t>
      </w:r>
      <w:r w:rsidRPr="00C201E0">
        <w:t xml:space="preserve">nishment for illegal killing and trade of the cats are extremely rare. Law enforcement in snow leopard habitat in Kazakhstan requires significant improvement, despite </w:t>
      </w:r>
      <w:r>
        <w:t xml:space="preserve">a </w:t>
      </w:r>
      <w:r w:rsidRPr="00C201E0">
        <w:t>relatively well developed system of environmental control. The only habitat</w:t>
      </w:r>
      <w:r w:rsidR="00D54CCF">
        <w:t>s</w:t>
      </w:r>
      <w:r w:rsidRPr="00C201E0">
        <w:t xml:space="preserve"> of snow leopards </w:t>
      </w:r>
      <w:r w:rsidRPr="00C201E0">
        <w:lastRenderedPageBreak/>
        <w:t xml:space="preserve">that have relatively strong protection are located inside Protected Areas. But only 7% of snow leopard habitat in Kazakhstan </w:t>
      </w:r>
      <w:r>
        <w:t>is</w:t>
      </w:r>
      <w:r w:rsidRPr="00C201E0">
        <w:t xml:space="preserve"> currently </w:t>
      </w:r>
      <w:r>
        <w:t>protected</w:t>
      </w:r>
      <w:r w:rsidRPr="00C201E0">
        <w:t xml:space="preserve">. </w:t>
      </w:r>
      <w:r>
        <w:t>There are n</w:t>
      </w:r>
      <w:r w:rsidRPr="00C201E0">
        <w:t xml:space="preserve">o transboundary treaties </w:t>
      </w:r>
      <w:r>
        <w:t>or</w:t>
      </w:r>
      <w:r w:rsidRPr="00C201E0">
        <w:t xml:space="preserve"> agreement</w:t>
      </w:r>
      <w:r>
        <w:t>s</w:t>
      </w:r>
      <w:r w:rsidRPr="00C201E0">
        <w:t xml:space="preserve"> devoted specifically to conservation of snow leopard, its prey species and habitat between Kazakhstan and adjacent countries. Agreement between Governments of Russia and Kazakhstan on establishment of Altai Transboundary Reserve is a great step forward to development of international collaboration for protection of snow leopard ecosystems, but the Reserve does not include good snow leopard habitat and populations on the Russian side. To demonstrate high interest of Kazakhstan i</w:t>
      </w:r>
      <w:r>
        <w:t>n snow leopard conservation, a Str</w:t>
      </w:r>
      <w:r w:rsidRPr="00C201E0">
        <w:t>ategy for conservation of this wild cat was approved by Government of Kazakhstan in 2012</w:t>
      </w:r>
      <w:r w:rsidRPr="00C201E0">
        <w:rPr>
          <w:vertAlign w:val="superscript"/>
        </w:rPr>
        <w:footnoteReference w:id="62"/>
      </w:r>
      <w:r w:rsidRPr="00C201E0">
        <w:t xml:space="preserve">. </w:t>
      </w:r>
      <w:r>
        <w:t xml:space="preserve">The </w:t>
      </w:r>
      <w:r w:rsidRPr="00C201E0">
        <w:t>Action Plan for snow leopard study and conservation 2015-2020 indicat</w:t>
      </w:r>
      <w:r>
        <w:t>es</w:t>
      </w:r>
      <w:r w:rsidRPr="00C201E0">
        <w:t xml:space="preserve"> significant government investments in snow leopard </w:t>
      </w:r>
      <w:r w:rsidRPr="00C201E0">
        <w:rPr>
          <w:i/>
        </w:rPr>
        <w:t>in situ</w:t>
      </w:r>
      <w:r w:rsidRPr="00C201E0">
        <w:t xml:space="preserve"> conservation (about 8 mln. US dollars)</w:t>
      </w:r>
      <w:r>
        <w:t>. It</w:t>
      </w:r>
      <w:r w:rsidRPr="00C201E0">
        <w:t xml:space="preserve"> was developed and submitted to the Committee on Forestry and Wildlife in 2015</w:t>
      </w:r>
      <w:r w:rsidRPr="00C201E0">
        <w:rPr>
          <w:vertAlign w:val="superscript"/>
        </w:rPr>
        <w:footnoteReference w:id="63"/>
      </w:r>
      <w:r w:rsidRPr="00C201E0">
        <w:t xml:space="preserve">. </w:t>
      </w:r>
    </w:p>
    <w:p w14:paraId="23205693" w14:textId="77777777" w:rsidR="008667CF" w:rsidRDefault="008667CF" w:rsidP="008667CF">
      <w:pPr>
        <w:pStyle w:val="NumberedParas"/>
        <w:numPr>
          <w:ilvl w:val="0"/>
          <w:numId w:val="0"/>
        </w:numPr>
        <w:ind w:left="360"/>
      </w:pPr>
    </w:p>
    <w:tbl>
      <w:tblPr>
        <w:tblStyle w:val="TableGrid2"/>
        <w:tblpPr w:leftFromText="180" w:rightFromText="180" w:vertAnchor="text" w:horzAnchor="margin" w:tblpY="404"/>
        <w:tblW w:w="10165" w:type="dxa"/>
        <w:shd w:val="clear" w:color="auto" w:fill="D9D9D9"/>
        <w:tblLayout w:type="fixed"/>
        <w:tblLook w:val="04A0" w:firstRow="1" w:lastRow="0" w:firstColumn="1" w:lastColumn="0" w:noHBand="0" w:noVBand="1"/>
      </w:tblPr>
      <w:tblGrid>
        <w:gridCol w:w="1239"/>
        <w:gridCol w:w="1308"/>
        <w:gridCol w:w="992"/>
        <w:gridCol w:w="6626"/>
      </w:tblGrid>
      <w:tr w:rsidR="00370428" w:rsidRPr="00C201E0" w14:paraId="663DC146" w14:textId="77777777" w:rsidTr="00370428">
        <w:tc>
          <w:tcPr>
            <w:tcW w:w="1239" w:type="dxa"/>
            <w:shd w:val="clear" w:color="auto" w:fill="D6E3BC" w:themeFill="accent3" w:themeFillTint="66"/>
          </w:tcPr>
          <w:p w14:paraId="071C0EEA" w14:textId="77777777" w:rsidR="00370428" w:rsidRPr="00C201E0" w:rsidRDefault="00370428" w:rsidP="00370428">
            <w:pPr>
              <w:keepNext/>
              <w:keepLines/>
              <w:rPr>
                <w:b/>
                <w:sz w:val="20"/>
                <w:szCs w:val="20"/>
              </w:rPr>
            </w:pPr>
            <w:r w:rsidRPr="00C201E0">
              <w:rPr>
                <w:b/>
                <w:sz w:val="20"/>
                <w:szCs w:val="20"/>
              </w:rPr>
              <w:t>Country</w:t>
            </w:r>
          </w:p>
        </w:tc>
        <w:tc>
          <w:tcPr>
            <w:tcW w:w="1308" w:type="dxa"/>
            <w:shd w:val="clear" w:color="auto" w:fill="D6E3BC" w:themeFill="accent3" w:themeFillTint="66"/>
          </w:tcPr>
          <w:p w14:paraId="5A74E6C5" w14:textId="77777777" w:rsidR="00370428" w:rsidRPr="00C201E0" w:rsidRDefault="00370428" w:rsidP="00370428">
            <w:pPr>
              <w:keepNext/>
              <w:keepLines/>
              <w:rPr>
                <w:b/>
                <w:sz w:val="20"/>
                <w:szCs w:val="20"/>
              </w:rPr>
            </w:pPr>
            <w:r w:rsidRPr="00C201E0">
              <w:rPr>
                <w:b/>
                <w:sz w:val="20"/>
                <w:szCs w:val="20"/>
              </w:rPr>
              <w:t>Conventions</w:t>
            </w:r>
          </w:p>
        </w:tc>
        <w:tc>
          <w:tcPr>
            <w:tcW w:w="992" w:type="dxa"/>
            <w:shd w:val="clear" w:color="auto" w:fill="D6E3BC" w:themeFill="accent3" w:themeFillTint="66"/>
          </w:tcPr>
          <w:p w14:paraId="51C60382" w14:textId="77777777" w:rsidR="00370428" w:rsidRPr="00C201E0" w:rsidRDefault="00370428" w:rsidP="00370428">
            <w:pPr>
              <w:keepNext/>
              <w:keepLines/>
              <w:rPr>
                <w:b/>
                <w:sz w:val="20"/>
                <w:szCs w:val="20"/>
              </w:rPr>
            </w:pPr>
            <w:r w:rsidRPr="00C201E0">
              <w:rPr>
                <w:b/>
                <w:sz w:val="20"/>
                <w:szCs w:val="20"/>
              </w:rPr>
              <w:t>NBSAP</w:t>
            </w:r>
          </w:p>
        </w:tc>
        <w:tc>
          <w:tcPr>
            <w:tcW w:w="6626" w:type="dxa"/>
            <w:shd w:val="clear" w:color="auto" w:fill="D6E3BC" w:themeFill="accent3" w:themeFillTint="66"/>
          </w:tcPr>
          <w:p w14:paraId="34817A4E" w14:textId="77777777" w:rsidR="00370428" w:rsidRPr="00C201E0" w:rsidRDefault="00370428" w:rsidP="00370428">
            <w:pPr>
              <w:keepNext/>
              <w:keepLines/>
              <w:rPr>
                <w:b/>
                <w:sz w:val="20"/>
                <w:szCs w:val="20"/>
                <w:vertAlign w:val="superscript"/>
              </w:rPr>
            </w:pPr>
            <w:r w:rsidRPr="00C201E0">
              <w:rPr>
                <w:b/>
                <w:sz w:val="20"/>
                <w:szCs w:val="20"/>
              </w:rPr>
              <w:t>Transboundary Agreements</w:t>
            </w:r>
          </w:p>
        </w:tc>
      </w:tr>
      <w:tr w:rsidR="00370428" w:rsidRPr="00C201E0" w14:paraId="243AFC20" w14:textId="77777777" w:rsidTr="00370428">
        <w:tc>
          <w:tcPr>
            <w:tcW w:w="1239" w:type="dxa"/>
            <w:shd w:val="clear" w:color="auto" w:fill="auto"/>
          </w:tcPr>
          <w:p w14:paraId="6A2C8A72" w14:textId="77777777" w:rsidR="00370428" w:rsidRPr="00C201E0" w:rsidRDefault="00370428" w:rsidP="00370428">
            <w:pPr>
              <w:keepNext/>
              <w:keepLines/>
              <w:rPr>
                <w:b/>
                <w:sz w:val="20"/>
                <w:szCs w:val="20"/>
              </w:rPr>
            </w:pPr>
            <w:r w:rsidRPr="00C201E0">
              <w:rPr>
                <w:b/>
                <w:sz w:val="20"/>
                <w:szCs w:val="20"/>
              </w:rPr>
              <w:t>Kazakhstan</w:t>
            </w:r>
          </w:p>
          <w:p w14:paraId="49C82675" w14:textId="77777777" w:rsidR="00370428" w:rsidRPr="00C201E0" w:rsidRDefault="00370428" w:rsidP="00370428">
            <w:pPr>
              <w:keepNext/>
              <w:keepLines/>
              <w:rPr>
                <w:b/>
                <w:sz w:val="20"/>
                <w:szCs w:val="20"/>
              </w:rPr>
            </w:pPr>
          </w:p>
        </w:tc>
        <w:tc>
          <w:tcPr>
            <w:tcW w:w="1308" w:type="dxa"/>
            <w:shd w:val="clear" w:color="auto" w:fill="auto"/>
            <w:vAlign w:val="center"/>
          </w:tcPr>
          <w:p w14:paraId="1E7837B0"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CBD</w:t>
            </w:r>
          </w:p>
          <w:p w14:paraId="04FD24F8"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 xml:space="preserve">Cartagena Protocol </w:t>
            </w:r>
          </w:p>
          <w:p w14:paraId="7E800340"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CMS</w:t>
            </w:r>
          </w:p>
          <w:p w14:paraId="1009A131"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CITES</w:t>
            </w:r>
          </w:p>
          <w:p w14:paraId="5C79A0DA"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WH UNESCO</w:t>
            </w:r>
          </w:p>
        </w:tc>
        <w:tc>
          <w:tcPr>
            <w:tcW w:w="992" w:type="dxa"/>
            <w:shd w:val="clear" w:color="auto" w:fill="auto"/>
            <w:vAlign w:val="center"/>
          </w:tcPr>
          <w:p w14:paraId="411CB30C" w14:textId="77777777" w:rsidR="00370428" w:rsidRPr="00C201E0" w:rsidRDefault="00370428" w:rsidP="00370428">
            <w:pPr>
              <w:keepNext/>
              <w:keepLines/>
              <w:jc w:val="center"/>
              <w:rPr>
                <w:sz w:val="20"/>
                <w:szCs w:val="20"/>
              </w:rPr>
            </w:pPr>
            <w:r w:rsidRPr="00C201E0">
              <w:rPr>
                <w:sz w:val="20"/>
                <w:szCs w:val="20"/>
              </w:rPr>
              <w:t>See</w:t>
            </w:r>
            <w:r w:rsidRPr="00C201E0">
              <w:rPr>
                <w:rStyle w:val="FootnoteReference"/>
                <w:sz w:val="20"/>
                <w:szCs w:val="20"/>
              </w:rPr>
              <w:footnoteReference w:id="64"/>
            </w:r>
          </w:p>
        </w:tc>
        <w:tc>
          <w:tcPr>
            <w:tcW w:w="6626" w:type="dxa"/>
            <w:shd w:val="clear" w:color="auto" w:fill="auto"/>
          </w:tcPr>
          <w:p w14:paraId="050DA3C3" w14:textId="77777777" w:rsidR="00370428" w:rsidRPr="00C201E0" w:rsidRDefault="00370428" w:rsidP="00370428">
            <w:pPr>
              <w:pStyle w:val="ListParagraph"/>
              <w:keepNext/>
              <w:keepLines/>
              <w:numPr>
                <w:ilvl w:val="0"/>
                <w:numId w:val="33"/>
              </w:numPr>
              <w:ind w:left="199" w:hanging="274"/>
              <w:jc w:val="both"/>
              <w:rPr>
                <w:sz w:val="20"/>
                <w:szCs w:val="20"/>
                <w:lang w:val="en-US"/>
              </w:rPr>
            </w:pPr>
            <w:r w:rsidRPr="00C201E0">
              <w:rPr>
                <w:sz w:val="20"/>
                <w:szCs w:val="20"/>
                <w:lang w:val="en-US"/>
              </w:rPr>
              <w:t>Framework Convention on Environmental Protection for Sustainable Development in Central Asia</w:t>
            </w:r>
            <w:r w:rsidRPr="00C201E0">
              <w:rPr>
                <w:rStyle w:val="FootnoteReference"/>
                <w:sz w:val="20"/>
                <w:szCs w:val="20"/>
                <w:lang w:val="en-US"/>
              </w:rPr>
              <w:footnoteReference w:id="65"/>
            </w:r>
          </w:p>
          <w:p w14:paraId="77501F7E" w14:textId="77777777" w:rsidR="00370428" w:rsidRPr="00C201E0" w:rsidRDefault="00370428" w:rsidP="00370428">
            <w:pPr>
              <w:pStyle w:val="ListParagraph"/>
              <w:keepNext/>
              <w:keepLines/>
              <w:numPr>
                <w:ilvl w:val="0"/>
                <w:numId w:val="33"/>
              </w:numPr>
              <w:ind w:left="199" w:hanging="274"/>
              <w:jc w:val="both"/>
              <w:rPr>
                <w:sz w:val="20"/>
                <w:szCs w:val="20"/>
                <w:lang w:val="en-US"/>
              </w:rPr>
            </w:pPr>
            <w:r w:rsidRPr="00C201E0">
              <w:rPr>
                <w:sz w:val="20"/>
                <w:szCs w:val="20"/>
                <w:lang w:val="en-US"/>
              </w:rPr>
              <w:t>Agreement between the Government of the Republic of Kazakhstan, Government of the Kyrgyz Republic and Government of the Republic of Uzbekistan on cooperation in the sphere of biological diversity conservation of Western Tien Shan</w:t>
            </w:r>
            <w:r w:rsidRPr="00C201E0">
              <w:rPr>
                <w:rStyle w:val="FootnoteReference"/>
                <w:sz w:val="20"/>
                <w:szCs w:val="20"/>
                <w:lang w:val="en-US"/>
              </w:rPr>
              <w:footnoteReference w:id="66"/>
            </w:r>
          </w:p>
          <w:p w14:paraId="57D512B1" w14:textId="77777777" w:rsidR="00370428" w:rsidRPr="00C201E0" w:rsidRDefault="00370428" w:rsidP="00370428">
            <w:pPr>
              <w:pStyle w:val="ListParagraph"/>
              <w:keepNext/>
              <w:keepLines/>
              <w:numPr>
                <w:ilvl w:val="0"/>
                <w:numId w:val="33"/>
              </w:numPr>
              <w:ind w:left="199" w:hanging="274"/>
              <w:jc w:val="both"/>
              <w:rPr>
                <w:sz w:val="20"/>
                <w:szCs w:val="20"/>
                <w:lang w:val="en-US"/>
              </w:rPr>
            </w:pPr>
            <w:r w:rsidRPr="00C201E0">
              <w:rPr>
                <w:sz w:val="20"/>
                <w:szCs w:val="20"/>
                <w:lang w:val="en-US"/>
              </w:rPr>
              <w:t xml:space="preserve">Agreement between Governments of Russian Federation and Republic of Kazakhstan on Establishment of Transboundary Nature Reserve “Altai” </w:t>
            </w:r>
          </w:p>
        </w:tc>
      </w:tr>
      <w:tr w:rsidR="00370428" w:rsidRPr="00C201E0" w14:paraId="217D52B3" w14:textId="77777777" w:rsidTr="00370428">
        <w:trPr>
          <w:trHeight w:val="1455"/>
        </w:trPr>
        <w:tc>
          <w:tcPr>
            <w:tcW w:w="1239" w:type="dxa"/>
            <w:shd w:val="clear" w:color="auto" w:fill="auto"/>
          </w:tcPr>
          <w:p w14:paraId="05E719B7" w14:textId="77777777" w:rsidR="00370428" w:rsidRPr="00C201E0" w:rsidRDefault="00370428" w:rsidP="00370428">
            <w:pPr>
              <w:keepNext/>
              <w:keepLines/>
              <w:rPr>
                <w:b/>
                <w:sz w:val="20"/>
                <w:szCs w:val="20"/>
              </w:rPr>
            </w:pPr>
            <w:r>
              <w:rPr>
                <w:b/>
                <w:sz w:val="20"/>
                <w:szCs w:val="20"/>
              </w:rPr>
              <w:t>Kyrgyz Republic</w:t>
            </w:r>
          </w:p>
          <w:p w14:paraId="0DD23CE7" w14:textId="77777777" w:rsidR="00370428" w:rsidRPr="00C201E0" w:rsidRDefault="00370428" w:rsidP="00370428">
            <w:pPr>
              <w:keepNext/>
              <w:keepLines/>
              <w:rPr>
                <w:b/>
                <w:sz w:val="20"/>
                <w:szCs w:val="20"/>
              </w:rPr>
            </w:pPr>
          </w:p>
        </w:tc>
        <w:tc>
          <w:tcPr>
            <w:tcW w:w="1308" w:type="dxa"/>
            <w:shd w:val="clear" w:color="auto" w:fill="auto"/>
            <w:vAlign w:val="center"/>
          </w:tcPr>
          <w:p w14:paraId="55771EF7"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CBD</w:t>
            </w:r>
          </w:p>
          <w:p w14:paraId="55EBDAA5"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 xml:space="preserve">Cartagena Protocol </w:t>
            </w:r>
          </w:p>
          <w:p w14:paraId="542FE1E1"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CMS</w:t>
            </w:r>
          </w:p>
          <w:p w14:paraId="4BF94AD5"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CITES</w:t>
            </w:r>
          </w:p>
          <w:p w14:paraId="35B89BE8" w14:textId="77777777" w:rsidR="00370428" w:rsidRPr="00C201E0" w:rsidRDefault="00370428" w:rsidP="00370428">
            <w:pPr>
              <w:keepNext/>
              <w:keepLines/>
              <w:jc w:val="center"/>
              <w:rPr>
                <w:sz w:val="20"/>
                <w:szCs w:val="20"/>
              </w:rPr>
            </w:pPr>
          </w:p>
        </w:tc>
        <w:tc>
          <w:tcPr>
            <w:tcW w:w="992" w:type="dxa"/>
            <w:shd w:val="clear" w:color="auto" w:fill="auto"/>
            <w:vAlign w:val="center"/>
          </w:tcPr>
          <w:p w14:paraId="0641D48C" w14:textId="77777777" w:rsidR="00370428" w:rsidRPr="00C201E0" w:rsidRDefault="00370428" w:rsidP="00370428">
            <w:pPr>
              <w:keepNext/>
              <w:keepLines/>
              <w:jc w:val="center"/>
              <w:rPr>
                <w:sz w:val="20"/>
                <w:szCs w:val="20"/>
              </w:rPr>
            </w:pPr>
            <w:r w:rsidRPr="00C201E0">
              <w:rPr>
                <w:sz w:val="20"/>
                <w:szCs w:val="20"/>
              </w:rPr>
              <w:t>See</w:t>
            </w:r>
            <w:r w:rsidRPr="00C201E0">
              <w:rPr>
                <w:rStyle w:val="FootnoteReference"/>
                <w:sz w:val="20"/>
                <w:szCs w:val="20"/>
              </w:rPr>
              <w:footnoteReference w:id="67"/>
            </w:r>
          </w:p>
        </w:tc>
        <w:tc>
          <w:tcPr>
            <w:tcW w:w="6626" w:type="dxa"/>
            <w:shd w:val="clear" w:color="auto" w:fill="auto"/>
          </w:tcPr>
          <w:p w14:paraId="2683BA5B" w14:textId="77777777" w:rsidR="00370428" w:rsidRPr="00C201E0" w:rsidRDefault="00370428" w:rsidP="00370428">
            <w:pPr>
              <w:pStyle w:val="ListParagraph"/>
              <w:keepNext/>
              <w:keepLines/>
              <w:numPr>
                <w:ilvl w:val="0"/>
                <w:numId w:val="33"/>
              </w:numPr>
              <w:ind w:left="199" w:hanging="274"/>
              <w:jc w:val="both"/>
              <w:rPr>
                <w:sz w:val="20"/>
                <w:szCs w:val="20"/>
                <w:lang w:val="en-US"/>
              </w:rPr>
            </w:pPr>
            <w:r w:rsidRPr="00C201E0">
              <w:rPr>
                <w:sz w:val="20"/>
                <w:szCs w:val="20"/>
                <w:lang w:val="en-US"/>
              </w:rPr>
              <w:t>Framework Convention on Environmental Protection for Sustainable Development in Central Asia</w:t>
            </w:r>
          </w:p>
          <w:p w14:paraId="2690F114" w14:textId="77777777" w:rsidR="00370428" w:rsidRPr="00C201E0" w:rsidRDefault="00370428" w:rsidP="00370428">
            <w:pPr>
              <w:pStyle w:val="ListParagraph"/>
              <w:keepNext/>
              <w:keepLines/>
              <w:numPr>
                <w:ilvl w:val="0"/>
                <w:numId w:val="33"/>
              </w:numPr>
              <w:ind w:left="199" w:hanging="274"/>
              <w:jc w:val="both"/>
              <w:rPr>
                <w:sz w:val="20"/>
                <w:szCs w:val="20"/>
                <w:lang w:val="en-US"/>
              </w:rPr>
            </w:pPr>
            <w:r w:rsidRPr="00C201E0">
              <w:rPr>
                <w:sz w:val="20"/>
                <w:szCs w:val="20"/>
                <w:lang w:val="en-US"/>
              </w:rPr>
              <w:t>Agreement between the Government of the Republic of Kazakhstan, Government of the Kyrgyz Republic and Government of the Republic of Uzbekistan on cooperation in the sphere of biological diversity conservation of Western Tien Shan</w:t>
            </w:r>
          </w:p>
        </w:tc>
      </w:tr>
      <w:tr w:rsidR="00370428" w:rsidRPr="00C201E0" w14:paraId="0C8F2C83" w14:textId="77777777" w:rsidTr="00370428">
        <w:trPr>
          <w:trHeight w:val="1251"/>
        </w:trPr>
        <w:tc>
          <w:tcPr>
            <w:tcW w:w="1239" w:type="dxa"/>
            <w:shd w:val="clear" w:color="auto" w:fill="auto"/>
          </w:tcPr>
          <w:p w14:paraId="5FDA6CF9" w14:textId="77777777" w:rsidR="00370428" w:rsidRPr="00C201E0" w:rsidRDefault="00370428" w:rsidP="00370428">
            <w:pPr>
              <w:keepNext/>
              <w:keepLines/>
              <w:rPr>
                <w:b/>
                <w:sz w:val="20"/>
                <w:szCs w:val="20"/>
              </w:rPr>
            </w:pPr>
            <w:r w:rsidRPr="00C201E0">
              <w:rPr>
                <w:b/>
                <w:sz w:val="20"/>
                <w:szCs w:val="20"/>
              </w:rPr>
              <w:t>Tajikistan</w:t>
            </w:r>
          </w:p>
          <w:p w14:paraId="59938564" w14:textId="77777777" w:rsidR="00370428" w:rsidRPr="00C201E0" w:rsidRDefault="00370428" w:rsidP="00370428">
            <w:pPr>
              <w:keepNext/>
              <w:keepLines/>
              <w:rPr>
                <w:b/>
                <w:sz w:val="20"/>
                <w:szCs w:val="20"/>
              </w:rPr>
            </w:pPr>
          </w:p>
        </w:tc>
        <w:tc>
          <w:tcPr>
            <w:tcW w:w="1308" w:type="dxa"/>
            <w:shd w:val="clear" w:color="auto" w:fill="auto"/>
            <w:vAlign w:val="center"/>
          </w:tcPr>
          <w:p w14:paraId="0B712D9D"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CBD</w:t>
            </w:r>
          </w:p>
          <w:p w14:paraId="0FEFA32D"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 xml:space="preserve">Cartagena Protocol </w:t>
            </w:r>
          </w:p>
          <w:p w14:paraId="77539F3B"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CMS</w:t>
            </w:r>
          </w:p>
          <w:p w14:paraId="5E1088E0" w14:textId="77777777" w:rsidR="00370428" w:rsidRPr="00C201E0" w:rsidRDefault="00370428" w:rsidP="00370428">
            <w:pPr>
              <w:pStyle w:val="ListParagraph"/>
              <w:keepNext/>
              <w:keepLines/>
              <w:numPr>
                <w:ilvl w:val="0"/>
                <w:numId w:val="32"/>
              </w:numPr>
              <w:tabs>
                <w:tab w:val="left" w:pos="13"/>
              </w:tabs>
              <w:ind w:left="178" w:hanging="180"/>
              <w:rPr>
                <w:sz w:val="20"/>
                <w:szCs w:val="20"/>
              </w:rPr>
            </w:pPr>
            <w:r w:rsidRPr="00C201E0">
              <w:rPr>
                <w:sz w:val="20"/>
                <w:szCs w:val="20"/>
                <w:lang w:val="en-US"/>
              </w:rPr>
              <w:t>WH UNESCO</w:t>
            </w:r>
          </w:p>
        </w:tc>
        <w:tc>
          <w:tcPr>
            <w:tcW w:w="992" w:type="dxa"/>
            <w:shd w:val="clear" w:color="auto" w:fill="auto"/>
            <w:vAlign w:val="center"/>
          </w:tcPr>
          <w:p w14:paraId="3B5FEFB0" w14:textId="77777777" w:rsidR="00370428" w:rsidRPr="00C201E0" w:rsidRDefault="00370428" w:rsidP="00370428">
            <w:pPr>
              <w:keepNext/>
              <w:keepLines/>
              <w:jc w:val="center"/>
              <w:rPr>
                <w:sz w:val="20"/>
                <w:szCs w:val="20"/>
              </w:rPr>
            </w:pPr>
            <w:r w:rsidRPr="00C201E0">
              <w:rPr>
                <w:sz w:val="20"/>
                <w:szCs w:val="20"/>
              </w:rPr>
              <w:t>See</w:t>
            </w:r>
            <w:r w:rsidRPr="00C201E0">
              <w:rPr>
                <w:rStyle w:val="FootnoteReference"/>
                <w:sz w:val="20"/>
                <w:szCs w:val="20"/>
              </w:rPr>
              <w:footnoteReference w:id="68"/>
            </w:r>
          </w:p>
        </w:tc>
        <w:tc>
          <w:tcPr>
            <w:tcW w:w="6626" w:type="dxa"/>
            <w:shd w:val="clear" w:color="auto" w:fill="auto"/>
          </w:tcPr>
          <w:p w14:paraId="6A7B0582" w14:textId="77777777" w:rsidR="00370428" w:rsidRPr="00C201E0" w:rsidRDefault="00370428" w:rsidP="00370428">
            <w:pPr>
              <w:pStyle w:val="ListParagraph"/>
              <w:keepNext/>
              <w:keepLines/>
              <w:numPr>
                <w:ilvl w:val="0"/>
                <w:numId w:val="33"/>
              </w:numPr>
              <w:ind w:left="199" w:hanging="274"/>
              <w:jc w:val="both"/>
              <w:rPr>
                <w:sz w:val="20"/>
                <w:szCs w:val="20"/>
                <w:lang w:val="en-US"/>
              </w:rPr>
            </w:pPr>
            <w:r w:rsidRPr="00C201E0">
              <w:rPr>
                <w:sz w:val="20"/>
                <w:szCs w:val="20"/>
                <w:lang w:val="en-US"/>
              </w:rPr>
              <w:t>Framework Convention on Environmental Protection for Sustainable Development in Central Asia</w:t>
            </w:r>
          </w:p>
        </w:tc>
      </w:tr>
      <w:tr w:rsidR="00370428" w:rsidRPr="00C201E0" w14:paraId="1BE39E43" w14:textId="77777777" w:rsidTr="00370428">
        <w:trPr>
          <w:trHeight w:val="1483"/>
        </w:trPr>
        <w:tc>
          <w:tcPr>
            <w:tcW w:w="1239" w:type="dxa"/>
            <w:shd w:val="clear" w:color="auto" w:fill="auto"/>
          </w:tcPr>
          <w:p w14:paraId="6BAB60B9" w14:textId="77777777" w:rsidR="00370428" w:rsidRPr="00C201E0" w:rsidRDefault="00370428" w:rsidP="00370428">
            <w:pPr>
              <w:keepNext/>
              <w:keepLines/>
              <w:rPr>
                <w:b/>
                <w:sz w:val="20"/>
                <w:szCs w:val="20"/>
              </w:rPr>
            </w:pPr>
            <w:r w:rsidRPr="00C201E0">
              <w:rPr>
                <w:b/>
                <w:sz w:val="20"/>
                <w:szCs w:val="20"/>
              </w:rPr>
              <w:t>Uzbekistan</w:t>
            </w:r>
          </w:p>
          <w:p w14:paraId="28AA8FD2" w14:textId="77777777" w:rsidR="00370428" w:rsidRPr="00C201E0" w:rsidRDefault="00370428" w:rsidP="00370428">
            <w:pPr>
              <w:keepNext/>
              <w:keepLines/>
              <w:rPr>
                <w:b/>
                <w:sz w:val="20"/>
                <w:szCs w:val="20"/>
              </w:rPr>
            </w:pPr>
          </w:p>
        </w:tc>
        <w:tc>
          <w:tcPr>
            <w:tcW w:w="1308" w:type="dxa"/>
            <w:shd w:val="clear" w:color="auto" w:fill="auto"/>
            <w:vAlign w:val="center"/>
          </w:tcPr>
          <w:p w14:paraId="325C3372"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CBD</w:t>
            </w:r>
          </w:p>
          <w:p w14:paraId="162E732F"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CMS</w:t>
            </w:r>
          </w:p>
          <w:p w14:paraId="0F059297"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CITES</w:t>
            </w:r>
          </w:p>
          <w:p w14:paraId="63D56D64" w14:textId="77777777" w:rsidR="00370428" w:rsidRPr="00C201E0" w:rsidRDefault="00370428" w:rsidP="00370428">
            <w:pPr>
              <w:pStyle w:val="ListParagraph"/>
              <w:keepNext/>
              <w:keepLines/>
              <w:numPr>
                <w:ilvl w:val="0"/>
                <w:numId w:val="32"/>
              </w:numPr>
              <w:tabs>
                <w:tab w:val="left" w:pos="13"/>
              </w:tabs>
              <w:ind w:left="178" w:hanging="180"/>
              <w:rPr>
                <w:sz w:val="20"/>
                <w:szCs w:val="20"/>
                <w:lang w:val="en-US"/>
              </w:rPr>
            </w:pPr>
            <w:r w:rsidRPr="00C201E0">
              <w:rPr>
                <w:sz w:val="20"/>
                <w:szCs w:val="20"/>
                <w:lang w:val="en-US"/>
              </w:rPr>
              <w:t>WH UNESCO</w:t>
            </w:r>
          </w:p>
        </w:tc>
        <w:tc>
          <w:tcPr>
            <w:tcW w:w="992" w:type="dxa"/>
            <w:shd w:val="clear" w:color="auto" w:fill="auto"/>
            <w:vAlign w:val="center"/>
          </w:tcPr>
          <w:p w14:paraId="0DD27A8F" w14:textId="77777777" w:rsidR="00370428" w:rsidRPr="00C201E0" w:rsidRDefault="00370428" w:rsidP="00370428">
            <w:pPr>
              <w:keepNext/>
              <w:keepLines/>
              <w:jc w:val="center"/>
              <w:rPr>
                <w:sz w:val="20"/>
                <w:szCs w:val="20"/>
              </w:rPr>
            </w:pPr>
            <w:r w:rsidRPr="00C201E0">
              <w:rPr>
                <w:sz w:val="20"/>
                <w:szCs w:val="20"/>
              </w:rPr>
              <w:t>See</w:t>
            </w:r>
            <w:r w:rsidRPr="00C201E0">
              <w:rPr>
                <w:rStyle w:val="FootnoteReference"/>
                <w:sz w:val="20"/>
                <w:szCs w:val="20"/>
              </w:rPr>
              <w:footnoteReference w:id="69"/>
            </w:r>
          </w:p>
        </w:tc>
        <w:tc>
          <w:tcPr>
            <w:tcW w:w="6626" w:type="dxa"/>
            <w:shd w:val="clear" w:color="auto" w:fill="auto"/>
          </w:tcPr>
          <w:p w14:paraId="5EB482A2" w14:textId="77777777" w:rsidR="00370428" w:rsidRPr="00C201E0" w:rsidRDefault="00370428" w:rsidP="00370428">
            <w:pPr>
              <w:pStyle w:val="ListParagraph"/>
              <w:keepNext/>
              <w:keepLines/>
              <w:numPr>
                <w:ilvl w:val="0"/>
                <w:numId w:val="33"/>
              </w:numPr>
              <w:ind w:left="199" w:hanging="274"/>
              <w:jc w:val="both"/>
              <w:rPr>
                <w:sz w:val="20"/>
                <w:szCs w:val="20"/>
                <w:lang w:val="en-US"/>
              </w:rPr>
            </w:pPr>
            <w:r w:rsidRPr="00C201E0">
              <w:rPr>
                <w:sz w:val="20"/>
                <w:szCs w:val="20"/>
                <w:lang w:val="en-US"/>
              </w:rPr>
              <w:t>Framework Convention on Environmental Protection for Sustainable Development in Central Asia</w:t>
            </w:r>
          </w:p>
          <w:p w14:paraId="4E047404" w14:textId="77777777" w:rsidR="00370428" w:rsidRPr="00C201E0" w:rsidRDefault="00370428" w:rsidP="00370428">
            <w:pPr>
              <w:pStyle w:val="ListParagraph"/>
              <w:keepNext/>
              <w:keepLines/>
              <w:numPr>
                <w:ilvl w:val="0"/>
                <w:numId w:val="33"/>
              </w:numPr>
              <w:ind w:left="199" w:hanging="274"/>
              <w:jc w:val="both"/>
              <w:rPr>
                <w:sz w:val="20"/>
                <w:szCs w:val="20"/>
                <w:lang w:val="en-US"/>
              </w:rPr>
            </w:pPr>
            <w:r w:rsidRPr="00C201E0">
              <w:rPr>
                <w:sz w:val="20"/>
                <w:szCs w:val="20"/>
                <w:lang w:val="en-US"/>
              </w:rPr>
              <w:t>Agreement between the Government of the Republic of Kazakhstan, Government of the Kyrgyz Republic and Government of the Republic of Uzbekistan on cooperation in the sphere of biological diversity conservation of Western Tien Shan</w:t>
            </w:r>
          </w:p>
        </w:tc>
      </w:tr>
    </w:tbl>
    <w:p w14:paraId="4530A91E" w14:textId="4C806D5A" w:rsidR="008667CF" w:rsidRDefault="00370428" w:rsidP="008667CF">
      <w:pPr>
        <w:spacing w:after="160" w:line="259" w:lineRule="auto"/>
        <w:jc w:val="center"/>
        <w:rPr>
          <w:rFonts w:eastAsia="Calibri"/>
          <w:b/>
          <w:sz w:val="22"/>
          <w:szCs w:val="22"/>
        </w:rPr>
      </w:pPr>
      <w:r w:rsidRPr="00B649F3">
        <w:rPr>
          <w:rFonts w:eastAsia="Calibri"/>
          <w:b/>
          <w:sz w:val="22"/>
          <w:szCs w:val="22"/>
        </w:rPr>
        <w:t xml:space="preserve"> </w:t>
      </w:r>
      <w:r w:rsidR="008667CF" w:rsidRPr="00B649F3">
        <w:rPr>
          <w:rFonts w:eastAsia="Calibri"/>
          <w:b/>
          <w:sz w:val="22"/>
          <w:szCs w:val="22"/>
        </w:rPr>
        <w:t xml:space="preserve">Table </w:t>
      </w:r>
      <w:r w:rsidR="008667CF">
        <w:rPr>
          <w:rFonts w:eastAsia="Calibri"/>
          <w:b/>
          <w:sz w:val="22"/>
          <w:szCs w:val="22"/>
        </w:rPr>
        <w:t>3</w:t>
      </w:r>
      <w:r w:rsidR="008667CF" w:rsidRPr="00B649F3">
        <w:rPr>
          <w:rFonts w:eastAsia="Calibri"/>
          <w:b/>
          <w:sz w:val="22"/>
          <w:szCs w:val="22"/>
        </w:rPr>
        <w:t xml:space="preserve">. </w:t>
      </w:r>
      <w:r w:rsidR="008667CF">
        <w:rPr>
          <w:rFonts w:eastAsia="Calibri"/>
          <w:b/>
          <w:sz w:val="22"/>
          <w:szCs w:val="22"/>
        </w:rPr>
        <w:t>International Conventions and Agreements</w:t>
      </w:r>
      <w:r w:rsidR="008667CF" w:rsidRPr="00B649F3">
        <w:rPr>
          <w:rFonts w:eastAsia="Calibri"/>
          <w:b/>
          <w:sz w:val="22"/>
          <w:szCs w:val="22"/>
        </w:rPr>
        <w:t xml:space="preserve"> related to </w:t>
      </w:r>
      <w:r w:rsidR="008667CF">
        <w:rPr>
          <w:rFonts w:eastAsia="Calibri"/>
          <w:b/>
          <w:sz w:val="22"/>
          <w:szCs w:val="22"/>
        </w:rPr>
        <w:t>snow leopard c</w:t>
      </w:r>
      <w:r w:rsidR="008667CF" w:rsidRPr="00B649F3">
        <w:rPr>
          <w:rFonts w:eastAsia="Calibri"/>
          <w:b/>
          <w:sz w:val="22"/>
          <w:szCs w:val="22"/>
        </w:rPr>
        <w:t>onservation</w:t>
      </w:r>
    </w:p>
    <w:p w14:paraId="6C003430" w14:textId="77777777" w:rsidR="008667CF" w:rsidRDefault="008667CF" w:rsidP="008667CF"/>
    <w:p w14:paraId="7FD395C5" w14:textId="77777777" w:rsidR="00C201E0" w:rsidRPr="00C201E0" w:rsidRDefault="00C201E0" w:rsidP="00C201E0">
      <w:pPr>
        <w:pStyle w:val="NumberedParas"/>
        <w:numPr>
          <w:ilvl w:val="0"/>
          <w:numId w:val="0"/>
        </w:numPr>
        <w:ind w:left="360"/>
      </w:pPr>
    </w:p>
    <w:p w14:paraId="26C0320A" w14:textId="67060A60" w:rsidR="00C201E0" w:rsidRPr="00C201E0" w:rsidRDefault="00C201E0" w:rsidP="00C201E0">
      <w:pPr>
        <w:pStyle w:val="NumberedParas"/>
        <w:ind w:left="360"/>
      </w:pPr>
      <w:r w:rsidRPr="00C201E0">
        <w:t xml:space="preserve">In </w:t>
      </w:r>
      <w:r w:rsidR="00D54CCF">
        <w:t xml:space="preserve">the </w:t>
      </w:r>
      <w:r w:rsidR="0024270E">
        <w:t>Kyrgyz Republic</w:t>
      </w:r>
      <w:r w:rsidRPr="00C201E0">
        <w:t xml:space="preserve">, </w:t>
      </w:r>
      <w:r w:rsidRPr="00C201E0">
        <w:rPr>
          <w:lang w:val="en-US"/>
        </w:rPr>
        <w:t>h</w:t>
      </w:r>
      <w:r w:rsidRPr="00C201E0">
        <w:t>unting of snow leopards has been prohibited since 1948, and the species was listed in the national Red Data Book of the Kyrgyz SSR since 1985. The snow leopard is listed as “critically endangered” in the second edition of the Red Book of the Kyrgyz Republic (2006). Species listed in the Red Book are generally protected, but can be taken from nature based on special decisions by the government</w:t>
      </w:r>
      <w:r w:rsidRPr="00C201E0">
        <w:rPr>
          <w:vertAlign w:val="superscript"/>
        </w:rPr>
        <w:footnoteReference w:id="70"/>
      </w:r>
      <w:r w:rsidRPr="00C201E0">
        <w:t xml:space="preserve">. Snow leopard and its habitat in </w:t>
      </w:r>
      <w:r w:rsidR="0024270E">
        <w:t>Kyrgyz Republic</w:t>
      </w:r>
      <w:r w:rsidRPr="00C201E0">
        <w:t xml:space="preserve"> are protected by the Laws “On Protection of Environment”, “On Animal World”, “On Protected Areas”, “On biosphere territories in Kyrgyz Republic”. Law enforcement, despite recent increase of fines for illegal hunting on snow leopard and its prey species, is still at low level in </w:t>
      </w:r>
      <w:r w:rsidR="0024270E">
        <w:t>Kyrgyz Republic</w:t>
      </w:r>
      <w:r w:rsidRPr="00C201E0">
        <w:t xml:space="preserve"> due to low number of wildlife inspectors, poor salaries, lack of transport and equipment, lack of collaboration between agencies, and corruption. Protected Areas in snow leopard habitat have very limited funding (about $300,000 annually) and staff. Total coverage of PAs in snow leopard habitat in </w:t>
      </w:r>
      <w:r w:rsidR="0024270E">
        <w:t>Kyrgyz Republic</w:t>
      </w:r>
      <w:r w:rsidRPr="00C201E0">
        <w:t xml:space="preserve"> does not exceed 10%. In 2012</w:t>
      </w:r>
      <w:r w:rsidR="00D54CCF">
        <w:t>, the</w:t>
      </w:r>
      <w:r w:rsidRPr="00C201E0">
        <w:t xml:space="preserve"> St</w:t>
      </w:r>
      <w:r>
        <w:t>ra</w:t>
      </w:r>
      <w:r w:rsidRPr="00C201E0">
        <w:t>tegy for Conservation of Snow Leopard in Kyrgyz Republic was approved by the state Government (with 1,000,000 US dollar of required funding), but realization of this strategy greatly depend</w:t>
      </w:r>
      <w:r w:rsidR="00D54CCF">
        <w:t>s</w:t>
      </w:r>
      <w:r w:rsidRPr="00C201E0">
        <w:t xml:space="preserve"> on international funding (about 80% of the entire budget). No transboundary agreements and action plans</w:t>
      </w:r>
      <w:r w:rsidR="00D54CCF">
        <w:t xml:space="preserve"> exist</w:t>
      </w:r>
      <w:r w:rsidRPr="00C201E0">
        <w:t xml:space="preserve"> aimed specifically at snow leopard and its ecosystem conservation between </w:t>
      </w:r>
      <w:r w:rsidR="0024270E">
        <w:t>Kyrgyz Republic</w:t>
      </w:r>
      <w:r w:rsidRPr="00C201E0">
        <w:t xml:space="preserve"> and neighbour countries.</w:t>
      </w:r>
      <w:r w:rsidRPr="00C201E0">
        <w:rPr>
          <w:vertAlign w:val="superscript"/>
        </w:rPr>
        <w:footnoteReference w:id="71"/>
      </w:r>
      <w:r w:rsidRPr="00C201E0">
        <w:t xml:space="preserve">    </w:t>
      </w:r>
    </w:p>
    <w:p w14:paraId="07BEBF2B" w14:textId="77777777" w:rsidR="00B649F3" w:rsidRPr="00FD5A20" w:rsidRDefault="00B649F3" w:rsidP="00B649F3">
      <w:pPr>
        <w:pStyle w:val="NumberedParas"/>
        <w:numPr>
          <w:ilvl w:val="0"/>
          <w:numId w:val="0"/>
        </w:numPr>
        <w:ind w:left="786" w:hanging="360"/>
      </w:pPr>
    </w:p>
    <w:p w14:paraId="50A911B7" w14:textId="2563E29D" w:rsidR="00C201E0" w:rsidRDefault="00C201E0" w:rsidP="00C201E0">
      <w:pPr>
        <w:pStyle w:val="NumberedParas"/>
        <w:ind w:left="360"/>
      </w:pPr>
      <w:r w:rsidRPr="00C201E0">
        <w:t xml:space="preserve">In Tajikistan, snow leopard is listed in the Red Data Book and protected by the Laws “ On Protection of Environment”, “On Animal World”, “On Protected Areas”. According to the Law “On State Control over Environmental Protection and Use of Natural Resources”, the Committee on Environmental Protection at the Government of Tajikistan is designated as a state authority for protection of snow leopard and other endangered species. Illegal hunting of snow leopard in Tajikistan is punished with a penalty at least $1,000 and up to $50,000. As in other countries of Central Asia effective law enforcement is lacking due to extremely limited funding and inspector staff, lack of inter-agency cooperation, and corruption. Tajikistan is still not a party of CITES. </w:t>
      </w:r>
      <w:r w:rsidR="00D54CCF">
        <w:t>A c</w:t>
      </w:r>
      <w:r w:rsidRPr="00C201E0">
        <w:t>onsiderable part of snow leopard habitat in Tajikistan falls inside Protected Areas (about 30%), but capacities of PA staff to protect snow leopard and other endangered species are very weak due to very limited funding ($400,000 annually for all PAs in Tajikistan). No official strategy or action plan for conservation of snow leopard has been approved in Tajikistan</w:t>
      </w:r>
      <w:r w:rsidRPr="00C201E0">
        <w:rPr>
          <w:vertAlign w:val="superscript"/>
        </w:rPr>
        <w:footnoteReference w:id="72"/>
      </w:r>
      <w:r w:rsidRPr="00C201E0">
        <w:t xml:space="preserve">. Transboundary cooperation has been gathering momentum in recent years between Tajikistan and neighbour countries since 2002 (MoU on Bukhara Deer was signed by the </w:t>
      </w:r>
      <w:r w:rsidR="00671C0F">
        <w:t>range countries</w:t>
      </w:r>
      <w:r w:rsidRPr="00C201E0">
        <w:t>, Tajikistan, Uzbekistan, Turkmenistan and Kazakhstan). In 2006, the Pamir-Alai Transboundary Conservation Area was identified, which bring</w:t>
      </w:r>
      <w:r>
        <w:t>s</w:t>
      </w:r>
      <w:r w:rsidRPr="00C201E0">
        <w:t xml:space="preserve"> together adjoining protected areas in Tajikistan and </w:t>
      </w:r>
      <w:r w:rsidR="0024270E">
        <w:t>Kyrgyz Republic</w:t>
      </w:r>
      <w:r w:rsidRPr="00C201E0">
        <w:t xml:space="preserve"> to collaborate on issues of interest. But these initiatives never resulted in establishment of official </w:t>
      </w:r>
      <w:r w:rsidR="00D54CCF">
        <w:t>t</w:t>
      </w:r>
      <w:r w:rsidRPr="00C201E0">
        <w:t xml:space="preserve">ransboundary </w:t>
      </w:r>
      <w:r w:rsidR="00D54CCF">
        <w:t>p</w:t>
      </w:r>
      <w:r w:rsidRPr="00C201E0">
        <w:t xml:space="preserve">rotected </w:t>
      </w:r>
      <w:r w:rsidR="00D54CCF">
        <w:t>a</w:t>
      </w:r>
      <w:r w:rsidRPr="00C201E0">
        <w:t>reas or inter-governmental conservation agreements for conservation of snow leopard and its habitat</w:t>
      </w:r>
      <w:r w:rsidR="006A3FDA">
        <w:rPr>
          <w:rStyle w:val="FootnoteReference"/>
        </w:rPr>
        <w:footnoteReference w:id="73"/>
      </w:r>
      <w:r w:rsidRPr="00C201E0">
        <w:t xml:space="preserve">. </w:t>
      </w:r>
    </w:p>
    <w:p w14:paraId="6D805424" w14:textId="77777777" w:rsidR="00C201E0" w:rsidRPr="00C201E0" w:rsidRDefault="00C201E0" w:rsidP="00C201E0">
      <w:pPr>
        <w:pStyle w:val="NumberedParas"/>
        <w:numPr>
          <w:ilvl w:val="0"/>
          <w:numId w:val="0"/>
        </w:numPr>
        <w:ind w:left="360"/>
      </w:pPr>
    </w:p>
    <w:p w14:paraId="47E53762" w14:textId="79FA3161" w:rsidR="00094E07" w:rsidRPr="00094E07" w:rsidRDefault="00094E07" w:rsidP="00094E07">
      <w:pPr>
        <w:pStyle w:val="NumberedParas"/>
        <w:ind w:left="360"/>
      </w:pPr>
      <w:r w:rsidRPr="00094E07">
        <w:lastRenderedPageBreak/>
        <w:t>In Uzbekistan, the snow leopard is protected under the Laws “On Protection of Environment</w:t>
      </w:r>
      <w:r>
        <w:t>”,</w:t>
      </w:r>
      <w:r w:rsidRPr="00094E07">
        <w:t xml:space="preserve"> “On Animal World”, “On Protected Areas”. Snow leopard hunting, possession and sale are prohibited. It is also included in the Red Data Book of Uzbekistan. The maximum fine for violations of the Law on Nature Protection is 500 times the minimum wage of the offender or 2 years imprisonment</w:t>
      </w:r>
      <w:r w:rsidRPr="00094E07">
        <w:rPr>
          <w:vertAlign w:val="superscript"/>
        </w:rPr>
        <w:footnoteReference w:id="74"/>
      </w:r>
      <w:r w:rsidRPr="00094E07">
        <w:t>. In 2004</w:t>
      </w:r>
      <w:r>
        <w:t>, a</w:t>
      </w:r>
      <w:r w:rsidRPr="00094E07">
        <w:t xml:space="preserve"> Strategy for conservation of snow leopard in Uzbekistan was developed. As in other Central Asian countries law enforcement in Uzbekistan is not sufficient due to limited funding and lack of inter-agency cooperation, including border guards. Protected Areas cover about 65% of snow leopard habitat in Uzbekistan but their funding and man</w:t>
      </w:r>
      <w:r>
        <w:t>a</w:t>
      </w:r>
      <w:r w:rsidRPr="00094E07">
        <w:t>gement need considerable improvement. No actual transboundary agreements aimed at snow leopard conservation exist between Uzbekistan and other Central Asia’s countries</w:t>
      </w:r>
      <w:r w:rsidRPr="00094E07">
        <w:rPr>
          <w:vertAlign w:val="superscript"/>
        </w:rPr>
        <w:footnoteReference w:id="75"/>
      </w:r>
      <w:r w:rsidRPr="00094E07">
        <w:t>.</w:t>
      </w:r>
      <w:r w:rsidR="006A3FDA" w:rsidRPr="006A3FDA">
        <w:rPr>
          <w:noProof w:val="0"/>
          <w:sz w:val="18"/>
          <w:szCs w:val="20"/>
        </w:rPr>
        <w:t xml:space="preserve"> </w:t>
      </w:r>
    </w:p>
    <w:p w14:paraId="4E7E5983" w14:textId="77777777" w:rsidR="00137804" w:rsidRPr="00094E07" w:rsidRDefault="00137804" w:rsidP="00137804">
      <w:pPr>
        <w:pStyle w:val="ListParagraph"/>
      </w:pPr>
    </w:p>
    <w:p w14:paraId="7F1F110B" w14:textId="6A2EA200" w:rsidR="00094E07" w:rsidRPr="00094E07" w:rsidRDefault="00094E07" w:rsidP="00094E07">
      <w:pPr>
        <w:pStyle w:val="NumberedParas"/>
        <w:ind w:left="360"/>
      </w:pPr>
      <w:r w:rsidRPr="00094E07">
        <w:t xml:space="preserve">Thus, </w:t>
      </w:r>
      <w:r>
        <w:t xml:space="preserve">the target </w:t>
      </w:r>
      <w:r w:rsidRPr="00094E07">
        <w:t>Central Asia</w:t>
      </w:r>
      <w:r>
        <w:t>n</w:t>
      </w:r>
      <w:r w:rsidRPr="00094E07">
        <w:t xml:space="preserve"> countries have relatively strong and similar legislation to protect snow leopard and its habitats. The main problem for them is effective law enforcement to fight poaching and illegal trade on endangered species, which is lacking due to insufficient funding, staff, lack of inter-agency cooperation, and corruption. Central Asian countries have </w:t>
      </w:r>
      <w:r>
        <w:t xml:space="preserve">a </w:t>
      </w:r>
      <w:r w:rsidRPr="00094E07">
        <w:t xml:space="preserve">relatively small portion of snow leopard habitat covered by Protected Areas (except Uzbekistan) and low capacities of PA staff to protect and monitor snow leopard populations and ecosystems. </w:t>
      </w:r>
      <w:r>
        <w:t xml:space="preserve">Despite the </w:t>
      </w:r>
      <w:r w:rsidRPr="00094E07">
        <w:t>existence of two transboundary agreements on environmental protection and biodiversity conservation between Cent</w:t>
      </w:r>
      <w:r w:rsidR="00E71E63">
        <w:t>r</w:t>
      </w:r>
      <w:r w:rsidRPr="00094E07">
        <w:t xml:space="preserve">al Asian countries (see Table </w:t>
      </w:r>
      <w:r w:rsidR="008667CF">
        <w:t>3</w:t>
      </w:r>
      <w:r w:rsidRPr="00094E07">
        <w:t xml:space="preserve">), </w:t>
      </w:r>
      <w:r>
        <w:t xml:space="preserve">the </w:t>
      </w:r>
      <w:r w:rsidRPr="00094E07">
        <w:t xml:space="preserve">value of these agreements for protection of snow leopard transboundary populations and ecosystems is low due to their very generalised nature and absence of action plans to bring these treaties to particular conservation actions. Actual transboundary conservation programs and transboundary cooperation of enforcement agencies for protection of snow leopard and other endangered species are needed in Central Asia.     </w:t>
      </w:r>
    </w:p>
    <w:p w14:paraId="5E327F83" w14:textId="77777777" w:rsidR="00C524CF" w:rsidRDefault="00C524CF" w:rsidP="00094E07">
      <w:pPr>
        <w:pStyle w:val="NumberedParas"/>
        <w:numPr>
          <w:ilvl w:val="0"/>
          <w:numId w:val="0"/>
        </w:numPr>
        <w:ind w:left="360"/>
      </w:pPr>
    </w:p>
    <w:p w14:paraId="5E3E983A" w14:textId="77777777" w:rsidR="00094E07" w:rsidRPr="00094E07" w:rsidRDefault="00094E07" w:rsidP="00094E07">
      <w:pPr>
        <w:pStyle w:val="NumberedParas"/>
        <w:numPr>
          <w:ilvl w:val="0"/>
          <w:numId w:val="0"/>
        </w:numPr>
        <w:ind w:left="360"/>
      </w:pPr>
    </w:p>
    <w:p w14:paraId="5252A852" w14:textId="77777777" w:rsidR="00C524CF" w:rsidRPr="0052277D" w:rsidRDefault="00C524CF" w:rsidP="00C524CF">
      <w:pPr>
        <w:pStyle w:val="NumberedParas"/>
        <w:numPr>
          <w:ilvl w:val="0"/>
          <w:numId w:val="0"/>
        </w:numPr>
        <w:rPr>
          <w:b/>
        </w:rPr>
      </w:pPr>
      <w:r w:rsidRPr="0052277D">
        <w:rPr>
          <w:b/>
        </w:rPr>
        <w:t>Institutional Context</w:t>
      </w:r>
    </w:p>
    <w:p w14:paraId="48102290" w14:textId="77777777" w:rsidR="00C524CF" w:rsidRPr="0052277D" w:rsidRDefault="00C524CF" w:rsidP="00C524CF">
      <w:pPr>
        <w:pStyle w:val="NumberedParas"/>
        <w:numPr>
          <w:ilvl w:val="0"/>
          <w:numId w:val="0"/>
        </w:numPr>
        <w:rPr>
          <w:b/>
        </w:rPr>
      </w:pPr>
    </w:p>
    <w:p w14:paraId="31DE741A" w14:textId="1D2F19B1" w:rsidR="0052277D" w:rsidRDefault="0034453A" w:rsidP="003F6F6B">
      <w:pPr>
        <w:pStyle w:val="NumberedParas"/>
        <w:ind w:left="360"/>
      </w:pPr>
      <w:r w:rsidRPr="0052277D">
        <w:t xml:space="preserve">Until recently, there was no institutional mechanism in place to meet the identified need to coordinate between, and support, national level actions for snow leopard conservation. However in 2013, </w:t>
      </w:r>
      <w:r w:rsidR="0052277D" w:rsidRPr="0052277D">
        <w:t xml:space="preserve">the GSLEP initiative was launched with the signing of the </w:t>
      </w:r>
      <w:r w:rsidR="0052277D" w:rsidRPr="00D54CCF">
        <w:rPr>
          <w:i/>
        </w:rPr>
        <w:t>Bishkek Declaration on the conservation of snow leopards</w:t>
      </w:r>
      <w:r w:rsidR="0052277D" w:rsidRPr="0052277D">
        <w:t xml:space="preserve">. This established a high level Steering Committee to guide programme implementation, regularly review its progress, and maintain a strong political commitment to its objectives. It also agreed to establish a Secretariat to coordinate </w:t>
      </w:r>
      <w:r w:rsidR="0052277D">
        <w:t>p</w:t>
      </w:r>
      <w:r w:rsidR="0052277D" w:rsidRPr="0052277D">
        <w:t>rogram</w:t>
      </w:r>
      <w:r w:rsidR="0052277D">
        <w:t>me</w:t>
      </w:r>
      <w:r w:rsidR="0052277D" w:rsidRPr="0052277D">
        <w:t xml:space="preserve"> implementation.</w:t>
      </w:r>
      <w:r w:rsidR="0052277D">
        <w:t xml:space="preserve"> The first meeting of the Steering Committee took place in early 2015, when the formerly “Working” Secretariat was confirmed as a “Permanent” Secretariat.</w:t>
      </w:r>
    </w:p>
    <w:p w14:paraId="32F95166" w14:textId="77777777" w:rsidR="0052277D" w:rsidRPr="0052277D" w:rsidRDefault="0052277D" w:rsidP="0052277D">
      <w:pPr>
        <w:pStyle w:val="NumberedParas"/>
        <w:numPr>
          <w:ilvl w:val="0"/>
          <w:numId w:val="0"/>
        </w:numPr>
        <w:ind w:left="360"/>
      </w:pPr>
    </w:p>
    <w:p w14:paraId="0DD6BD0F" w14:textId="1F06D016" w:rsidR="0052277D" w:rsidRPr="0052277D" w:rsidRDefault="0052277D" w:rsidP="003F6F6B">
      <w:pPr>
        <w:pStyle w:val="NumberedParas"/>
        <w:ind w:left="360"/>
      </w:pPr>
      <w:r w:rsidRPr="0052277D">
        <w:t>The GSLEP benefits from the close support of a large number of international organisations, including: Global Tiger Init</w:t>
      </w:r>
      <w:r w:rsidR="006A3FDA">
        <w:t>iative, Nature and Biodiversity</w:t>
      </w:r>
      <w:r w:rsidRPr="0052277D">
        <w:t xml:space="preserve"> Conservation Union (NABU), Snow Leopard Conservancy, Snow Leopard Trust, United Nations Development Programme, United States Agency for International Development, World Bank, World Wildlife Fund, and others.</w:t>
      </w:r>
    </w:p>
    <w:p w14:paraId="45D4C001" w14:textId="77777777" w:rsidR="0052277D" w:rsidRPr="009D2786" w:rsidRDefault="0052277D" w:rsidP="0052277D">
      <w:pPr>
        <w:pStyle w:val="NumberedParas"/>
        <w:numPr>
          <w:ilvl w:val="0"/>
          <w:numId w:val="0"/>
        </w:numPr>
        <w:ind w:left="786" w:hanging="360"/>
        <w:rPr>
          <w:highlight w:val="yellow"/>
        </w:rPr>
      </w:pPr>
    </w:p>
    <w:p w14:paraId="4545159C" w14:textId="6A9B296D" w:rsidR="00FD5A20" w:rsidRDefault="00FD5A20" w:rsidP="00112056">
      <w:pPr>
        <w:pStyle w:val="NumberedParas"/>
        <w:ind w:left="360"/>
      </w:pPr>
      <w:r w:rsidRPr="00FD5A20">
        <w:lastRenderedPageBreak/>
        <w:t xml:space="preserve">The </w:t>
      </w:r>
      <w:r>
        <w:t>key institutional set-up</w:t>
      </w:r>
      <w:r w:rsidR="0034453A">
        <w:t xml:space="preserve"> for snow leopard conservation</w:t>
      </w:r>
      <w:r w:rsidRPr="00FD5A20">
        <w:t xml:space="preserve"> in the four target Central Asian countries is descri</w:t>
      </w:r>
      <w:r>
        <w:t>bed in the following paragraphs</w:t>
      </w:r>
      <w:r w:rsidR="0052277D">
        <w:t xml:space="preserve"> – and the general patterns are reflected also in the remaining 8 </w:t>
      </w:r>
      <w:r w:rsidR="00671C0F">
        <w:t>range countries</w:t>
      </w:r>
      <w:r>
        <w:t>:</w:t>
      </w:r>
    </w:p>
    <w:p w14:paraId="7F9C32DE" w14:textId="77777777" w:rsidR="00FD5A20" w:rsidRDefault="00FD5A20" w:rsidP="00FD5A20">
      <w:pPr>
        <w:pStyle w:val="ListParagraph"/>
      </w:pPr>
    </w:p>
    <w:p w14:paraId="41193893" w14:textId="15861DF2" w:rsidR="00FD5A20" w:rsidRPr="00FD5A20" w:rsidRDefault="009C2367" w:rsidP="009C2367">
      <w:pPr>
        <w:pStyle w:val="NumberedParas"/>
        <w:ind w:left="360"/>
      </w:pPr>
      <w:r w:rsidRPr="009C2367">
        <w:t xml:space="preserve">In Kazakhstan, </w:t>
      </w:r>
      <w:r>
        <w:t xml:space="preserve">the </w:t>
      </w:r>
      <w:r w:rsidRPr="009C2367">
        <w:t xml:space="preserve">key government organization responsible for conservation of snow leopard and other endangered species is the Committee for Forestry and Wildlife of the Ministry of Agriculture. The Committee is responsible for control of poaching and illegal wildlife trade, as well as for monitoring of wildlife populations, protection of wildlife habitat and management of Protected Areas. The Committee has regional territorial departments in every region of Kazakhstan. 9 Protected Areas in Kazakhstan protect snow leopard population and </w:t>
      </w:r>
      <w:r w:rsidRPr="008667CF">
        <w:t xml:space="preserve">habitat (see Table </w:t>
      </w:r>
      <w:r w:rsidR="008667CF" w:rsidRPr="008667CF">
        <w:t>1</w:t>
      </w:r>
      <w:r w:rsidRPr="008667CF">
        <w:t>),</w:t>
      </w:r>
      <w:r w:rsidRPr="009C2367">
        <w:t xml:space="preserve"> </w:t>
      </w:r>
      <w:r w:rsidR="006A3FDA">
        <w:t>and four</w:t>
      </w:r>
      <w:r w:rsidRPr="009C2367">
        <w:t xml:space="preserve"> of them (Katon-Karagay National Park</w:t>
      </w:r>
      <w:r w:rsidR="006A3FDA" w:rsidRPr="006A3FDA">
        <w:t>, Ile Alatau National Park, Kolsay Koldery National Park</w:t>
      </w:r>
      <w:r w:rsidRPr="009C2367">
        <w:t xml:space="preserve"> and Almaty Nature Reserve) currently have initial research programs aimed at monitoring of snow leopard populations. Katon-Karagay National Park represents a Kazakh part of Altai Transboundary Nature Reserve located at the border of Kazakhstan and Russia. </w:t>
      </w:r>
      <w:r>
        <w:t xml:space="preserve">The </w:t>
      </w:r>
      <w:r w:rsidRPr="009C2367">
        <w:t>Institute of Zoology of Kazakhstan located in Almaty play</w:t>
      </w:r>
      <w:r w:rsidR="006A3FDA">
        <w:t>s</w:t>
      </w:r>
      <w:r>
        <w:t xml:space="preserve"> a</w:t>
      </w:r>
      <w:r w:rsidRPr="009C2367">
        <w:t xml:space="preserve"> leading role in the research and monitoring program devoted to snow leopard and its habitat but currently the resources of this organization are very limited. UNDP is the main catalys</w:t>
      </w:r>
      <w:r>
        <w:t xml:space="preserve">t for </w:t>
      </w:r>
      <w:r w:rsidRPr="009C2367">
        <w:t xml:space="preserve">GEF funded conservation and sustainable development projects in Kazakhstan and it works in close cooperation with the Committee for Forestry and Wildlife. At least two national conservation NGOs in Kazakhstan are actively involved in snow leopard conservation projects – Association for Biodiversity Conservation in Kazakhstan - ABCK (Almaty) and Snow Leopard Fund (Ust-Kamenogorsk). These two organization played </w:t>
      </w:r>
      <w:r>
        <w:t xml:space="preserve">a </w:t>
      </w:r>
      <w:r w:rsidRPr="009C2367">
        <w:t xml:space="preserve">key role in the development of the Strategy for Snow Leopard Conservation in Kazakhstan (Snow Leopard Fund) and Action Plan for Snow Leopard Study and Conservation 2015-2020 (ABCK). WWF </w:t>
      </w:r>
      <w:r>
        <w:t>is</w:t>
      </w:r>
      <w:r w:rsidRPr="009C2367">
        <w:t xml:space="preserve"> presen</w:t>
      </w:r>
      <w:r>
        <w:t>t</w:t>
      </w:r>
      <w:r w:rsidRPr="009C2367">
        <w:t xml:space="preserve"> in Kazakhstan since 1999, but only a few snow leopard conservation and monitoring projects with very limited funding were supported by WWF in </w:t>
      </w:r>
      <w:r w:rsidR="00D54CCF">
        <w:t>e</w:t>
      </w:r>
      <w:r w:rsidRPr="009C2367">
        <w:t xml:space="preserve">astern Kazakhstan. Since 2013 NABU started </w:t>
      </w:r>
      <w:r>
        <w:t xml:space="preserve">a </w:t>
      </w:r>
      <w:r w:rsidRPr="009C2367">
        <w:t xml:space="preserve">transboundary conservation project "Biodiversity protection in the transboundary region "Northern Tien Shan Mountains" in the snow leopard habitat at the border of Kazakhstan and </w:t>
      </w:r>
      <w:r w:rsidR="0024270E">
        <w:t>Kyrgyz Republic</w:t>
      </w:r>
      <w:r w:rsidRPr="009C2367">
        <w:t xml:space="preserve">. About 50% of </w:t>
      </w:r>
      <w:r>
        <w:t xml:space="preserve">the </w:t>
      </w:r>
      <w:r w:rsidRPr="009C2367">
        <w:t xml:space="preserve">entire territory of Kazakhstan </w:t>
      </w:r>
      <w:r>
        <w:t>is</w:t>
      </w:r>
      <w:r w:rsidRPr="009C2367">
        <w:t xml:space="preserve"> covered by hunting concessions that are responsible for management and protection of wildlife on rented areas. Thus, these concessions could be strong partners in snow leopard and its prey conservation in the mountain regions.     </w:t>
      </w:r>
      <w:r w:rsidRPr="009C2367">
        <w:rPr>
          <w:lang w:val="en-US"/>
        </w:rPr>
        <w:t xml:space="preserve"> </w:t>
      </w:r>
      <w:r w:rsidRPr="009C2367">
        <w:t xml:space="preserve">         </w:t>
      </w:r>
    </w:p>
    <w:p w14:paraId="44D3485E" w14:textId="77777777" w:rsidR="00FD5A20" w:rsidRDefault="00FD5A20" w:rsidP="00FD5A20">
      <w:pPr>
        <w:pStyle w:val="ListParagraph"/>
      </w:pPr>
    </w:p>
    <w:p w14:paraId="35DB9AED" w14:textId="6D2B4A6D" w:rsidR="00FD5A20" w:rsidRDefault="009C2367" w:rsidP="00E144AD">
      <w:pPr>
        <w:pStyle w:val="NumberedParas"/>
        <w:ind w:left="360"/>
      </w:pPr>
      <w:r w:rsidRPr="009C2367">
        <w:t xml:space="preserve">In </w:t>
      </w:r>
      <w:r w:rsidR="0024270E">
        <w:t>Kyrgyz Republic</w:t>
      </w:r>
      <w:r w:rsidRPr="009C2367">
        <w:t xml:space="preserve">, </w:t>
      </w:r>
      <w:r>
        <w:t xml:space="preserve">the </w:t>
      </w:r>
      <w:r w:rsidRPr="009C2367">
        <w:t xml:space="preserve">State Agency on Environmental Protection and Forestry </w:t>
      </w:r>
      <w:r>
        <w:t>is the</w:t>
      </w:r>
      <w:r w:rsidRPr="009C2367">
        <w:t xml:space="preserve"> key governmental organization responsible for snow leopard conservation. The Agency provides considerable support to </w:t>
      </w:r>
      <w:r w:rsidR="00D54CCF">
        <w:t xml:space="preserve">the </w:t>
      </w:r>
      <w:r w:rsidRPr="009C2367">
        <w:t xml:space="preserve">GSLEP Secretariat based in </w:t>
      </w:r>
      <w:r w:rsidR="0024270E">
        <w:t>Kyrgyz Republic</w:t>
      </w:r>
      <w:r w:rsidRPr="009C2367">
        <w:t xml:space="preserve">. The Agency acts as Administrative Authority of CITES in </w:t>
      </w:r>
      <w:r w:rsidR="0024270E">
        <w:t>Kyrgyz Republic</w:t>
      </w:r>
      <w:r w:rsidRPr="009C2367">
        <w:t>, supervise</w:t>
      </w:r>
      <w:r>
        <w:t>s</w:t>
      </w:r>
      <w:r w:rsidRPr="009C2367">
        <w:t xml:space="preserve"> Protected Areas and wildlife management in the country, including anti-poaching activities in snow leopard and its prey habitat. </w:t>
      </w:r>
      <w:r>
        <w:t xml:space="preserve">The </w:t>
      </w:r>
      <w:r w:rsidRPr="009C2367">
        <w:t>State Agency for Environmental and Technical Safety of the Government of Kyrgyz Republic is the main national body for prevention of poaching and illegal wildlife trade in the country. Currently</w:t>
      </w:r>
      <w:r w:rsidR="00D54CCF">
        <w:t>,</w:t>
      </w:r>
      <w:r w:rsidRPr="009C2367">
        <w:t xml:space="preserve"> law enforcement capacities of this agency are low due to insufficient funding. There are 15 Protected Areas in </w:t>
      </w:r>
      <w:r w:rsidR="0024270E">
        <w:t>Kyrgyz Republic</w:t>
      </w:r>
      <w:r w:rsidRPr="009C2367">
        <w:t xml:space="preserve"> </w:t>
      </w:r>
      <w:r w:rsidRPr="009C2367">
        <w:rPr>
          <w:lang w:val="en-US"/>
        </w:rPr>
        <w:t xml:space="preserve">that protect snow leopard populations and habitat, but only one of them – Sarychat-Ertash Nature Reserve - </w:t>
      </w:r>
      <w:r w:rsidR="00E144AD">
        <w:rPr>
          <w:lang w:val="en-US"/>
        </w:rPr>
        <w:t>has a sustainable and well-</w:t>
      </w:r>
      <w:r w:rsidRPr="009C2367">
        <w:rPr>
          <w:lang w:val="en-US"/>
        </w:rPr>
        <w:t xml:space="preserve">designed snow leopard monitoring program. </w:t>
      </w:r>
      <w:r w:rsidR="00E144AD">
        <w:rPr>
          <w:lang w:val="en-US"/>
        </w:rPr>
        <w:t xml:space="preserve">The </w:t>
      </w:r>
      <w:r w:rsidRPr="009C2367">
        <w:rPr>
          <w:lang w:val="en-US"/>
        </w:rPr>
        <w:t xml:space="preserve">Biology and Soil Institute of the National Academy of Science of </w:t>
      </w:r>
      <w:r w:rsidR="0024270E">
        <w:rPr>
          <w:lang w:val="en-US"/>
        </w:rPr>
        <w:t>Kyrgyz Republic</w:t>
      </w:r>
      <w:r w:rsidRPr="009C2367">
        <w:rPr>
          <w:lang w:val="en-US"/>
        </w:rPr>
        <w:t xml:space="preserve"> could be a good partner in the research and monitoring program for snow leopard but its current capacities are very low. UNDP has strong presence in </w:t>
      </w:r>
      <w:r w:rsidRPr="009C2367">
        <w:rPr>
          <w:lang w:val="en-US"/>
        </w:rPr>
        <w:lastRenderedPageBreak/>
        <w:t>the country and lead</w:t>
      </w:r>
      <w:r w:rsidR="00E144AD">
        <w:rPr>
          <w:lang w:val="en-US"/>
        </w:rPr>
        <w:t>s</w:t>
      </w:r>
      <w:r w:rsidRPr="009C2367">
        <w:rPr>
          <w:lang w:val="en-US"/>
        </w:rPr>
        <w:t xml:space="preserve"> many GEF funded conservation projects in the habitat of snow leopard. </w:t>
      </w:r>
      <w:r w:rsidR="0024270E">
        <w:rPr>
          <w:lang w:val="en-US"/>
        </w:rPr>
        <w:t>Kyrgyz Republic</w:t>
      </w:r>
      <w:r w:rsidRPr="009C2367">
        <w:rPr>
          <w:lang w:val="en-US"/>
        </w:rPr>
        <w:t xml:space="preserve"> </w:t>
      </w:r>
      <w:r w:rsidR="00E144AD">
        <w:rPr>
          <w:lang w:val="en-US"/>
        </w:rPr>
        <w:t>benefits from the</w:t>
      </w:r>
      <w:r w:rsidRPr="009C2367">
        <w:rPr>
          <w:lang w:val="en-US"/>
        </w:rPr>
        <w:t xml:space="preserve"> strong presence of international conservation NGOs, such as WWF, Snow Leopard Trust, Panthera, NABU, GIZ, and FFI, actively involved in snow leopard and its prey species monitoring and conservation. Currently international NGO</w:t>
      </w:r>
      <w:r w:rsidR="00D54CCF">
        <w:rPr>
          <w:lang w:val="en-US"/>
        </w:rPr>
        <w:t>s</w:t>
      </w:r>
      <w:r w:rsidRPr="009C2367">
        <w:rPr>
          <w:lang w:val="en-US"/>
        </w:rPr>
        <w:t xml:space="preserve"> provide about 80% of</w:t>
      </w:r>
      <w:r w:rsidR="00D54CCF">
        <w:rPr>
          <w:lang w:val="en-US"/>
        </w:rPr>
        <w:t xml:space="preserve"> the</w:t>
      </w:r>
      <w:r w:rsidRPr="009C2367">
        <w:rPr>
          <w:lang w:val="en-US"/>
        </w:rPr>
        <w:t xml:space="preserve"> funding for snow leopard conservation in </w:t>
      </w:r>
      <w:r w:rsidR="0024270E">
        <w:rPr>
          <w:lang w:val="en-US"/>
        </w:rPr>
        <w:t>Kyrgyz Republic</w:t>
      </w:r>
      <w:r w:rsidRPr="009C2367">
        <w:rPr>
          <w:vertAlign w:val="superscript"/>
          <w:lang w:val="en-US"/>
        </w:rPr>
        <w:footnoteReference w:id="76"/>
      </w:r>
      <w:r w:rsidRPr="009C2367">
        <w:rPr>
          <w:lang w:val="en-US"/>
        </w:rPr>
        <w:t>. There are about 50 hunting concessions in the snow</w:t>
      </w:r>
      <w:r w:rsidR="00E144AD">
        <w:rPr>
          <w:lang w:val="en-US"/>
        </w:rPr>
        <w:t xml:space="preserve"> leopard habitat in </w:t>
      </w:r>
      <w:r w:rsidR="0024270E">
        <w:rPr>
          <w:lang w:val="en-US"/>
        </w:rPr>
        <w:t>Kyrgyz Republic</w:t>
      </w:r>
      <w:r w:rsidR="00E144AD">
        <w:rPr>
          <w:lang w:val="en-US"/>
        </w:rPr>
        <w:t xml:space="preserve">, and they </w:t>
      </w:r>
      <w:r w:rsidRPr="009C2367">
        <w:rPr>
          <w:lang w:val="en-US"/>
        </w:rPr>
        <w:t xml:space="preserve">may be good partners in conservation of snow leopard and its habitat. </w:t>
      </w:r>
    </w:p>
    <w:p w14:paraId="1A75A6D0" w14:textId="77777777" w:rsidR="00FD5A20" w:rsidRDefault="00FD5A20" w:rsidP="00FD5A20">
      <w:pPr>
        <w:pStyle w:val="ListParagraph"/>
      </w:pPr>
    </w:p>
    <w:p w14:paraId="340AB95B" w14:textId="155452DD" w:rsidR="00FD5A20" w:rsidRPr="00E144AD" w:rsidRDefault="00E144AD" w:rsidP="00E144AD">
      <w:pPr>
        <w:pStyle w:val="NumberedParas"/>
        <w:ind w:left="360"/>
      </w:pPr>
      <w:r w:rsidRPr="00E144AD">
        <w:t xml:space="preserve">In Tajikistan, the Committee for Environmental Protection under the Government of the Republic of Tajikistan is the main governmental body responsible for protection of biodiversity, including endangered species. </w:t>
      </w:r>
      <w:r>
        <w:t xml:space="preserve">The </w:t>
      </w:r>
      <w:r w:rsidRPr="00E144AD">
        <w:t>State Institution of Specially Protected Nature Areas is responsible for conservation of biodiversity and anti-poaching activities on Protected Areas of Tajikistan</w:t>
      </w:r>
      <w:r>
        <w:t>, and the</w:t>
      </w:r>
      <w:r w:rsidRPr="00E144AD">
        <w:t xml:space="preserve"> State Institution of Forestry and Hunting is responsible for anti-poaching activities ouside Protected Areas. Currently these institutions lead by the Committee for Environmental Protection have intersections in their responsibilities and do not actively cooperate for biodiversity conservation</w:t>
      </w:r>
      <w:r w:rsidRPr="00E144AD">
        <w:rPr>
          <w:vertAlign w:val="superscript"/>
        </w:rPr>
        <w:footnoteReference w:id="77"/>
      </w:r>
      <w:r w:rsidRPr="00E144AD">
        <w:t>. In 2003</w:t>
      </w:r>
      <w:r>
        <w:t>,</w:t>
      </w:r>
      <w:r w:rsidRPr="00E144AD">
        <w:t xml:space="preserve"> </w:t>
      </w:r>
      <w:r>
        <w:t xml:space="preserve">the </w:t>
      </w:r>
      <w:r w:rsidRPr="00E144AD">
        <w:t xml:space="preserve">National Biodiversity and Biosafety Center of Tajikistan was established with a main role of coordination of CBD implementation in the country. The Center is actively involved in the development of GEF biodiversity conservation projects in Tajikistan, including snow leopard conservation. </w:t>
      </w:r>
      <w:r>
        <w:t xml:space="preserve">The </w:t>
      </w:r>
      <w:r w:rsidRPr="00E144AD">
        <w:t>Institute of Zoology and Para</w:t>
      </w:r>
      <w:r>
        <w:t>s</w:t>
      </w:r>
      <w:r w:rsidRPr="00E144AD">
        <w:t xml:space="preserve">itology of </w:t>
      </w:r>
      <w:r>
        <w:t xml:space="preserve">the </w:t>
      </w:r>
      <w:r w:rsidRPr="00E144AD">
        <w:t>Tajik Academy of Science participate</w:t>
      </w:r>
      <w:r>
        <w:t>s</w:t>
      </w:r>
      <w:r w:rsidRPr="00E144AD">
        <w:t xml:space="preserve"> in irregular snow leopard monitoring, but ha</w:t>
      </w:r>
      <w:r>
        <w:t>s</w:t>
      </w:r>
      <w:r w:rsidRPr="00E144AD">
        <w:t xml:space="preserve"> very limited government funding and greatly depends on international resources. </w:t>
      </w:r>
      <w:r>
        <w:t>Eight</w:t>
      </w:r>
      <w:r w:rsidRPr="00E144AD">
        <w:t xml:space="preserve"> Protected Are</w:t>
      </w:r>
      <w:r>
        <w:t>a</w:t>
      </w:r>
      <w:r w:rsidRPr="00E144AD">
        <w:t>s are located in the snow leopard habitat in Tajikistan and can be good partners for snow leopard conservation. As in other Central Asia</w:t>
      </w:r>
      <w:r>
        <w:t>n</w:t>
      </w:r>
      <w:r w:rsidRPr="00E144AD">
        <w:t xml:space="preserve"> countries</w:t>
      </w:r>
      <w:r>
        <w:t>,</w:t>
      </w:r>
      <w:r w:rsidRPr="00E144AD">
        <w:t xml:space="preserve"> UNDP </w:t>
      </w:r>
      <w:r>
        <w:t>is a catalyst for</w:t>
      </w:r>
      <w:r w:rsidRPr="00E144AD">
        <w:t xml:space="preserve"> development of environmental protection and sustainable development systems of Tajikistan. Panthera</w:t>
      </w:r>
      <w:r>
        <w:t xml:space="preserve"> (NGO)</w:t>
      </w:r>
      <w:r w:rsidRPr="00E144AD">
        <w:t xml:space="preserve"> and GIZ have strong presence in the country and bring considerable funding for conservation of snow leopard (Panthera) and its prey species (GIZ). More than 100 local NGOs are located in snow leopard habitat in Tajikistan. As in other countries, hunting concessions and the Association of Hunters of Tajikistan play a significant role in protection of snow leopard prey species.</w:t>
      </w:r>
    </w:p>
    <w:p w14:paraId="4DE90715" w14:textId="77777777" w:rsidR="00FD5A20" w:rsidRPr="00E144AD" w:rsidRDefault="00FD5A20" w:rsidP="00FD5A20">
      <w:pPr>
        <w:pStyle w:val="ListParagraph"/>
      </w:pPr>
    </w:p>
    <w:p w14:paraId="2E8D295E" w14:textId="09528A9C" w:rsidR="00FD5A20" w:rsidRPr="00E144AD" w:rsidRDefault="00E144AD" w:rsidP="00E144AD">
      <w:pPr>
        <w:pStyle w:val="NumberedParas"/>
        <w:ind w:left="360"/>
      </w:pPr>
      <w:r w:rsidRPr="00E144AD">
        <w:t>In Uzbekistan,</w:t>
      </w:r>
      <w:r w:rsidRPr="00E144AD">
        <w:rPr>
          <w:lang w:val="en-US"/>
        </w:rPr>
        <w:t xml:space="preserve"> </w:t>
      </w:r>
      <w:r>
        <w:rPr>
          <w:lang w:val="en-US"/>
        </w:rPr>
        <w:t xml:space="preserve">the </w:t>
      </w:r>
      <w:r w:rsidRPr="00E144AD">
        <w:rPr>
          <w:lang w:val="en-US"/>
        </w:rPr>
        <w:t>State Committee for Nature Protection of Uzbekistan is the leading governmenal structure for biodiversi</w:t>
      </w:r>
      <w:r>
        <w:rPr>
          <w:lang w:val="en-US"/>
        </w:rPr>
        <w:t>ty conservation</w:t>
      </w:r>
      <w:r w:rsidRPr="00E144AD">
        <w:rPr>
          <w:lang w:val="en-US"/>
        </w:rPr>
        <w:t xml:space="preserve">. </w:t>
      </w:r>
      <w:r>
        <w:rPr>
          <w:lang w:val="en-US"/>
        </w:rPr>
        <w:t xml:space="preserve">The </w:t>
      </w:r>
      <w:r w:rsidRPr="00E144AD">
        <w:rPr>
          <w:lang w:val="en-US"/>
        </w:rPr>
        <w:t xml:space="preserve">State Inspection for Protection of Wildlife and Plants (Gosbiokontrol) is a government body responsible for anti-poaching activities and wildlife trade control, including habitat of snow leopard. </w:t>
      </w:r>
      <w:r>
        <w:rPr>
          <w:lang w:val="en-US"/>
        </w:rPr>
        <w:t>Eight</w:t>
      </w:r>
      <w:r w:rsidRPr="00E144AD">
        <w:rPr>
          <w:lang w:val="en-US"/>
        </w:rPr>
        <w:t xml:space="preserve"> Protected Areas located in the most western portion of Uzbekistan cover more than 60% of snow leopard habitat in the country. One of the Nature Reserves – Hissarsky – has experience in snow leopard research with camera-traps (project supported by WWF and Panthera in 2014). </w:t>
      </w:r>
      <w:r>
        <w:rPr>
          <w:lang w:val="en-US"/>
        </w:rPr>
        <w:t xml:space="preserve">The Institute of </w:t>
      </w:r>
      <w:r w:rsidRPr="00E144AD">
        <w:rPr>
          <w:lang w:val="en-US"/>
        </w:rPr>
        <w:t>Genetic Diversity of Plant and Animals of</w:t>
      </w:r>
      <w:r>
        <w:rPr>
          <w:lang w:val="en-US"/>
        </w:rPr>
        <w:t xml:space="preserve"> the</w:t>
      </w:r>
      <w:r w:rsidRPr="00E144AD">
        <w:rPr>
          <w:lang w:val="en-US"/>
        </w:rPr>
        <w:t xml:space="preserve"> Academy of Science can be a lead center for snow leopard monitoring in the country. Currently Uzbekistan does not have strong presence of national and international NGOs interested in snow leopard conservation. UNDP is the leading structure to promote conservation and sustainable development in the mountain regions of Uzbekistan</w:t>
      </w:r>
      <w:r w:rsidRPr="00E144AD">
        <w:rPr>
          <w:vertAlign w:val="superscript"/>
          <w:lang w:val="en-US"/>
        </w:rPr>
        <w:footnoteReference w:id="78"/>
      </w:r>
      <w:r w:rsidRPr="00E144AD">
        <w:rPr>
          <w:lang w:val="en-US"/>
        </w:rPr>
        <w:t xml:space="preserve">. </w:t>
      </w:r>
    </w:p>
    <w:p w14:paraId="11B74683" w14:textId="77777777" w:rsidR="00A03DFA" w:rsidRPr="00E144AD" w:rsidRDefault="00A03DFA" w:rsidP="006A2D4F"/>
    <w:p w14:paraId="3716B149" w14:textId="321924E8" w:rsidR="00A03DFA" w:rsidRPr="00E144AD" w:rsidRDefault="00E144AD" w:rsidP="00E144AD">
      <w:pPr>
        <w:pStyle w:val="NumberedParas"/>
        <w:ind w:left="360"/>
      </w:pPr>
      <w:r w:rsidRPr="00E144AD">
        <w:t>Thus, there is a relatively well developed institutional framework for the implementation of this project in Central Asia</w:t>
      </w:r>
      <w:r>
        <w:t xml:space="preserve">n </w:t>
      </w:r>
      <w:r w:rsidRPr="00E144AD">
        <w:t xml:space="preserve">countries. All have Customs Agencies and Border Guard </w:t>
      </w:r>
      <w:r w:rsidR="00D54CCF">
        <w:t>i</w:t>
      </w:r>
      <w:r w:rsidRPr="00E144AD">
        <w:t>nstitutions th</w:t>
      </w:r>
      <w:r>
        <w:t>at</w:t>
      </w:r>
      <w:r w:rsidRPr="00E144AD">
        <w:t xml:space="preserve"> can play </w:t>
      </w:r>
      <w:r>
        <w:t xml:space="preserve">an </w:t>
      </w:r>
      <w:r w:rsidRPr="00E144AD">
        <w:t xml:space="preserve">extremely important role in transboundary conservation of snow leopard and its habitat. </w:t>
      </w:r>
      <w:r>
        <w:t>The i</w:t>
      </w:r>
      <w:r w:rsidRPr="00E144AD">
        <w:t xml:space="preserve">nternational body for coordination </w:t>
      </w:r>
      <w:r>
        <w:t xml:space="preserve">of </w:t>
      </w:r>
      <w:r w:rsidRPr="00E144AD">
        <w:t>biodiversity conservation and sustainable development initiatives of Cen</w:t>
      </w:r>
      <w:r w:rsidR="00EC115D">
        <w:t>t</w:t>
      </w:r>
      <w:r w:rsidRPr="00E144AD">
        <w:t>ral Asian countries is</w:t>
      </w:r>
      <w:r>
        <w:t xml:space="preserve"> the</w:t>
      </w:r>
      <w:r w:rsidRPr="00E144AD">
        <w:t xml:space="preserve"> Intergovernmental Commission on Sustainable Development (ICSD) established in 2000. ICSD along with GSLEP Secretariat can play</w:t>
      </w:r>
      <w:r>
        <w:t xml:space="preserve"> a</w:t>
      </w:r>
      <w:r w:rsidRPr="00E144AD">
        <w:t xml:space="preserve"> core role in the development of transboundary collaboration of Kazakhstan, </w:t>
      </w:r>
      <w:r w:rsidR="0024270E">
        <w:t>Kyrgyz Republic</w:t>
      </w:r>
      <w:r w:rsidRPr="00E144AD">
        <w:t>, Tajikistan and Uzbekistan for conservation of snow leopard populations and their habitats</w:t>
      </w:r>
      <w:r w:rsidRPr="00E144AD">
        <w:rPr>
          <w:vertAlign w:val="superscript"/>
        </w:rPr>
        <w:footnoteReference w:id="79"/>
      </w:r>
      <w:r w:rsidRPr="00E144AD">
        <w:t>.</w:t>
      </w:r>
    </w:p>
    <w:p w14:paraId="09A9B33F" w14:textId="77777777" w:rsidR="00D54CCF" w:rsidRDefault="00D54CCF" w:rsidP="00EC0707">
      <w:pPr>
        <w:pStyle w:val="NumberedParas"/>
        <w:numPr>
          <w:ilvl w:val="0"/>
          <w:numId w:val="0"/>
        </w:numPr>
      </w:pPr>
    </w:p>
    <w:p w14:paraId="4E4E3EFE" w14:textId="77777777" w:rsidR="00D54CCF" w:rsidRDefault="00D54CCF" w:rsidP="00DE5289">
      <w:pPr>
        <w:pStyle w:val="NumberedParas"/>
        <w:numPr>
          <w:ilvl w:val="0"/>
          <w:numId w:val="0"/>
        </w:numPr>
        <w:ind w:left="360"/>
      </w:pPr>
    </w:p>
    <w:p w14:paraId="2E618244" w14:textId="51AF56FF" w:rsidR="00DE5289" w:rsidRDefault="00DE5289" w:rsidP="00DE5289">
      <w:pPr>
        <w:pStyle w:val="Heading4"/>
      </w:pPr>
      <w:bookmarkStart w:id="14" w:name="_Toc384995676"/>
      <w:r w:rsidRPr="00DE5289">
        <w:rPr>
          <w:rFonts w:eastAsia="Calibri"/>
        </w:rPr>
        <w:t xml:space="preserve">Introduction to the </w:t>
      </w:r>
      <w:r>
        <w:rPr>
          <w:rFonts w:eastAsia="Calibri"/>
        </w:rPr>
        <w:t xml:space="preserve">project transboundary </w:t>
      </w:r>
      <w:r w:rsidRPr="00DE5289">
        <w:rPr>
          <w:rFonts w:eastAsia="Calibri"/>
        </w:rPr>
        <w:t>pilot landscape</w:t>
      </w:r>
      <w:bookmarkEnd w:id="14"/>
    </w:p>
    <w:p w14:paraId="6DCF243F" w14:textId="77777777" w:rsidR="00DE5289" w:rsidRDefault="00DE5289" w:rsidP="00DE5289">
      <w:pPr>
        <w:pStyle w:val="NumberedParas"/>
        <w:numPr>
          <w:ilvl w:val="0"/>
          <w:numId w:val="0"/>
        </w:numPr>
        <w:ind w:left="360"/>
      </w:pPr>
    </w:p>
    <w:p w14:paraId="3EAE71E8" w14:textId="0D2A67E0" w:rsidR="00DE5289" w:rsidRDefault="00DE5289" w:rsidP="00DE5289">
      <w:pPr>
        <w:pStyle w:val="NumberedParas"/>
        <w:ind w:left="360"/>
      </w:pPr>
      <w:r w:rsidRPr="00D54CCF">
        <w:t>The project PIF called for the selection of at least one pilot transboundary snow leopard landscape</w:t>
      </w:r>
      <w:r>
        <w:t xml:space="preserve"> for </w:t>
      </w:r>
      <w:r w:rsidRPr="00DE5289">
        <w:t>testing and demonstrating v</w:t>
      </w:r>
      <w:r w:rsidR="00D54CCF">
        <w:t>a</w:t>
      </w:r>
      <w:r w:rsidRPr="00DE5289">
        <w:t xml:space="preserve">rious </w:t>
      </w:r>
      <w:r>
        <w:t>results</w:t>
      </w:r>
      <w:r w:rsidRPr="00DE5289">
        <w:t xml:space="preserve"> of the project</w:t>
      </w:r>
      <w:r>
        <w:t xml:space="preserve">. Due to the limited project budget and </w:t>
      </w:r>
      <w:r w:rsidR="00DC6410">
        <w:t>duration</w:t>
      </w:r>
      <w:r>
        <w:t xml:space="preserve">, and to the vast size of the potential snow leopard landscapes, the PPG team agreed with UNDP to select only a single pilot transboundary landscape.  The process and criteria for the selection of this pilot landscape is described in detail in the pilot landscape report (see Annex </w:t>
      </w:r>
      <w:r w:rsidRPr="008667CF">
        <w:t>4</w:t>
      </w:r>
      <w:r>
        <w:t xml:space="preserve">). In </w:t>
      </w:r>
      <w:r w:rsidRPr="00370428">
        <w:t xml:space="preserve">summary, two transboundary pilot landscapes were considered </w:t>
      </w:r>
      <w:r w:rsidR="00DC6410" w:rsidRPr="00370428">
        <w:t>as potential candidates</w:t>
      </w:r>
      <w:r w:rsidRPr="00370428">
        <w:t>, based on the previously identified GSLEP snow leopard landscapes in the four target countries. These candidate sites were scored against</w:t>
      </w:r>
      <w:r w:rsidR="00E16373" w:rsidRPr="00370428">
        <w:t xml:space="preserve"> the following</w:t>
      </w:r>
      <w:r w:rsidRPr="00370428">
        <w:t xml:space="preserve"> criteria: </w:t>
      </w:r>
      <w:r w:rsidR="00E16373" w:rsidRPr="00370428">
        <w:t xml:space="preserve">a) maximal coincidence with a GSLEP landscape, </w:t>
      </w:r>
      <w:r w:rsidR="00154075" w:rsidRPr="00370428">
        <w:t>b) transboundary location, c</w:t>
      </w:r>
      <w:r w:rsidR="00E16373" w:rsidRPr="00370428">
        <w:t xml:space="preserve">) </w:t>
      </w:r>
      <w:r w:rsidRPr="00370428">
        <w:t xml:space="preserve">availability of baseline data, </w:t>
      </w:r>
      <w:r w:rsidR="00154075" w:rsidRPr="00370428">
        <w:t>d</w:t>
      </w:r>
      <w:r w:rsidR="00E16373" w:rsidRPr="00370428">
        <w:t xml:space="preserve">) </w:t>
      </w:r>
      <w:r w:rsidRPr="00370428">
        <w:t>capacity of the project partners, and</w:t>
      </w:r>
      <w:r w:rsidR="00154075" w:rsidRPr="00370428">
        <w:t xml:space="preserve"> e</w:t>
      </w:r>
      <w:r w:rsidR="00E16373" w:rsidRPr="00370428">
        <w:t>)</w:t>
      </w:r>
      <w:r w:rsidRPr="00370428">
        <w:t xml:space="preserve"> presence of other ongoing projects. The</w:t>
      </w:r>
      <w:r w:rsidRPr="00DE5289">
        <w:t xml:space="preserve"> Sarychat / Northern Tien Shan </w:t>
      </w:r>
      <w:r>
        <w:t xml:space="preserve">transboundary </w:t>
      </w:r>
      <w:r w:rsidRPr="00DE5289">
        <w:t xml:space="preserve">snow leopard landscape </w:t>
      </w:r>
      <w:r>
        <w:t>emerged as the most promising candidate</w:t>
      </w:r>
      <w:r w:rsidRPr="00DE5289">
        <w:t>.</w:t>
      </w:r>
      <w:r>
        <w:t xml:space="preserve"> </w:t>
      </w:r>
      <w:r w:rsidRPr="008A08E1">
        <w:t>Further consultations were held</w:t>
      </w:r>
      <w:r>
        <w:t>, and the selection of this site was confirmed</w:t>
      </w:r>
      <w:r w:rsidRPr="008A08E1">
        <w:t xml:space="preserve"> </w:t>
      </w:r>
      <w:r>
        <w:t>during the PPG mini log-frame workshop and meetings and site visits with the concerned range countries</w:t>
      </w:r>
      <w:r w:rsidRPr="008A08E1">
        <w:t xml:space="preserve">. </w:t>
      </w:r>
    </w:p>
    <w:p w14:paraId="4554B636" w14:textId="77777777" w:rsidR="00DE5289" w:rsidRDefault="00DE5289" w:rsidP="00DE5289">
      <w:pPr>
        <w:pStyle w:val="NumberedParas"/>
        <w:numPr>
          <w:ilvl w:val="0"/>
          <w:numId w:val="0"/>
        </w:numPr>
        <w:ind w:left="360"/>
      </w:pPr>
    </w:p>
    <w:p w14:paraId="5DDF02CB" w14:textId="4D1D0FCF" w:rsidR="00DE5289" w:rsidRPr="0051104D" w:rsidRDefault="00DE5289" w:rsidP="00DE5289">
      <w:pPr>
        <w:pStyle w:val="NumberedParas"/>
        <w:ind w:left="360"/>
      </w:pPr>
      <w:r w:rsidRPr="005969CB">
        <w:t>The Sarychat /</w:t>
      </w:r>
      <w:r w:rsidRPr="00DE5289">
        <w:t xml:space="preserve"> Northern Tien Shan </w:t>
      </w:r>
      <w:r>
        <w:t xml:space="preserve">transboundary </w:t>
      </w:r>
      <w:r w:rsidRPr="00DE5289">
        <w:t>snow leopard landscape</w:t>
      </w:r>
      <w:r>
        <w:rPr>
          <w:rStyle w:val="FootnoteReference"/>
        </w:rPr>
        <w:footnoteReference w:id="80"/>
      </w:r>
      <w:r w:rsidRPr="00DE5289">
        <w:t xml:space="preserve"> </w:t>
      </w:r>
      <w:r w:rsidR="005969CB">
        <w:t xml:space="preserve">(Figure 3) </w:t>
      </w:r>
      <w:r w:rsidRPr="00DE5289">
        <w:t>is shared between the Kyrgyz Re</w:t>
      </w:r>
      <w:r w:rsidR="005969CB">
        <w:t>public and Kazakhstan</w:t>
      </w:r>
      <w:r>
        <w:t>, and covers a total area of 3</w:t>
      </w:r>
      <w:r w:rsidR="006A3FDA">
        <w:t>9</w:t>
      </w:r>
      <w:r>
        <w:t>,500km</w:t>
      </w:r>
      <w:r w:rsidRPr="00DE5289">
        <w:rPr>
          <w:vertAlign w:val="superscript"/>
        </w:rPr>
        <w:t>2</w:t>
      </w:r>
      <w:r w:rsidRPr="00DE5289">
        <w:rPr>
          <w:lang w:val="en-US"/>
        </w:rPr>
        <w:t xml:space="preserve"> in the mountains of Central and Northern Tien Shan</w:t>
      </w:r>
      <w:r>
        <w:rPr>
          <w:lang w:val="en-US"/>
        </w:rPr>
        <w:t>.</w:t>
      </w:r>
      <w:r w:rsidRPr="00DE5289">
        <w:rPr>
          <w:lang w:val="en-US"/>
        </w:rPr>
        <w:t xml:space="preserve"> Average elevation is 2,985m above sea level</w:t>
      </w:r>
      <w:r>
        <w:rPr>
          <w:lang w:val="en-US"/>
        </w:rPr>
        <w:t xml:space="preserve"> with peaks up to and above 7,000m</w:t>
      </w:r>
      <w:r w:rsidRPr="00DE5289">
        <w:rPr>
          <w:lang w:val="en-US"/>
        </w:rPr>
        <w:t xml:space="preserve">. The northern part of the landscape belongs to </w:t>
      </w:r>
      <w:r w:rsidR="00DC6410">
        <w:rPr>
          <w:lang w:val="en-US"/>
        </w:rPr>
        <w:t xml:space="preserve">the </w:t>
      </w:r>
      <w:r w:rsidRPr="00DE5289">
        <w:rPr>
          <w:lang w:val="en-US"/>
        </w:rPr>
        <w:t>Almaty Region of K</w:t>
      </w:r>
      <w:r>
        <w:rPr>
          <w:lang w:val="en-US"/>
        </w:rPr>
        <w:t>azakhstan and the southern part</w:t>
      </w:r>
      <w:r w:rsidRPr="00DE5289">
        <w:rPr>
          <w:lang w:val="en-US"/>
        </w:rPr>
        <w:t xml:space="preserve"> to Issyk-Kul Region of Kyrgyzstan.</w:t>
      </w:r>
      <w:r w:rsidRPr="00DE5289">
        <w:rPr>
          <w:rFonts w:eastAsiaTheme="minorHAnsi"/>
          <w:noProof w:val="0"/>
          <w:szCs w:val="24"/>
          <w:lang w:val="en-US"/>
        </w:rPr>
        <w:t xml:space="preserve"> </w:t>
      </w:r>
      <w:r>
        <w:rPr>
          <w:rFonts w:eastAsiaTheme="minorHAnsi"/>
          <w:noProof w:val="0"/>
          <w:szCs w:val="24"/>
          <w:lang w:val="en-US"/>
        </w:rPr>
        <w:t xml:space="preserve">It </w:t>
      </w:r>
      <w:r>
        <w:rPr>
          <w:lang w:val="en-US"/>
        </w:rPr>
        <w:t>is part of</w:t>
      </w:r>
      <w:r w:rsidRPr="00DE5289">
        <w:rPr>
          <w:lang w:val="en-US"/>
        </w:rPr>
        <w:t xml:space="preserve"> the Middle Asian Montane Woodlands and Steppe Ecoregion of WWF Global 200 list</w:t>
      </w:r>
      <w:r w:rsidRPr="00DE5289">
        <w:rPr>
          <w:vertAlign w:val="superscript"/>
          <w:lang w:val="en-US"/>
        </w:rPr>
        <w:footnoteReference w:id="81"/>
      </w:r>
      <w:r w:rsidRPr="00DE5289">
        <w:rPr>
          <w:lang w:val="en-US"/>
        </w:rPr>
        <w:t>, and has a number of Important Bird Areas (IBAs).</w:t>
      </w:r>
      <w:r w:rsidRPr="00DE5289">
        <w:rPr>
          <w:rFonts w:eastAsiaTheme="minorHAnsi"/>
          <w:noProof w:val="0"/>
          <w:szCs w:val="24"/>
          <w:lang w:val="en-US"/>
        </w:rPr>
        <w:t xml:space="preserve"> </w:t>
      </w:r>
      <w:r w:rsidRPr="00DE5289">
        <w:rPr>
          <w:lang w:val="en-US"/>
        </w:rPr>
        <w:t>The transboundary area is very rich in biodiversity and has approximately 2,000-2,500 vascular plant species (including 22-25 endemic species) and over 230 vertebrate animals</w:t>
      </w:r>
      <w:r w:rsidRPr="00DE5289">
        <w:rPr>
          <w:vertAlign w:val="superscript"/>
          <w:lang w:val="en-US"/>
        </w:rPr>
        <w:footnoteReference w:id="82"/>
      </w:r>
      <w:r w:rsidRPr="00DE5289">
        <w:rPr>
          <w:lang w:val="en-US"/>
        </w:rPr>
        <w:t>.</w:t>
      </w:r>
    </w:p>
    <w:p w14:paraId="1FC41502" w14:textId="77777777" w:rsidR="00DE5289" w:rsidRDefault="00DE5289" w:rsidP="005969CB">
      <w:pPr>
        <w:pStyle w:val="NumberedParas"/>
        <w:numPr>
          <w:ilvl w:val="0"/>
          <w:numId w:val="0"/>
        </w:numPr>
      </w:pPr>
    </w:p>
    <w:p w14:paraId="14A6EB8D" w14:textId="6EF464EB" w:rsidR="0051104D" w:rsidRPr="0051104D" w:rsidRDefault="00DE5289" w:rsidP="008A35D0">
      <w:pPr>
        <w:pStyle w:val="NumberedParas"/>
        <w:ind w:left="360"/>
      </w:pPr>
      <w:r>
        <w:lastRenderedPageBreak/>
        <w:t xml:space="preserve">The </w:t>
      </w:r>
      <w:r w:rsidRPr="0051104D">
        <w:rPr>
          <w:lang w:val="en-US"/>
        </w:rPr>
        <w:t>Sarychat/Northern Tian Shan Transboundary Landscape provides ideal habitat for snow leopard</w:t>
      </w:r>
      <w:r w:rsidR="0051104D" w:rsidRPr="0051104D">
        <w:rPr>
          <w:lang w:val="en-US"/>
        </w:rPr>
        <w:t>s</w:t>
      </w:r>
      <w:r w:rsidRPr="0051104D">
        <w:rPr>
          <w:lang w:val="en-US"/>
        </w:rPr>
        <w:t xml:space="preserve">. Optimal snow leopard habitat occupies about </w:t>
      </w:r>
      <w:r w:rsidR="00DC6410" w:rsidRPr="0051104D">
        <w:rPr>
          <w:lang w:val="en-US"/>
        </w:rPr>
        <w:t>18,000</w:t>
      </w:r>
      <w:r w:rsidR="006A3FDA">
        <w:rPr>
          <w:lang w:val="en-US"/>
        </w:rPr>
        <w:t xml:space="preserve"> </w:t>
      </w:r>
      <w:r w:rsidR="00DC6410" w:rsidRPr="0051104D">
        <w:rPr>
          <w:lang w:val="en-US"/>
        </w:rPr>
        <w:t>km</w:t>
      </w:r>
      <w:r w:rsidR="00DC6410" w:rsidRPr="0051104D">
        <w:rPr>
          <w:vertAlign w:val="superscript"/>
          <w:lang w:val="en-US"/>
        </w:rPr>
        <w:t>2</w:t>
      </w:r>
      <w:r w:rsidRPr="0051104D">
        <w:rPr>
          <w:lang w:val="en-US"/>
        </w:rPr>
        <w:t xml:space="preserve"> or 46% of the entire transboundary landscape, and the total snow leopard population is estimated to be at least 100-160 individuals. The </w:t>
      </w:r>
      <w:r w:rsidR="00CA7AD2" w:rsidRPr="0051104D">
        <w:rPr>
          <w:lang w:val="en-US"/>
        </w:rPr>
        <w:t>landscape also supports</w:t>
      </w:r>
      <w:r w:rsidRPr="0051104D">
        <w:rPr>
          <w:lang w:val="en-US"/>
        </w:rPr>
        <w:t xml:space="preserve"> relatively stable populations</w:t>
      </w:r>
      <w:r w:rsidR="00DC6410" w:rsidRPr="0051104D">
        <w:rPr>
          <w:lang w:val="en-US"/>
        </w:rPr>
        <w:t xml:space="preserve"> (at least 10,510-12,410 individuals)</w:t>
      </w:r>
      <w:r w:rsidRPr="0051104D">
        <w:rPr>
          <w:lang w:val="en-US"/>
        </w:rPr>
        <w:t xml:space="preserve"> of the main prey species for snow leopards </w:t>
      </w:r>
      <w:r w:rsidR="0051104D" w:rsidRPr="0051104D">
        <w:rPr>
          <w:lang w:val="en-US"/>
        </w:rPr>
        <w:t>-</w:t>
      </w:r>
      <w:r w:rsidRPr="0051104D">
        <w:rPr>
          <w:lang w:val="en-US"/>
        </w:rPr>
        <w:t xml:space="preserve"> Siberian ibex, Marco Polo argali, Tien Shan </w:t>
      </w:r>
      <w:r w:rsidR="00CA7AD2" w:rsidRPr="0051104D">
        <w:rPr>
          <w:lang w:val="en-US"/>
        </w:rPr>
        <w:t>a</w:t>
      </w:r>
      <w:r w:rsidRPr="0051104D">
        <w:rPr>
          <w:lang w:val="en-US"/>
        </w:rPr>
        <w:t>rgali, maral (</w:t>
      </w:r>
      <w:r w:rsidRPr="0051104D">
        <w:rPr>
          <w:i/>
          <w:lang w:val="en-US"/>
        </w:rPr>
        <w:t>Cervus elaphus</w:t>
      </w:r>
      <w:r w:rsidRPr="0051104D">
        <w:rPr>
          <w:lang w:val="en-US"/>
        </w:rPr>
        <w:t>), and Siberian roe deer.</w:t>
      </w:r>
    </w:p>
    <w:p w14:paraId="456B6390" w14:textId="77777777" w:rsidR="0051104D" w:rsidRPr="0051104D" w:rsidRDefault="0051104D" w:rsidP="0051104D">
      <w:pPr>
        <w:pStyle w:val="NumberedParas"/>
        <w:numPr>
          <w:ilvl w:val="0"/>
          <w:numId w:val="0"/>
        </w:numPr>
        <w:ind w:left="360"/>
      </w:pPr>
    </w:p>
    <w:p w14:paraId="0FC3F2B6" w14:textId="62A740BC" w:rsidR="00CA7AD2" w:rsidRDefault="00DE5289" w:rsidP="008A35D0">
      <w:pPr>
        <w:pStyle w:val="NumberedParas"/>
        <w:ind w:left="360"/>
      </w:pPr>
      <w:r>
        <w:t>Seven</w:t>
      </w:r>
      <w:r w:rsidRPr="00142366">
        <w:t xml:space="preserve"> Protected Areas with a total area 734,717 ha are located in the transboundary landscape: Sarychat-Ertash Nature Reserve, Karakol National Park, Chon-Kemin National Park, Kyrchyn National Park (</w:t>
      </w:r>
      <w:r>
        <w:t>Kyrgyz Republic</w:t>
      </w:r>
      <w:r w:rsidRPr="00142366">
        <w:t xml:space="preserve">), Almaty Nature Reserve, Ile-Alatau National Park, and Kolsay Kolderi National Park (Kazakhstan). In 2001 Issyk-Kul Biosphere Territory (BT) was established by Kyrgyz Republic Government in the area of Issyk-Kul Region. BT encompasses all snow leopard habitat of Sarychat GSLEP Landscape. Protected areas in </w:t>
      </w:r>
      <w:r>
        <w:t>the Kyrgyz Republic</w:t>
      </w:r>
      <w:r w:rsidRPr="00142366">
        <w:t xml:space="preserve"> part of the landscape are chronically under</w:t>
      </w:r>
      <w:r>
        <w:t>-</w:t>
      </w:r>
      <w:r w:rsidRPr="00142366">
        <w:t>funded and genera</w:t>
      </w:r>
      <w:r>
        <w:t>l</w:t>
      </w:r>
      <w:r w:rsidRPr="00142366">
        <w:t xml:space="preserve">ly have finances only for staff salaries: </w:t>
      </w:r>
      <w:r>
        <w:t>e.g.</w:t>
      </w:r>
      <w:r w:rsidRPr="00142366">
        <w:t xml:space="preserve"> annual budget of Sarychat-Ertash Nature Reserve does not exceed 20,500 US dollars. Thus, capacities of the PAs to protect snow leopard populations and ecosystems are low. In </w:t>
      </w:r>
      <w:r>
        <w:t xml:space="preserve">the </w:t>
      </w:r>
      <w:r w:rsidRPr="00142366">
        <w:t xml:space="preserve">Kazakhstan part of the transboundary landscape PAs have better funding, but still their resources for effective snow leopard protection are limited. Only </w:t>
      </w:r>
      <w:r w:rsidR="0051104D">
        <w:t>the</w:t>
      </w:r>
      <w:r w:rsidRPr="00142366">
        <w:t xml:space="preserve">  Sary</w:t>
      </w:r>
      <w:r w:rsidR="0051104D">
        <w:t>chat-Ertash Nature Reserve</w:t>
      </w:r>
      <w:r w:rsidRPr="00142366">
        <w:t xml:space="preserve"> has regular monitoring of snow leopard population which is funded generally by international NGOs (SLT and WWF). Despite </w:t>
      </w:r>
      <w:r>
        <w:t xml:space="preserve">the </w:t>
      </w:r>
      <w:r w:rsidRPr="00142366">
        <w:t>border location of Chon-Kemin National Park and Kyrchyn National Park (</w:t>
      </w:r>
      <w:r>
        <w:t>Kyrgyz Republic</w:t>
      </w:r>
      <w:r w:rsidRPr="00142366">
        <w:t xml:space="preserve">) and Almaty Nature Reserve, Ile-Alatau National Park, and Kolsay Kolderi National Park (Kazakhstan) no transboundary cooperation and joint management of the snow leopard population and ecosystems exists in the area. </w:t>
      </w:r>
    </w:p>
    <w:p w14:paraId="75EFF78C" w14:textId="77777777" w:rsidR="00370428" w:rsidRDefault="00370428" w:rsidP="005969CB">
      <w:pPr>
        <w:pStyle w:val="ListParagraph"/>
        <w:jc w:val="center"/>
        <w:rPr>
          <w:b/>
        </w:rPr>
      </w:pPr>
    </w:p>
    <w:p w14:paraId="27D0A235" w14:textId="6D79FEC7" w:rsidR="005969CB" w:rsidRDefault="005969CB" w:rsidP="005969CB">
      <w:pPr>
        <w:pStyle w:val="ListParagraph"/>
        <w:jc w:val="center"/>
        <w:rPr>
          <w:b/>
        </w:rPr>
      </w:pPr>
      <w:r w:rsidRPr="008479E9">
        <w:rPr>
          <w:b/>
        </w:rPr>
        <w:t xml:space="preserve">Figure </w:t>
      </w:r>
      <w:r>
        <w:rPr>
          <w:b/>
        </w:rPr>
        <w:t>3</w:t>
      </w:r>
      <w:r w:rsidRPr="008479E9">
        <w:rPr>
          <w:b/>
        </w:rPr>
        <w:t xml:space="preserve">. Map of </w:t>
      </w:r>
      <w:r>
        <w:rPr>
          <w:b/>
        </w:rPr>
        <w:t>the Sarychat / Northern Tien Shan</w:t>
      </w:r>
      <w:r w:rsidRPr="008479E9">
        <w:rPr>
          <w:b/>
        </w:rPr>
        <w:t xml:space="preserve"> pilot lands</w:t>
      </w:r>
      <w:r>
        <w:rPr>
          <w:b/>
        </w:rPr>
        <w:t>cape</w:t>
      </w:r>
    </w:p>
    <w:p w14:paraId="09EB968F" w14:textId="77777777" w:rsidR="005969CB" w:rsidRDefault="005969CB" w:rsidP="00370428">
      <w:pPr>
        <w:pStyle w:val="ListParagraph"/>
        <w:jc w:val="center"/>
      </w:pPr>
      <w:r>
        <w:rPr>
          <w:noProof/>
          <w:lang w:val="en-US"/>
        </w:rPr>
        <w:drawing>
          <wp:inline distT="0" distB="0" distL="0" distR="0" wp14:anchorId="53B56DBB" wp14:editId="04E52D22">
            <wp:extent cx="4165600" cy="3218994"/>
            <wp:effectExtent l="0" t="0" r="635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AP PAS.jpg"/>
                    <pic:cNvPicPr/>
                  </pic:nvPicPr>
                  <pic:blipFill>
                    <a:blip r:embed="rId14" cstate="screen">
                      <a:extLst>
                        <a:ext uri="{28A0092B-C50C-407E-A947-70E740481C1C}">
                          <a14:useLocalDpi xmlns:a14="http://schemas.microsoft.com/office/drawing/2010/main"/>
                        </a:ext>
                      </a:extLst>
                    </a:blip>
                    <a:stretch>
                      <a:fillRect/>
                    </a:stretch>
                  </pic:blipFill>
                  <pic:spPr>
                    <a:xfrm>
                      <a:off x="0" y="0"/>
                      <a:ext cx="4173699" cy="3225252"/>
                    </a:xfrm>
                    <a:prstGeom prst="rect">
                      <a:avLst/>
                    </a:prstGeom>
                  </pic:spPr>
                </pic:pic>
              </a:graphicData>
            </a:graphic>
          </wp:inline>
        </w:drawing>
      </w:r>
    </w:p>
    <w:p w14:paraId="2DFBB47B" w14:textId="77777777" w:rsidR="005969CB" w:rsidRDefault="005969CB" w:rsidP="005969CB">
      <w:pPr>
        <w:pStyle w:val="NumberedParas"/>
        <w:numPr>
          <w:ilvl w:val="0"/>
          <w:numId w:val="0"/>
        </w:numPr>
        <w:ind w:left="360"/>
        <w:rPr>
          <w:sz w:val="20"/>
        </w:rPr>
      </w:pPr>
      <w:r w:rsidRPr="00D011A0">
        <w:rPr>
          <w:sz w:val="20"/>
          <w:u w:val="single"/>
        </w:rPr>
        <w:t>Key to the protected areas</w:t>
      </w:r>
      <w:r>
        <w:rPr>
          <w:sz w:val="20"/>
        </w:rPr>
        <w:t>:</w:t>
      </w:r>
    </w:p>
    <w:p w14:paraId="2C47A5EE" w14:textId="77777777" w:rsidR="005969CB" w:rsidRPr="00D011A0" w:rsidRDefault="005969CB" w:rsidP="005969CB">
      <w:pPr>
        <w:pStyle w:val="NumberedParas"/>
        <w:numPr>
          <w:ilvl w:val="0"/>
          <w:numId w:val="0"/>
        </w:numPr>
        <w:ind w:left="360"/>
        <w:rPr>
          <w:sz w:val="20"/>
        </w:rPr>
      </w:pPr>
      <w:r w:rsidRPr="00D011A0">
        <w:rPr>
          <w:sz w:val="20"/>
        </w:rPr>
        <w:t>1. Ile Alatau National Park; 2. Almaty Nature Reserve; 3. Kolsay Kolderi National Park; 4. Chon Kemin National Park; 5. Kyrchyn National Park; 6. Karakol National Park; 7. Sarychat-Ertash Nature Reserve</w:t>
      </w:r>
    </w:p>
    <w:p w14:paraId="70ED8315" w14:textId="77777777" w:rsidR="0051104D" w:rsidRPr="00142366" w:rsidRDefault="0051104D" w:rsidP="005969CB">
      <w:pPr>
        <w:pStyle w:val="NumberedParas"/>
        <w:numPr>
          <w:ilvl w:val="0"/>
          <w:numId w:val="0"/>
        </w:numPr>
      </w:pPr>
    </w:p>
    <w:p w14:paraId="7F1F5B87" w14:textId="673590E3" w:rsidR="00CA7AD2" w:rsidRPr="00CA7AD2" w:rsidRDefault="00CA7AD2" w:rsidP="008A35D0">
      <w:pPr>
        <w:pStyle w:val="NumberedParas"/>
        <w:ind w:left="360"/>
        <w:rPr>
          <w:lang w:val="en-US"/>
        </w:rPr>
      </w:pPr>
      <w:r w:rsidRPr="00CA7AD2">
        <w:rPr>
          <w:lang w:val="en-US"/>
        </w:rPr>
        <w:lastRenderedPageBreak/>
        <w:t xml:space="preserve">There are 10-12 small villages with a total population of 1,000 - 1,500 people in the Kyrgyzstan part of the transboundary landscape. The main incomes of families living in the area derive from livestock. Total number of livestock in the area is 7,500-9,000. During the summer, some residents work as guides for tourists and provide horses to tourists, climbers, and visitors. The average annual family income is less than US$240 with unemployment among the working-age </w:t>
      </w:r>
      <w:r w:rsidR="00D54CCF">
        <w:rPr>
          <w:lang w:val="en-US"/>
        </w:rPr>
        <w:t xml:space="preserve"> </w:t>
      </w:r>
      <w:r w:rsidRPr="00CA7AD2">
        <w:rPr>
          <w:lang w:val="en-US"/>
        </w:rPr>
        <w:t>population of at least 80%. There are six hunting concessions involved in trophy hunting business in the Kyrgyzstan part of the landscape occupying about 400,000 ha</w:t>
      </w:r>
      <w:r w:rsidRPr="00CA7AD2">
        <w:rPr>
          <w:vertAlign w:val="superscript"/>
          <w:lang w:val="en-US"/>
        </w:rPr>
        <w:footnoteReference w:id="83"/>
      </w:r>
      <w:r w:rsidRPr="00CA7AD2">
        <w:rPr>
          <w:lang w:val="en-US"/>
        </w:rPr>
        <w:t xml:space="preserve">. The region is also quite popular among tourists and mountaineers from different countries due to the presence of a large number of interesting sites to visit. </w:t>
      </w:r>
      <w:r w:rsidRPr="00EC0707">
        <w:rPr>
          <w:lang w:val="en-US"/>
        </w:rPr>
        <w:t>Kumtor mining complex</w:t>
      </w:r>
      <w:r>
        <w:t xml:space="preserve">, </w:t>
      </w:r>
      <w:r w:rsidRPr="00EC0707">
        <w:rPr>
          <w:lang w:val="en-US"/>
        </w:rPr>
        <w:t>the largest geological discovery and operational mine in Kyrgyzstan</w:t>
      </w:r>
      <w:r>
        <w:t xml:space="preserve">, </w:t>
      </w:r>
      <w:r w:rsidRPr="00EC0707">
        <w:rPr>
          <w:lang w:val="en-US"/>
        </w:rPr>
        <w:t xml:space="preserve">plays a leading role in the regional economy. </w:t>
      </w:r>
    </w:p>
    <w:p w14:paraId="50BAFB34" w14:textId="77777777" w:rsidR="00CA7AD2" w:rsidRPr="00CA7AD2" w:rsidRDefault="00CA7AD2" w:rsidP="00CA7AD2">
      <w:pPr>
        <w:pStyle w:val="NumberedParas"/>
        <w:numPr>
          <w:ilvl w:val="0"/>
          <w:numId w:val="0"/>
        </w:numPr>
        <w:rPr>
          <w:lang w:val="en-US"/>
        </w:rPr>
      </w:pPr>
    </w:p>
    <w:p w14:paraId="35693B3E" w14:textId="6E304187" w:rsidR="00CA7AD2" w:rsidRPr="00CA7AD2" w:rsidRDefault="00CA7AD2" w:rsidP="00CA7AD2">
      <w:pPr>
        <w:pStyle w:val="NumberedParas"/>
        <w:ind w:left="360"/>
        <w:rPr>
          <w:lang w:val="en-US"/>
        </w:rPr>
      </w:pPr>
      <w:r>
        <w:rPr>
          <w:lang w:val="en-US"/>
        </w:rPr>
        <w:t xml:space="preserve">In the </w:t>
      </w:r>
      <w:r w:rsidRPr="00CA7AD2">
        <w:rPr>
          <w:lang w:val="en-US"/>
        </w:rPr>
        <w:t xml:space="preserve">Kazakhstan part of the transboundary landscape, local inhabitants are dependent on natural resources for personal consumption and economic activity. Fruit production from orchards and gardens, animal grazing, fuel wood, hay production, and gathering of wild berries, fruits, mushrooms and medicinal plants form an important part of the local economy. The total population is estimated at 41,200, with average yearly income of </w:t>
      </w:r>
      <w:r>
        <w:rPr>
          <w:lang w:val="en-US"/>
        </w:rPr>
        <w:t>US$895</w:t>
      </w:r>
      <w:r w:rsidRPr="00CA7AD2">
        <w:rPr>
          <w:lang w:val="en-US"/>
        </w:rPr>
        <w:t xml:space="preserve"> per capita. The area is significantly impacted by its close proximity to Almaty, a city of 1.2 million people. Tourism and recreation is widespread, with approximately 150,000 visitors annually, primarily on day trips from Almaty. A large number of facilities includ</w:t>
      </w:r>
      <w:r>
        <w:rPr>
          <w:lang w:val="en-US"/>
        </w:rPr>
        <w:t>e</w:t>
      </w:r>
      <w:r w:rsidRPr="00CA7AD2">
        <w:rPr>
          <w:lang w:val="en-US"/>
        </w:rPr>
        <w:t xml:space="preserve"> two ski areas, a skating/recreation complex, lodges and restaurants, children’s camps, power lines, and pipeline corridors. In addition, many city dwellers have built</w:t>
      </w:r>
      <w:r>
        <w:rPr>
          <w:lang w:val="en-US"/>
        </w:rPr>
        <w:t xml:space="preserve"> dachas (vacation homes) nearby. M</w:t>
      </w:r>
      <w:r w:rsidRPr="00CA7AD2">
        <w:rPr>
          <w:lang w:val="en-US"/>
        </w:rPr>
        <w:t xml:space="preserve">any local families </w:t>
      </w:r>
      <w:r>
        <w:rPr>
          <w:lang w:val="en-US"/>
        </w:rPr>
        <w:t>are</w:t>
      </w:r>
      <w:r w:rsidRPr="00CA7AD2">
        <w:rPr>
          <w:lang w:val="en-US"/>
        </w:rPr>
        <w:t xml:space="preserve"> involved in tourism programs, including home-stays. </w:t>
      </w:r>
      <w:r>
        <w:rPr>
          <w:lang w:val="en-US"/>
        </w:rPr>
        <w:t>The planned</w:t>
      </w:r>
      <w:r w:rsidRPr="00CA7AD2">
        <w:rPr>
          <w:lang w:val="en-US"/>
        </w:rPr>
        <w:t xml:space="preserve"> construction of Kokjaylau Ski Resort </w:t>
      </w:r>
      <w:r>
        <w:rPr>
          <w:lang w:val="en-US"/>
        </w:rPr>
        <w:t>is expected to</w:t>
      </w:r>
      <w:r w:rsidRPr="00CA7AD2">
        <w:rPr>
          <w:lang w:val="en-US"/>
        </w:rPr>
        <w:t xml:space="preserve"> have </w:t>
      </w:r>
      <w:r>
        <w:rPr>
          <w:lang w:val="en-US"/>
        </w:rPr>
        <w:t>a strong</w:t>
      </w:r>
      <w:r w:rsidRPr="00CA7AD2">
        <w:rPr>
          <w:lang w:val="en-US"/>
        </w:rPr>
        <w:t xml:space="preserve"> positive effect on the local economy and social situation </w:t>
      </w:r>
      <w:r>
        <w:rPr>
          <w:lang w:val="en-US"/>
        </w:rPr>
        <w:t>with</w:t>
      </w:r>
      <w:r w:rsidRPr="00CA7AD2">
        <w:rPr>
          <w:lang w:val="en-US"/>
        </w:rPr>
        <w:t xml:space="preserve"> about 800 seasonal jobs for local people</w:t>
      </w:r>
      <w:r w:rsidRPr="00CA7AD2">
        <w:rPr>
          <w:vertAlign w:val="superscript"/>
          <w:lang w:val="en-US"/>
        </w:rPr>
        <w:footnoteReference w:id="84"/>
      </w:r>
      <w:r w:rsidRPr="00CA7AD2">
        <w:rPr>
          <w:lang w:val="en-US"/>
        </w:rPr>
        <w:t xml:space="preserve">. Currently about 300 local people living in the area are employed </w:t>
      </w:r>
      <w:r>
        <w:rPr>
          <w:lang w:val="en-US"/>
        </w:rPr>
        <w:t xml:space="preserve">in protected areas. </w:t>
      </w:r>
      <w:r w:rsidRPr="00CA7AD2">
        <w:rPr>
          <w:lang w:val="en-US"/>
        </w:rPr>
        <w:t xml:space="preserve">About 30% of the Kazakhstan part of the Sarychat/Northern Tien Shan Transboundary Landscape is occupied by hunting concessions  and many of those are involved in trophy hunting. </w:t>
      </w:r>
    </w:p>
    <w:p w14:paraId="7FB82C30" w14:textId="77777777" w:rsidR="00DE5289" w:rsidRDefault="00DE5289" w:rsidP="00DE5289">
      <w:pPr>
        <w:pStyle w:val="NumberedParas"/>
        <w:numPr>
          <w:ilvl w:val="0"/>
          <w:numId w:val="0"/>
        </w:numPr>
        <w:ind w:left="786" w:hanging="360"/>
      </w:pPr>
    </w:p>
    <w:p w14:paraId="7605959E" w14:textId="77777777" w:rsidR="00C02CBE" w:rsidRDefault="00C02CBE" w:rsidP="003E231E">
      <w:pPr>
        <w:pStyle w:val="Heading3"/>
        <w:rPr>
          <w:noProof/>
        </w:rPr>
      </w:pPr>
    </w:p>
    <w:p w14:paraId="4F49CCA7" w14:textId="77777777" w:rsidR="00842C95" w:rsidRPr="00842C95" w:rsidRDefault="00842C95" w:rsidP="003E231E">
      <w:pPr>
        <w:pStyle w:val="Heading3"/>
        <w:rPr>
          <w:noProof/>
        </w:rPr>
      </w:pPr>
      <w:bookmarkStart w:id="15" w:name="_Toc424821880"/>
      <w:r w:rsidRPr="00842C95">
        <w:rPr>
          <w:noProof/>
        </w:rPr>
        <w:t>Threats, Root causes and Impacts</w:t>
      </w:r>
      <w:bookmarkEnd w:id="15"/>
    </w:p>
    <w:p w14:paraId="5D3CFF0E" w14:textId="77777777" w:rsidR="00842C95" w:rsidRDefault="00842C95" w:rsidP="00842C95">
      <w:pPr>
        <w:pStyle w:val="NumberedParas"/>
        <w:numPr>
          <w:ilvl w:val="0"/>
          <w:numId w:val="0"/>
        </w:numPr>
        <w:ind w:left="360"/>
      </w:pPr>
    </w:p>
    <w:p w14:paraId="5129EE41" w14:textId="7CC95AA9" w:rsidR="002747F5" w:rsidRDefault="002747F5" w:rsidP="00BA7F71">
      <w:pPr>
        <w:pStyle w:val="NumberedParas"/>
        <w:ind w:left="360"/>
      </w:pPr>
      <w:r w:rsidRPr="001B5B8F">
        <w:t xml:space="preserve">Notwithstanding the global biodiversity and several other immense values, snow leopards and their ecosystems are endangered throughout their range and face </w:t>
      </w:r>
      <w:r w:rsidR="00371641" w:rsidRPr="00371641">
        <w:t>a variety of direct and indirect</w:t>
      </w:r>
      <w:r w:rsidR="00371641">
        <w:t xml:space="preserve"> </w:t>
      </w:r>
      <w:r w:rsidR="00371641" w:rsidRPr="00371641">
        <w:t>threats that vary in intensity and prominence among</w:t>
      </w:r>
      <w:r w:rsidR="00371641">
        <w:t xml:space="preserve"> </w:t>
      </w:r>
      <w:r w:rsidR="00371641" w:rsidRPr="00371641">
        <w:t>the range countries</w:t>
      </w:r>
      <w:r w:rsidR="00371641">
        <w:t>. These threats</w:t>
      </w:r>
      <w:r w:rsidRPr="001B5B8F">
        <w:t xml:space="preserve"> a</w:t>
      </w:r>
      <w:r w:rsidR="00371641">
        <w:t>re</w:t>
      </w:r>
      <w:r w:rsidR="001B5B8F">
        <w:t xml:space="preserve"> shown in the project’s </w:t>
      </w:r>
      <w:r w:rsidR="00B56C66">
        <w:t>conceptual model</w:t>
      </w:r>
      <w:r w:rsidR="001B5B8F">
        <w:t xml:space="preserve"> (</w:t>
      </w:r>
      <w:r w:rsidR="005F6623">
        <w:t xml:space="preserve">Annex </w:t>
      </w:r>
      <w:r w:rsidR="005F6623" w:rsidRPr="005969CB">
        <w:t>5</w:t>
      </w:r>
      <w:r w:rsidR="001B5B8F">
        <w:t>), and</w:t>
      </w:r>
      <w:r w:rsidRPr="001B5B8F">
        <w:t xml:space="preserve"> </w:t>
      </w:r>
      <w:r w:rsidR="00616D31">
        <w:t xml:space="preserve">are </w:t>
      </w:r>
      <w:r w:rsidRPr="001B5B8F">
        <w:t>described</w:t>
      </w:r>
      <w:r w:rsidR="00616D31">
        <w:t xml:space="preserve"> hereafter, along with their root causes and impacts</w:t>
      </w:r>
      <w:r w:rsidRPr="001B5B8F">
        <w:t xml:space="preserve"> </w:t>
      </w:r>
      <w:r w:rsidR="00616D31">
        <w:t>(in approximate order of importance)</w:t>
      </w:r>
      <w:r w:rsidRPr="001B5B8F">
        <w:t xml:space="preserve">: </w:t>
      </w:r>
    </w:p>
    <w:p w14:paraId="2CAE5F2C" w14:textId="77777777" w:rsidR="001B5B8F" w:rsidRDefault="001B5B8F" w:rsidP="00AE2CB9">
      <w:pPr>
        <w:pStyle w:val="NumberedParas"/>
        <w:numPr>
          <w:ilvl w:val="0"/>
          <w:numId w:val="0"/>
        </w:numPr>
        <w:ind w:left="360"/>
        <w:jc w:val="left"/>
      </w:pPr>
    </w:p>
    <w:p w14:paraId="7CF2862E" w14:textId="78342CAE" w:rsidR="004054AE" w:rsidRDefault="00371641" w:rsidP="00BA7F71">
      <w:pPr>
        <w:pStyle w:val="NumberedParas"/>
        <w:ind w:left="360"/>
      </w:pPr>
      <w:r>
        <w:rPr>
          <w:i/>
        </w:rPr>
        <w:t xml:space="preserve"> </w:t>
      </w:r>
      <w:r w:rsidRPr="005969CB">
        <w:rPr>
          <w:i/>
        </w:rPr>
        <w:t xml:space="preserve">Prey reduction </w:t>
      </w:r>
      <w:r w:rsidR="00443ADE" w:rsidRPr="005969CB">
        <w:t>Poaching</w:t>
      </w:r>
      <w:r w:rsidR="00443ADE" w:rsidRPr="00443ADE">
        <w:t xml:space="preserve"> is the main reason of decreasing wild ungulates population – </w:t>
      </w:r>
      <w:r w:rsidR="00443ADE">
        <w:t xml:space="preserve">the </w:t>
      </w:r>
      <w:r w:rsidR="00443ADE" w:rsidRPr="00443ADE">
        <w:t>main prey for snow leopards - in the cat’s range countries, including Central Asia. Local herders living in the habitat of snow leopard traditionally hunt argali and Siberian ibex for subsistence and trade in meat</w:t>
      </w:r>
      <w:r w:rsidR="00443ADE" w:rsidRPr="00443ADE">
        <w:rPr>
          <w:vertAlign w:val="superscript"/>
        </w:rPr>
        <w:footnoteReference w:id="85"/>
      </w:r>
      <w:r w:rsidR="00443ADE" w:rsidRPr="00443ADE">
        <w:t xml:space="preserve">. In some cases border guards in </w:t>
      </w:r>
      <w:r w:rsidR="0024270E">
        <w:t>Kyrgyz Republic</w:t>
      </w:r>
      <w:r w:rsidR="00443ADE" w:rsidRPr="00443ADE">
        <w:t xml:space="preserve"> and Tajikistan are involved in </w:t>
      </w:r>
      <w:r w:rsidR="00443ADE" w:rsidRPr="00443ADE">
        <w:lastRenderedPageBreak/>
        <w:t>illegal hunting of wild ungulates</w:t>
      </w:r>
      <w:r w:rsidR="00443ADE" w:rsidRPr="00443ADE">
        <w:rPr>
          <w:vertAlign w:val="superscript"/>
        </w:rPr>
        <w:footnoteReference w:id="86"/>
      </w:r>
      <w:r w:rsidR="00443ADE" w:rsidRPr="00443ADE">
        <w:t>. Currently</w:t>
      </w:r>
      <w:r w:rsidR="00D54CCF">
        <w:t>,</w:t>
      </w:r>
      <w:r w:rsidR="00443ADE" w:rsidRPr="00443ADE">
        <w:t xml:space="preserve"> poaching for ungulates is not so serious</w:t>
      </w:r>
      <w:r w:rsidR="00443ADE">
        <w:t xml:space="preserve"> a</w:t>
      </w:r>
      <w:r w:rsidR="00443ADE" w:rsidRPr="00443ADE">
        <w:t xml:space="preserve"> threat as at the beginning of </w:t>
      </w:r>
      <w:r w:rsidR="00443ADE">
        <w:t>the current century</w:t>
      </w:r>
      <w:r w:rsidR="00443ADE" w:rsidRPr="00443ADE">
        <w:t>, but</w:t>
      </w:r>
      <w:r w:rsidR="00443ADE">
        <w:t xml:space="preserve"> it</w:t>
      </w:r>
      <w:r w:rsidR="00443ADE" w:rsidRPr="00443ADE">
        <w:t xml:space="preserve"> still con</w:t>
      </w:r>
      <w:r w:rsidR="00443ADE">
        <w:t>t</w:t>
      </w:r>
      <w:r w:rsidR="00443ADE" w:rsidRPr="00443ADE">
        <w:t xml:space="preserve">inues in some snow leopard habitat in Central Asia due to weak law enforcement. </w:t>
      </w:r>
      <w:r w:rsidRPr="00371641">
        <w:t>Increasing livestock and overgrazing occurs in several range countries, reducing populations of ungulate species on which snow leopards prey</w:t>
      </w:r>
      <w:r>
        <w:t xml:space="preserve">. </w:t>
      </w:r>
      <w:r w:rsidRPr="00371641">
        <w:t>Although human population density in the snow leopard ecosystems is relatively low, its habitats are heavily used by people whose livelihoods depend on traditional pastoralism and agro-pastoralism. With growing human populations, livestock herds are growing too and in some places exceed the capacity of the land to support them. With new economic incentives—particularly a rising global demand for cashmere</w:t>
      </w:r>
      <w:r w:rsidR="00616D31">
        <w:t xml:space="preserve"> - </w:t>
      </w:r>
      <w:r w:rsidRPr="00371641">
        <w:t xml:space="preserve">goat herds in particular have greatly increased in size. The resulting overgrazing leads to degradation of pastureland and serious soil erosion. Competition for food with large and growing domestic livestock populations reduces wild prey numbers, which already live at relatively low densities due to the low productivity of </w:t>
      </w:r>
      <w:r w:rsidRPr="00616D31">
        <w:t>the habitat.</w:t>
      </w:r>
      <w:r w:rsidR="00616D31" w:rsidRPr="00616D31">
        <w:t xml:space="preserve"> Prey reduction may also be caused by legal local hunting</w:t>
      </w:r>
      <w:r w:rsidR="004054AE">
        <w:t xml:space="preserve">. </w:t>
      </w:r>
    </w:p>
    <w:p w14:paraId="0727C659" w14:textId="77777777" w:rsidR="004054AE" w:rsidRDefault="004054AE" w:rsidP="004054AE">
      <w:pPr>
        <w:pStyle w:val="NumberedParas"/>
        <w:numPr>
          <w:ilvl w:val="0"/>
          <w:numId w:val="0"/>
        </w:numPr>
        <w:ind w:left="360"/>
      </w:pPr>
    </w:p>
    <w:p w14:paraId="642FF850" w14:textId="7B43CA1D" w:rsidR="00371641" w:rsidRDefault="004054AE" w:rsidP="00BA7F71">
      <w:pPr>
        <w:pStyle w:val="NumberedParas"/>
        <w:ind w:left="360"/>
      </w:pPr>
      <w:r w:rsidRPr="004054AE">
        <w:t>After</w:t>
      </w:r>
      <w:r>
        <w:t xml:space="preserve"> the</w:t>
      </w:r>
      <w:r w:rsidRPr="004054AE">
        <w:t xml:space="preserve"> collaps</w:t>
      </w:r>
      <w:r>
        <w:t>e</w:t>
      </w:r>
      <w:r w:rsidRPr="004054AE">
        <w:t xml:space="preserve"> of Soviet Union number of livestock in Central Asia states declined by 60-70% (e.g., from 10 mln. to 4 mln in Kazakhstan and from 12 mln. to 3 mln. in </w:t>
      </w:r>
      <w:r w:rsidR="0024270E">
        <w:t>Kyrgyz Republic</w:t>
      </w:r>
      <w:r w:rsidRPr="004054AE">
        <w:t>). Currently livestock population is slowly increasing and has reached the level of 50-70% of livestoc</w:t>
      </w:r>
      <w:r>
        <w:t>k population at the end of 1980</w:t>
      </w:r>
      <w:r w:rsidRPr="004054AE">
        <w:t>s</w:t>
      </w:r>
      <w:r w:rsidRPr="004054AE">
        <w:rPr>
          <w:vertAlign w:val="superscript"/>
        </w:rPr>
        <w:footnoteReference w:id="87"/>
      </w:r>
      <w:r w:rsidRPr="004054AE">
        <w:t xml:space="preserve">. For example, </w:t>
      </w:r>
      <w:r>
        <w:t xml:space="preserve">the </w:t>
      </w:r>
      <w:r w:rsidRPr="004054AE">
        <w:t>number of livestock in Tajikistan increased by 38% since 2004</w:t>
      </w:r>
      <w:r w:rsidRPr="004054AE">
        <w:rPr>
          <w:vertAlign w:val="superscript"/>
        </w:rPr>
        <w:footnoteReference w:id="88"/>
      </w:r>
      <w:r w:rsidRPr="004054AE">
        <w:t>. Though current livestock number</w:t>
      </w:r>
      <w:r>
        <w:t>s</w:t>
      </w:r>
      <w:r w:rsidRPr="004054AE">
        <w:t xml:space="preserve"> in mountain regions of Central Asia is considerably lower than in Soviet era many mountain pastures remain degraded and some experience overgrazing leading to further degradation and soil erosion. For example, average mountain pasture productivity in </w:t>
      </w:r>
      <w:r w:rsidR="0024270E">
        <w:t>Kyrgyz Republic</w:t>
      </w:r>
      <w:r w:rsidRPr="004054AE">
        <w:t xml:space="preserve"> is only 40% of the normal state</w:t>
      </w:r>
      <w:r w:rsidRPr="004054AE">
        <w:rPr>
          <w:vertAlign w:val="superscript"/>
        </w:rPr>
        <w:footnoteReference w:id="89"/>
      </w:r>
      <w:r w:rsidRPr="004054AE">
        <w:t>. Increasing livestock number leads to increase of grazing areas in the habitat of snow leopard and decrease of wild ungulate prey species for snow leopard. According</w:t>
      </w:r>
      <w:r>
        <w:t xml:space="preserve"> to the</w:t>
      </w:r>
      <w:r w:rsidRPr="004054AE">
        <w:t xml:space="preserve"> Snow Leopard Survival Strategy prey reduction in the </w:t>
      </w:r>
      <w:r>
        <w:t>target</w:t>
      </w:r>
      <w:r w:rsidRPr="004054AE">
        <w:t xml:space="preserve"> countries due to poaching and competition with livestock was ranked as</w:t>
      </w:r>
      <w:r>
        <w:t xml:space="preserve"> a</w:t>
      </w:r>
      <w:r w:rsidRPr="004054AE">
        <w:t xml:space="preserve"> high threat for snow leopard</w:t>
      </w:r>
      <w:r w:rsidRPr="004054AE">
        <w:rPr>
          <w:vertAlign w:val="superscript"/>
        </w:rPr>
        <w:footnoteReference w:id="90"/>
      </w:r>
      <w:r w:rsidRPr="004054AE">
        <w:t>.</w:t>
      </w:r>
    </w:p>
    <w:p w14:paraId="3E0888E9" w14:textId="77777777" w:rsidR="004054AE" w:rsidRDefault="004054AE" w:rsidP="004054AE">
      <w:pPr>
        <w:pStyle w:val="ListParagraph"/>
      </w:pPr>
    </w:p>
    <w:p w14:paraId="1B5CED2D" w14:textId="67166C4F" w:rsidR="0063533D" w:rsidRPr="0063533D" w:rsidRDefault="004054AE" w:rsidP="00EA00D2">
      <w:pPr>
        <w:pStyle w:val="NumberedParas"/>
        <w:ind w:left="360"/>
        <w:rPr>
          <w:sz w:val="22"/>
        </w:rPr>
      </w:pPr>
      <w:r w:rsidRPr="005969CB">
        <w:rPr>
          <w:i/>
        </w:rPr>
        <w:t>Illegal trade and</w:t>
      </w:r>
      <w:r w:rsidRPr="0063533D">
        <w:rPr>
          <w:i/>
        </w:rPr>
        <w:t xml:space="preserve"> poor law enforcement</w:t>
      </w:r>
      <w:r w:rsidRPr="00616D31">
        <w:t xml:space="preserve"> due to remote landscapes undermine conservation efforts. The impact of illegal trade cannot be measured precisely, due in large part to its clandestine nature, but illegal trade and illicit demand for snow leopard products exists at national and international levels, including in the West. Snow leopards are killed and traded for their fur and other body parts, including teeth, claws, and bones. Snow leopard fur is used for clothing, hats, and furnishings. Even the meat is occasionally eaten. Recent evidence indicates that trade is now moving toward rugs, luxury décor, and taxidermy. Given their value, pelts from kills by local herders in retaliation for livestock depredation may also end up in one of the market chains. Secondary killing of snow leopards, such as being caught in snares set for other wildlife, </w:t>
      </w:r>
      <w:r w:rsidRPr="00616D31">
        <w:lastRenderedPageBreak/>
        <w:t xml:space="preserve">may also occur. </w:t>
      </w:r>
      <w:r w:rsidRPr="0063533D">
        <w:t>In Central Asia snow leopard population</w:t>
      </w:r>
      <w:r>
        <w:t>s</w:t>
      </w:r>
      <w:r w:rsidRPr="0063533D">
        <w:t xml:space="preserve"> dramatically declined after </w:t>
      </w:r>
      <w:r>
        <w:t xml:space="preserve">the </w:t>
      </w:r>
      <w:r w:rsidRPr="0063533D">
        <w:t xml:space="preserve">collapse of </w:t>
      </w:r>
      <w:r>
        <w:t xml:space="preserve">the </w:t>
      </w:r>
      <w:r w:rsidRPr="0063533D">
        <w:t xml:space="preserve">Soviet Union: for example, Sarychat-Ertash Nature Reserve in </w:t>
      </w:r>
      <w:r w:rsidR="0024270E">
        <w:t>Kyrgyz Republic</w:t>
      </w:r>
      <w:r w:rsidRPr="0063533D">
        <w:t xml:space="preserve"> nearly lost all its snow le</w:t>
      </w:r>
      <w:r>
        <w:t>opards in the beginning of 1990</w:t>
      </w:r>
      <w:r w:rsidRPr="0063533D">
        <w:t xml:space="preserve">s </w:t>
      </w:r>
      <w:r>
        <w:t>as a</w:t>
      </w:r>
      <w:r w:rsidRPr="0063533D">
        <w:t xml:space="preserve"> result of intensive poaching</w:t>
      </w:r>
      <w:r w:rsidRPr="004054AE">
        <w:rPr>
          <w:vertAlign w:val="superscript"/>
        </w:rPr>
        <w:footnoteReference w:id="91"/>
      </w:r>
      <w:r w:rsidRPr="0063533D">
        <w:t xml:space="preserve">. Snow leopard pelts have been traditionally used as decorative wall mountings in Kazakhstan and </w:t>
      </w:r>
      <w:r w:rsidR="0024270E">
        <w:t>Kyrgyz Republic</w:t>
      </w:r>
      <w:r w:rsidRPr="0063533D">
        <w:t xml:space="preserve"> until recently</w:t>
      </w:r>
      <w:r w:rsidRPr="004054AE">
        <w:rPr>
          <w:vertAlign w:val="superscript"/>
        </w:rPr>
        <w:footnoteReference w:id="92"/>
      </w:r>
      <w:r w:rsidRPr="0063533D">
        <w:t xml:space="preserve">. 10 cases of illegal snow leopard hunting and trade since 2001 were discovered by NABU anti-poaching brigade in </w:t>
      </w:r>
      <w:r w:rsidR="0024270E">
        <w:t>Kyrgyz Republic</w:t>
      </w:r>
      <w:r w:rsidRPr="0063533D">
        <w:t>. Between 1997 and 2012, 18 cases of illegal snow leopard hunting and trade were uncovered, resulting in several successful prosecutions. In Tajikistan, a snow leopard skin was confiscated in 2013; shortly before</w:t>
      </w:r>
      <w:r>
        <w:t>,</w:t>
      </w:r>
      <w:r w:rsidRPr="0063533D">
        <w:t xml:space="preserve"> a snow leopard skin was also found in a shop in Dushanbe offered for USD 15,000</w:t>
      </w:r>
      <w:r w:rsidRPr="004054AE">
        <w:rPr>
          <w:vertAlign w:val="superscript"/>
        </w:rPr>
        <w:footnoteReference w:id="93"/>
      </w:r>
      <w:r w:rsidRPr="0063533D">
        <w:t xml:space="preserve">. Despite relatively good wildlife law enforcement in Kazakhstan, 10-15 snow leopard pelts annually </w:t>
      </w:r>
      <w:r w:rsidR="00170546">
        <w:t xml:space="preserve">are </w:t>
      </w:r>
      <w:r w:rsidRPr="0063533D">
        <w:t>brought to taxidermists of Almaty</w:t>
      </w:r>
      <w:r w:rsidRPr="004054AE">
        <w:rPr>
          <w:vertAlign w:val="superscript"/>
        </w:rPr>
        <w:footnoteReference w:id="94"/>
      </w:r>
      <w:r w:rsidRPr="0063533D">
        <w:t xml:space="preserve">.  </w:t>
      </w:r>
    </w:p>
    <w:p w14:paraId="3D19FC06" w14:textId="77777777" w:rsidR="0063533D" w:rsidRPr="0063533D" w:rsidRDefault="0063533D" w:rsidP="0063533D">
      <w:pPr>
        <w:pStyle w:val="NumberedParas"/>
        <w:numPr>
          <w:ilvl w:val="0"/>
          <w:numId w:val="0"/>
        </w:numPr>
        <w:ind w:left="360"/>
        <w:rPr>
          <w:sz w:val="22"/>
        </w:rPr>
      </w:pPr>
    </w:p>
    <w:p w14:paraId="217C7105" w14:textId="49009552" w:rsidR="004054AE" w:rsidRPr="0063533D" w:rsidRDefault="004054AE" w:rsidP="00EA00D2">
      <w:pPr>
        <w:pStyle w:val="NumberedParas"/>
        <w:ind w:left="360"/>
      </w:pPr>
      <w:r w:rsidRPr="00616D31">
        <w:t xml:space="preserve">Weak wildlife law enforcement is a chronic problem across the snow leopard’s range, including weak laws and low levels of prosecution even when offenders are apprehended, as well as underfunding of the wildlife sector, such as for sufficient staffing for anti-poaching efforts directed at illegal hunting of snow leopards and prey. Moreover, the size, remoteness, and harshness of snow leopard habitat, plus the fact that most of it lies outside of PAs, makes law enforcement challenging. Porous borders that reduce traffickers’ risks of detection also create challenges. The increasing value of wildlife products of all kinds has brought the involvement of organized crime. International efforts are needed to reduce illicit demand for endangered wildlife in markets around the world and increase capacity for global law enforcement action against organized syndicates. Within snow leopard range countries, </w:t>
      </w:r>
      <w:r w:rsidRPr="00170546">
        <w:t>increased</w:t>
      </w:r>
      <w:r w:rsidR="00170546" w:rsidRPr="00170546">
        <w:t xml:space="preserve"> inter-agency and transboundary</w:t>
      </w:r>
      <w:r w:rsidRPr="00170546">
        <w:t xml:space="preserve"> </w:t>
      </w:r>
      <w:r w:rsidRPr="00616D31">
        <w:t>cooperation and communication is needed among the agencies involved o</w:t>
      </w:r>
      <w:r w:rsidR="006A3FDA">
        <w:t>r potentially involved in comba</w:t>
      </w:r>
      <w:r w:rsidRPr="00616D31">
        <w:t xml:space="preserve">ting wildlife crime (PA enforcement staff, police, customs, border patrols, army). </w:t>
      </w:r>
      <w:r w:rsidR="00170546" w:rsidRPr="00170546">
        <w:t xml:space="preserve">Wildlife </w:t>
      </w:r>
      <w:r w:rsidR="00D54CCF">
        <w:t>a</w:t>
      </w:r>
      <w:r w:rsidR="00170546" w:rsidRPr="00170546">
        <w:t>gencies and PAs of Central Asia</w:t>
      </w:r>
      <w:r w:rsidR="00170546">
        <w:t>n</w:t>
      </w:r>
      <w:r w:rsidR="00170546" w:rsidRPr="00170546">
        <w:t xml:space="preserve"> countries have very limited funding, staff and equipment, rarely cooperate and do not have transboundary cooperation. For example, </w:t>
      </w:r>
      <w:r w:rsidR="00170546">
        <w:t xml:space="preserve">the </w:t>
      </w:r>
      <w:r w:rsidR="00170546" w:rsidRPr="00170546">
        <w:t xml:space="preserve">average annual budget of one </w:t>
      </w:r>
      <w:r w:rsidR="00170546">
        <w:t>PA</w:t>
      </w:r>
      <w:r w:rsidR="00170546" w:rsidRPr="00170546">
        <w:t xml:space="preserve"> in snow leopard habitat in </w:t>
      </w:r>
      <w:r w:rsidR="0024270E">
        <w:t>Kyrgyz Republic</w:t>
      </w:r>
      <w:r w:rsidR="00170546" w:rsidRPr="00170546">
        <w:t xml:space="preserve"> and Tajikistan does not exceed 20,000 US dollars. Wildlife agencies and PAs have government funding that is enough for very modest salaries only, but not for effective anti-poaching activities. Capacities of Customs departments to control illegal transboundary wildlife trade (especially in </w:t>
      </w:r>
      <w:r w:rsidR="0024270E">
        <w:t>Kyrgyz Republic</w:t>
      </w:r>
      <w:r w:rsidR="00170546" w:rsidRPr="00170546">
        <w:t xml:space="preserve"> and Tajikistan) remain low and require </w:t>
      </w:r>
      <w:r w:rsidR="00170546" w:rsidRPr="0063533D">
        <w:rPr>
          <w:sz w:val="22"/>
        </w:rPr>
        <w:t>improvement</w:t>
      </w:r>
      <w:r w:rsidR="00170546" w:rsidRPr="00170546">
        <w:rPr>
          <w:sz w:val="22"/>
          <w:vertAlign w:val="superscript"/>
        </w:rPr>
        <w:footnoteReference w:id="95"/>
      </w:r>
      <w:r w:rsidR="00170546" w:rsidRPr="0063533D">
        <w:rPr>
          <w:sz w:val="22"/>
        </w:rPr>
        <w:t xml:space="preserve">.  </w:t>
      </w:r>
      <w:r w:rsidR="00170546" w:rsidRPr="0063533D">
        <w:t xml:space="preserve"> </w:t>
      </w:r>
      <w:r w:rsidRPr="0063533D">
        <w:t>Thus, addressing and curbing the illegal snow leopard trade needs a series of actions taken at international, national, and local scales.</w:t>
      </w:r>
    </w:p>
    <w:p w14:paraId="42C5B708" w14:textId="77777777" w:rsidR="00371641" w:rsidRPr="00170546" w:rsidRDefault="00371641" w:rsidP="00371641">
      <w:pPr>
        <w:pStyle w:val="ListParagraph"/>
        <w:rPr>
          <w:sz w:val="22"/>
          <w:szCs w:val="22"/>
        </w:rPr>
      </w:pPr>
    </w:p>
    <w:p w14:paraId="73E2F656" w14:textId="775BBE56" w:rsidR="00616D31" w:rsidRPr="0063533D" w:rsidRDefault="00371641" w:rsidP="00170546">
      <w:pPr>
        <w:pStyle w:val="NumberedParas"/>
        <w:ind w:left="360"/>
      </w:pPr>
      <w:r w:rsidRPr="005969CB">
        <w:rPr>
          <w:i/>
        </w:rPr>
        <w:t>Retaliatory killing</w:t>
      </w:r>
      <w:r w:rsidRPr="0063533D">
        <w:t xml:space="preserve"> by local communities </w:t>
      </w:r>
      <w:r w:rsidR="00616D31" w:rsidRPr="0063533D">
        <w:t xml:space="preserve">sometimes occurs </w:t>
      </w:r>
      <w:r w:rsidRPr="0063533D">
        <w:t xml:space="preserve">when their livestock </w:t>
      </w:r>
      <w:r w:rsidR="00616D31" w:rsidRPr="0063533D">
        <w:t>are</w:t>
      </w:r>
      <w:r w:rsidRPr="0063533D">
        <w:t xml:space="preserve"> killed by snow leopard. Moreover, with lower prey numbers, snow leopards may turn more often to killing domestic livestock. Livestock depredation rates vary widely over space and time</w:t>
      </w:r>
      <w:r w:rsidR="00616D31" w:rsidRPr="0063533D">
        <w:t xml:space="preserve">. More than 40% </w:t>
      </w:r>
      <w:r w:rsidRPr="0063533D">
        <w:t xml:space="preserve">of the people in 10 of the 12 snow leopard range countries live below national poverty levels, so such losses represent a significant loss of income, when few or no options to animal husbandry are available. Herders are especially angered by “surplus killing” events in which a </w:t>
      </w:r>
      <w:r w:rsidRPr="0063533D">
        <w:lastRenderedPageBreak/>
        <w:t>snow leopard enters an enclosure and kills several livestock in a single incident. Thus, snow leopards are often killed in retribution or for prevention. With subsistence agro-pastoralism extensively practiced across the range, it is essential to manage human-snow leopard depredation levels through strategies such as better animal husbandry</w:t>
      </w:r>
      <w:r w:rsidR="00616D31" w:rsidRPr="0063533D">
        <w:t>,</w:t>
      </w:r>
      <w:r w:rsidRPr="0063533D">
        <w:t xml:space="preserve"> wild prey restoration; conservation awareness programs; devising sustainable means for offsetting or sharing economic losses; and creating incentive programs, such as through alternative livelihood programs, to gain local community support for snow leopard conservation.</w:t>
      </w:r>
      <w:r w:rsidR="00170546" w:rsidRPr="0063533D">
        <w:rPr>
          <w:noProof w:val="0"/>
          <w:color w:val="FF0000"/>
          <w:sz w:val="28"/>
          <w:szCs w:val="24"/>
        </w:rPr>
        <w:t xml:space="preserve"> </w:t>
      </w:r>
      <w:r w:rsidR="00170546" w:rsidRPr="0063533D">
        <w:t xml:space="preserve">According to the Snow </w:t>
      </w:r>
      <w:r w:rsidR="00D54CCF">
        <w:t>L</w:t>
      </w:r>
      <w:r w:rsidR="00170546" w:rsidRPr="0063533D">
        <w:t xml:space="preserve">eopard Survival Strategy, retaliatory killing is a medium threat for snow leopard populations in Central Asian countries. Only few attacks of snow leopard on livestock were registered in </w:t>
      </w:r>
      <w:r w:rsidR="0024270E">
        <w:t>Kyrgyz Republic</w:t>
      </w:r>
      <w:r w:rsidR="00170546" w:rsidRPr="0063533D">
        <w:t>. The first two incidents for many years happened in Central Tien Shan in 2014, when 2 yaks and 3 goats were killed</w:t>
      </w:r>
      <w:r w:rsidR="00170546" w:rsidRPr="0063533D">
        <w:rPr>
          <w:vertAlign w:val="superscript"/>
        </w:rPr>
        <w:footnoteReference w:id="96"/>
      </w:r>
      <w:r w:rsidR="00170546" w:rsidRPr="0063533D">
        <w:t xml:space="preserve">. Retaliatory killing was identified as a high threat for snow leopard in Kazakhstan, but no statistics on the cases </w:t>
      </w:r>
      <w:r w:rsidR="00D54CCF">
        <w:t>are available. Snow leopard</w:t>
      </w:r>
      <w:r w:rsidR="00170546" w:rsidRPr="0063533D">
        <w:t xml:space="preserve"> attacks on livestock and retaliatory killing by herders regularly occurs in Tajikistan, including mass killing of sheep and goats in corrals</w:t>
      </w:r>
      <w:r w:rsidR="00170546" w:rsidRPr="0063533D">
        <w:rPr>
          <w:vertAlign w:val="superscript"/>
        </w:rPr>
        <w:footnoteReference w:id="97"/>
      </w:r>
      <w:r w:rsidR="00170546" w:rsidRPr="0063533D">
        <w:t>.</w:t>
      </w:r>
    </w:p>
    <w:p w14:paraId="50E6C49E" w14:textId="77777777" w:rsidR="00616D31" w:rsidRPr="0063533D" w:rsidRDefault="00616D31" w:rsidP="00616D31">
      <w:pPr>
        <w:pStyle w:val="NumberedParas"/>
        <w:numPr>
          <w:ilvl w:val="0"/>
          <w:numId w:val="0"/>
        </w:numPr>
        <w:ind w:left="360"/>
        <w:rPr>
          <w:sz w:val="28"/>
        </w:rPr>
      </w:pPr>
    </w:p>
    <w:p w14:paraId="584E6561" w14:textId="19D9BD18" w:rsidR="00170546" w:rsidRPr="00170546" w:rsidRDefault="002747F5" w:rsidP="00170546">
      <w:pPr>
        <w:pStyle w:val="NumberedParas"/>
        <w:ind w:left="360"/>
      </w:pPr>
      <w:r w:rsidRPr="005969CB">
        <w:rPr>
          <w:i/>
        </w:rPr>
        <w:t>Habitat fragmentation and</w:t>
      </w:r>
      <w:r w:rsidRPr="00616D31">
        <w:rPr>
          <w:i/>
        </w:rPr>
        <w:t xml:space="preserve"> degradation</w:t>
      </w:r>
      <w:r w:rsidRPr="00616D31">
        <w:t xml:space="preserve"> especially due to large</w:t>
      </w:r>
      <w:r w:rsidR="00D54CCF">
        <w:t>-</w:t>
      </w:r>
      <w:r w:rsidRPr="00616D31">
        <w:t xml:space="preserve">scale infrastructure development (roads, mining, hydropower development etc.) </w:t>
      </w:r>
      <w:r w:rsidR="00D54CCF">
        <w:t xml:space="preserve">is </w:t>
      </w:r>
      <w:r w:rsidRPr="00616D31">
        <w:t xml:space="preserve">spurred by high population growth and countries’ striving for economic development. Major infrastructural facilities are either planned or under construction in various parts of the snow leopard’s range. These include development projects spurred by mineral exploration and extraction, the need for major road and rail transportation networks, new gas and oil pipelines, and hydroelectric power facilities that may be associated with large or medium-sized dams.  As water shortages increase in the densely populated lowlands of South and East Asia, so the need for upstream water-storage facilities is expected to grow significantly. Large infrastructure projects have a variety of potential negative impacts on snow leopards, their prey, and their habitats. These potential impacts include fragmentation of large landscapes and creating barriers to movements of snow leopard and prey, as well as mortality (such as road kills), pollution, disturbance, and poaching and habitat encroachment by workers. Construction and/or operation of infrastructure projects directly eliminates and degrades habitat. Transportation networks in particular open up remote areas to poachers and facilitate trafficking in wildlife. Habitat degradation is also caused by overgrazing (see </w:t>
      </w:r>
      <w:r w:rsidR="00616D31">
        <w:t>above</w:t>
      </w:r>
      <w:r w:rsidRPr="00616D31">
        <w:t xml:space="preserve">), and is projected to be intensified by the impacts of climate change in many of the </w:t>
      </w:r>
      <w:r w:rsidR="00671C0F">
        <w:t>range countries</w:t>
      </w:r>
      <w:r w:rsidR="00616D31">
        <w:t xml:space="preserve"> [IPCC</w:t>
      </w:r>
      <w:r w:rsidR="006A3FDA">
        <w:t xml:space="preserve"> 4th AR</w:t>
      </w:r>
      <w:r w:rsidR="00616D31">
        <w:t xml:space="preserve"> 2007].</w:t>
      </w:r>
      <w:r w:rsidR="00170546" w:rsidRPr="00170546">
        <w:rPr>
          <w:color w:val="FF0000"/>
        </w:rPr>
        <w:t xml:space="preserve"> </w:t>
      </w:r>
    </w:p>
    <w:p w14:paraId="195F6C13" w14:textId="77777777" w:rsidR="00170546" w:rsidRPr="00170546" w:rsidRDefault="00170546" w:rsidP="00170546">
      <w:pPr>
        <w:pStyle w:val="NumberedParas"/>
        <w:numPr>
          <w:ilvl w:val="0"/>
          <w:numId w:val="0"/>
        </w:numPr>
        <w:ind w:left="360"/>
      </w:pPr>
    </w:p>
    <w:p w14:paraId="50A6214F" w14:textId="1CD9AC79" w:rsidR="002747F5" w:rsidRDefault="00170546" w:rsidP="00170546">
      <w:pPr>
        <w:pStyle w:val="NumberedParas"/>
        <w:ind w:left="360"/>
      </w:pPr>
      <w:r w:rsidRPr="00170546">
        <w:t xml:space="preserve">Currently 10 big mines are operational in snow leopard habitat in </w:t>
      </w:r>
      <w:r w:rsidR="00D54CCF">
        <w:t xml:space="preserve">the </w:t>
      </w:r>
      <w:r w:rsidR="0024270E">
        <w:t>Kyrgyz Republic</w:t>
      </w:r>
      <w:r w:rsidRPr="00170546">
        <w:t xml:space="preserve"> and 9 more are planned to be established in the </w:t>
      </w:r>
      <w:r>
        <w:t>coming</w:t>
      </w:r>
      <w:r w:rsidRPr="00170546">
        <w:t xml:space="preserve"> 5 years</w:t>
      </w:r>
      <w:r w:rsidRPr="00170546">
        <w:rPr>
          <w:vertAlign w:val="superscript"/>
        </w:rPr>
        <w:footnoteReference w:id="98"/>
      </w:r>
      <w:r>
        <w:t xml:space="preserve"> which </w:t>
      </w:r>
      <w:r w:rsidRPr="00170546">
        <w:t xml:space="preserve">may have considerable impact on some snow leopard habitat. </w:t>
      </w:r>
      <w:r w:rsidR="00D54CCF">
        <w:t>The m</w:t>
      </w:r>
      <w:r w:rsidRPr="00170546">
        <w:t xml:space="preserve">ain hydropower resources of Central Asia are concentrated in </w:t>
      </w:r>
      <w:r w:rsidR="0024270E">
        <w:t>Kyrgyz Republic</w:t>
      </w:r>
      <w:r w:rsidRPr="00170546">
        <w:t xml:space="preserve"> and Tajikistan</w:t>
      </w:r>
      <w:r>
        <w:t xml:space="preserve">. </w:t>
      </w:r>
      <w:r w:rsidRPr="00170546">
        <w:t xml:space="preserve">Development of new hydropower plants and dams </w:t>
      </w:r>
      <w:r>
        <w:t xml:space="preserve">may </w:t>
      </w:r>
      <w:r w:rsidRPr="00170546">
        <w:t xml:space="preserve">pose some threat to snow leopard populations and ecosystems due to habitat destruction and degradation. These threats are currently identified as medium for Central Asian countries by the </w:t>
      </w:r>
      <w:r w:rsidRPr="00170546">
        <w:lastRenderedPageBreak/>
        <w:t>Snow Leopard Survival Strategy</w:t>
      </w:r>
      <w:r w:rsidRPr="00170546">
        <w:rPr>
          <w:vertAlign w:val="superscript"/>
        </w:rPr>
        <w:footnoteReference w:id="99"/>
      </w:r>
      <w:r w:rsidRPr="00170546">
        <w:t xml:space="preserve">, but their influence on snow leopard population is likely to increase in the </w:t>
      </w:r>
      <w:r>
        <w:t>coming</w:t>
      </w:r>
      <w:r w:rsidRPr="00170546">
        <w:t xml:space="preserve"> 5-10 years. </w:t>
      </w:r>
    </w:p>
    <w:p w14:paraId="4652832E" w14:textId="77777777" w:rsidR="00616D31" w:rsidRDefault="00616D31" w:rsidP="00616D31">
      <w:pPr>
        <w:pStyle w:val="NumberedParas"/>
        <w:numPr>
          <w:ilvl w:val="0"/>
          <w:numId w:val="0"/>
        </w:numPr>
        <w:ind w:left="360"/>
      </w:pPr>
    </w:p>
    <w:p w14:paraId="1489249A" w14:textId="2C218ACB" w:rsidR="002747F5" w:rsidRDefault="002747F5" w:rsidP="00BA7F71">
      <w:pPr>
        <w:pStyle w:val="NumberedParas"/>
        <w:ind w:left="360"/>
      </w:pPr>
      <w:r w:rsidRPr="005969CB">
        <w:rPr>
          <w:i/>
        </w:rPr>
        <w:t>Weak transboundary cooperation.</w:t>
      </w:r>
      <w:r w:rsidRPr="005969CB">
        <w:t xml:space="preserve"> Political borders rarely coincide with entire ecosystems. This is particularly true of mountain regions where national boundaries commonly follow ridgelines and where snow</w:t>
      </w:r>
      <w:r w:rsidRPr="00616D31">
        <w:t xml:space="preserve"> leopards and mountain ungulates range on both sides. It has been estimated that up to a third of the snow leopard’s known or potential range is located either along or less than 50</w:t>
      </w:r>
      <w:r w:rsidRPr="00616D31">
        <w:rPr>
          <w:rFonts w:ascii="Cambria Math" w:hAnsi="Cambria Math" w:cs="Cambria Math"/>
        </w:rPr>
        <w:t>‐</w:t>
      </w:r>
      <w:r w:rsidRPr="00616D31">
        <w:t>100 km from the international borders of the 1</w:t>
      </w:r>
      <w:r w:rsidR="00D54CCF">
        <w:t xml:space="preserve">2 range countries. More than 31% </w:t>
      </w:r>
      <w:r w:rsidRPr="00616D31">
        <w:t>of the PAs within the snow leopard range (totaling 276,123 km</w:t>
      </w:r>
      <w:r w:rsidRPr="00616D31">
        <w:rPr>
          <w:vertAlign w:val="superscript"/>
        </w:rPr>
        <w:t>2</w:t>
      </w:r>
      <w:r w:rsidRPr="00616D31">
        <w:t>) have been classified as existing or potential transboundary PAs. The need for transboundary cooperation in these cases, and in wider ecosystem initiatives, has long been clear. Transboundary cooperation offers several important benefits. Most prominently, larger, contiguous areas offer safeguards for snow leopards, prey, and other biodiversity by better protecting more habitat, providing for maintenance of minimum viable populations of many species, and allowing movement, particularly of large carnivores and ungulates. Poaching and illegal trade across boundaries are better controlled by transboundary cooperation, including joint patrols and border inspections to stem illegal wildlife trafficking. Transboundary cooperation also facilitates knowledge sharing about biodiversity and cultural resources and exchange of skills and experience, including cooperative research and information management.</w:t>
      </w:r>
    </w:p>
    <w:p w14:paraId="2703D1F5" w14:textId="77777777" w:rsidR="00170546" w:rsidRPr="0063533D" w:rsidRDefault="00170546" w:rsidP="00170546">
      <w:pPr>
        <w:pStyle w:val="NumberedParas"/>
        <w:numPr>
          <w:ilvl w:val="0"/>
          <w:numId w:val="0"/>
        </w:numPr>
        <w:ind w:left="360"/>
        <w:rPr>
          <w:sz w:val="22"/>
        </w:rPr>
      </w:pPr>
    </w:p>
    <w:p w14:paraId="7CC1CA06" w14:textId="790353B1" w:rsidR="00170546" w:rsidRPr="0063533D" w:rsidRDefault="001660E1" w:rsidP="00BA7F71">
      <w:pPr>
        <w:pStyle w:val="NumberedParas"/>
        <w:ind w:left="360"/>
      </w:pPr>
      <w:r w:rsidRPr="0063533D">
        <w:t>Central Asian countries share about 200,000 km</w:t>
      </w:r>
      <w:r w:rsidRPr="0063533D">
        <w:rPr>
          <w:vertAlign w:val="superscript"/>
        </w:rPr>
        <w:t>2</w:t>
      </w:r>
      <w:r w:rsidRPr="0063533D">
        <w:t xml:space="preserve"> of snow leopard habitats and about 20% of these habitats are located in the transboundary zones. Despite this fact, currently no transboundary agreements and programs exist between the countries on conservation and monitoring of transboundary snow leopard and its prey species populations. Moreover, no transboundary PAs have been established in Central Asia yet, despite some attempts by international NGOs. International cooperation on joint control of illegal transboundary trade on snow leopard and other endangered species derivatives does not exist in Central Asia. </w:t>
      </w:r>
      <w:r w:rsidR="0063533D" w:rsidRPr="0063533D">
        <w:t>L</w:t>
      </w:r>
      <w:r w:rsidRPr="0063533D">
        <w:t>ack of transboundary cooperation for snow leopard conservation in Central Asia was ranked as relatively high threat</w:t>
      </w:r>
      <w:r w:rsidRPr="0063533D">
        <w:rPr>
          <w:vertAlign w:val="superscript"/>
        </w:rPr>
        <w:footnoteReference w:id="100"/>
      </w:r>
      <w:r w:rsidRPr="0063533D">
        <w:t xml:space="preserve">.   Thus, many opportunities exist for improvement of this situation </w:t>
      </w:r>
      <w:r w:rsidR="0063533D" w:rsidRPr="0063533D">
        <w:t xml:space="preserve">by </w:t>
      </w:r>
      <w:r w:rsidRPr="0063533D">
        <w:t>strengthe</w:t>
      </w:r>
      <w:r w:rsidR="0063533D" w:rsidRPr="0063533D">
        <w:t xml:space="preserve">ning </w:t>
      </w:r>
      <w:r w:rsidRPr="0063533D">
        <w:t>transboundary cooperation via</w:t>
      </w:r>
      <w:r w:rsidR="0063533D" w:rsidRPr="0063533D">
        <w:t xml:space="preserve"> the</w:t>
      </w:r>
      <w:r w:rsidRPr="0063533D">
        <w:t xml:space="preserve"> Intergovernmental Co</w:t>
      </w:r>
      <w:r w:rsidR="0063533D" w:rsidRPr="0063533D">
        <w:t>m</w:t>
      </w:r>
      <w:r w:rsidRPr="0063533D">
        <w:t>mission on Sustainable Development of Central Asia and other mechanisms.</w:t>
      </w:r>
    </w:p>
    <w:p w14:paraId="496CBEF8" w14:textId="77777777" w:rsidR="00616D31" w:rsidRDefault="00616D31" w:rsidP="00616D31">
      <w:pPr>
        <w:pStyle w:val="NumberedParas"/>
        <w:numPr>
          <w:ilvl w:val="0"/>
          <w:numId w:val="0"/>
        </w:numPr>
        <w:ind w:left="360"/>
      </w:pPr>
    </w:p>
    <w:p w14:paraId="09D903C5" w14:textId="53725790" w:rsidR="002747F5" w:rsidRDefault="002747F5" w:rsidP="00BA7F71">
      <w:pPr>
        <w:pStyle w:val="NumberedParas"/>
        <w:ind w:left="360"/>
      </w:pPr>
      <w:r w:rsidRPr="005969CB">
        <w:rPr>
          <w:i/>
        </w:rPr>
        <w:t>Limited human and financial capacity</w:t>
      </w:r>
      <w:r w:rsidRPr="005969CB">
        <w:t xml:space="preserve"> for conservation and weak conservation policies and institutions</w:t>
      </w:r>
      <w:r w:rsidR="00616D31" w:rsidRPr="005969CB">
        <w:t>.</w:t>
      </w:r>
      <w:r w:rsidRPr="005969CB">
        <w:t xml:space="preserve"> All of the snow leopard range countries report they have insufficient numbers of trained conservation</w:t>
      </w:r>
      <w:r w:rsidRPr="00616D31">
        <w:t xml:space="preserve"> practitioners at all levels, from frontline PA staff to game managers and wildlife law enforcement personnel to research scientists. Moreover, and even where conservation staff levels may be adequate, such as in some scientific institutions, low funding limits their effectiveness. In particular, range countries lack people trained to address the needs of communities and develop community programs. In large part, this is due to insufficient country budgets for snow leopard conservation and for conservation in general, given most range countries are developing nations and some are extremely poor. The Snow Leopard Trust estimates that NGOs and multilaterals contribute less than US$8 million per year directly to snow leopard conservation. Most of the range countries need greater financial and technical </w:t>
      </w:r>
      <w:r w:rsidRPr="00616D31">
        <w:lastRenderedPageBreak/>
        <w:t>support from the international community and the private sector, in combination with stepping up their own efforts to finance successful snow leopard conservation. In most range countries, conservation-related laws, policies, and institutions are weak as well: six of the 12 snow leopard countries report that lack of effective policy is a high threat to the snow leopard, wild prey, and ecosystems, and only two report this as a low threat. For example, only a few countries have laws or policies that legally empower or offer incentives to local communities to protect and manage local natural resources, even though these are considered core principles and good practices in snow leopard conservation. Further, all countries prohibit killing of snow leopards, but insufficient funding and equipment hamper enforcement. In several countries, prey species are not protected or, when they are, penalties for poaching are not enough to deter it.</w:t>
      </w:r>
    </w:p>
    <w:p w14:paraId="54327E0C" w14:textId="77777777" w:rsidR="0063533D" w:rsidRDefault="0063533D" w:rsidP="0063533D">
      <w:pPr>
        <w:pStyle w:val="NumberedParas"/>
        <w:numPr>
          <w:ilvl w:val="0"/>
          <w:numId w:val="0"/>
        </w:numPr>
        <w:ind w:left="360"/>
      </w:pPr>
    </w:p>
    <w:p w14:paraId="31D47149" w14:textId="10E43533" w:rsidR="0063533D" w:rsidRPr="0063533D" w:rsidRDefault="0063533D" w:rsidP="00BA7F71">
      <w:pPr>
        <w:pStyle w:val="NumberedParas"/>
        <w:ind w:left="360"/>
      </w:pPr>
      <w:r w:rsidRPr="0063533D">
        <w:t xml:space="preserve">Central Asia’s countries have relatively strong legislation to protect snow leopard and its habitats. The main problem for them is effective law enforcement to fight poaching and illegal trade on endangered species, which is lacking due to insufficient funding, staff, lack of inter-agency cooperation, and corruption. Central Asian countries have relatively small portion of snow leopard habitat covered by </w:t>
      </w:r>
      <w:r>
        <w:t>PAs</w:t>
      </w:r>
      <w:r w:rsidRPr="0063533D">
        <w:t xml:space="preserve"> (except Uzbekistan) and low capacities of PA staff to protect and monitor snow leopard populations and ecosystems. Among 37 PAs located in the snow leopard habitat in Cenral Asia no more than 5 have on-going programs for snow leopard monitoring. Techical capacity of academic institutions that could be centers for snow leopard monitoring in Central Asia are very low due to insufficient government funding and low number of professional specialists.    </w:t>
      </w:r>
    </w:p>
    <w:p w14:paraId="657253F0" w14:textId="77777777" w:rsidR="002747F5" w:rsidRPr="009D2786" w:rsidRDefault="002747F5" w:rsidP="002747F5">
      <w:pPr>
        <w:pStyle w:val="NumberedParas"/>
        <w:numPr>
          <w:ilvl w:val="0"/>
          <w:numId w:val="0"/>
        </w:numPr>
        <w:rPr>
          <w:highlight w:val="yellow"/>
        </w:rPr>
      </w:pPr>
    </w:p>
    <w:p w14:paraId="4703C1D1" w14:textId="6077DD99" w:rsidR="0063533D" w:rsidRPr="0063533D" w:rsidRDefault="006C5EAF" w:rsidP="0063533D">
      <w:pPr>
        <w:pStyle w:val="NumberedParas"/>
        <w:ind w:left="360"/>
      </w:pPr>
      <w:r w:rsidRPr="005969CB">
        <w:rPr>
          <w:i/>
        </w:rPr>
        <w:t>Climate change</w:t>
      </w:r>
      <w:r w:rsidRPr="005969CB">
        <w:t xml:space="preserve">: </w:t>
      </w:r>
      <w:r w:rsidR="009B014E" w:rsidRPr="005969CB">
        <w:t>The</w:t>
      </w:r>
      <w:r w:rsidR="009B014E">
        <w:t xml:space="preserve"> future impacts of climate change on snow leopard habitat are not certain, and will vary across the range; however, it seems certain that there will be impacts. For instance, melting glaciers in Central Asia and elsewhere are likely to affect water availability and increase the risk of droughts. Decreases in water availability and increases in temperature may affect pasture production, reducing food availability for both wild prey and domestic livestock.</w:t>
      </w:r>
      <w:r w:rsidR="0063533D" w:rsidRPr="0063533D">
        <w:rPr>
          <w:color w:val="FF0000"/>
        </w:rPr>
        <w:t xml:space="preserve"> </w:t>
      </w:r>
      <w:r w:rsidR="0063533D" w:rsidRPr="0063533D">
        <w:t>The IPCC 4th Assessment Report state</w:t>
      </w:r>
      <w:r w:rsidR="0063533D">
        <w:t>s</w:t>
      </w:r>
      <w:r w:rsidR="0063533D" w:rsidRPr="0063533D">
        <w:t xml:space="preserve"> that climate change poses serious threats to Central Asia’s environment, ecological and socio-economic systems, particularly because of the arid nature of the region. </w:t>
      </w:r>
      <w:r w:rsidR="0063533D">
        <w:t>The f</w:t>
      </w:r>
      <w:r w:rsidR="0063533D" w:rsidRPr="0063533D">
        <w:t>ollowing climate change projections are predicted for Central Asia:</w:t>
      </w:r>
    </w:p>
    <w:p w14:paraId="762F39A0" w14:textId="6702A45C" w:rsidR="0063533D" w:rsidRPr="0063533D" w:rsidRDefault="0063533D" w:rsidP="00AD629B">
      <w:pPr>
        <w:pStyle w:val="NumberedParas"/>
        <w:numPr>
          <w:ilvl w:val="0"/>
          <w:numId w:val="34"/>
        </w:numPr>
        <w:rPr>
          <w:lang w:val="en-US"/>
        </w:rPr>
      </w:pPr>
      <w:r w:rsidRPr="0063533D">
        <w:t>increased tem</w:t>
      </w:r>
      <w:r>
        <w:t>perature particularly in summer</w:t>
      </w:r>
    </w:p>
    <w:p w14:paraId="0CC2B301" w14:textId="6C86BCA9" w:rsidR="0063533D" w:rsidRPr="0063533D" w:rsidRDefault="0063533D" w:rsidP="00AD629B">
      <w:pPr>
        <w:pStyle w:val="NumberedParas"/>
        <w:numPr>
          <w:ilvl w:val="0"/>
          <w:numId w:val="34"/>
        </w:numPr>
        <w:rPr>
          <w:lang w:val="en-US"/>
        </w:rPr>
      </w:pPr>
      <w:r w:rsidRPr="0063533D">
        <w:t>decreased precipitation in summer and increased p</w:t>
      </w:r>
      <w:r>
        <w:t>recipitation in winte</w:t>
      </w:r>
      <w:r w:rsidR="006A3FDA">
        <w:t>r</w:t>
      </w:r>
      <w:r w:rsidRPr="0063533D">
        <w:t xml:space="preserve"> </w:t>
      </w:r>
    </w:p>
    <w:p w14:paraId="2459D4DA" w14:textId="4DACE2DB" w:rsidR="0063533D" w:rsidRPr="0063533D" w:rsidRDefault="0063533D" w:rsidP="00AD629B">
      <w:pPr>
        <w:pStyle w:val="NumberedParas"/>
        <w:numPr>
          <w:ilvl w:val="0"/>
          <w:numId w:val="34"/>
        </w:numPr>
        <w:rPr>
          <w:lang w:val="en-US"/>
        </w:rPr>
      </w:pPr>
      <w:r>
        <w:t>stronger winds</w:t>
      </w:r>
    </w:p>
    <w:p w14:paraId="25477E79" w14:textId="033902DD" w:rsidR="0063533D" w:rsidRPr="0063533D" w:rsidRDefault="0063533D" w:rsidP="00AD629B">
      <w:pPr>
        <w:pStyle w:val="NumberedParas"/>
        <w:numPr>
          <w:ilvl w:val="0"/>
          <w:numId w:val="34"/>
        </w:numPr>
        <w:rPr>
          <w:lang w:val="en-US"/>
        </w:rPr>
      </w:pPr>
      <w:r w:rsidRPr="0063533D">
        <w:t>more frequent, intense, and l</w:t>
      </w:r>
      <w:r>
        <w:t>onger droughts over wider areas</w:t>
      </w:r>
      <w:r w:rsidRPr="0063533D">
        <w:t xml:space="preserve"> </w:t>
      </w:r>
    </w:p>
    <w:p w14:paraId="42CBA22D" w14:textId="64568669" w:rsidR="0063533D" w:rsidRPr="0063533D" w:rsidRDefault="0063533D" w:rsidP="00AD629B">
      <w:pPr>
        <w:pStyle w:val="NumberedParas"/>
        <w:numPr>
          <w:ilvl w:val="0"/>
          <w:numId w:val="34"/>
        </w:numPr>
        <w:rPr>
          <w:lang w:val="en-US"/>
        </w:rPr>
      </w:pPr>
      <w:r w:rsidRPr="0063533D">
        <w:t>increased frequenc</w:t>
      </w:r>
      <w:r>
        <w:t>y of heavy precipitation events</w:t>
      </w:r>
      <w:r w:rsidRPr="0063533D">
        <w:t xml:space="preserve"> </w:t>
      </w:r>
    </w:p>
    <w:p w14:paraId="1919775C" w14:textId="77777777" w:rsidR="0063533D" w:rsidRPr="0063533D" w:rsidRDefault="0063533D" w:rsidP="00AD629B">
      <w:pPr>
        <w:pStyle w:val="NumberedParas"/>
        <w:numPr>
          <w:ilvl w:val="0"/>
          <w:numId w:val="34"/>
        </w:numPr>
        <w:rPr>
          <w:lang w:val="en-US"/>
        </w:rPr>
      </w:pPr>
      <w:r w:rsidRPr="0063533D">
        <w:t>increased incidents of floods, mudflows, and glacial lake outburst flood</w:t>
      </w:r>
    </w:p>
    <w:p w14:paraId="0104C431" w14:textId="77777777" w:rsidR="0063533D" w:rsidRPr="0063533D" w:rsidRDefault="0063533D" w:rsidP="00AD629B">
      <w:pPr>
        <w:pStyle w:val="NumberedParas"/>
        <w:numPr>
          <w:ilvl w:val="0"/>
          <w:numId w:val="34"/>
        </w:numPr>
        <w:rPr>
          <w:lang w:val="en-US"/>
        </w:rPr>
      </w:pPr>
      <w:r w:rsidRPr="0063533D">
        <w:t>increased avalanches at higher elevations</w:t>
      </w:r>
      <w:r w:rsidRPr="0063533D">
        <w:rPr>
          <w:vertAlign w:val="superscript"/>
        </w:rPr>
        <w:footnoteReference w:id="101"/>
      </w:r>
      <w:r w:rsidRPr="0063533D">
        <w:t xml:space="preserve"> </w:t>
      </w:r>
    </w:p>
    <w:p w14:paraId="4D6834B1" w14:textId="1348AAFF" w:rsidR="009B014E" w:rsidRDefault="0063533D" w:rsidP="0063533D">
      <w:pPr>
        <w:pStyle w:val="NumberedParas"/>
        <w:numPr>
          <w:ilvl w:val="0"/>
          <w:numId w:val="0"/>
        </w:numPr>
        <w:ind w:left="360"/>
      </w:pPr>
      <w:r w:rsidRPr="0063533D">
        <w:t>All th</w:t>
      </w:r>
      <w:r>
        <w:t>ese</w:t>
      </w:r>
      <w:r w:rsidRPr="0063533D">
        <w:t xml:space="preserve"> changes can considerably </w:t>
      </w:r>
      <w:r>
        <w:t>a</w:t>
      </w:r>
      <w:r w:rsidRPr="0063533D">
        <w:t>ffect snow leopard and its prey species distribution and survival in Central Asia. Moreover, they can increase anthropogenic pressure on snow leopard habitat due to shifting of grazing patterns higher in the mountains and changes of socio-economic situatio</w:t>
      </w:r>
      <w:r>
        <w:t>n in the mountain regions. This further emphasises the</w:t>
      </w:r>
      <w:r w:rsidRPr="0063533D">
        <w:t xml:space="preserve"> </w:t>
      </w:r>
      <w:r>
        <w:t>need for</w:t>
      </w:r>
      <w:r w:rsidRPr="0063533D">
        <w:t xml:space="preserve"> international transboundary cooperation </w:t>
      </w:r>
      <w:r>
        <w:t>between</w:t>
      </w:r>
      <w:r w:rsidRPr="0063533D">
        <w:t xml:space="preserve"> Central Asia</w:t>
      </w:r>
      <w:r>
        <w:t>n countries.</w:t>
      </w:r>
    </w:p>
    <w:p w14:paraId="31BA4005" w14:textId="77777777" w:rsidR="009B014E" w:rsidRPr="001B5B8F" w:rsidRDefault="009B014E" w:rsidP="008B7260">
      <w:pPr>
        <w:pStyle w:val="NumberedParas"/>
        <w:numPr>
          <w:ilvl w:val="0"/>
          <w:numId w:val="0"/>
        </w:numPr>
        <w:ind w:left="360"/>
      </w:pPr>
    </w:p>
    <w:p w14:paraId="1A3B37C1" w14:textId="5CE1A008" w:rsidR="00F42543" w:rsidRPr="0063533D" w:rsidRDefault="00AB091B" w:rsidP="0063533D">
      <w:pPr>
        <w:pStyle w:val="NumberedParas"/>
        <w:ind w:left="360"/>
        <w:rPr>
          <w:color w:val="FF0000"/>
          <w:lang w:val="en-US"/>
        </w:rPr>
      </w:pPr>
      <w:r w:rsidRPr="001B5B8F">
        <w:rPr>
          <w:b/>
          <w:bCs/>
        </w:rPr>
        <w:lastRenderedPageBreak/>
        <w:t>T</w:t>
      </w:r>
      <w:r w:rsidR="00593BCA" w:rsidRPr="001B5B8F">
        <w:rPr>
          <w:b/>
          <w:bCs/>
        </w:rPr>
        <w:t xml:space="preserve">he </w:t>
      </w:r>
      <w:r w:rsidR="00D011A0">
        <w:rPr>
          <w:b/>
          <w:bCs/>
        </w:rPr>
        <w:t>Sarychat / Northern Tien Shan</w:t>
      </w:r>
      <w:r w:rsidR="001B5B8F" w:rsidRPr="001B5B8F">
        <w:rPr>
          <w:b/>
        </w:rPr>
        <w:t xml:space="preserve"> </w:t>
      </w:r>
      <w:r w:rsidR="001B5B8F" w:rsidRPr="00EF0D41">
        <w:rPr>
          <w:b/>
        </w:rPr>
        <w:t>transboundary pilot landscape</w:t>
      </w:r>
      <w:r w:rsidR="00593BCA" w:rsidRPr="00EF0D41">
        <w:t xml:space="preserve"> </w:t>
      </w:r>
      <w:r w:rsidR="009D2786" w:rsidRPr="00EF0D41">
        <w:t>is</w:t>
      </w:r>
      <w:r w:rsidR="00593BCA" w:rsidRPr="00EF0D41">
        <w:t xml:space="preserve"> no exception</w:t>
      </w:r>
      <w:r w:rsidRPr="00EF0D41">
        <w:t xml:space="preserve"> to the situation</w:t>
      </w:r>
      <w:r w:rsidR="009D2786" w:rsidRPr="00EF0D41">
        <w:t xml:space="preserve"> </w:t>
      </w:r>
      <w:r w:rsidR="0063533D" w:rsidRPr="00EF0D41">
        <w:t xml:space="preserve">across the region and </w:t>
      </w:r>
      <w:r w:rsidR="00EF0D41" w:rsidRPr="00EF0D41">
        <w:t xml:space="preserve">snow leopards here </w:t>
      </w:r>
      <w:r w:rsidR="0063533D" w:rsidRPr="00EF0D41">
        <w:t>fac</w:t>
      </w:r>
      <w:r w:rsidR="00EF0D41" w:rsidRPr="00EF0D41">
        <w:t>e</w:t>
      </w:r>
      <w:r w:rsidR="0063533D" w:rsidRPr="00EF0D41">
        <w:t xml:space="preserve"> similar threats as in other parts of </w:t>
      </w:r>
      <w:r w:rsidR="00EF0D41" w:rsidRPr="00EF0D41">
        <w:t xml:space="preserve">their </w:t>
      </w:r>
      <w:r w:rsidR="0063533D" w:rsidRPr="00EF0D41">
        <w:t>range in Central Asia. Poaching for Marco Polo argali and Siberian Ibex</w:t>
      </w:r>
      <w:r w:rsidR="00EF0D41" w:rsidRPr="00EF0D41">
        <w:t xml:space="preserve"> is much lower now than in </w:t>
      </w:r>
      <w:r w:rsidR="00EF0D41">
        <w:t xml:space="preserve">the </w:t>
      </w:r>
      <w:r w:rsidR="00EF0D41" w:rsidRPr="00EF0D41">
        <w:t>1990</w:t>
      </w:r>
      <w:r w:rsidR="0063533D" w:rsidRPr="00EF0D41">
        <w:t>s, but stil</w:t>
      </w:r>
      <w:r w:rsidR="00EF0D41" w:rsidRPr="00EF0D41">
        <w:t>l occur</w:t>
      </w:r>
      <w:r w:rsidR="0063533D" w:rsidRPr="00EF0D41">
        <w:t>s. General</w:t>
      </w:r>
      <w:r w:rsidR="00EF0D41" w:rsidRPr="00EF0D41">
        <w:t>ly,</w:t>
      </w:r>
      <w:r w:rsidR="0063533D" w:rsidRPr="00EF0D41">
        <w:t xml:space="preserve"> poachers are local people, outside hunters and border guards who kill ungulates for meat. Thus, in 2014 </w:t>
      </w:r>
      <w:r w:rsidR="00EF0D41">
        <w:t xml:space="preserve">the </w:t>
      </w:r>
      <w:r w:rsidR="0063533D" w:rsidRPr="00EF0D41">
        <w:t>hunting inspection of Issyk-Kul Region re</w:t>
      </w:r>
      <w:r w:rsidR="00EF0D41">
        <w:t>corded</w:t>
      </w:r>
      <w:r w:rsidR="0063533D" w:rsidRPr="00EF0D41">
        <w:t xml:space="preserve"> 3 cases of poaching for Siberi</w:t>
      </w:r>
      <w:r w:rsidR="00EF0D41" w:rsidRPr="00EF0D41">
        <w:t>an</w:t>
      </w:r>
      <w:r w:rsidR="0063533D" w:rsidRPr="00EF0D41">
        <w:t xml:space="preserve"> Ibex</w:t>
      </w:r>
      <w:r w:rsidR="0063533D" w:rsidRPr="00EF0D41">
        <w:rPr>
          <w:lang w:val="en-US"/>
        </w:rPr>
        <w:t xml:space="preserve"> in </w:t>
      </w:r>
      <w:r w:rsidR="0024270E">
        <w:rPr>
          <w:lang w:val="en-US"/>
        </w:rPr>
        <w:t>Kyrgyz Republic</w:t>
      </w:r>
      <w:r w:rsidR="0063533D" w:rsidRPr="00EF0D41">
        <w:rPr>
          <w:lang w:val="en-US"/>
        </w:rPr>
        <w:t xml:space="preserve"> part of transboundary landscape</w:t>
      </w:r>
      <w:r w:rsidR="0063533D" w:rsidRPr="00EF0D41">
        <w:rPr>
          <w:vertAlign w:val="superscript"/>
          <w:lang w:val="en-US"/>
        </w:rPr>
        <w:footnoteReference w:id="102"/>
      </w:r>
      <w:r w:rsidR="0063533D" w:rsidRPr="00EF0D41">
        <w:rPr>
          <w:lang w:val="en-US"/>
        </w:rPr>
        <w:t>. According to data of WWF Central Asia</w:t>
      </w:r>
      <w:r w:rsidR="00EF0D41">
        <w:rPr>
          <w:lang w:val="en-US"/>
        </w:rPr>
        <w:t>,</w:t>
      </w:r>
      <w:r w:rsidR="0063533D" w:rsidRPr="00EF0D41">
        <w:rPr>
          <w:lang w:val="en-US"/>
        </w:rPr>
        <w:t xml:space="preserve"> 5 cases of Siberian ibex poaching and 2-3 cases of argali poaching were reported by local people in Sarychat GSLEP Landscape in 2014. In Kazakhstan part of the transboundary area 2 cases of illegal ungulates hunting were discovered by territorial inspection of the Committee for Forestry and Wildlife in 2014. Livestock breeding is the main source of income for local communities in the project area. </w:t>
      </w:r>
      <w:r w:rsidR="00EF0D41">
        <w:rPr>
          <w:lang w:val="en-US"/>
        </w:rPr>
        <w:t>In recent</w:t>
      </w:r>
      <w:r w:rsidR="0063533D" w:rsidRPr="00EF0D41">
        <w:rPr>
          <w:lang w:val="en-US"/>
        </w:rPr>
        <w:t xml:space="preserve"> years</w:t>
      </w:r>
      <w:r w:rsidR="00EF0D41">
        <w:rPr>
          <w:lang w:val="en-US"/>
        </w:rPr>
        <w:t>, the</w:t>
      </w:r>
      <w:r w:rsidR="0063533D" w:rsidRPr="00EF0D41">
        <w:rPr>
          <w:lang w:val="en-US"/>
        </w:rPr>
        <w:t xml:space="preserve"> number of livestock </w:t>
      </w:r>
      <w:r w:rsidR="00EF0D41">
        <w:rPr>
          <w:lang w:val="en-US"/>
        </w:rPr>
        <w:t xml:space="preserve">has been </w:t>
      </w:r>
      <w:r w:rsidR="0063533D" w:rsidRPr="00EF0D41">
        <w:rPr>
          <w:lang w:val="en-US"/>
        </w:rPr>
        <w:t xml:space="preserve">slowly increasing and herders started to use </w:t>
      </w:r>
      <w:r w:rsidR="00EF0D41" w:rsidRPr="00EF0D41">
        <w:rPr>
          <w:lang w:val="en-US"/>
        </w:rPr>
        <w:t xml:space="preserve">remote areas </w:t>
      </w:r>
      <w:r w:rsidR="0063533D" w:rsidRPr="00EF0D41">
        <w:rPr>
          <w:lang w:val="en-US"/>
        </w:rPr>
        <w:t>for grazing that have not been used since 1990s</w:t>
      </w:r>
      <w:r w:rsidR="0063533D" w:rsidRPr="00EF0D41">
        <w:rPr>
          <w:vertAlign w:val="superscript"/>
          <w:lang w:val="en-US"/>
        </w:rPr>
        <w:footnoteReference w:id="103"/>
      </w:r>
      <w:r w:rsidR="0063533D" w:rsidRPr="00EF0D41">
        <w:rPr>
          <w:lang w:val="en-US"/>
        </w:rPr>
        <w:t xml:space="preserve">. </w:t>
      </w:r>
      <w:r w:rsidR="00EF0D41">
        <w:rPr>
          <w:lang w:val="en-US"/>
        </w:rPr>
        <w:t xml:space="preserve"> The n</w:t>
      </w:r>
      <w:r w:rsidR="0063533D" w:rsidRPr="00EF0D41">
        <w:rPr>
          <w:lang w:val="en-US"/>
        </w:rPr>
        <w:t xml:space="preserve">umber of argali and Siberian ibex increased </w:t>
      </w:r>
      <w:r w:rsidR="00EF0D41">
        <w:rPr>
          <w:lang w:val="en-US"/>
        </w:rPr>
        <w:t xml:space="preserve">during the </w:t>
      </w:r>
      <w:r w:rsidR="0063533D" w:rsidRPr="00EF0D41">
        <w:rPr>
          <w:lang w:val="en-US"/>
        </w:rPr>
        <w:t xml:space="preserve">last 10 years in the </w:t>
      </w:r>
      <w:r w:rsidR="0024270E">
        <w:rPr>
          <w:lang w:val="en-US"/>
        </w:rPr>
        <w:t>Kyrgyz Republic</w:t>
      </w:r>
      <w:r w:rsidR="0063533D" w:rsidRPr="00EF0D41">
        <w:rPr>
          <w:lang w:val="en-US"/>
        </w:rPr>
        <w:t xml:space="preserve"> part of </w:t>
      </w:r>
      <w:r w:rsidR="00EF0D41">
        <w:rPr>
          <w:lang w:val="en-US"/>
        </w:rPr>
        <w:t xml:space="preserve">the </w:t>
      </w:r>
      <w:r w:rsidR="0063533D" w:rsidRPr="00EF0D41">
        <w:rPr>
          <w:lang w:val="en-US"/>
        </w:rPr>
        <w:t xml:space="preserve">transboundrary landscape: 2,850 argali and 1,560 ibex were counted in </w:t>
      </w:r>
      <w:r w:rsidR="00EF0D41">
        <w:rPr>
          <w:lang w:val="en-US"/>
        </w:rPr>
        <w:t xml:space="preserve">the </w:t>
      </w:r>
      <w:r w:rsidR="0063533D" w:rsidRPr="00EF0D41">
        <w:rPr>
          <w:lang w:val="en-US"/>
        </w:rPr>
        <w:t>Sarychat-Ertash Nature Reserve in 2014</w:t>
      </w:r>
      <w:r w:rsidR="0063533D" w:rsidRPr="00EF0D41">
        <w:rPr>
          <w:vertAlign w:val="superscript"/>
          <w:lang w:val="en-US"/>
        </w:rPr>
        <w:footnoteReference w:id="104"/>
      </w:r>
      <w:r w:rsidR="0063533D" w:rsidRPr="00EF0D41">
        <w:rPr>
          <w:lang w:val="en-US"/>
        </w:rPr>
        <w:t xml:space="preserve"> (no reliable </w:t>
      </w:r>
      <w:r w:rsidR="00EF0D41">
        <w:rPr>
          <w:lang w:val="en-US"/>
        </w:rPr>
        <w:t>ungulate</w:t>
      </w:r>
      <w:r w:rsidR="0063533D" w:rsidRPr="00EF0D41">
        <w:rPr>
          <w:lang w:val="en-US"/>
        </w:rPr>
        <w:t xml:space="preserve"> counts </w:t>
      </w:r>
      <w:r w:rsidR="00EF0D41">
        <w:rPr>
          <w:lang w:val="en-US"/>
        </w:rPr>
        <w:t>are</w:t>
      </w:r>
      <w:r w:rsidR="0063533D" w:rsidRPr="00EF0D41">
        <w:rPr>
          <w:lang w:val="en-US"/>
        </w:rPr>
        <w:t xml:space="preserve"> conducted on the other areas of the landscape). In Kazakhstan part of the landscape</w:t>
      </w:r>
      <w:r w:rsidR="00EF0D41">
        <w:rPr>
          <w:lang w:val="en-US"/>
        </w:rPr>
        <w:t>, the</w:t>
      </w:r>
      <w:r w:rsidR="0063533D" w:rsidRPr="00EF0D41">
        <w:rPr>
          <w:lang w:val="en-US"/>
        </w:rPr>
        <w:t xml:space="preserve"> number of wild ungulates was estimated </w:t>
      </w:r>
      <w:r w:rsidR="00EF0D41">
        <w:rPr>
          <w:lang w:val="en-US"/>
        </w:rPr>
        <w:t xml:space="preserve">to </w:t>
      </w:r>
      <w:r w:rsidR="00EF0D41" w:rsidRPr="006E12AC">
        <w:rPr>
          <w:lang w:val="en-US"/>
        </w:rPr>
        <w:t xml:space="preserve">be </w:t>
      </w:r>
      <w:r w:rsidR="006E12AC" w:rsidRPr="006E12AC">
        <w:t>6,100-8,000 individuals in 2014</w:t>
      </w:r>
      <w:r w:rsidR="006E12AC">
        <w:rPr>
          <w:rStyle w:val="FootnoteReference"/>
        </w:rPr>
        <w:footnoteReference w:id="105"/>
      </w:r>
      <w:r w:rsidR="0063533D" w:rsidRPr="006E12AC">
        <w:rPr>
          <w:lang w:val="en-US"/>
        </w:rPr>
        <w:t>.</w:t>
      </w:r>
    </w:p>
    <w:p w14:paraId="6CD6A4ED" w14:textId="77777777" w:rsidR="00F42543" w:rsidRPr="001B5B8F" w:rsidRDefault="00F42543" w:rsidP="00F42543">
      <w:pPr>
        <w:pStyle w:val="ListParagraph"/>
        <w:rPr>
          <w:lang w:val="en-US"/>
        </w:rPr>
      </w:pPr>
    </w:p>
    <w:p w14:paraId="62CAAA8C" w14:textId="77777777" w:rsidR="0051104D" w:rsidRDefault="00EF0D41" w:rsidP="00142366">
      <w:pPr>
        <w:pStyle w:val="NumberedParas"/>
        <w:ind w:left="360"/>
        <w:rPr>
          <w:lang w:val="en-US"/>
        </w:rPr>
      </w:pPr>
      <w:r w:rsidRPr="00EF0D41">
        <w:rPr>
          <w:lang w:val="en-US"/>
        </w:rPr>
        <w:t>Poaching for snow leopard and illegal trade of its derivatives now is much lower in the p</w:t>
      </w:r>
      <w:r>
        <w:rPr>
          <w:lang w:val="en-US"/>
        </w:rPr>
        <w:t>roject area than it was in 1990</w:t>
      </w:r>
      <w:r w:rsidRPr="00EF0D41">
        <w:rPr>
          <w:lang w:val="en-US"/>
        </w:rPr>
        <w:t>s. Th</w:t>
      </w:r>
      <w:r>
        <w:rPr>
          <w:lang w:val="en-US"/>
        </w:rPr>
        <w:t xml:space="preserve">en, the </w:t>
      </w:r>
      <w:r w:rsidRPr="00EF0D41">
        <w:rPr>
          <w:lang w:val="en-US"/>
        </w:rPr>
        <w:t xml:space="preserve">Sarychat-Ertash Nature Reserve lost nearly all snow leopards, but now the population </w:t>
      </w:r>
      <w:r>
        <w:rPr>
          <w:lang w:val="en-US"/>
        </w:rPr>
        <w:t xml:space="preserve">is </w:t>
      </w:r>
      <w:r w:rsidRPr="00EF0D41">
        <w:rPr>
          <w:lang w:val="en-US"/>
        </w:rPr>
        <w:t>restored back to 20-25 leopards as a result of increased level of protection</w:t>
      </w:r>
      <w:r w:rsidRPr="00EF0D41">
        <w:rPr>
          <w:vertAlign w:val="superscript"/>
          <w:lang w:val="en-US"/>
        </w:rPr>
        <w:footnoteReference w:id="106"/>
      </w:r>
      <w:r w:rsidRPr="00EF0D41">
        <w:rPr>
          <w:lang w:val="en-US"/>
        </w:rPr>
        <w:t>. According to WWF Central Asia data only 1 case of snow leopard poaching in Central Tien Shan was reported by local people in 2014. No cases of snow leopard poaching was discovered in Kazakhstan part of tra</w:t>
      </w:r>
      <w:r w:rsidR="00142366">
        <w:rPr>
          <w:lang w:val="en-US"/>
        </w:rPr>
        <w:t>ns</w:t>
      </w:r>
      <w:r w:rsidRPr="00EF0D41">
        <w:rPr>
          <w:lang w:val="en-US"/>
        </w:rPr>
        <w:t xml:space="preserve">boundary landscape in 2014, but 10-15 snow leopard pelts are delivered annually to taxidermists of Almaty (some of these pelts are brought from </w:t>
      </w:r>
      <w:r w:rsidR="0024270E">
        <w:rPr>
          <w:lang w:val="en-US"/>
        </w:rPr>
        <w:t>Kyrgyz Republic</w:t>
      </w:r>
      <w:r w:rsidRPr="00EF0D41">
        <w:rPr>
          <w:lang w:val="en-US"/>
        </w:rPr>
        <w:t>)</w:t>
      </w:r>
      <w:r w:rsidRPr="00EF0D41">
        <w:rPr>
          <w:vertAlign w:val="superscript"/>
          <w:lang w:val="en-US"/>
        </w:rPr>
        <w:footnoteReference w:id="107"/>
      </w:r>
      <w:r w:rsidRPr="00EF0D41">
        <w:rPr>
          <w:lang w:val="en-US"/>
        </w:rPr>
        <w:t xml:space="preserve">. </w:t>
      </w:r>
    </w:p>
    <w:p w14:paraId="053D03AA" w14:textId="77777777" w:rsidR="0051104D" w:rsidRDefault="0051104D" w:rsidP="0051104D">
      <w:pPr>
        <w:pStyle w:val="ListParagraph"/>
        <w:rPr>
          <w:lang w:val="en-US"/>
        </w:rPr>
      </w:pPr>
    </w:p>
    <w:p w14:paraId="08F135C4" w14:textId="2270E4A3" w:rsidR="0051104D" w:rsidRDefault="0051104D" w:rsidP="0051104D">
      <w:pPr>
        <w:pStyle w:val="NumberedParas"/>
        <w:ind w:left="360"/>
      </w:pPr>
      <w:r w:rsidRPr="00142366">
        <w:t>Due to very limited funding and lack of equipment</w:t>
      </w:r>
      <w:r>
        <w:t>,</w:t>
      </w:r>
      <w:r w:rsidRPr="00142366">
        <w:t xml:space="preserve"> anti-poaching raids of wildlife agencies in </w:t>
      </w:r>
      <w:r>
        <w:t>the Kyrgyz Republic</w:t>
      </w:r>
      <w:r w:rsidRPr="00142366">
        <w:t xml:space="preserve"> part of the landscape are rare and ineffective. No inter-agency cooperation for anti-poaching activities has been developed yet. In </w:t>
      </w:r>
      <w:r>
        <w:t xml:space="preserve">the </w:t>
      </w:r>
      <w:r w:rsidRPr="00142366">
        <w:t>Kazakhstan part</w:t>
      </w:r>
      <w:r>
        <w:t>,</w:t>
      </w:r>
      <w:r w:rsidRPr="00142366">
        <w:t xml:space="preserve"> funding of territorial inspections of the Committee for Forestry and Wildlife is better, but still the inspections have no</w:t>
      </w:r>
      <w:r>
        <w:t>t</w:t>
      </w:r>
      <w:r w:rsidRPr="00142366">
        <w:t xml:space="preserve"> enough staff and equipment to fight poaching in snow leopard habitat effectively</w:t>
      </w:r>
      <w:r w:rsidRPr="00142366">
        <w:rPr>
          <w:vertAlign w:val="superscript"/>
        </w:rPr>
        <w:footnoteReference w:id="108"/>
      </w:r>
      <w:r w:rsidRPr="00142366">
        <w:t xml:space="preserve">. </w:t>
      </w:r>
    </w:p>
    <w:p w14:paraId="76137D57" w14:textId="77777777" w:rsidR="0085602F" w:rsidRPr="001B5B8F" w:rsidRDefault="0085602F" w:rsidP="0085602F">
      <w:pPr>
        <w:pStyle w:val="NumberedParas"/>
        <w:numPr>
          <w:ilvl w:val="0"/>
          <w:numId w:val="0"/>
        </w:numPr>
      </w:pPr>
    </w:p>
    <w:p w14:paraId="4F606611" w14:textId="1DD6595A" w:rsidR="00142366" w:rsidRDefault="00142366" w:rsidP="00142366">
      <w:pPr>
        <w:pStyle w:val="NumberedParas"/>
        <w:ind w:left="360"/>
      </w:pPr>
      <w:r w:rsidRPr="00142366">
        <w:t xml:space="preserve">No cases of snow leopard attacks on livestock were recorded in </w:t>
      </w:r>
      <w:r w:rsidR="0024270E">
        <w:t>Kyrgyz Republic</w:t>
      </w:r>
      <w:r w:rsidRPr="00142366">
        <w:t xml:space="preserve"> part of the transboundary landscape until 2014. In 2014</w:t>
      </w:r>
      <w:r w:rsidR="00D54CCF">
        <w:t>,</w:t>
      </w:r>
      <w:r w:rsidRPr="00142366">
        <w:t xml:space="preserve"> 2 cases of predation by snow leopards happened: 2 yaks and three goats were killed by the cats. In Kazakhstan part of the area no cases of snow leopard predation on livestock were reported in 2000-2014.</w:t>
      </w:r>
    </w:p>
    <w:p w14:paraId="79826FF5" w14:textId="77777777" w:rsidR="00142366" w:rsidRDefault="00142366" w:rsidP="00142366">
      <w:pPr>
        <w:pStyle w:val="ListParagraph"/>
      </w:pPr>
    </w:p>
    <w:p w14:paraId="4F7030F7" w14:textId="6B2CD704" w:rsidR="0051104D" w:rsidRDefault="00142366" w:rsidP="008A35D0">
      <w:pPr>
        <w:pStyle w:val="NumberedParas"/>
        <w:ind w:left="360"/>
      </w:pPr>
      <w:r w:rsidRPr="00142366">
        <w:lastRenderedPageBreak/>
        <w:t>Currently one big gold mine belonging to Kumtor company is operational since 1997 in Sarychat GSLEP Landscape with a total area about 8-10 km</w:t>
      </w:r>
      <w:r w:rsidRPr="0051104D">
        <w:rPr>
          <w:vertAlign w:val="superscript"/>
        </w:rPr>
        <w:t>2</w:t>
      </w:r>
      <w:r w:rsidRPr="00142366">
        <w:t xml:space="preserve">. It is located high in the mountains of </w:t>
      </w:r>
      <w:r>
        <w:t xml:space="preserve">the </w:t>
      </w:r>
      <w:r w:rsidRPr="00142366">
        <w:t xml:space="preserve">Central Tien Shan in the snow leopard habitat at the border with Sarychat-Ertash Nature Reserve. 4 more big mines are going to start their operations in the area to extract gold, tin, and wolfram in the </w:t>
      </w:r>
      <w:r>
        <w:t>next</w:t>
      </w:r>
      <w:r w:rsidRPr="00142366">
        <w:t xml:space="preserve"> 5 years</w:t>
      </w:r>
      <w:r w:rsidRPr="00142366">
        <w:rPr>
          <w:vertAlign w:val="superscript"/>
        </w:rPr>
        <w:footnoteReference w:id="109"/>
      </w:r>
      <w:r w:rsidRPr="00142366">
        <w:t>. Development of</w:t>
      </w:r>
      <w:r>
        <w:t xml:space="preserve"> the</w:t>
      </w:r>
      <w:r w:rsidRPr="00142366">
        <w:t xml:space="preserve"> mining sector in the Central Tien Shan represent</w:t>
      </w:r>
      <w:r>
        <w:t>s a</w:t>
      </w:r>
      <w:r w:rsidRPr="00142366">
        <w:t xml:space="preserve"> considerable threat for snow leopard</w:t>
      </w:r>
      <w:r>
        <w:t>s</w:t>
      </w:r>
      <w:r w:rsidRPr="00142366">
        <w:t xml:space="preserve"> and wild ungulates due to d</w:t>
      </w:r>
      <w:r>
        <w:t>e</w:t>
      </w:r>
      <w:r w:rsidRPr="00142366">
        <w:t xml:space="preserve">struction and deterioration of their habitat. No mining operations </w:t>
      </w:r>
      <w:r>
        <w:t>are</w:t>
      </w:r>
      <w:r w:rsidRPr="00142366">
        <w:t xml:space="preserve"> conducted in the Kazak</w:t>
      </w:r>
      <w:r>
        <w:t>h</w:t>
      </w:r>
      <w:r w:rsidRPr="00142366">
        <w:t xml:space="preserve">stan part of the transboundary landscape. No dams or big roads are planned for construction in the area. </w:t>
      </w:r>
      <w:r w:rsidR="006A3FDA" w:rsidRPr="006A3FDA">
        <w:t xml:space="preserve">One potentially dangerous for snow leopard population is planned on the slopes of Zailiysky Ridge near Almaty City – construction of Kokjaylau Ski Resort on </w:t>
      </w:r>
      <w:r w:rsidR="006A3FDA">
        <w:t>an</w:t>
      </w:r>
      <w:r w:rsidR="006A3FDA" w:rsidRPr="006A3FDA">
        <w:t xml:space="preserve"> area of 42,000 ha in snow leopard habitat. The project may lead to destruction and deterioration of snow leopard and ungulates habitats in the area of construction.</w:t>
      </w:r>
      <w:r w:rsidR="006A3FDA" w:rsidRPr="006A3FDA">
        <w:rPr>
          <w:vertAlign w:val="superscript"/>
        </w:rPr>
        <w:footnoteReference w:id="110"/>
      </w:r>
    </w:p>
    <w:p w14:paraId="2839E0C2" w14:textId="77777777" w:rsidR="0051104D" w:rsidRPr="00142366" w:rsidRDefault="0051104D" w:rsidP="0051104D">
      <w:pPr>
        <w:pStyle w:val="NumberedParas"/>
        <w:numPr>
          <w:ilvl w:val="0"/>
          <w:numId w:val="0"/>
        </w:numPr>
        <w:ind w:left="786" w:hanging="360"/>
      </w:pPr>
    </w:p>
    <w:p w14:paraId="777D4632" w14:textId="4537E496" w:rsidR="00142366" w:rsidRPr="00142366" w:rsidRDefault="00142366" w:rsidP="00142366">
      <w:pPr>
        <w:pStyle w:val="NumberedParas"/>
        <w:ind w:left="360"/>
      </w:pPr>
      <w:r w:rsidRPr="00142366">
        <w:t xml:space="preserve">The pilot transboundary landscape is no exception from other Central Asian mountains in terms of climate change. About </w:t>
      </w:r>
      <w:r w:rsidR="006A3FDA">
        <w:t>5</w:t>
      </w:r>
      <w:r w:rsidRPr="00142366">
        <w:t xml:space="preserve">0% of the transboundary landscape is located at elevations higher than </w:t>
      </w:r>
      <w:r w:rsidR="006A3FDA">
        <w:t>2,500</w:t>
      </w:r>
      <w:r w:rsidRPr="00142366">
        <w:t xml:space="preserve"> m above sea level. Mountain ecosystems are particularly sensitive, and at elevations of 3,000–4,000 metres, climate change is increasingly thawing what had been a permanently frozen environment. Glacier retreat in the area, particularly the Petrov Glacier and others, has been observed for the last 50 years</w:t>
      </w:r>
      <w:r w:rsidRPr="00142366">
        <w:rPr>
          <w:vertAlign w:val="superscript"/>
        </w:rPr>
        <w:footnoteReference w:id="111"/>
      </w:r>
      <w:r w:rsidRPr="00142366">
        <w:t>.</w:t>
      </w:r>
    </w:p>
    <w:p w14:paraId="2CCF6970" w14:textId="77777777" w:rsidR="00C02CBE" w:rsidRPr="001B5B8F" w:rsidRDefault="00C02CBE" w:rsidP="00C02CBE">
      <w:pPr>
        <w:pStyle w:val="ListParagraph"/>
      </w:pPr>
    </w:p>
    <w:p w14:paraId="2C0CB3F9" w14:textId="180549FC" w:rsidR="00EB37FA" w:rsidRPr="001B5B8F" w:rsidRDefault="001B5B8F" w:rsidP="00EB37FA">
      <w:pPr>
        <w:pStyle w:val="NumberedParas"/>
        <w:ind w:left="360"/>
      </w:pPr>
      <w:r w:rsidRPr="001B5B8F">
        <w:rPr>
          <w:lang w:val="en-US"/>
        </w:rPr>
        <w:t xml:space="preserve">These threats, at global, regional and </w:t>
      </w:r>
      <w:r w:rsidR="00455E87">
        <w:rPr>
          <w:lang w:val="en-US"/>
        </w:rPr>
        <w:t xml:space="preserve">transboundary </w:t>
      </w:r>
      <w:r w:rsidRPr="001B5B8F">
        <w:rPr>
          <w:lang w:val="en-US"/>
        </w:rPr>
        <w:t xml:space="preserve">pilot landscape level, are the main drivers for the Endangered conservation status of the snow leopard and the decline of habitat quality in its mountain ecosystems. </w:t>
      </w:r>
      <w:r w:rsidR="007C131D" w:rsidRPr="001B5B8F">
        <w:rPr>
          <w:lang w:val="en-US"/>
        </w:rPr>
        <w:t xml:space="preserve">The specific problem that this project will address is </w:t>
      </w:r>
      <w:r w:rsidRPr="001B5B8F">
        <w:rPr>
          <w:lang w:val="en-US"/>
        </w:rPr>
        <w:t>the lack of effective transboundary cooperation</w:t>
      </w:r>
      <w:r w:rsidRPr="001B5B8F">
        <w:t xml:space="preserve"> to ensure that best practice approaches are available and shared between the </w:t>
      </w:r>
      <w:r w:rsidR="00671C0F">
        <w:t>range countries</w:t>
      </w:r>
      <w:r w:rsidRPr="001B5B8F">
        <w:t xml:space="preserve"> through an effective and sustainable coordination mechanism</w:t>
      </w:r>
      <w:r>
        <w:t>.</w:t>
      </w:r>
    </w:p>
    <w:p w14:paraId="6919EE4B" w14:textId="77777777" w:rsidR="00E60EE0" w:rsidRDefault="00E60EE0" w:rsidP="00311C8E">
      <w:pPr>
        <w:pStyle w:val="NumberedParas"/>
        <w:numPr>
          <w:ilvl w:val="0"/>
          <w:numId w:val="0"/>
        </w:numPr>
      </w:pPr>
    </w:p>
    <w:p w14:paraId="19C5D451" w14:textId="77777777" w:rsidR="006B1307" w:rsidRPr="00EB37FA" w:rsidRDefault="006B1307" w:rsidP="00EB37FA">
      <w:pPr>
        <w:pStyle w:val="NumberedParas"/>
        <w:numPr>
          <w:ilvl w:val="0"/>
          <w:numId w:val="0"/>
        </w:numPr>
        <w:rPr>
          <w:b/>
          <w:iCs/>
        </w:rPr>
      </w:pPr>
      <w:bookmarkStart w:id="16" w:name="_Ref230410930"/>
      <w:bookmarkStart w:id="17" w:name="_Toc223434605"/>
      <w:r w:rsidRPr="00EB37FA">
        <w:rPr>
          <w:b/>
          <w:iCs/>
        </w:rPr>
        <w:t>Long-term solution and barriers to achieving the solution</w:t>
      </w:r>
      <w:bookmarkEnd w:id="16"/>
      <w:r w:rsidRPr="00EB37FA">
        <w:rPr>
          <w:b/>
          <w:iCs/>
        </w:rPr>
        <w:t xml:space="preserve"> </w:t>
      </w:r>
    </w:p>
    <w:bookmarkEnd w:id="17"/>
    <w:p w14:paraId="659C9BBB" w14:textId="77777777" w:rsidR="00031C85" w:rsidRDefault="00031C85" w:rsidP="00031C85">
      <w:pPr>
        <w:pStyle w:val="NumberedParas"/>
        <w:numPr>
          <w:ilvl w:val="0"/>
          <w:numId w:val="0"/>
        </w:numPr>
      </w:pPr>
    </w:p>
    <w:p w14:paraId="0BDEFF89" w14:textId="35DB8F8C" w:rsidR="00031C85" w:rsidRDefault="00031C85" w:rsidP="006C3899">
      <w:pPr>
        <w:pStyle w:val="NumberedParas"/>
        <w:ind w:left="360"/>
      </w:pPr>
      <w:r w:rsidRPr="005969CB">
        <w:t>For the next decades, and without this project’s intervention, pressures from livestock herding and</w:t>
      </w:r>
      <w:r>
        <w:t xml:space="preserve"> retaliatory killing</w:t>
      </w:r>
      <w:r w:rsidRPr="009B014E">
        <w:t>, illegal wildlife trafficking, infrastructure development, and climate change will continue to increase</w:t>
      </w:r>
      <w:r>
        <w:t xml:space="preserve"> the threats on snow leopard ecosystems</w:t>
      </w:r>
      <w:r w:rsidRPr="009B014E">
        <w:t xml:space="preserve">. </w:t>
      </w:r>
      <w:r>
        <w:t>W</w:t>
      </w:r>
      <w:r w:rsidR="00836C51" w:rsidRPr="00031C85">
        <w:t>hile there are several initiatives (at national and global levels) that address snow leopard conservation issues in individual range countries</w:t>
      </w:r>
      <w:r>
        <w:t xml:space="preserve">, </w:t>
      </w:r>
      <w:r w:rsidR="00836C51" w:rsidRPr="00031C85">
        <w:t xml:space="preserve">these efforts are currently not adequately coordinated particularly at the level of transboundary landscapes to ensure a systematic and effective strategy. Likewise, efforts to design and implement inter-governmental strategies and programs for conservation of snow leopard and other endangered species in transboundary areas are very much limited. To kick start the implementation of the ambitious conservation plans that were presented by the snow leopard range countries at both national and global levels and to ensure long term sustainability of the activities, the long-term solution proposed by the project is </w:t>
      </w:r>
      <w:r w:rsidR="00836C51" w:rsidRPr="00031C85">
        <w:rPr>
          <w:u w:val="single"/>
        </w:rPr>
        <w:t xml:space="preserve">to put in place an effective and coherent strategy and process for coordinating national and global efforts, knowledge sharing and monitoring impacts to secure national and transboundary snow leopard </w:t>
      </w:r>
      <w:r w:rsidR="00836C51" w:rsidRPr="00031C85">
        <w:rPr>
          <w:u w:val="single"/>
        </w:rPr>
        <w:lastRenderedPageBreak/>
        <w:t>landscapes and ecosystems particularly in the Central Asian region</w:t>
      </w:r>
      <w:r w:rsidR="00836C51" w:rsidRPr="00031C85">
        <w:t xml:space="preserve">. </w:t>
      </w:r>
      <w:r>
        <w:t>Such improvements</w:t>
      </w:r>
      <w:r w:rsidRPr="009B014E">
        <w:t xml:space="preserve"> will enable the </w:t>
      </w:r>
      <w:r w:rsidR="00671C0F">
        <w:t>range countries</w:t>
      </w:r>
      <w:r w:rsidRPr="009B014E">
        <w:t xml:space="preserve"> to</w:t>
      </w:r>
      <w:r>
        <w:t xml:space="preserve"> address these issues and</w:t>
      </w:r>
      <w:r w:rsidRPr="009B014E">
        <w:t xml:space="preserve"> accrue tangible environmental, economic and social benefits from conservation and utilization of their natural resources.</w:t>
      </w:r>
    </w:p>
    <w:p w14:paraId="1D26A753" w14:textId="77777777" w:rsidR="00031C85" w:rsidRDefault="00031C85" w:rsidP="00031C85">
      <w:pPr>
        <w:pStyle w:val="ListParagraph"/>
      </w:pPr>
    </w:p>
    <w:p w14:paraId="131D3A27" w14:textId="3E9B0C5F" w:rsidR="00836C51" w:rsidRPr="00031C85" w:rsidRDefault="00836C51" w:rsidP="006C3899">
      <w:pPr>
        <w:pStyle w:val="NumberedParas"/>
        <w:ind w:left="360"/>
      </w:pPr>
      <w:r w:rsidRPr="005969CB">
        <w:t>However the</w:t>
      </w:r>
      <w:r w:rsidRPr="00031C85">
        <w:t xml:space="preserve"> following three inter-related barriers are currently impeding this l</w:t>
      </w:r>
      <w:r w:rsidR="00031C85">
        <w:t>ong term solution from emerging:</w:t>
      </w:r>
    </w:p>
    <w:p w14:paraId="5147B676" w14:textId="77777777" w:rsidR="00452D4C" w:rsidRPr="0030007C" w:rsidRDefault="00452D4C" w:rsidP="00031C85">
      <w:pPr>
        <w:pStyle w:val="NumberedParas"/>
        <w:numPr>
          <w:ilvl w:val="0"/>
          <w:numId w:val="0"/>
        </w:numPr>
      </w:pPr>
    </w:p>
    <w:p w14:paraId="060556D0" w14:textId="148C583B" w:rsidR="0030007C" w:rsidRPr="0030007C" w:rsidRDefault="001549EC" w:rsidP="0030007C">
      <w:pPr>
        <w:rPr>
          <w:b/>
          <w:i/>
        </w:rPr>
      </w:pPr>
      <w:r>
        <w:rPr>
          <w:b/>
          <w:i/>
        </w:rPr>
        <w:t xml:space="preserve">Barrier 1: </w:t>
      </w:r>
      <w:r w:rsidR="0030007C" w:rsidRPr="0030007C">
        <w:rPr>
          <w:b/>
          <w:i/>
        </w:rPr>
        <w:t>Absence of an effective system for knowledge generation and sharing for transboundary landscapes:</w:t>
      </w:r>
    </w:p>
    <w:p w14:paraId="1B3168DF" w14:textId="15E00E21" w:rsidR="0030007C" w:rsidRPr="0030007C" w:rsidRDefault="0030007C" w:rsidP="0030007C">
      <w:pPr>
        <w:rPr>
          <w:b/>
          <w:i/>
        </w:rPr>
      </w:pPr>
      <w:r w:rsidRPr="0030007C">
        <w:rPr>
          <w:b/>
          <w:i/>
        </w:rPr>
        <w:t xml:space="preserve"> </w:t>
      </w:r>
    </w:p>
    <w:p w14:paraId="4F8AD40A" w14:textId="0F95078E" w:rsidR="0030007C" w:rsidRPr="0030007C" w:rsidRDefault="0030007C" w:rsidP="0030007C">
      <w:pPr>
        <w:pStyle w:val="NumberedParas"/>
        <w:ind w:left="360"/>
      </w:pPr>
      <w:r w:rsidRPr="005969CB">
        <w:t xml:space="preserve">At present, while research has been conducted in some of the </w:t>
      </w:r>
      <w:r w:rsidR="00671C0F" w:rsidRPr="005969CB">
        <w:t>range countries</w:t>
      </w:r>
      <w:r w:rsidRPr="005969CB">
        <w:t>, and wildlife authorities</w:t>
      </w:r>
      <w:r w:rsidRPr="0030007C">
        <w:t xml:space="preserve"> have access to some material on effective management and enforcement, there has been no systematic effort to gather, analyse and disseminate </w:t>
      </w:r>
      <w:r w:rsidR="00BA7F71">
        <w:t xml:space="preserve">best practices and </w:t>
      </w:r>
      <w:r w:rsidRPr="0030007C">
        <w:t xml:space="preserve">knowledge across snow leopard ecosystems, and a particular gap exists around the knowledge needed for transboundary conservation and enforcement. In order to underpin a coordinated and effective transboundary conservation strategy, there is a need for  systematic gathering of knowledge around areas such as management planning and protection of ecosystems; effective approaches to working with communities to reduce human wildlife conflict and improve the sustainability of grazing systems; and coordinated enforcement from site-level up, across the illegal wildlife trafficking chain. </w:t>
      </w:r>
    </w:p>
    <w:p w14:paraId="31294472" w14:textId="77777777" w:rsidR="0030007C" w:rsidRPr="0030007C" w:rsidRDefault="0030007C" w:rsidP="0030007C">
      <w:pPr>
        <w:pStyle w:val="NumberedParas"/>
        <w:numPr>
          <w:ilvl w:val="0"/>
          <w:numId w:val="0"/>
        </w:numPr>
        <w:ind w:left="360"/>
      </w:pPr>
    </w:p>
    <w:p w14:paraId="5AE0AC79" w14:textId="1BF56B7C" w:rsidR="0030007C" w:rsidRPr="0030007C" w:rsidRDefault="0030007C" w:rsidP="0030007C">
      <w:pPr>
        <w:pStyle w:val="NumberedParas"/>
        <w:ind w:left="360"/>
      </w:pPr>
      <w:r w:rsidRPr="005969CB">
        <w:t>Knowledge and best</w:t>
      </w:r>
      <w:r w:rsidRPr="0030007C">
        <w:t xml:space="preserve"> practice need to be shared, disseminated and discussed collaboratively in order to learn from global experience in dealing effectively with transboundary conservation challenges, particularly those of high mountain ecosystems, many of them under pressure from intensification of infrastructure development, livestock grazing and climate change. In addition to the challenges of expanding protected area systems and managing the human-wildlife interface in production landscapes, there is also a lack of an effective enforcement model for preventing poaching and illegal trafficking, for apprehending and prosecuting perpetrators, and for strengthening the criminal justice system and border controls. Means of communicating and sharing knowledge, information and data across range countries are also very limited at present.</w:t>
      </w:r>
    </w:p>
    <w:p w14:paraId="17339F6F" w14:textId="77777777" w:rsidR="0030007C" w:rsidRPr="0030007C" w:rsidRDefault="0030007C" w:rsidP="0030007C">
      <w:pPr>
        <w:pStyle w:val="NumberedParas"/>
        <w:numPr>
          <w:ilvl w:val="0"/>
          <w:numId w:val="0"/>
        </w:numPr>
      </w:pPr>
    </w:p>
    <w:p w14:paraId="26B2C3FB" w14:textId="1E12316C" w:rsidR="001868D0" w:rsidRDefault="00452D4C" w:rsidP="001868D0">
      <w:pPr>
        <w:pStyle w:val="NumberedParas"/>
        <w:ind w:left="360"/>
      </w:pPr>
      <w:r w:rsidRPr="005969CB">
        <w:t xml:space="preserve">Effective </w:t>
      </w:r>
      <w:r w:rsidR="0030007C" w:rsidRPr="005969CB">
        <w:t>transboundary</w:t>
      </w:r>
      <w:r w:rsidR="0030007C" w:rsidRPr="0030007C">
        <w:t xml:space="preserve"> </w:t>
      </w:r>
      <w:r w:rsidRPr="0030007C">
        <w:t xml:space="preserve">management of </w:t>
      </w:r>
      <w:r w:rsidR="0030007C" w:rsidRPr="0030007C">
        <w:t>snow leopard ecosystems</w:t>
      </w:r>
      <w:r w:rsidRPr="0030007C">
        <w:t xml:space="preserve"> is </w:t>
      </w:r>
      <w:r w:rsidR="0030007C" w:rsidRPr="0030007C">
        <w:t xml:space="preserve">also </w:t>
      </w:r>
      <w:r w:rsidRPr="0030007C">
        <w:t xml:space="preserve">hampered by the limited systemic and institutional capacity at the </w:t>
      </w:r>
      <w:r w:rsidR="009D2786" w:rsidRPr="0030007C">
        <w:t>regional</w:t>
      </w:r>
      <w:r w:rsidRPr="0030007C">
        <w:t xml:space="preserve"> level</w:t>
      </w:r>
      <w:r w:rsidR="00BA7F71">
        <w:t xml:space="preserve">, </w:t>
      </w:r>
      <w:r w:rsidR="0093442A" w:rsidRPr="0030007C">
        <w:t>as indicated by the</w:t>
      </w:r>
      <w:r w:rsidR="00BA7F71">
        <w:t xml:space="preserve"> low</w:t>
      </w:r>
      <w:r w:rsidR="0093442A" w:rsidRPr="0030007C">
        <w:t xml:space="preserve"> baseline Capacity Scorecard assessment of </w:t>
      </w:r>
      <w:r w:rsidR="0093442A" w:rsidRPr="00AB32F8">
        <w:t xml:space="preserve">just </w:t>
      </w:r>
      <w:r w:rsidR="001549EC" w:rsidRPr="00AB32F8">
        <w:t>24</w:t>
      </w:r>
      <w:r w:rsidR="0093442A" w:rsidRPr="00AB32F8">
        <w:t>%</w:t>
      </w:r>
      <w:r w:rsidR="00142366" w:rsidRPr="00AB32F8">
        <w:rPr>
          <w:rStyle w:val="FootnoteReference"/>
        </w:rPr>
        <w:footnoteReference w:id="112"/>
      </w:r>
      <w:r w:rsidRPr="00AB32F8">
        <w:t>.</w:t>
      </w:r>
      <w:r w:rsidR="001868D0" w:rsidRPr="00AB32F8">
        <w:t xml:space="preserve"> </w:t>
      </w:r>
      <w:r w:rsidR="0030007C" w:rsidRPr="00AB32F8">
        <w:t>T</w:t>
      </w:r>
      <w:r w:rsidR="001868D0" w:rsidRPr="00AB32F8">
        <w:t>here</w:t>
      </w:r>
      <w:r w:rsidR="001868D0" w:rsidRPr="0030007C">
        <w:t xml:space="preserve"> is a great need for capacity development at all levels and in sectors</w:t>
      </w:r>
      <w:r w:rsidR="0030007C" w:rsidRPr="0030007C">
        <w:t xml:space="preserve"> including wildlife management, customs, border control and development planning</w:t>
      </w:r>
      <w:r w:rsidR="001868D0" w:rsidRPr="0030007C">
        <w:t xml:space="preserve">. </w:t>
      </w:r>
      <w:r w:rsidRPr="0030007C">
        <w:t xml:space="preserve">  </w:t>
      </w:r>
    </w:p>
    <w:p w14:paraId="1140D48E" w14:textId="77777777" w:rsidR="000B376F" w:rsidRDefault="000B376F" w:rsidP="000B376F">
      <w:pPr>
        <w:pStyle w:val="ListParagraph"/>
      </w:pPr>
    </w:p>
    <w:p w14:paraId="596BA25E" w14:textId="77777777" w:rsidR="000B376F" w:rsidRDefault="000B376F" w:rsidP="000B376F">
      <w:pPr>
        <w:pStyle w:val="NumberedParas"/>
        <w:numPr>
          <w:ilvl w:val="0"/>
          <w:numId w:val="0"/>
        </w:numPr>
        <w:ind w:left="360"/>
      </w:pPr>
    </w:p>
    <w:p w14:paraId="5E93FB45" w14:textId="77777777" w:rsidR="001549EC" w:rsidRDefault="001549EC" w:rsidP="001549EC">
      <w:pPr>
        <w:pStyle w:val="ListParagraph"/>
      </w:pPr>
    </w:p>
    <w:p w14:paraId="28F1172D" w14:textId="77777777" w:rsidR="001549EC" w:rsidRPr="001549EC" w:rsidRDefault="001549EC" w:rsidP="001549EC">
      <w:pPr>
        <w:pStyle w:val="NumberedParas"/>
        <w:numPr>
          <w:ilvl w:val="0"/>
          <w:numId w:val="0"/>
        </w:numPr>
        <w:rPr>
          <w:b/>
          <w:i/>
        </w:rPr>
      </w:pPr>
      <w:r w:rsidRPr="001549EC">
        <w:rPr>
          <w:b/>
          <w:i/>
        </w:rPr>
        <w:t xml:space="preserve">Barrier 2: Absence of a common monitoring framework for measuring progress and evaluating success.  </w:t>
      </w:r>
    </w:p>
    <w:p w14:paraId="23B824C1" w14:textId="77777777" w:rsidR="001549EC" w:rsidRDefault="001549EC" w:rsidP="001549EC">
      <w:pPr>
        <w:pStyle w:val="ListParagraph"/>
      </w:pPr>
    </w:p>
    <w:p w14:paraId="1E4E06B3" w14:textId="6C4D086B" w:rsidR="00514F90" w:rsidRDefault="00BA7F71" w:rsidP="001549EC">
      <w:pPr>
        <w:pStyle w:val="NumberedParas"/>
        <w:ind w:left="360"/>
      </w:pPr>
      <w:r>
        <w:t xml:space="preserve">There is some </w:t>
      </w:r>
      <w:r w:rsidR="001549EC">
        <w:t xml:space="preserve">data for particular areas and time periods </w:t>
      </w:r>
      <w:r>
        <w:t xml:space="preserve">resulting from </w:t>
      </w:r>
      <w:r w:rsidR="001549EC">
        <w:t xml:space="preserve">research and conservation initiatives over the past few decades, particularly through the </w:t>
      </w:r>
      <w:r w:rsidR="00D54CCF">
        <w:t>i</w:t>
      </w:r>
      <w:r w:rsidR="001549EC">
        <w:t>nternational Snow Leopard Trust and the Snow Leopard Conservancy</w:t>
      </w:r>
      <w:r>
        <w:t>. However,</w:t>
      </w:r>
      <w:r w:rsidR="001549EC">
        <w:t xml:space="preserve"> there is an absence of a comprehensive system </w:t>
      </w:r>
      <w:r w:rsidR="001549EC">
        <w:lastRenderedPageBreak/>
        <w:t xml:space="preserve">of data on the status, health and trends of snow leopards, their prey species, their habitats, and the threats they face. In order to design and monitor the effectiveness of a coordinated and effective transboundary conservation strategy for snow leopard ecosystems, there is a need for an agreed, common monitoring framework. This needs to be capacitated and resourced in order to maintain comprehensive and up-to-date information on the health of snow leopards and the ecosystems of which they are the apex predator, and in order to track the results and impacts of transboundary conservation initiatives. Such a framework needs to be able to be implemented at multiple levels, including national, transboundary ecosystem and global scales. </w:t>
      </w:r>
    </w:p>
    <w:p w14:paraId="398022F6" w14:textId="77777777" w:rsidR="00514F90" w:rsidRDefault="00514F90" w:rsidP="00514F90">
      <w:pPr>
        <w:pStyle w:val="NumberedParas"/>
        <w:numPr>
          <w:ilvl w:val="0"/>
          <w:numId w:val="0"/>
        </w:numPr>
        <w:ind w:left="360"/>
      </w:pPr>
    </w:p>
    <w:p w14:paraId="13493C1C" w14:textId="4C556B9F" w:rsidR="001549EC" w:rsidRDefault="001549EC" w:rsidP="001549EC">
      <w:pPr>
        <w:pStyle w:val="NumberedParas"/>
        <w:ind w:left="360"/>
      </w:pPr>
      <w:r>
        <w:t>Current efforts to collect data are limited, fragmented and unsustainable, and are based on varying indicators. In order for transboundary approaches to be followed in the G</w:t>
      </w:r>
      <w:r w:rsidR="00DB478B">
        <w:t>SL</w:t>
      </w:r>
      <w:r>
        <w:t>EP</w:t>
      </w:r>
      <w:r w:rsidR="00514F90">
        <w:t xml:space="preserve"> landscapes</w:t>
      </w:r>
      <w:r>
        <w:t>, there is a need for a model which involves a broad range of players, including communities</w:t>
      </w:r>
      <w:r w:rsidR="00514F90">
        <w:t xml:space="preserve"> (citizen science)</w:t>
      </w:r>
      <w:r>
        <w:t xml:space="preserve"> as well as government and research institutions, across national boundaries in a particular ecosystems, in agreeing on indicators and means of measurement, and a need to develop these into a national and global system for monitoring and evaluation. Without the availability of systematic information and trends over time, it is not possible to identify the optimal mix of landscape management, protection and enforcement measures needed to conserve now leopard habitats, n</w:t>
      </w:r>
      <w:r w:rsidR="00514F90">
        <w:t>or to measure progress</w:t>
      </w:r>
      <w:r>
        <w:t xml:space="preserve">.  </w:t>
      </w:r>
    </w:p>
    <w:p w14:paraId="4E6A31DE" w14:textId="77777777" w:rsidR="00514F90" w:rsidRDefault="00514F90" w:rsidP="00514F90">
      <w:pPr>
        <w:pStyle w:val="ListParagraph"/>
      </w:pPr>
    </w:p>
    <w:p w14:paraId="5114E3AA" w14:textId="6783630B" w:rsidR="00514F90" w:rsidRPr="00514F90" w:rsidRDefault="00514F90" w:rsidP="00514F90">
      <w:pPr>
        <w:pStyle w:val="NumberedParas"/>
        <w:numPr>
          <w:ilvl w:val="0"/>
          <w:numId w:val="0"/>
        </w:numPr>
        <w:rPr>
          <w:b/>
          <w:i/>
        </w:rPr>
      </w:pPr>
      <w:r w:rsidRPr="00514F90">
        <w:rPr>
          <w:b/>
          <w:i/>
        </w:rPr>
        <w:t xml:space="preserve">Barrier 3: National and Global snow leopard ecosystem protection programs have been drafted but at are not currently funded: </w:t>
      </w:r>
    </w:p>
    <w:p w14:paraId="1E2AB58B" w14:textId="77777777" w:rsidR="00514F90" w:rsidRDefault="00514F90" w:rsidP="00514F90">
      <w:pPr>
        <w:pStyle w:val="ListParagraph"/>
      </w:pPr>
    </w:p>
    <w:p w14:paraId="22D3507D" w14:textId="77777777" w:rsidR="00DE5289" w:rsidRDefault="00514F90" w:rsidP="008A35D0">
      <w:pPr>
        <w:pStyle w:val="NumberedParas"/>
        <w:ind w:left="360"/>
      </w:pPr>
      <w:r>
        <w:t>U</w:t>
      </w:r>
      <w:r w:rsidRPr="00514F90">
        <w:t xml:space="preserve">sing </w:t>
      </w:r>
      <w:r w:rsidR="002B5C00">
        <w:t xml:space="preserve">the </w:t>
      </w:r>
      <w:r w:rsidRPr="00514F90">
        <w:t xml:space="preserve">charismatic and endangered snow leopard as a flagship, all 12 </w:t>
      </w:r>
      <w:r>
        <w:t xml:space="preserve">GSLEP </w:t>
      </w:r>
      <w:r w:rsidRPr="00514F90">
        <w:t xml:space="preserve">range </w:t>
      </w:r>
      <w:r>
        <w:t>state</w:t>
      </w:r>
      <w:r w:rsidRPr="00514F90">
        <w:t xml:space="preserve"> governments are </w:t>
      </w:r>
      <w:r>
        <w:t>for the first time</w:t>
      </w:r>
      <w:r w:rsidRPr="00514F90">
        <w:t xml:space="preserve"> united around a shared vision to address high-mountain development issues over the period 2014-2020 to conserve snow leopards and their valuable high-mountain</w:t>
      </w:r>
      <w:r>
        <w:t xml:space="preserve"> ecosystems. The GSLEP initiative also engages</w:t>
      </w:r>
      <w:r w:rsidRPr="00514F90">
        <w:t xml:space="preserve"> non-governmental and inter-governmental organizations, local communities, and the private sector. There is agreement on the 12 individual National Snow Leopard and Ecosystems Priorities (NSLEPs), and a vision for four Global Support Components to address issues transcending national boundaries. All of this planned work, however, needs to be </w:t>
      </w:r>
      <w:r>
        <w:t>enabled</w:t>
      </w:r>
      <w:r w:rsidRPr="00514F90">
        <w:t xml:space="preserve"> through the mobilization of resources from a wide range of sources on a sustained basis, in order to for the goals of the GSLEP to be achieved. Despite national contributions, there is an estimated funding gap of $91 million</w:t>
      </w:r>
      <w:r w:rsidR="002B5C00">
        <w:t xml:space="preserve"> across the 12 range countries (and a gap of US$11.1M (80.6%) out of a total budget of US$ 14 million  for the four target countries in Central Asia)</w:t>
      </w:r>
      <w:r w:rsidRPr="00514F90">
        <w:t xml:space="preserve"> over this period, and there is a need to put in place a coordinated approach to leveraging resources on an ongoing basis, whilst also assisting with technical support and knowledge sharing. There is also a need for an integrated sustainable financing strategy that taps into domestic and international, private and public, traditional and innovative sources of finance. This includes a targeted approach to private sector </w:t>
      </w:r>
      <w:r>
        <w:t>stakeholders</w:t>
      </w:r>
      <w:r w:rsidRPr="00514F90">
        <w:t xml:space="preserve">, not only in relation to funding, but also, for </w:t>
      </w:r>
      <w:r>
        <w:t>those businesses directly</w:t>
      </w:r>
      <w:r w:rsidRPr="00514F90">
        <w:t xml:space="preserve"> operating in these landscapes, to change the way they do business, making snow leopard ecosystem conservation efforts more cost-effective in the long term.</w:t>
      </w:r>
    </w:p>
    <w:p w14:paraId="11648397" w14:textId="77777777" w:rsidR="00DE5289" w:rsidRDefault="00DE5289" w:rsidP="00DE5289">
      <w:pPr>
        <w:pStyle w:val="NumberedParas"/>
        <w:numPr>
          <w:ilvl w:val="0"/>
          <w:numId w:val="0"/>
        </w:numPr>
        <w:ind w:left="360"/>
      </w:pPr>
    </w:p>
    <w:p w14:paraId="0AE7CCEE" w14:textId="77777777" w:rsidR="003447C7" w:rsidRPr="00EC16B0" w:rsidRDefault="003447C7" w:rsidP="003447C7">
      <w:pPr>
        <w:pStyle w:val="Heading3"/>
      </w:pPr>
      <w:bookmarkStart w:id="18" w:name="_Toc424821881"/>
      <w:r w:rsidRPr="00EC16B0">
        <w:t>Stakeholder analysis</w:t>
      </w:r>
      <w:bookmarkEnd w:id="18"/>
    </w:p>
    <w:p w14:paraId="79AD7DC1" w14:textId="77777777" w:rsidR="003447C7" w:rsidRDefault="003447C7" w:rsidP="003447C7">
      <w:pPr>
        <w:pStyle w:val="NumberedParas"/>
        <w:numPr>
          <w:ilvl w:val="0"/>
          <w:numId w:val="0"/>
        </w:numPr>
        <w:ind w:left="360"/>
      </w:pPr>
    </w:p>
    <w:p w14:paraId="0FBE5744" w14:textId="403E8858" w:rsidR="003447C7" w:rsidRPr="00AB32F8" w:rsidRDefault="003447C7" w:rsidP="003447C7">
      <w:pPr>
        <w:pStyle w:val="NumberedParas"/>
        <w:ind w:left="360"/>
        <w:rPr>
          <w:lang w:val="en-US"/>
        </w:rPr>
      </w:pPr>
      <w:r w:rsidRPr="00AB32F8">
        <w:rPr>
          <w:lang w:val="en-US"/>
        </w:rPr>
        <w:t xml:space="preserve">Addressing </w:t>
      </w:r>
      <w:r w:rsidR="00AB32F8" w:rsidRPr="00AB32F8">
        <w:rPr>
          <w:lang w:val="en-US"/>
        </w:rPr>
        <w:t xml:space="preserve">the </w:t>
      </w:r>
      <w:r w:rsidR="006D0336">
        <w:rPr>
          <w:lang w:val="en-US"/>
        </w:rPr>
        <w:t xml:space="preserve">transboundary </w:t>
      </w:r>
      <w:r w:rsidR="00AB32F8" w:rsidRPr="00AB32F8">
        <w:rPr>
          <w:lang w:val="en-US"/>
        </w:rPr>
        <w:t>conservation of snow leopards and their critical ecosystems</w:t>
      </w:r>
      <w:r w:rsidRPr="00AB32F8">
        <w:rPr>
          <w:lang w:val="en-US"/>
        </w:rPr>
        <w:t xml:space="preserve"> </w:t>
      </w:r>
      <w:r w:rsidR="005A10A2" w:rsidRPr="00AB32F8">
        <w:rPr>
          <w:lang w:val="en-US"/>
        </w:rPr>
        <w:t xml:space="preserve">requires </w:t>
      </w:r>
      <w:r w:rsidRPr="00AB32F8">
        <w:rPr>
          <w:lang w:val="en-US"/>
        </w:rPr>
        <w:t xml:space="preserve">interventions relating to </w:t>
      </w:r>
      <w:r w:rsidR="00BA6D77" w:rsidRPr="00AB32F8">
        <w:rPr>
          <w:lang w:val="en-US"/>
        </w:rPr>
        <w:t xml:space="preserve">biodiversity, </w:t>
      </w:r>
      <w:r w:rsidR="00AB32F8" w:rsidRPr="00AB32F8">
        <w:rPr>
          <w:lang w:val="en-US"/>
        </w:rPr>
        <w:t>customs and illegal wildlife trade</w:t>
      </w:r>
      <w:r w:rsidRPr="00AB32F8">
        <w:rPr>
          <w:lang w:val="en-US"/>
        </w:rPr>
        <w:t>, livestock</w:t>
      </w:r>
      <w:r w:rsidR="00AB32F8" w:rsidRPr="00AB32F8">
        <w:rPr>
          <w:lang w:val="en-US"/>
        </w:rPr>
        <w:t xml:space="preserve"> </w:t>
      </w:r>
      <w:r w:rsidR="00AB32F8" w:rsidRPr="00AB32F8">
        <w:rPr>
          <w:lang w:val="en-US"/>
        </w:rPr>
        <w:lastRenderedPageBreak/>
        <w:t xml:space="preserve">management and infrastructure planning and </w:t>
      </w:r>
      <w:r w:rsidRPr="00AB32F8">
        <w:rPr>
          <w:lang w:val="en-US"/>
        </w:rPr>
        <w:t xml:space="preserve">management. It requires the services of technical, social, economic, cultural and </w:t>
      </w:r>
      <w:r w:rsidR="005A10A2" w:rsidRPr="00AB32F8">
        <w:rPr>
          <w:lang w:val="en-US"/>
        </w:rPr>
        <w:t>political experts at all levels</w:t>
      </w:r>
      <w:r w:rsidRPr="00AB32F8">
        <w:rPr>
          <w:lang w:val="en-US"/>
        </w:rPr>
        <w:t xml:space="preserve">. Thus the responsibility for </w:t>
      </w:r>
      <w:r w:rsidR="00AB32F8" w:rsidRPr="00AB32F8">
        <w:rPr>
          <w:lang w:val="en-US"/>
        </w:rPr>
        <w:t>ensuring effective trans-b</w:t>
      </w:r>
      <w:r w:rsidR="00BA6D77" w:rsidRPr="00AB32F8">
        <w:rPr>
          <w:lang w:val="en-US"/>
        </w:rPr>
        <w:t>oundary cooperation to conserve snow leopards</w:t>
      </w:r>
      <w:r w:rsidRPr="00AB32F8">
        <w:rPr>
          <w:lang w:val="en-US"/>
        </w:rPr>
        <w:t xml:space="preserve"> </w:t>
      </w:r>
      <w:r w:rsidR="00BA6D77" w:rsidRPr="00AB32F8">
        <w:rPr>
          <w:lang w:val="en-US"/>
        </w:rPr>
        <w:t>can</w:t>
      </w:r>
      <w:r w:rsidRPr="00AB32F8">
        <w:rPr>
          <w:lang w:val="en-US"/>
        </w:rPr>
        <w:t xml:space="preserve">not belong </w:t>
      </w:r>
      <w:r w:rsidR="00BA6D77" w:rsidRPr="00AB32F8">
        <w:rPr>
          <w:lang w:val="en-US"/>
        </w:rPr>
        <w:t xml:space="preserve">solely </w:t>
      </w:r>
      <w:r w:rsidRPr="00AB32F8">
        <w:rPr>
          <w:lang w:val="en-US"/>
        </w:rPr>
        <w:t>to particular sector institution</w:t>
      </w:r>
      <w:r w:rsidR="00BA6D77" w:rsidRPr="00AB32F8">
        <w:rPr>
          <w:lang w:val="en-US"/>
        </w:rPr>
        <w:t>s</w:t>
      </w:r>
      <w:r w:rsidRPr="00AB32F8">
        <w:rPr>
          <w:lang w:val="en-US"/>
        </w:rPr>
        <w:t xml:space="preserve">. </w:t>
      </w:r>
    </w:p>
    <w:p w14:paraId="142692D0" w14:textId="77777777" w:rsidR="003447C7" w:rsidRPr="003447C7" w:rsidRDefault="003447C7" w:rsidP="003447C7">
      <w:pPr>
        <w:pStyle w:val="NumberedParas"/>
        <w:numPr>
          <w:ilvl w:val="0"/>
          <w:numId w:val="0"/>
        </w:numPr>
        <w:ind w:left="360"/>
      </w:pPr>
    </w:p>
    <w:p w14:paraId="26DAF780" w14:textId="108CB8B9" w:rsidR="003447C7" w:rsidRDefault="003447C7" w:rsidP="003447C7">
      <w:pPr>
        <w:pStyle w:val="NumberedParas"/>
        <w:ind w:left="360"/>
      </w:pPr>
      <w:r w:rsidRPr="0093442A">
        <w:t>During project preparation, a stakeholder analysis was completed in order to identify key stakeholders</w:t>
      </w:r>
      <w:r w:rsidRPr="00EC16B0">
        <w:t xml:space="preserve"> and their roles in project implementation</w:t>
      </w:r>
      <w:r>
        <w:t xml:space="preserve"> (</w:t>
      </w:r>
      <w:r w:rsidRPr="00415661">
        <w:t xml:space="preserve">see Table </w:t>
      </w:r>
      <w:r w:rsidR="005969CB">
        <w:t>4</w:t>
      </w:r>
      <w:r w:rsidRPr="00415661">
        <w:t>).</w:t>
      </w:r>
      <w:r w:rsidRPr="00EC16B0">
        <w:t xml:space="preserve"> </w:t>
      </w:r>
      <w:r>
        <w:t>This analysis is then further developed in</w:t>
      </w:r>
      <w:r w:rsidRPr="00EC16B0">
        <w:t xml:space="preserve"> </w:t>
      </w:r>
      <w:r w:rsidRPr="00EC16B0">
        <w:fldChar w:fldCharType="begin"/>
      </w:r>
      <w:r w:rsidRPr="00EC16B0">
        <w:instrText xml:space="preserve"> REF _Ref388001814 \h </w:instrText>
      </w:r>
      <w:r>
        <w:instrText xml:space="preserve"> \* MERGEFORMAT </w:instrText>
      </w:r>
      <w:r w:rsidRPr="00EC16B0">
        <w:fldChar w:fldCharType="separate"/>
      </w:r>
      <w:r w:rsidR="007E1545" w:rsidRPr="005D2B34">
        <w:t>PART IV:  Stakeholder Involvement Plan</w:t>
      </w:r>
      <w:r w:rsidRPr="00EC16B0">
        <w:fldChar w:fldCharType="end"/>
      </w:r>
      <w:r w:rsidRPr="00EC16B0">
        <w:t>.</w:t>
      </w:r>
    </w:p>
    <w:p w14:paraId="3955BD58" w14:textId="77777777" w:rsidR="00620FE2" w:rsidRDefault="00620FE2" w:rsidP="00620FE2">
      <w:pPr>
        <w:pStyle w:val="ListParagraph"/>
      </w:pPr>
    </w:p>
    <w:p w14:paraId="0251F415" w14:textId="50032C37" w:rsidR="003447C7" w:rsidRPr="005969CB" w:rsidRDefault="003447C7" w:rsidP="003447C7">
      <w:pPr>
        <w:pStyle w:val="Caption"/>
        <w:rPr>
          <w:rStyle w:val="BookTitle"/>
          <w:b/>
          <w:bCs/>
          <w:i w:val="0"/>
          <w:smallCaps w:val="0"/>
          <w:spacing w:val="0"/>
          <w:sz w:val="24"/>
        </w:rPr>
      </w:pPr>
      <w:r w:rsidRPr="005969CB">
        <w:rPr>
          <w:rStyle w:val="BookTitle"/>
          <w:b/>
          <w:bCs/>
          <w:i w:val="0"/>
          <w:smallCaps w:val="0"/>
          <w:spacing w:val="0"/>
          <w:sz w:val="24"/>
        </w:rPr>
        <w:t xml:space="preserve">Table </w:t>
      </w:r>
      <w:r w:rsidR="005969CB" w:rsidRPr="005969CB">
        <w:rPr>
          <w:rStyle w:val="BookTitle"/>
          <w:b/>
          <w:bCs/>
          <w:i w:val="0"/>
          <w:smallCaps w:val="0"/>
          <w:spacing w:val="0"/>
          <w:sz w:val="24"/>
        </w:rPr>
        <w:t>4</w:t>
      </w:r>
      <w:r w:rsidRPr="005969CB">
        <w:rPr>
          <w:rStyle w:val="BookTitle"/>
          <w:b/>
          <w:bCs/>
          <w:i w:val="0"/>
          <w:smallCaps w:val="0"/>
          <w:spacing w:val="0"/>
          <w:sz w:val="24"/>
        </w:rPr>
        <w:t>. Roles and Responsibilities of Stakeholders in Project Implementation</w:t>
      </w:r>
    </w:p>
    <w:tbl>
      <w:tblPr>
        <w:tblStyle w:val="TableGrid11"/>
        <w:tblW w:w="5176" w:type="pct"/>
        <w:tblLayout w:type="fixed"/>
        <w:tblLook w:val="04A0" w:firstRow="1" w:lastRow="0" w:firstColumn="1" w:lastColumn="0" w:noHBand="0" w:noVBand="1"/>
      </w:tblPr>
      <w:tblGrid>
        <w:gridCol w:w="1869"/>
        <w:gridCol w:w="7969"/>
      </w:tblGrid>
      <w:tr w:rsidR="006D0336" w:rsidRPr="006D0336" w14:paraId="23C35970" w14:textId="77777777" w:rsidTr="006D0336">
        <w:tc>
          <w:tcPr>
            <w:tcW w:w="950" w:type="pct"/>
            <w:shd w:val="clear" w:color="auto" w:fill="C5E0B3"/>
          </w:tcPr>
          <w:p w14:paraId="1B850406" w14:textId="77777777" w:rsidR="006D0336" w:rsidRPr="006D0336" w:rsidRDefault="006D0336" w:rsidP="006D0336">
            <w:pPr>
              <w:rPr>
                <w:b/>
                <w:sz w:val="20"/>
                <w:szCs w:val="20"/>
                <w:lang w:val="ru-RU" w:eastAsia="ja-JP"/>
              </w:rPr>
            </w:pPr>
            <w:r w:rsidRPr="006D0336">
              <w:rPr>
                <w:b/>
                <w:sz w:val="20"/>
                <w:szCs w:val="20"/>
                <w:lang w:val="ru-RU" w:eastAsia="ja-JP"/>
              </w:rPr>
              <w:t>Stakeholder</w:t>
            </w:r>
          </w:p>
          <w:p w14:paraId="58F80869" w14:textId="77777777" w:rsidR="006D0336" w:rsidRPr="006D0336" w:rsidRDefault="006D0336" w:rsidP="006D0336">
            <w:pPr>
              <w:rPr>
                <w:b/>
                <w:sz w:val="20"/>
                <w:szCs w:val="20"/>
                <w:lang w:val="ru-RU" w:eastAsia="ja-JP"/>
              </w:rPr>
            </w:pPr>
          </w:p>
        </w:tc>
        <w:tc>
          <w:tcPr>
            <w:tcW w:w="4050" w:type="pct"/>
            <w:shd w:val="clear" w:color="auto" w:fill="C5E0B3"/>
          </w:tcPr>
          <w:p w14:paraId="3E6780C2" w14:textId="77777777" w:rsidR="006D0336" w:rsidRPr="006D0336" w:rsidRDefault="006D0336" w:rsidP="006D0336">
            <w:pPr>
              <w:ind w:right="1008"/>
              <w:jc w:val="center"/>
              <w:rPr>
                <w:b/>
                <w:iCs/>
                <w:sz w:val="20"/>
                <w:szCs w:val="20"/>
                <w:lang w:val="ru-RU" w:eastAsia="ja-JP"/>
              </w:rPr>
            </w:pPr>
            <w:r w:rsidRPr="006D0336">
              <w:rPr>
                <w:b/>
                <w:iCs/>
                <w:sz w:val="20"/>
                <w:szCs w:val="20"/>
                <w:lang w:val="ru-RU" w:eastAsia="ja-JP"/>
              </w:rPr>
              <w:t>Anticipated Role in Project</w:t>
            </w:r>
          </w:p>
        </w:tc>
      </w:tr>
      <w:tr w:rsidR="006D0336" w:rsidRPr="006D0336" w14:paraId="0941AE17" w14:textId="77777777" w:rsidTr="006D0336">
        <w:tc>
          <w:tcPr>
            <w:tcW w:w="5000" w:type="pct"/>
            <w:gridSpan w:val="2"/>
            <w:shd w:val="clear" w:color="auto" w:fill="E2EFD9"/>
          </w:tcPr>
          <w:p w14:paraId="184AD1B1" w14:textId="7CAFE1C7" w:rsidR="006D0336" w:rsidRPr="006D0336" w:rsidRDefault="006D0336" w:rsidP="006D0336">
            <w:pPr>
              <w:ind w:right="1008"/>
              <w:jc w:val="center"/>
              <w:rPr>
                <w:b/>
                <w:iCs/>
                <w:sz w:val="20"/>
                <w:szCs w:val="20"/>
                <w:lang w:val="en-US" w:eastAsia="ja-JP"/>
              </w:rPr>
            </w:pPr>
            <w:r w:rsidRPr="006D0336">
              <w:rPr>
                <w:b/>
                <w:iCs/>
                <w:sz w:val="20"/>
                <w:szCs w:val="20"/>
                <w:lang w:val="en-US" w:eastAsia="ja-JP"/>
              </w:rPr>
              <w:t xml:space="preserve">Intergovernmental </w:t>
            </w:r>
            <w:r>
              <w:rPr>
                <w:b/>
                <w:iCs/>
                <w:sz w:val="20"/>
                <w:szCs w:val="20"/>
                <w:lang w:val="en-US" w:eastAsia="ja-JP"/>
              </w:rPr>
              <w:t>o</w:t>
            </w:r>
            <w:r w:rsidRPr="006D0336">
              <w:rPr>
                <w:b/>
                <w:iCs/>
                <w:sz w:val="20"/>
                <w:szCs w:val="20"/>
                <w:lang w:val="en-US" w:eastAsia="ja-JP"/>
              </w:rPr>
              <w:t xml:space="preserve">rganizations, conventions and multilateral agencies </w:t>
            </w:r>
          </w:p>
          <w:p w14:paraId="095B2907" w14:textId="77777777" w:rsidR="006D0336" w:rsidRPr="006D0336" w:rsidRDefault="006D0336" w:rsidP="006D0336">
            <w:pPr>
              <w:ind w:right="1008"/>
              <w:jc w:val="center"/>
              <w:rPr>
                <w:b/>
                <w:iCs/>
                <w:sz w:val="20"/>
                <w:szCs w:val="20"/>
                <w:lang w:val="en-US" w:eastAsia="ja-JP"/>
              </w:rPr>
            </w:pPr>
          </w:p>
        </w:tc>
      </w:tr>
      <w:tr w:rsidR="006D0336" w:rsidRPr="006D0336" w14:paraId="0D70CAA2" w14:textId="77777777" w:rsidTr="006D0336">
        <w:tc>
          <w:tcPr>
            <w:tcW w:w="950" w:type="pct"/>
            <w:shd w:val="clear" w:color="auto" w:fill="auto"/>
          </w:tcPr>
          <w:p w14:paraId="37C052D7" w14:textId="33A5D6EB" w:rsidR="006D0336" w:rsidRPr="006D0336" w:rsidRDefault="006D0336" w:rsidP="00E45287">
            <w:pPr>
              <w:rPr>
                <w:sz w:val="20"/>
                <w:szCs w:val="20"/>
                <w:lang w:val="en-US" w:eastAsia="ja-JP"/>
              </w:rPr>
            </w:pPr>
            <w:r w:rsidRPr="006D0336">
              <w:rPr>
                <w:sz w:val="20"/>
                <w:szCs w:val="20"/>
                <w:lang w:val="en-US" w:eastAsia="ja-JP"/>
              </w:rPr>
              <w:t xml:space="preserve">GSLEP </w:t>
            </w:r>
            <w:r w:rsidR="00E45287">
              <w:rPr>
                <w:sz w:val="20"/>
                <w:szCs w:val="20"/>
                <w:lang w:val="en-US" w:eastAsia="ja-JP"/>
              </w:rPr>
              <w:t>(Global Snow Leopard and Ecosystem Protection Program)</w:t>
            </w:r>
          </w:p>
        </w:tc>
        <w:tc>
          <w:tcPr>
            <w:tcW w:w="4050" w:type="pct"/>
            <w:shd w:val="clear" w:color="auto" w:fill="auto"/>
          </w:tcPr>
          <w:p w14:paraId="6836DB91" w14:textId="53C8A59B" w:rsidR="006D0336" w:rsidRPr="00370428" w:rsidRDefault="006D0336" w:rsidP="006D0336">
            <w:pPr>
              <w:ind w:left="-19" w:right="4"/>
              <w:jc w:val="both"/>
              <w:rPr>
                <w:iCs/>
                <w:sz w:val="20"/>
                <w:szCs w:val="20"/>
                <w:lang w:val="en-US" w:eastAsia="ja-JP"/>
              </w:rPr>
            </w:pPr>
            <w:r>
              <w:rPr>
                <w:iCs/>
                <w:sz w:val="20"/>
                <w:szCs w:val="20"/>
                <w:lang w:eastAsia="ja-JP"/>
              </w:rPr>
              <w:t xml:space="preserve">These </w:t>
            </w:r>
            <w:r w:rsidR="00E45287">
              <w:rPr>
                <w:iCs/>
                <w:sz w:val="20"/>
                <w:szCs w:val="20"/>
                <w:lang w:eastAsia="ja-JP"/>
              </w:rPr>
              <w:t xml:space="preserve">GSLEP was established in 2014 by the adoption of the </w:t>
            </w:r>
            <w:r w:rsidR="00E45287" w:rsidRPr="00E45287">
              <w:rPr>
                <w:i/>
                <w:iCs/>
                <w:sz w:val="20"/>
                <w:szCs w:val="20"/>
                <w:lang w:eastAsia="ja-JP"/>
              </w:rPr>
              <w:t>Bishkek Declaration on the Conservation of Snow Leopards</w:t>
            </w:r>
            <w:r w:rsidR="00E45287">
              <w:rPr>
                <w:iCs/>
                <w:sz w:val="20"/>
                <w:szCs w:val="20"/>
                <w:lang w:eastAsia="ja-JP"/>
              </w:rPr>
              <w:t xml:space="preserve">. The </w:t>
            </w:r>
            <w:r w:rsidR="00E45287" w:rsidRPr="00E45287">
              <w:rPr>
                <w:iCs/>
                <w:sz w:val="20"/>
                <w:szCs w:val="20"/>
                <w:lang w:eastAsia="ja-JP"/>
              </w:rPr>
              <w:t xml:space="preserve">Steering Committee and Secretariat </w:t>
            </w:r>
            <w:r>
              <w:rPr>
                <w:iCs/>
                <w:sz w:val="20"/>
                <w:szCs w:val="20"/>
                <w:lang w:eastAsia="ja-JP"/>
              </w:rPr>
              <w:t xml:space="preserve">coordinate and </w:t>
            </w:r>
            <w:r w:rsidRPr="006D0336">
              <w:rPr>
                <w:iCs/>
                <w:sz w:val="20"/>
                <w:szCs w:val="20"/>
                <w:lang w:eastAsia="ja-JP"/>
              </w:rPr>
              <w:t>support implementation of the GSLEP</w:t>
            </w:r>
            <w:r w:rsidR="00E45287">
              <w:rPr>
                <w:iCs/>
                <w:sz w:val="20"/>
                <w:szCs w:val="20"/>
                <w:lang w:eastAsia="ja-JP"/>
              </w:rPr>
              <w:t xml:space="preserve"> and its related NSLEPs</w:t>
            </w:r>
            <w:r w:rsidRPr="006D0336">
              <w:rPr>
                <w:iCs/>
                <w:sz w:val="20"/>
                <w:szCs w:val="20"/>
                <w:lang w:eastAsia="ja-JP"/>
              </w:rPr>
              <w:t xml:space="preserve">. They conduct annual program </w:t>
            </w:r>
            <w:r w:rsidRPr="00370428">
              <w:rPr>
                <w:iCs/>
                <w:sz w:val="20"/>
                <w:szCs w:val="20"/>
                <w:lang w:eastAsia="ja-JP"/>
              </w:rPr>
              <w:t xml:space="preserve">consultations with all the range countries, donors and partners to review progress; organise periodic consultations to map flow and utilization of funds, review funding situation and coordinate energies at filling key gaps; conduct thematic and technical consultations on specific elements of the program to facilitate knowledge exchange, adoption of good practices, cross-sectoral engagement and coordination, and support leadership. </w:t>
            </w:r>
            <w:r w:rsidR="009E4F8D" w:rsidRPr="00370428">
              <w:rPr>
                <w:iCs/>
                <w:sz w:val="20"/>
                <w:szCs w:val="20"/>
                <w:lang w:eastAsia="ja-JP"/>
              </w:rPr>
              <w:t xml:space="preserve">The GSLEP Secretariat will play an integral role in the implementation of this project. </w:t>
            </w:r>
            <w:r w:rsidRPr="00370428">
              <w:rPr>
                <w:iCs/>
                <w:sz w:val="20"/>
                <w:szCs w:val="20"/>
                <w:lang w:eastAsia="ja-JP"/>
              </w:rPr>
              <w:t>Key responsibilities in the project are:</w:t>
            </w:r>
          </w:p>
          <w:p w14:paraId="1B92453C" w14:textId="77777777" w:rsidR="006D0336" w:rsidRPr="00370428" w:rsidRDefault="006D0336" w:rsidP="00AD629B">
            <w:pPr>
              <w:numPr>
                <w:ilvl w:val="0"/>
                <w:numId w:val="58"/>
              </w:numPr>
              <w:ind w:left="251" w:right="4" w:hanging="270"/>
              <w:contextualSpacing/>
              <w:jc w:val="both"/>
              <w:rPr>
                <w:iCs/>
                <w:sz w:val="20"/>
                <w:szCs w:val="20"/>
                <w:lang w:val="en-US" w:eastAsia="ja-JP"/>
              </w:rPr>
            </w:pPr>
            <w:r w:rsidRPr="00370428">
              <w:rPr>
                <w:iCs/>
                <w:sz w:val="20"/>
                <w:szCs w:val="20"/>
                <w:lang w:val="en-US" w:eastAsia="ja-JP"/>
              </w:rPr>
              <w:t>Project technical coordination and implementation</w:t>
            </w:r>
            <w:r w:rsidR="00154075" w:rsidRPr="00370428">
              <w:rPr>
                <w:iCs/>
                <w:sz w:val="20"/>
                <w:szCs w:val="20"/>
                <w:lang w:val="en-US" w:eastAsia="ja-JP"/>
              </w:rPr>
              <w:t xml:space="preserve"> of all project activities</w:t>
            </w:r>
          </w:p>
          <w:p w14:paraId="5576D66D" w14:textId="77777777" w:rsidR="006D0336" w:rsidRPr="00370428" w:rsidRDefault="006D0336" w:rsidP="00AD629B">
            <w:pPr>
              <w:numPr>
                <w:ilvl w:val="0"/>
                <w:numId w:val="58"/>
              </w:numPr>
              <w:ind w:left="251" w:right="4" w:hanging="270"/>
              <w:contextualSpacing/>
              <w:jc w:val="both"/>
              <w:rPr>
                <w:iCs/>
                <w:sz w:val="20"/>
                <w:szCs w:val="20"/>
                <w:lang w:val="en-US" w:eastAsia="ja-JP"/>
              </w:rPr>
            </w:pPr>
            <w:r w:rsidRPr="00370428">
              <w:rPr>
                <w:iCs/>
                <w:sz w:val="20"/>
                <w:szCs w:val="20"/>
                <w:lang w:val="en-US" w:eastAsia="ja-JP"/>
              </w:rPr>
              <w:t>Facilitation of discussion, approval and implementation of standard monitoring system for snow leopard, its prey species, and ecosystems among range countries</w:t>
            </w:r>
          </w:p>
          <w:p w14:paraId="4B0D0650" w14:textId="7B98B79C" w:rsidR="006D0336" w:rsidRPr="00370428" w:rsidRDefault="006D0336" w:rsidP="00AD629B">
            <w:pPr>
              <w:numPr>
                <w:ilvl w:val="0"/>
                <w:numId w:val="58"/>
              </w:numPr>
              <w:ind w:left="251" w:right="4" w:hanging="270"/>
              <w:contextualSpacing/>
              <w:jc w:val="both"/>
              <w:rPr>
                <w:iCs/>
                <w:sz w:val="20"/>
                <w:szCs w:val="20"/>
                <w:lang w:val="en-US" w:eastAsia="ja-JP"/>
              </w:rPr>
            </w:pPr>
            <w:r w:rsidRPr="00370428">
              <w:rPr>
                <w:iCs/>
                <w:sz w:val="20"/>
                <w:szCs w:val="20"/>
                <w:lang w:val="en-US" w:eastAsia="ja-JP"/>
              </w:rPr>
              <w:t>Control of GSLEP implementation</w:t>
            </w:r>
            <w:r w:rsidR="00154075" w:rsidRPr="00370428">
              <w:rPr>
                <w:iCs/>
                <w:sz w:val="20"/>
                <w:szCs w:val="20"/>
                <w:lang w:val="en-US" w:eastAsia="ja-JP"/>
              </w:rPr>
              <w:t xml:space="preserve"> related measures</w:t>
            </w:r>
            <w:r w:rsidRPr="00370428">
              <w:rPr>
                <w:iCs/>
                <w:sz w:val="20"/>
                <w:szCs w:val="20"/>
                <w:lang w:val="en-US" w:eastAsia="ja-JP"/>
              </w:rPr>
              <w:t xml:space="preserve"> at the global level</w:t>
            </w:r>
          </w:p>
          <w:p w14:paraId="4DB8086C" w14:textId="77777777" w:rsidR="006D0336" w:rsidRPr="00370428" w:rsidRDefault="006D0336" w:rsidP="00AD629B">
            <w:pPr>
              <w:numPr>
                <w:ilvl w:val="0"/>
                <w:numId w:val="58"/>
              </w:numPr>
              <w:ind w:left="251" w:right="4" w:hanging="270"/>
              <w:contextualSpacing/>
              <w:jc w:val="both"/>
              <w:rPr>
                <w:iCs/>
                <w:sz w:val="20"/>
                <w:szCs w:val="20"/>
                <w:lang w:val="en-US" w:eastAsia="ja-JP"/>
              </w:rPr>
            </w:pPr>
            <w:r w:rsidRPr="00370428">
              <w:rPr>
                <w:iCs/>
                <w:sz w:val="20"/>
                <w:szCs w:val="20"/>
                <w:lang w:val="en-US" w:eastAsia="ja-JP"/>
              </w:rPr>
              <w:t>Facilitation of discussion, approval and implementation of GSLEP financial strategy</w:t>
            </w:r>
          </w:p>
          <w:p w14:paraId="7E5EDDDC" w14:textId="7CEF2915" w:rsidR="00154075" w:rsidRPr="00370428" w:rsidRDefault="006D0336" w:rsidP="00154075">
            <w:pPr>
              <w:numPr>
                <w:ilvl w:val="0"/>
                <w:numId w:val="58"/>
              </w:numPr>
              <w:ind w:left="251" w:right="4" w:hanging="270"/>
              <w:contextualSpacing/>
              <w:jc w:val="both"/>
              <w:rPr>
                <w:iCs/>
                <w:sz w:val="20"/>
                <w:szCs w:val="20"/>
                <w:lang w:val="en-US" w:eastAsia="ja-JP"/>
              </w:rPr>
            </w:pPr>
            <w:r w:rsidRPr="00370428">
              <w:rPr>
                <w:iCs/>
                <w:sz w:val="20"/>
                <w:szCs w:val="20"/>
                <w:lang w:val="en-US" w:eastAsia="ja-JP"/>
              </w:rPr>
              <w:t>Organization of the Snow Leopard Forum in 2017</w:t>
            </w:r>
            <w:r w:rsidR="00154075" w:rsidRPr="00370428">
              <w:rPr>
                <w:iCs/>
                <w:sz w:val="20"/>
                <w:szCs w:val="20"/>
                <w:lang w:val="en-US" w:eastAsia="ja-JP"/>
              </w:rPr>
              <w:t xml:space="preserve"> one key activity under the project</w:t>
            </w:r>
          </w:p>
          <w:p w14:paraId="2135621C" w14:textId="4E9A7084" w:rsidR="006D0336" w:rsidRPr="00370428" w:rsidRDefault="006D0336" w:rsidP="00AD629B">
            <w:pPr>
              <w:numPr>
                <w:ilvl w:val="0"/>
                <w:numId w:val="58"/>
              </w:numPr>
              <w:ind w:left="251" w:right="4" w:hanging="270"/>
              <w:contextualSpacing/>
              <w:jc w:val="both"/>
              <w:rPr>
                <w:iCs/>
                <w:sz w:val="20"/>
                <w:szCs w:val="20"/>
                <w:lang w:val="en-US" w:eastAsia="ja-JP"/>
              </w:rPr>
            </w:pPr>
            <w:r w:rsidRPr="00370428">
              <w:rPr>
                <w:iCs/>
                <w:sz w:val="20"/>
                <w:szCs w:val="20"/>
                <w:lang w:val="en-US" w:eastAsia="ja-JP"/>
              </w:rPr>
              <w:t>Initiation of collaboration with private sector to provide sufficient funding for GSLEP</w:t>
            </w:r>
            <w:r w:rsidR="00154075" w:rsidRPr="00370428">
              <w:rPr>
                <w:iCs/>
                <w:sz w:val="20"/>
                <w:szCs w:val="20"/>
                <w:lang w:val="en-US" w:eastAsia="ja-JP"/>
              </w:rPr>
              <w:t xml:space="preserve"> as part of project’s intervention in improving financial status for snow leopard conservation</w:t>
            </w:r>
          </w:p>
          <w:p w14:paraId="4F370142" w14:textId="77777777" w:rsidR="00154075" w:rsidRPr="00370428" w:rsidRDefault="006D0336" w:rsidP="00154075">
            <w:pPr>
              <w:numPr>
                <w:ilvl w:val="0"/>
                <w:numId w:val="58"/>
              </w:numPr>
              <w:ind w:left="251" w:right="4" w:hanging="270"/>
              <w:contextualSpacing/>
              <w:jc w:val="both"/>
              <w:rPr>
                <w:iCs/>
                <w:sz w:val="20"/>
                <w:szCs w:val="20"/>
                <w:lang w:val="en-US" w:eastAsia="ja-JP"/>
              </w:rPr>
            </w:pPr>
            <w:r w:rsidRPr="00370428">
              <w:rPr>
                <w:iCs/>
                <w:sz w:val="20"/>
                <w:szCs w:val="20"/>
                <w:lang w:val="en-US" w:eastAsia="ja-JP"/>
              </w:rPr>
              <w:t>Establishment of global monitoring center for snow leopard populations and ecosystems</w:t>
            </w:r>
            <w:r w:rsidR="00154075" w:rsidRPr="00370428">
              <w:rPr>
                <w:iCs/>
                <w:sz w:val="20"/>
                <w:szCs w:val="20"/>
                <w:lang w:val="en-US" w:eastAsia="ja-JP"/>
              </w:rPr>
              <w:t xml:space="preserve"> and quality assessment of the global monitoring framework developed under the project</w:t>
            </w:r>
          </w:p>
          <w:p w14:paraId="4B0A5E6C" w14:textId="40F8A051" w:rsidR="006D0336" w:rsidRPr="00370428" w:rsidRDefault="006D0336" w:rsidP="00154075">
            <w:pPr>
              <w:ind w:right="4"/>
              <w:contextualSpacing/>
              <w:jc w:val="both"/>
              <w:rPr>
                <w:iCs/>
                <w:sz w:val="20"/>
                <w:szCs w:val="20"/>
                <w:lang w:val="en-US" w:eastAsia="ja-JP"/>
              </w:rPr>
            </w:pPr>
          </w:p>
          <w:p w14:paraId="180185A5" w14:textId="4F97B3EC" w:rsidR="00EB085D" w:rsidRPr="006D0336" w:rsidRDefault="009E4F8D" w:rsidP="009E4F8D">
            <w:pPr>
              <w:ind w:right="4"/>
              <w:contextualSpacing/>
              <w:jc w:val="both"/>
              <w:rPr>
                <w:iCs/>
                <w:sz w:val="20"/>
                <w:szCs w:val="20"/>
                <w:lang w:val="en-US" w:eastAsia="ja-JP"/>
              </w:rPr>
            </w:pPr>
            <w:r w:rsidRPr="00370428">
              <w:rPr>
                <w:iCs/>
                <w:sz w:val="20"/>
                <w:szCs w:val="20"/>
                <w:lang w:val="en-US" w:eastAsia="ja-JP"/>
              </w:rPr>
              <w:t xml:space="preserve">In addition the </w:t>
            </w:r>
            <w:r w:rsidR="00EB085D" w:rsidRPr="00370428">
              <w:rPr>
                <w:iCs/>
                <w:sz w:val="20"/>
                <w:szCs w:val="20"/>
                <w:lang w:val="en-US" w:eastAsia="ja-JP"/>
              </w:rPr>
              <w:t>GSLEP Steering Committee and Secretariat</w:t>
            </w:r>
            <w:r w:rsidRPr="00370428">
              <w:rPr>
                <w:iCs/>
                <w:sz w:val="20"/>
                <w:szCs w:val="20"/>
                <w:lang w:val="en-US" w:eastAsia="ja-JP"/>
              </w:rPr>
              <w:t xml:space="preserve"> will</w:t>
            </w:r>
            <w:r w:rsidR="00EB085D" w:rsidRPr="00370428">
              <w:rPr>
                <w:iCs/>
                <w:sz w:val="20"/>
                <w:szCs w:val="20"/>
                <w:lang w:val="en-US" w:eastAsia="ja-JP"/>
              </w:rPr>
              <w:t xml:space="preserve"> coordinate closely with the Global Tiger Initiative Council and Global Tiger Forum on governance, financing and </w:t>
            </w:r>
            <w:r w:rsidR="00EE0962" w:rsidRPr="00370428">
              <w:rPr>
                <w:iCs/>
                <w:sz w:val="20"/>
                <w:szCs w:val="20"/>
                <w:lang w:val="en-US" w:eastAsia="ja-JP"/>
              </w:rPr>
              <w:t xml:space="preserve">implementation issues, particularly at global level and in range states </w:t>
            </w:r>
            <w:r w:rsidR="00522061" w:rsidRPr="00370428">
              <w:rPr>
                <w:iCs/>
                <w:sz w:val="20"/>
                <w:szCs w:val="20"/>
                <w:lang w:val="en-US" w:eastAsia="ja-JP"/>
              </w:rPr>
              <w:t>shared by</w:t>
            </w:r>
            <w:r w:rsidR="00EE0962" w:rsidRPr="00370428">
              <w:rPr>
                <w:iCs/>
                <w:sz w:val="20"/>
                <w:szCs w:val="20"/>
                <w:lang w:val="en-US" w:eastAsia="ja-JP"/>
              </w:rPr>
              <w:t xml:space="preserve"> the two species.</w:t>
            </w:r>
            <w:r w:rsidRPr="00370428">
              <w:rPr>
                <w:iCs/>
                <w:sz w:val="20"/>
                <w:szCs w:val="20"/>
                <w:lang w:val="en-US" w:eastAsia="ja-JP"/>
              </w:rPr>
              <w:t xml:space="preserve"> The project will be advised by the GSLEP Secretariat on all such matters.</w:t>
            </w:r>
          </w:p>
        </w:tc>
      </w:tr>
      <w:tr w:rsidR="006D0336" w:rsidRPr="006D0336" w14:paraId="1E6D4B53" w14:textId="77777777" w:rsidTr="006D0336">
        <w:tc>
          <w:tcPr>
            <w:tcW w:w="950" w:type="pct"/>
            <w:shd w:val="clear" w:color="auto" w:fill="auto"/>
          </w:tcPr>
          <w:p w14:paraId="3B1A6B77" w14:textId="1FF8B0B1" w:rsidR="006D0336" w:rsidRPr="006D0336" w:rsidRDefault="006D0336" w:rsidP="006D0336">
            <w:pPr>
              <w:rPr>
                <w:sz w:val="20"/>
                <w:szCs w:val="20"/>
                <w:lang w:val="en-US" w:eastAsia="ja-JP"/>
              </w:rPr>
            </w:pPr>
            <w:r w:rsidRPr="006D0336">
              <w:rPr>
                <w:sz w:val="20"/>
                <w:szCs w:val="20"/>
                <w:lang w:val="en-US" w:eastAsia="ja-JP"/>
              </w:rPr>
              <w:t>UNDP</w:t>
            </w:r>
          </w:p>
        </w:tc>
        <w:tc>
          <w:tcPr>
            <w:tcW w:w="4050" w:type="pct"/>
            <w:shd w:val="clear" w:color="auto" w:fill="auto"/>
          </w:tcPr>
          <w:p w14:paraId="7F997A0F" w14:textId="77777777" w:rsidR="006D0336" w:rsidRPr="006D0336" w:rsidRDefault="006D0336" w:rsidP="006D0336">
            <w:pPr>
              <w:ind w:right="4"/>
              <w:contextualSpacing/>
              <w:jc w:val="both"/>
              <w:rPr>
                <w:iCs/>
                <w:sz w:val="20"/>
                <w:szCs w:val="20"/>
                <w:lang w:val="en-US" w:eastAsia="ja-JP"/>
              </w:rPr>
            </w:pPr>
            <w:r w:rsidRPr="006D0336">
              <w:rPr>
                <w:iCs/>
                <w:sz w:val="20"/>
                <w:szCs w:val="20"/>
                <w:lang w:val="en-US" w:eastAsia="ja-JP"/>
              </w:rPr>
              <w:t xml:space="preserve">The GEF implementing agency. </w:t>
            </w:r>
            <w:r w:rsidRPr="006D0336">
              <w:rPr>
                <w:iCs/>
                <w:sz w:val="20"/>
                <w:szCs w:val="20"/>
                <w:lang w:eastAsia="ja-JP"/>
              </w:rPr>
              <w:t>UNDP environment programmes in Central Asia promote introduction of a holistic approach to the planning, management and conservation of land, water and forest resources and biodiversity as key areas of intervention to enhance resilience of ecosystems and vulnerable populations to the changing climate.</w:t>
            </w:r>
          </w:p>
          <w:p w14:paraId="3DEC9CBE"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Overall project supervision, monitoring and evaluation</w:t>
            </w:r>
          </w:p>
          <w:p w14:paraId="3945F246"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Project funding from GEF resources</w:t>
            </w:r>
          </w:p>
          <w:p w14:paraId="4B6C4BAF"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Negotiation with other donors on the project co-financing in Central Asian countries</w:t>
            </w:r>
          </w:p>
          <w:p w14:paraId="14A053C4"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Reporting to GEF on the project progress</w:t>
            </w:r>
          </w:p>
          <w:p w14:paraId="65BA3BDA"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Implementation of/coordination with complementary GEF projects in Central Asia</w:t>
            </w:r>
          </w:p>
          <w:p w14:paraId="3496F622" w14:textId="77777777" w:rsidR="006D0336" w:rsidRPr="006D0336" w:rsidRDefault="006D0336" w:rsidP="006D0336">
            <w:pPr>
              <w:ind w:right="1008"/>
              <w:jc w:val="center"/>
              <w:rPr>
                <w:b/>
                <w:iCs/>
                <w:sz w:val="20"/>
                <w:szCs w:val="20"/>
                <w:lang w:val="en-US" w:eastAsia="ja-JP"/>
              </w:rPr>
            </w:pPr>
          </w:p>
        </w:tc>
      </w:tr>
      <w:tr w:rsidR="006D0336" w:rsidRPr="006D0336" w14:paraId="7A9FCEB7" w14:textId="77777777" w:rsidTr="006D0336">
        <w:tc>
          <w:tcPr>
            <w:tcW w:w="950" w:type="pct"/>
            <w:shd w:val="clear" w:color="auto" w:fill="auto"/>
          </w:tcPr>
          <w:p w14:paraId="61EF61E1" w14:textId="77777777" w:rsidR="006D0336" w:rsidRPr="006D0336" w:rsidRDefault="006D0336" w:rsidP="006D0336">
            <w:pPr>
              <w:rPr>
                <w:sz w:val="20"/>
                <w:szCs w:val="20"/>
                <w:lang w:val="en-US" w:eastAsia="ja-JP"/>
              </w:rPr>
            </w:pPr>
            <w:r w:rsidRPr="006D0336">
              <w:rPr>
                <w:sz w:val="20"/>
                <w:szCs w:val="20"/>
                <w:lang w:val="en-US" w:eastAsia="ja-JP"/>
              </w:rPr>
              <w:t xml:space="preserve">CITES </w:t>
            </w:r>
            <w:r w:rsidRPr="006D0336">
              <w:rPr>
                <w:iCs/>
                <w:sz w:val="20"/>
                <w:szCs w:val="20"/>
                <w:lang w:val="en-US" w:eastAsia="ja-JP"/>
              </w:rPr>
              <w:t xml:space="preserve">(the Convention on International Trade in Endangered </w:t>
            </w:r>
            <w:r w:rsidRPr="006D0336">
              <w:rPr>
                <w:iCs/>
                <w:sz w:val="20"/>
                <w:szCs w:val="20"/>
                <w:lang w:val="en-US" w:eastAsia="ja-JP"/>
              </w:rPr>
              <w:lastRenderedPageBreak/>
              <w:t>Species of  Wild Fauna and Flora)</w:t>
            </w:r>
          </w:p>
        </w:tc>
        <w:tc>
          <w:tcPr>
            <w:tcW w:w="4050" w:type="pct"/>
            <w:shd w:val="clear" w:color="auto" w:fill="auto"/>
          </w:tcPr>
          <w:p w14:paraId="378ACD74"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lastRenderedPageBreak/>
              <w:t>This Convention aims to ensure that international trade in wild animals and plants does not threaten their survival. Although CITES is legally binding on the Parties, it does not take the place of national laws. Rather it provides a framework to be respected by each Party, which has to adopt its own domestic legislation to ensure that CITES is implemented.</w:t>
            </w:r>
          </w:p>
          <w:p w14:paraId="62F8B760"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lastRenderedPageBreak/>
              <w:t>Participation in / advice on the development of training materials and trainings for customs officers, border guards and wildlife inspectors in Central Asia</w:t>
            </w:r>
          </w:p>
        </w:tc>
      </w:tr>
      <w:tr w:rsidR="006D0336" w:rsidRPr="006D0336" w14:paraId="5B2C9C45" w14:textId="77777777" w:rsidTr="006D0336">
        <w:tc>
          <w:tcPr>
            <w:tcW w:w="950" w:type="pct"/>
            <w:shd w:val="clear" w:color="auto" w:fill="auto"/>
          </w:tcPr>
          <w:p w14:paraId="5FCA3173" w14:textId="77777777" w:rsidR="006D0336" w:rsidRPr="006D0336" w:rsidRDefault="006D0336" w:rsidP="006D0336">
            <w:pPr>
              <w:rPr>
                <w:sz w:val="20"/>
                <w:szCs w:val="20"/>
                <w:lang w:val="en-US" w:eastAsia="ja-JP"/>
              </w:rPr>
            </w:pPr>
            <w:r w:rsidRPr="006D0336">
              <w:rPr>
                <w:sz w:val="20"/>
                <w:szCs w:val="20"/>
                <w:lang w:val="en-US" w:eastAsia="ja-JP"/>
              </w:rPr>
              <w:lastRenderedPageBreak/>
              <w:t>CMS (The Convention on the Conservation of  Migratory Species of Wild Animals)</w:t>
            </w:r>
          </w:p>
        </w:tc>
        <w:tc>
          <w:tcPr>
            <w:tcW w:w="4050" w:type="pct"/>
            <w:shd w:val="clear" w:color="auto" w:fill="auto"/>
          </w:tcPr>
          <w:p w14:paraId="6AD7E310"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This Convention aims to conserve terrestrial, aquatic and avian migratory species throughout their range.</w:t>
            </w:r>
          </w:p>
          <w:p w14:paraId="772ED84B"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Coordination of development of international agreements and programs for conservation of transboundary populations of snow leopard and its prey species</w:t>
            </w:r>
          </w:p>
        </w:tc>
      </w:tr>
      <w:tr w:rsidR="006D0336" w:rsidRPr="006D0336" w14:paraId="0CE75ACF" w14:textId="77777777" w:rsidTr="006D0336">
        <w:tc>
          <w:tcPr>
            <w:tcW w:w="950" w:type="pct"/>
            <w:shd w:val="clear" w:color="auto" w:fill="auto"/>
          </w:tcPr>
          <w:p w14:paraId="5973F9FA" w14:textId="63C6045A" w:rsidR="006D0336" w:rsidRPr="006D0336" w:rsidRDefault="006D0336" w:rsidP="001562A1">
            <w:pPr>
              <w:rPr>
                <w:sz w:val="20"/>
                <w:szCs w:val="20"/>
                <w:lang w:val="en-US" w:eastAsia="ja-JP"/>
              </w:rPr>
            </w:pPr>
            <w:r w:rsidRPr="006D0336">
              <w:rPr>
                <w:sz w:val="20"/>
                <w:szCs w:val="20"/>
                <w:lang w:val="en-US" w:eastAsia="ja-JP"/>
              </w:rPr>
              <w:t>Global Tiger Initiative (GTI)</w:t>
            </w:r>
            <w:r w:rsidR="001562A1">
              <w:rPr>
                <w:sz w:val="20"/>
                <w:szCs w:val="20"/>
                <w:lang w:val="en-US" w:eastAsia="ja-JP"/>
              </w:rPr>
              <w:t xml:space="preserve"> </w:t>
            </w:r>
            <w:r w:rsidR="001562A1">
              <w:t xml:space="preserve"> / </w:t>
            </w:r>
            <w:r w:rsidR="001562A1" w:rsidRPr="001562A1">
              <w:rPr>
                <w:sz w:val="20"/>
              </w:rPr>
              <w:t>GTI Council</w:t>
            </w:r>
          </w:p>
        </w:tc>
        <w:tc>
          <w:tcPr>
            <w:tcW w:w="4050" w:type="pct"/>
            <w:shd w:val="clear" w:color="auto" w:fill="auto"/>
          </w:tcPr>
          <w:p w14:paraId="6DB369CF" w14:textId="18D9609F" w:rsidR="00594A49" w:rsidRPr="00370428" w:rsidRDefault="006D0336" w:rsidP="00594A49">
            <w:pPr>
              <w:ind w:right="4"/>
              <w:jc w:val="both"/>
              <w:rPr>
                <w:iCs/>
                <w:sz w:val="20"/>
                <w:szCs w:val="20"/>
                <w:lang w:val="en-US" w:eastAsia="ja-JP"/>
              </w:rPr>
            </w:pPr>
            <w:r w:rsidRPr="006D0336">
              <w:rPr>
                <w:iCs/>
                <w:sz w:val="20"/>
                <w:szCs w:val="20"/>
                <w:lang w:val="en-US" w:eastAsia="ja-JP"/>
              </w:rPr>
              <w:t xml:space="preserve">GTI </w:t>
            </w:r>
            <w:r w:rsidR="001562A1">
              <w:rPr>
                <w:iCs/>
                <w:sz w:val="20"/>
                <w:szCs w:val="20"/>
                <w:lang w:val="en-US" w:eastAsia="ja-JP"/>
              </w:rPr>
              <w:t>was established as</w:t>
            </w:r>
            <w:r w:rsidRPr="006D0336">
              <w:rPr>
                <w:iCs/>
                <w:sz w:val="20"/>
                <w:szCs w:val="20"/>
                <w:lang w:val="en-US" w:eastAsia="ja-JP"/>
              </w:rPr>
              <w:t xml:space="preserve"> a global alliance of governments, international organizations, civil society, the conservation and </w:t>
            </w:r>
            <w:r w:rsidRPr="00370428">
              <w:rPr>
                <w:iCs/>
                <w:sz w:val="20"/>
                <w:szCs w:val="20"/>
                <w:lang w:val="en-US" w:eastAsia="ja-JP"/>
              </w:rPr>
              <w:t xml:space="preserve">scientific community, and the private sector committed to working together toward a common agenda to save wild tigers from extinction. The GTI assists the 13 tiger range countries to carry out their conservation strategies and drive the global tiger conservation agenda, through planning, coordination, and continuous communication. </w:t>
            </w:r>
            <w:r w:rsidR="00EE0962" w:rsidRPr="00370428">
              <w:rPr>
                <w:iCs/>
                <w:sz w:val="20"/>
                <w:szCs w:val="20"/>
                <w:lang w:val="en-US" w:eastAsia="ja-JP"/>
              </w:rPr>
              <w:t>Up to 2015, a</w:t>
            </w:r>
            <w:r w:rsidRPr="00370428">
              <w:rPr>
                <w:iCs/>
                <w:sz w:val="20"/>
                <w:szCs w:val="20"/>
                <w:lang w:val="en-US" w:eastAsia="ja-JP"/>
              </w:rPr>
              <w:t xml:space="preserve">t the request of the host government of the GSLEP, Kyrgyz Republic, GTI </w:t>
            </w:r>
            <w:r w:rsidR="001562A1" w:rsidRPr="00370428">
              <w:rPr>
                <w:iCs/>
                <w:sz w:val="20"/>
                <w:szCs w:val="20"/>
                <w:lang w:val="en-US" w:eastAsia="ja-JP"/>
              </w:rPr>
              <w:t>has been</w:t>
            </w:r>
            <w:r w:rsidRPr="00370428">
              <w:rPr>
                <w:iCs/>
                <w:sz w:val="20"/>
                <w:szCs w:val="20"/>
                <w:lang w:val="en-US" w:eastAsia="ja-JP"/>
              </w:rPr>
              <w:t xml:space="preserve"> performing similar functions by accompanying the Secretariat in planning and conducting its operations. </w:t>
            </w:r>
            <w:r w:rsidR="00EE0962" w:rsidRPr="00370428">
              <w:rPr>
                <w:iCs/>
                <w:sz w:val="20"/>
                <w:szCs w:val="20"/>
                <w:lang w:val="en-US" w:eastAsia="ja-JP"/>
              </w:rPr>
              <w:t xml:space="preserve">Following changes in governance arrangements in 2015, a high-level GTI Council has </w:t>
            </w:r>
            <w:r w:rsidR="00EE0962" w:rsidRPr="00070E3A">
              <w:rPr>
                <w:iCs/>
                <w:sz w:val="20"/>
                <w:szCs w:val="20"/>
                <w:highlight w:val="yellow"/>
                <w:lang w:val="en-US" w:eastAsia="ja-JP"/>
              </w:rPr>
              <w:t>been set up</w:t>
            </w:r>
            <w:r w:rsidR="00070E3A" w:rsidRPr="00070E3A">
              <w:rPr>
                <w:iCs/>
                <w:sz w:val="20"/>
                <w:szCs w:val="20"/>
                <w:highlight w:val="yellow"/>
                <w:lang w:val="en-US" w:eastAsia="ja-JP"/>
              </w:rPr>
              <w:t>.</w:t>
            </w:r>
            <w:r w:rsidR="00EE0962" w:rsidRPr="00370428">
              <w:rPr>
                <w:iCs/>
                <w:sz w:val="20"/>
                <w:szCs w:val="20"/>
                <w:lang w:val="en-US" w:eastAsia="ja-JP"/>
              </w:rPr>
              <w:t xml:space="preserve"> The Council is expected to support both the GTI and the GSLEP, leading to even closer links with GSLEP.</w:t>
            </w:r>
            <w:r w:rsidRPr="00370428">
              <w:rPr>
                <w:iCs/>
                <w:sz w:val="20"/>
                <w:szCs w:val="20"/>
                <w:lang w:val="en-US" w:eastAsia="ja-JP"/>
              </w:rPr>
              <w:t xml:space="preserve"> </w:t>
            </w:r>
            <w:r w:rsidR="00594A49" w:rsidRPr="00370428">
              <w:rPr>
                <w:iCs/>
                <w:sz w:val="20"/>
                <w:szCs w:val="20"/>
                <w:lang w:val="en-US" w:eastAsia="ja-JP"/>
              </w:rPr>
              <w:t>Key roles of the GTI Council include but</w:t>
            </w:r>
            <w:r w:rsidR="00EE0962" w:rsidRPr="00370428">
              <w:rPr>
                <w:iCs/>
                <w:sz w:val="20"/>
                <w:szCs w:val="20"/>
                <w:lang w:val="en-US" w:eastAsia="ja-JP"/>
              </w:rPr>
              <w:t xml:space="preserve"> are</w:t>
            </w:r>
            <w:r w:rsidR="00594A49" w:rsidRPr="00370428">
              <w:rPr>
                <w:iCs/>
                <w:sz w:val="20"/>
                <w:szCs w:val="20"/>
                <w:lang w:val="en-US" w:eastAsia="ja-JP"/>
              </w:rPr>
              <w:t xml:space="preserve"> not be limited to:</w:t>
            </w:r>
          </w:p>
          <w:p w14:paraId="16EF1679" w14:textId="5E3420C5" w:rsidR="00594A49" w:rsidRPr="00370428" w:rsidRDefault="00594A49" w:rsidP="00EC0707">
            <w:pPr>
              <w:pStyle w:val="ListParagraph"/>
              <w:numPr>
                <w:ilvl w:val="0"/>
                <w:numId w:val="58"/>
              </w:numPr>
              <w:ind w:right="4"/>
              <w:jc w:val="both"/>
              <w:rPr>
                <w:iCs/>
                <w:sz w:val="20"/>
                <w:szCs w:val="20"/>
                <w:lang w:val="en-US" w:eastAsia="ja-JP"/>
              </w:rPr>
            </w:pPr>
            <w:r w:rsidRPr="00370428">
              <w:rPr>
                <w:iCs/>
                <w:sz w:val="20"/>
                <w:szCs w:val="20"/>
                <w:lang w:val="en-US" w:eastAsia="ja-JP"/>
              </w:rPr>
              <w:t>Generating Political will and advocating for conservation;</w:t>
            </w:r>
          </w:p>
          <w:p w14:paraId="6D3DE590" w14:textId="08987CD9" w:rsidR="00594A49" w:rsidRPr="00370428" w:rsidRDefault="00594A49" w:rsidP="00EC0707">
            <w:pPr>
              <w:pStyle w:val="ListParagraph"/>
              <w:numPr>
                <w:ilvl w:val="0"/>
                <w:numId w:val="58"/>
              </w:numPr>
              <w:ind w:right="4"/>
              <w:jc w:val="both"/>
              <w:rPr>
                <w:iCs/>
                <w:sz w:val="20"/>
                <w:szCs w:val="20"/>
                <w:lang w:val="en-US" w:eastAsia="ja-JP"/>
              </w:rPr>
            </w:pPr>
            <w:r w:rsidRPr="00370428">
              <w:rPr>
                <w:iCs/>
                <w:sz w:val="20"/>
                <w:szCs w:val="20"/>
                <w:lang w:val="en-US" w:eastAsia="ja-JP"/>
              </w:rPr>
              <w:t>Coordinating global support to the programs;</w:t>
            </w:r>
          </w:p>
          <w:p w14:paraId="7A9CBBB2" w14:textId="51FF6156" w:rsidR="00594A49" w:rsidRPr="00370428" w:rsidRDefault="00594A49" w:rsidP="00EC0707">
            <w:pPr>
              <w:pStyle w:val="ListParagraph"/>
              <w:numPr>
                <w:ilvl w:val="0"/>
                <w:numId w:val="58"/>
              </w:numPr>
              <w:ind w:right="4"/>
              <w:jc w:val="both"/>
              <w:rPr>
                <w:iCs/>
                <w:sz w:val="20"/>
                <w:szCs w:val="20"/>
                <w:lang w:val="en-US" w:eastAsia="ja-JP"/>
              </w:rPr>
            </w:pPr>
            <w:r w:rsidRPr="00370428">
              <w:rPr>
                <w:iCs/>
                <w:sz w:val="20"/>
                <w:szCs w:val="20"/>
                <w:lang w:val="en-US" w:eastAsia="ja-JP"/>
              </w:rPr>
              <w:t>Mobilizing resources;</w:t>
            </w:r>
          </w:p>
          <w:p w14:paraId="69D99B90" w14:textId="7CBF7080" w:rsidR="00594A49" w:rsidRPr="00370428" w:rsidRDefault="00594A49" w:rsidP="00EC0707">
            <w:pPr>
              <w:pStyle w:val="ListParagraph"/>
              <w:numPr>
                <w:ilvl w:val="0"/>
                <w:numId w:val="58"/>
              </w:numPr>
              <w:ind w:right="4"/>
              <w:jc w:val="both"/>
              <w:rPr>
                <w:iCs/>
                <w:sz w:val="20"/>
                <w:szCs w:val="20"/>
                <w:lang w:val="en-US" w:eastAsia="ja-JP"/>
              </w:rPr>
            </w:pPr>
            <w:r w:rsidRPr="00370428">
              <w:rPr>
                <w:iCs/>
                <w:sz w:val="20"/>
                <w:szCs w:val="20"/>
                <w:lang w:val="en-US" w:eastAsia="ja-JP"/>
              </w:rPr>
              <w:t>Enabling convergence and connectivity;</w:t>
            </w:r>
          </w:p>
          <w:p w14:paraId="5149CFC6" w14:textId="68DF37B9" w:rsidR="006D0336" w:rsidRPr="00370428" w:rsidRDefault="00594A49" w:rsidP="00EC0707">
            <w:pPr>
              <w:pStyle w:val="ListParagraph"/>
              <w:numPr>
                <w:ilvl w:val="0"/>
                <w:numId w:val="58"/>
              </w:numPr>
              <w:ind w:right="4"/>
              <w:jc w:val="both"/>
              <w:rPr>
                <w:iCs/>
                <w:sz w:val="20"/>
                <w:szCs w:val="20"/>
                <w:lang w:val="en-US" w:eastAsia="ja-JP"/>
              </w:rPr>
            </w:pPr>
            <w:r w:rsidRPr="00370428">
              <w:rPr>
                <w:iCs/>
                <w:sz w:val="20"/>
                <w:szCs w:val="20"/>
                <w:lang w:val="en-US" w:eastAsia="ja-JP"/>
              </w:rPr>
              <w:t>Building alliances, publicity and awareness.</w:t>
            </w:r>
          </w:p>
          <w:p w14:paraId="17B4C49C" w14:textId="27B48549" w:rsidR="006D0336" w:rsidRPr="006D0336" w:rsidRDefault="006D0336" w:rsidP="00EC0707">
            <w:pPr>
              <w:ind w:left="251" w:right="4"/>
              <w:contextualSpacing/>
              <w:jc w:val="both"/>
              <w:rPr>
                <w:iCs/>
                <w:sz w:val="20"/>
                <w:szCs w:val="20"/>
                <w:lang w:val="en-US" w:eastAsia="ja-JP"/>
              </w:rPr>
            </w:pPr>
          </w:p>
        </w:tc>
      </w:tr>
      <w:tr w:rsidR="006D0336" w:rsidRPr="006D0336" w14:paraId="53F4DA6A" w14:textId="77777777" w:rsidTr="006D0336">
        <w:tc>
          <w:tcPr>
            <w:tcW w:w="950" w:type="pct"/>
            <w:shd w:val="clear" w:color="auto" w:fill="auto"/>
          </w:tcPr>
          <w:p w14:paraId="22936B47" w14:textId="5369F9CA" w:rsidR="006D0336" w:rsidRPr="00370428" w:rsidRDefault="006D0336" w:rsidP="00FB2519">
            <w:pPr>
              <w:rPr>
                <w:sz w:val="20"/>
                <w:szCs w:val="20"/>
                <w:lang w:val="en-US" w:eastAsia="ja-JP"/>
              </w:rPr>
            </w:pPr>
            <w:r w:rsidRPr="00370428">
              <w:rPr>
                <w:sz w:val="20"/>
                <w:szCs w:val="20"/>
                <w:lang w:val="en-US" w:eastAsia="ja-JP"/>
              </w:rPr>
              <w:t>World Bank Institute</w:t>
            </w:r>
            <w:r w:rsidR="00FB2519" w:rsidRPr="00370428">
              <w:rPr>
                <w:sz w:val="20"/>
                <w:szCs w:val="20"/>
                <w:lang w:val="en-US" w:eastAsia="ja-JP"/>
              </w:rPr>
              <w:t xml:space="preserve"> / Leadership, Learning and Innovation Vice Presidency of the World Bank</w:t>
            </w:r>
          </w:p>
        </w:tc>
        <w:tc>
          <w:tcPr>
            <w:tcW w:w="4050" w:type="pct"/>
            <w:shd w:val="clear" w:color="auto" w:fill="auto"/>
          </w:tcPr>
          <w:p w14:paraId="0C873F7D" w14:textId="0AFDC380" w:rsidR="006D0336" w:rsidRPr="00370428" w:rsidRDefault="006D0336" w:rsidP="006D0336">
            <w:pPr>
              <w:ind w:right="4"/>
              <w:jc w:val="both"/>
              <w:rPr>
                <w:iCs/>
                <w:sz w:val="20"/>
                <w:szCs w:val="20"/>
                <w:lang w:val="en-US" w:eastAsia="ja-JP"/>
              </w:rPr>
            </w:pPr>
            <w:r w:rsidRPr="00370428">
              <w:rPr>
                <w:iCs/>
                <w:sz w:val="20"/>
                <w:szCs w:val="20"/>
                <w:lang w:val="en-US" w:eastAsia="ja-JP"/>
              </w:rPr>
              <w:t xml:space="preserve">The World Bank Institute </w:t>
            </w:r>
            <w:r w:rsidR="00FB2519" w:rsidRPr="00370428">
              <w:rPr>
                <w:iCs/>
                <w:sz w:val="20"/>
                <w:szCs w:val="20"/>
                <w:lang w:val="en-US" w:eastAsia="ja-JP"/>
              </w:rPr>
              <w:t xml:space="preserve">was </w:t>
            </w:r>
            <w:r w:rsidRPr="00370428">
              <w:rPr>
                <w:iCs/>
                <w:sz w:val="20"/>
                <w:szCs w:val="20"/>
                <w:lang w:val="en-US" w:eastAsia="ja-JP"/>
              </w:rPr>
              <w:t>one of the Bank’s main instruments for developing individual, organizational, and institutional capacity through the exchange of knowledge</w:t>
            </w:r>
            <w:r w:rsidR="00FB2519" w:rsidRPr="00370428">
              <w:rPr>
                <w:iCs/>
                <w:sz w:val="20"/>
                <w:szCs w:val="20"/>
                <w:lang w:val="en-US" w:eastAsia="ja-JP"/>
              </w:rPr>
              <w:t xml:space="preserve"> delivering </w:t>
            </w:r>
            <w:r w:rsidRPr="00370428">
              <w:rPr>
                <w:iCs/>
                <w:sz w:val="20"/>
                <w:szCs w:val="20"/>
                <w:lang w:val="en-US" w:eastAsia="ja-JP"/>
              </w:rPr>
              <w:t xml:space="preserve">learning programs that create opportunities for development stakeholders to acquire, share, and apply global and local knowledge and experiences. In the case of the GSLEP, the WBI </w:t>
            </w:r>
            <w:r w:rsidR="00FB2519" w:rsidRPr="00370428">
              <w:rPr>
                <w:iCs/>
                <w:sz w:val="20"/>
                <w:szCs w:val="20"/>
                <w:lang w:val="en-US" w:eastAsia="ja-JP"/>
              </w:rPr>
              <w:t xml:space="preserve">delivered </w:t>
            </w:r>
            <w:r w:rsidRPr="00370428">
              <w:rPr>
                <w:iCs/>
                <w:sz w:val="20"/>
                <w:szCs w:val="20"/>
                <w:lang w:val="en-US" w:eastAsia="ja-JP"/>
              </w:rPr>
              <w:t xml:space="preserve">leadership trainings similar to those offered as part of the GTI. </w:t>
            </w:r>
          </w:p>
          <w:p w14:paraId="7291C40E" w14:textId="77777777" w:rsidR="00EC0707" w:rsidRPr="00370428" w:rsidRDefault="00EC0707" w:rsidP="006D0336">
            <w:pPr>
              <w:ind w:right="4"/>
              <w:jc w:val="both"/>
              <w:rPr>
                <w:iCs/>
                <w:sz w:val="20"/>
                <w:szCs w:val="20"/>
                <w:lang w:val="en-US" w:eastAsia="ja-JP"/>
              </w:rPr>
            </w:pPr>
          </w:p>
          <w:p w14:paraId="43C0BBE3" w14:textId="3AE0B8EC" w:rsidR="006D0336" w:rsidRPr="00370428" w:rsidRDefault="00FB2519" w:rsidP="00EC0707">
            <w:pPr>
              <w:ind w:right="4"/>
              <w:contextualSpacing/>
              <w:jc w:val="both"/>
              <w:rPr>
                <w:iCs/>
                <w:sz w:val="20"/>
                <w:szCs w:val="20"/>
                <w:lang w:val="en-US" w:eastAsia="ja-JP"/>
              </w:rPr>
            </w:pPr>
            <w:r w:rsidRPr="00370428">
              <w:rPr>
                <w:iCs/>
                <w:sz w:val="20"/>
                <w:szCs w:val="20"/>
                <w:lang w:val="en-US" w:eastAsia="ja-JP"/>
              </w:rPr>
              <w:t>WBI has recently transformed into the Leadership, Learning and Innovation Vice Presidency of the World Bank.  LLI does not provide any project funding.  It supports Bank projects by providing capacity development for country clients. With GTI moving out of the Bank, there is no longer any support going to biodiversity and conservation, although LLI does provide leadership development, knowledge management, learning and innovation in a number of environment and natural resources projects. Future opportunities for collaboration remain to be explored.</w:t>
            </w:r>
          </w:p>
        </w:tc>
      </w:tr>
      <w:tr w:rsidR="006D0336" w:rsidRPr="006D0336" w14:paraId="34AF0AD8" w14:textId="77777777" w:rsidTr="006D0336">
        <w:tc>
          <w:tcPr>
            <w:tcW w:w="950" w:type="pct"/>
            <w:shd w:val="clear" w:color="auto" w:fill="auto"/>
          </w:tcPr>
          <w:p w14:paraId="736C045F" w14:textId="77777777" w:rsidR="006D0336" w:rsidRPr="006D0336" w:rsidRDefault="006D0336" w:rsidP="006D0336">
            <w:pPr>
              <w:rPr>
                <w:sz w:val="20"/>
                <w:szCs w:val="20"/>
                <w:lang w:val="en-US" w:eastAsia="ja-JP"/>
              </w:rPr>
            </w:pPr>
            <w:r w:rsidRPr="006D0336">
              <w:rPr>
                <w:sz w:val="20"/>
                <w:szCs w:val="20"/>
                <w:lang w:val="en-US" w:eastAsia="ja-JP"/>
              </w:rPr>
              <w:t>GIZ</w:t>
            </w:r>
          </w:p>
        </w:tc>
        <w:tc>
          <w:tcPr>
            <w:tcW w:w="4050" w:type="pct"/>
            <w:shd w:val="clear" w:color="auto" w:fill="auto"/>
          </w:tcPr>
          <w:p w14:paraId="11F0B7FC"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German bi-lateral development assistance agency</w:t>
            </w:r>
          </w:p>
          <w:p w14:paraId="5ACF019B"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Development of sustainable natural resource consumption in snow leopard habitat in Central Asia</w:t>
            </w:r>
          </w:p>
          <w:p w14:paraId="527D86F3"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international agreements and programs for conservation of transboundary populations of snow leopard and its prey species</w:t>
            </w:r>
          </w:p>
        </w:tc>
      </w:tr>
      <w:tr w:rsidR="006D0336" w:rsidRPr="006D0336" w14:paraId="34A7AAF6" w14:textId="77777777" w:rsidTr="006D0336">
        <w:tc>
          <w:tcPr>
            <w:tcW w:w="950" w:type="pct"/>
            <w:shd w:val="clear" w:color="auto" w:fill="auto"/>
          </w:tcPr>
          <w:p w14:paraId="3A3FCFE5" w14:textId="77777777" w:rsidR="006D0336" w:rsidRPr="006D0336" w:rsidRDefault="006D0336" w:rsidP="006D0336">
            <w:pPr>
              <w:rPr>
                <w:sz w:val="20"/>
                <w:szCs w:val="20"/>
                <w:lang w:val="en-US" w:eastAsia="ja-JP"/>
              </w:rPr>
            </w:pPr>
            <w:r w:rsidRPr="006D0336">
              <w:rPr>
                <w:sz w:val="20"/>
                <w:szCs w:val="20"/>
                <w:lang w:val="en-US" w:eastAsia="ja-JP"/>
              </w:rPr>
              <w:t>ICSD (Inter-Governmental Commission for Sustainable Development in Central Asia)</w:t>
            </w:r>
          </w:p>
        </w:tc>
        <w:tc>
          <w:tcPr>
            <w:tcW w:w="4050" w:type="pct"/>
            <w:shd w:val="clear" w:color="auto" w:fill="auto"/>
          </w:tcPr>
          <w:p w14:paraId="3D174C59" w14:textId="77777777" w:rsidR="006D0336" w:rsidRPr="006D0336" w:rsidRDefault="006D0336" w:rsidP="006D0336">
            <w:pPr>
              <w:ind w:right="4"/>
              <w:jc w:val="both"/>
              <w:rPr>
                <w:iCs/>
                <w:sz w:val="20"/>
                <w:szCs w:val="20"/>
                <w:lang w:val="en-US" w:eastAsia="ja-JP"/>
              </w:rPr>
            </w:pPr>
            <w:r w:rsidRPr="006D0336">
              <w:rPr>
                <w:iCs/>
                <w:sz w:val="20"/>
                <w:szCs w:val="20"/>
                <w:lang w:eastAsia="ja-JP"/>
              </w:rPr>
              <w:t>The international body for coordination of biodiversity conservation and sustainable development initiatives of Central Asian countries, established in 2000.</w:t>
            </w:r>
          </w:p>
          <w:p w14:paraId="41D8C919"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Consideration and approval of international agreements and programs for conservation snow leopard and its prey species, wildlife migration corridors, control of wildlife trade and transboundary nature reserves</w:t>
            </w:r>
          </w:p>
        </w:tc>
      </w:tr>
      <w:tr w:rsidR="003C5A87" w:rsidRPr="006D0336" w14:paraId="7DE70A93" w14:textId="77777777" w:rsidTr="006D0336">
        <w:tc>
          <w:tcPr>
            <w:tcW w:w="950" w:type="pct"/>
            <w:shd w:val="clear" w:color="auto" w:fill="auto"/>
          </w:tcPr>
          <w:p w14:paraId="40279DDA" w14:textId="2984AC9F" w:rsidR="003C5A87" w:rsidRPr="006D0336" w:rsidRDefault="003C5A87" w:rsidP="006D0336">
            <w:pPr>
              <w:rPr>
                <w:sz w:val="20"/>
                <w:szCs w:val="20"/>
                <w:lang w:val="en-US" w:eastAsia="ja-JP"/>
              </w:rPr>
            </w:pPr>
            <w:r>
              <w:rPr>
                <w:sz w:val="20"/>
                <w:szCs w:val="20"/>
                <w:lang w:val="en-US" w:eastAsia="ja-JP"/>
              </w:rPr>
              <w:t>ICIMOD (</w:t>
            </w:r>
            <w:r w:rsidRPr="003C5A87">
              <w:rPr>
                <w:sz w:val="20"/>
                <w:szCs w:val="20"/>
                <w:lang w:val="en-US" w:eastAsia="ja-JP"/>
              </w:rPr>
              <w:t>International Centre for Integrated Mountain Development</w:t>
            </w:r>
            <w:r>
              <w:rPr>
                <w:sz w:val="20"/>
                <w:szCs w:val="20"/>
                <w:lang w:val="en-US" w:eastAsia="ja-JP"/>
              </w:rPr>
              <w:t>)</w:t>
            </w:r>
          </w:p>
        </w:tc>
        <w:tc>
          <w:tcPr>
            <w:tcW w:w="4050" w:type="pct"/>
            <w:shd w:val="clear" w:color="auto" w:fill="auto"/>
          </w:tcPr>
          <w:p w14:paraId="3D9F171F" w14:textId="77777777" w:rsidR="003C5A87" w:rsidRDefault="003C5A87" w:rsidP="003C5A87">
            <w:pPr>
              <w:ind w:right="4"/>
              <w:jc w:val="both"/>
              <w:rPr>
                <w:iCs/>
                <w:sz w:val="20"/>
                <w:szCs w:val="20"/>
                <w:lang w:eastAsia="ja-JP"/>
              </w:rPr>
            </w:pPr>
            <w:r>
              <w:rPr>
                <w:iCs/>
                <w:sz w:val="20"/>
                <w:szCs w:val="20"/>
                <w:lang w:eastAsia="ja-JP"/>
              </w:rPr>
              <w:t xml:space="preserve"> ICIMOD</w:t>
            </w:r>
            <w:r w:rsidRPr="003C5A87">
              <w:rPr>
                <w:iCs/>
                <w:sz w:val="20"/>
                <w:szCs w:val="20"/>
                <w:lang w:eastAsia="ja-JP"/>
              </w:rPr>
              <w:t xml:space="preserve"> is a regional intergovernmental learning and knowledge sharing centre serving the eight countries of t</w:t>
            </w:r>
            <w:r>
              <w:rPr>
                <w:iCs/>
                <w:sz w:val="20"/>
                <w:szCs w:val="20"/>
                <w:lang w:eastAsia="ja-JP"/>
              </w:rPr>
              <w:t>h</w:t>
            </w:r>
            <w:r w:rsidRPr="003C5A87">
              <w:rPr>
                <w:iCs/>
                <w:sz w:val="20"/>
                <w:szCs w:val="20"/>
                <w:lang w:eastAsia="ja-JP"/>
              </w:rPr>
              <w:t>e Hindu Kush Himalayas, including six GSLEP countries-Afghanistan, Bhutan, China, India, Nepal, Pakistan.</w:t>
            </w:r>
          </w:p>
          <w:p w14:paraId="3BCB7AD5" w14:textId="77777777" w:rsidR="003C5A87" w:rsidRDefault="003C5A87" w:rsidP="00AD629B">
            <w:pPr>
              <w:pStyle w:val="ListParagraph"/>
              <w:numPr>
                <w:ilvl w:val="0"/>
                <w:numId w:val="71"/>
              </w:numPr>
              <w:ind w:right="4"/>
              <w:jc w:val="both"/>
              <w:rPr>
                <w:iCs/>
                <w:sz w:val="20"/>
                <w:szCs w:val="20"/>
                <w:lang w:eastAsia="ja-JP"/>
              </w:rPr>
            </w:pPr>
            <w:r>
              <w:rPr>
                <w:iCs/>
                <w:sz w:val="20"/>
                <w:szCs w:val="20"/>
                <w:lang w:eastAsia="ja-JP"/>
              </w:rPr>
              <w:t xml:space="preserve">Advice on </w:t>
            </w:r>
            <w:r w:rsidRPr="003C5A87">
              <w:rPr>
                <w:iCs/>
                <w:sz w:val="20"/>
                <w:szCs w:val="20"/>
                <w:lang w:eastAsia="ja-JP"/>
              </w:rPr>
              <w:t>conservation and sustainable use of natural resources in landscapes defined by ecosystems rather than administrative boundaries</w:t>
            </w:r>
          </w:p>
          <w:p w14:paraId="4ADF91BE" w14:textId="5FFCEBC4" w:rsidR="003C5A87" w:rsidRPr="003C5A87" w:rsidRDefault="003C5A87" w:rsidP="00AD629B">
            <w:pPr>
              <w:pStyle w:val="ListParagraph"/>
              <w:numPr>
                <w:ilvl w:val="0"/>
                <w:numId w:val="71"/>
              </w:numPr>
              <w:ind w:right="4"/>
              <w:jc w:val="both"/>
              <w:rPr>
                <w:iCs/>
                <w:sz w:val="20"/>
                <w:szCs w:val="20"/>
                <w:lang w:eastAsia="ja-JP"/>
              </w:rPr>
            </w:pPr>
            <w:r w:rsidRPr="003C5A87">
              <w:rPr>
                <w:iCs/>
                <w:sz w:val="20"/>
                <w:szCs w:val="20"/>
                <w:lang w:eastAsia="ja-JP"/>
              </w:rPr>
              <w:t>mountain environment regional information system that encompasses long-term monitoring, database development and uptake of knowledge</w:t>
            </w:r>
          </w:p>
        </w:tc>
      </w:tr>
      <w:tr w:rsidR="00E45287" w:rsidRPr="006D0336" w14:paraId="36A5DCC4" w14:textId="77777777" w:rsidTr="00E45287">
        <w:tc>
          <w:tcPr>
            <w:tcW w:w="950" w:type="pct"/>
            <w:tcBorders>
              <w:top w:val="single" w:sz="4" w:space="0" w:color="auto"/>
              <w:left w:val="single" w:sz="4" w:space="0" w:color="auto"/>
              <w:right w:val="single" w:sz="4" w:space="0" w:color="auto"/>
            </w:tcBorders>
          </w:tcPr>
          <w:p w14:paraId="101B0B6F" w14:textId="77777777" w:rsidR="00E45287" w:rsidRPr="006D0336" w:rsidRDefault="00E45287" w:rsidP="00E45287">
            <w:pPr>
              <w:rPr>
                <w:iCs/>
                <w:sz w:val="20"/>
                <w:szCs w:val="20"/>
                <w:lang w:val="en-US" w:eastAsia="ja-JP"/>
              </w:rPr>
            </w:pPr>
            <w:r w:rsidRPr="006D0336">
              <w:rPr>
                <w:rFonts w:eastAsia="Calibri"/>
                <w:sz w:val="20"/>
                <w:szCs w:val="20"/>
                <w:lang w:val="ru-RU" w:eastAsia="ja-JP"/>
              </w:rPr>
              <w:lastRenderedPageBreak/>
              <w:t>INTERPOL</w:t>
            </w:r>
            <w:r w:rsidRPr="006D0336">
              <w:rPr>
                <w:rFonts w:eastAsia="Calibri"/>
                <w:sz w:val="20"/>
                <w:szCs w:val="20"/>
                <w:lang w:val="en-US" w:eastAsia="ja-JP"/>
              </w:rPr>
              <w:t xml:space="preserve"> </w:t>
            </w:r>
            <w:r w:rsidRPr="006D0336">
              <w:rPr>
                <w:color w:val="000000"/>
                <w:sz w:val="20"/>
                <w:szCs w:val="20"/>
                <w:lang w:val="en-US" w:eastAsia="ja-JP"/>
              </w:rPr>
              <w:t>Environmental Crime Program</w:t>
            </w:r>
          </w:p>
          <w:p w14:paraId="6858EA1F" w14:textId="77777777" w:rsidR="00E45287" w:rsidRDefault="00E45287" w:rsidP="00E45287">
            <w:pPr>
              <w:rPr>
                <w:sz w:val="20"/>
                <w:szCs w:val="20"/>
                <w:lang w:val="en-US" w:eastAsia="ja-JP"/>
              </w:rPr>
            </w:pPr>
          </w:p>
        </w:tc>
        <w:tc>
          <w:tcPr>
            <w:tcW w:w="4050" w:type="pct"/>
            <w:tcBorders>
              <w:top w:val="single" w:sz="4" w:space="0" w:color="auto"/>
              <w:left w:val="single" w:sz="4" w:space="0" w:color="auto"/>
              <w:right w:val="single" w:sz="4" w:space="0" w:color="auto"/>
            </w:tcBorders>
          </w:tcPr>
          <w:p w14:paraId="78925BFD" w14:textId="3489D1E8" w:rsidR="00E45287" w:rsidRPr="006D0336" w:rsidRDefault="00E45287" w:rsidP="00E45287">
            <w:pPr>
              <w:ind w:right="4"/>
              <w:jc w:val="both"/>
              <w:rPr>
                <w:iCs/>
                <w:sz w:val="20"/>
                <w:szCs w:val="20"/>
                <w:lang w:val="en-US" w:eastAsia="ja-JP"/>
              </w:rPr>
            </w:pPr>
            <w:r w:rsidRPr="006D0336">
              <w:rPr>
                <w:iCs/>
                <w:sz w:val="20"/>
                <w:szCs w:val="20"/>
                <w:lang w:eastAsia="ja-JP"/>
              </w:rPr>
              <w:t>INTERPOL</w:t>
            </w:r>
            <w:r>
              <w:t xml:space="preserve"> </w:t>
            </w:r>
            <w:r w:rsidRPr="00E45287">
              <w:rPr>
                <w:iCs/>
                <w:sz w:val="20"/>
                <w:szCs w:val="20"/>
                <w:lang w:eastAsia="ja-JP"/>
              </w:rPr>
              <w:t>Environmental Security Sub-Directorate</w:t>
            </w:r>
            <w:r w:rsidRPr="006D0336">
              <w:rPr>
                <w:iCs/>
                <w:sz w:val="20"/>
                <w:szCs w:val="20"/>
                <w:lang w:eastAsia="ja-JP"/>
              </w:rPr>
              <w:t xml:space="preserve"> leads global and regional ﻿ operations to dismantle the criminal networks behind environmental crime using</w:t>
            </w:r>
            <w:r>
              <w:rPr>
                <w:iCs/>
                <w:sz w:val="20"/>
                <w:szCs w:val="20"/>
                <w:lang w:eastAsia="ja-JP"/>
              </w:rPr>
              <w:t xml:space="preserve"> </w:t>
            </w:r>
            <w:r w:rsidRPr="006D0336">
              <w:rPr>
                <w:iCs/>
                <w:sz w:val="20"/>
                <w:szCs w:val="20"/>
                <w:lang w:eastAsia="ja-JP"/>
              </w:rPr>
              <w:t>intelligence</w:t>
            </w:r>
            <w:r>
              <w:rPr>
                <w:iCs/>
                <w:sz w:val="20"/>
                <w:szCs w:val="20"/>
                <w:lang w:eastAsia="ja-JP"/>
              </w:rPr>
              <w:t xml:space="preserve"> </w:t>
            </w:r>
            <w:r w:rsidRPr="006D0336">
              <w:rPr>
                <w:iCs/>
                <w:sz w:val="20"/>
                <w:szCs w:val="20"/>
                <w:lang w:eastAsia="ja-JP"/>
              </w:rPr>
              <w:t xml:space="preserve">driven policing; coordinates and develops international law enforcement best practice manuals, guides and other ﻿ resources; provides environmental law enforcement agencies with access to our services by enhancing their links with INTERPOL National Central Bureaus. The INTERPOL ﻿ Wildlife Crime Working Group brings together criminal investigators from around the world to share information and initiate targeted projects. </w:t>
            </w:r>
            <w:r w:rsidR="006D457B" w:rsidRPr="006D457B">
              <w:rPr>
                <w:iCs/>
                <w:sz w:val="20"/>
                <w:szCs w:val="20"/>
                <w:lang w:eastAsia="ja-JP"/>
              </w:rPr>
              <w:t xml:space="preserve">INTERPOL’s Project Predator, primarily supported by </w:t>
            </w:r>
            <w:r w:rsidR="006D457B">
              <w:rPr>
                <w:iCs/>
                <w:sz w:val="20"/>
                <w:szCs w:val="20"/>
                <w:lang w:eastAsia="ja-JP"/>
              </w:rPr>
              <w:t>USAID</w:t>
            </w:r>
            <w:r w:rsidR="006D457B" w:rsidRPr="006D457B">
              <w:rPr>
                <w:iCs/>
                <w:sz w:val="20"/>
                <w:szCs w:val="20"/>
                <w:lang w:eastAsia="ja-JP"/>
              </w:rPr>
              <w:t xml:space="preserve"> has been actively participating in international snow leopard conservation efforts for several years, including the drafting of the</w:t>
            </w:r>
            <w:r w:rsidR="006D457B">
              <w:rPr>
                <w:iCs/>
                <w:sz w:val="20"/>
                <w:szCs w:val="20"/>
                <w:lang w:eastAsia="ja-JP"/>
              </w:rPr>
              <w:t xml:space="preserve"> GSLEPs</w:t>
            </w:r>
            <w:r w:rsidR="006D457B" w:rsidRPr="006D457B">
              <w:rPr>
                <w:iCs/>
                <w:sz w:val="20"/>
                <w:szCs w:val="20"/>
                <w:lang w:eastAsia="ja-JP"/>
              </w:rPr>
              <w:t xml:space="preserve"> Law Enforcement Component.</w:t>
            </w:r>
          </w:p>
          <w:p w14:paraId="21E001BB" w14:textId="77777777" w:rsidR="00E45287" w:rsidRPr="006D0336" w:rsidRDefault="00E45287" w:rsidP="00E45287">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analysis of poaching and wildlife trade levels in Central Asia</w:t>
            </w:r>
          </w:p>
          <w:p w14:paraId="29AF307C" w14:textId="77777777" w:rsidR="00E45287" w:rsidRPr="006D0336" w:rsidRDefault="00E45287" w:rsidP="00E45287">
            <w:pPr>
              <w:numPr>
                <w:ilvl w:val="0"/>
                <w:numId w:val="58"/>
              </w:numPr>
              <w:ind w:left="251" w:right="4" w:hanging="270"/>
              <w:contextualSpacing/>
              <w:jc w:val="both"/>
              <w:rPr>
                <w:iCs/>
                <w:sz w:val="20"/>
                <w:szCs w:val="20"/>
                <w:lang w:val="en-US" w:eastAsia="ja-JP"/>
              </w:rPr>
            </w:pPr>
            <w:r w:rsidRPr="006D0336">
              <w:rPr>
                <w:iCs/>
                <w:sz w:val="20"/>
                <w:szCs w:val="20"/>
                <w:lang w:val="en-US" w:eastAsia="ja-JP"/>
              </w:rPr>
              <w:t>Analysis of legislation of Central Asia’s countries for control of poaching and illegal wildlife trade</w:t>
            </w:r>
          </w:p>
          <w:p w14:paraId="5ADE8270" w14:textId="77777777" w:rsidR="006A3FDA" w:rsidRDefault="00E45287" w:rsidP="00E45287">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training materials and trainings for customs officers, border guards and wildlife inspectors on control of poaching and illegal wildlife trade in Central Asia</w:t>
            </w:r>
          </w:p>
          <w:p w14:paraId="361AA12C" w14:textId="253EDA6E" w:rsidR="00E45287" w:rsidRPr="006A3FDA" w:rsidRDefault="00E45287" w:rsidP="00E45287">
            <w:pPr>
              <w:numPr>
                <w:ilvl w:val="0"/>
                <w:numId w:val="58"/>
              </w:numPr>
              <w:ind w:left="251" w:right="4" w:hanging="270"/>
              <w:contextualSpacing/>
              <w:jc w:val="both"/>
              <w:rPr>
                <w:iCs/>
                <w:sz w:val="20"/>
                <w:szCs w:val="20"/>
                <w:lang w:val="en-US" w:eastAsia="ja-JP"/>
              </w:rPr>
            </w:pPr>
            <w:r w:rsidRPr="006A3FDA">
              <w:rPr>
                <w:iCs/>
                <w:sz w:val="20"/>
                <w:szCs w:val="20"/>
                <w:lang w:val="en-US" w:eastAsia="ja-JP"/>
              </w:rPr>
              <w:t>Organization of international collaboration of customs department in Central Asia</w:t>
            </w:r>
          </w:p>
        </w:tc>
      </w:tr>
      <w:tr w:rsidR="006D0336" w:rsidRPr="006D0336" w14:paraId="4836347E" w14:textId="77777777" w:rsidTr="006D0336">
        <w:tc>
          <w:tcPr>
            <w:tcW w:w="5000" w:type="pct"/>
            <w:gridSpan w:val="2"/>
            <w:shd w:val="clear" w:color="auto" w:fill="E2EFD9"/>
          </w:tcPr>
          <w:p w14:paraId="1F5661E8" w14:textId="77777777" w:rsidR="006D0336" w:rsidRPr="006D0336" w:rsidRDefault="006D0336" w:rsidP="006D0336">
            <w:pPr>
              <w:ind w:right="1008"/>
              <w:jc w:val="center"/>
              <w:rPr>
                <w:b/>
                <w:iCs/>
                <w:sz w:val="20"/>
                <w:szCs w:val="20"/>
                <w:lang w:val="ru-RU" w:eastAsia="ja-JP"/>
              </w:rPr>
            </w:pPr>
            <w:r w:rsidRPr="006D0336">
              <w:rPr>
                <w:b/>
                <w:iCs/>
                <w:sz w:val="20"/>
                <w:szCs w:val="20"/>
                <w:lang w:val="ru-RU" w:eastAsia="ja-JP"/>
              </w:rPr>
              <w:t>National level – Governmental</w:t>
            </w:r>
          </w:p>
          <w:p w14:paraId="4FF6C025" w14:textId="77777777" w:rsidR="006D0336" w:rsidRPr="006D0336" w:rsidRDefault="006D0336" w:rsidP="006D0336">
            <w:pPr>
              <w:ind w:right="1008"/>
              <w:jc w:val="center"/>
              <w:rPr>
                <w:b/>
                <w:iCs/>
                <w:sz w:val="20"/>
                <w:szCs w:val="20"/>
                <w:highlight w:val="yellow"/>
                <w:lang w:val="ru-RU" w:eastAsia="ja-JP"/>
              </w:rPr>
            </w:pPr>
          </w:p>
        </w:tc>
      </w:tr>
      <w:tr w:rsidR="006D0336" w:rsidRPr="006D0336" w14:paraId="2D5093B5" w14:textId="77777777" w:rsidTr="006D0336">
        <w:trPr>
          <w:trHeight w:val="178"/>
        </w:trPr>
        <w:tc>
          <w:tcPr>
            <w:tcW w:w="950" w:type="pct"/>
            <w:tcBorders>
              <w:top w:val="single" w:sz="4" w:space="0" w:color="auto"/>
              <w:left w:val="single" w:sz="4" w:space="0" w:color="auto"/>
              <w:bottom w:val="single" w:sz="4" w:space="0" w:color="auto"/>
              <w:right w:val="single" w:sz="4" w:space="0" w:color="auto"/>
            </w:tcBorders>
          </w:tcPr>
          <w:p w14:paraId="62889293" w14:textId="77777777" w:rsidR="006D0336" w:rsidRPr="006D0336" w:rsidRDefault="006D0336" w:rsidP="006D0336">
            <w:pPr>
              <w:rPr>
                <w:sz w:val="20"/>
                <w:szCs w:val="20"/>
                <w:lang w:val="en-US" w:eastAsia="ja-JP"/>
              </w:rPr>
            </w:pPr>
            <w:r w:rsidRPr="006D0336">
              <w:rPr>
                <w:iCs/>
                <w:sz w:val="20"/>
                <w:szCs w:val="20"/>
                <w:lang w:val="en-US" w:eastAsia="ja-JP"/>
              </w:rPr>
              <w:t>Governments of Islamic Republic of Afghanistan, Kingdom of Bhutan, People’s Republic of China, Republic of India, Mongolia, Nepal, Islamic Republic of Pakistan, Russian Federation</w:t>
            </w:r>
          </w:p>
        </w:tc>
        <w:tc>
          <w:tcPr>
            <w:tcW w:w="4050" w:type="pct"/>
            <w:tcBorders>
              <w:top w:val="single" w:sz="4" w:space="0" w:color="auto"/>
              <w:left w:val="single" w:sz="4" w:space="0" w:color="auto"/>
              <w:bottom w:val="single" w:sz="4" w:space="0" w:color="auto"/>
              <w:right w:val="single" w:sz="4" w:space="0" w:color="auto"/>
            </w:tcBorders>
          </w:tcPr>
          <w:p w14:paraId="2C6BF236"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The 8 range countries that are members of the GSLEP initiative, but which are not specifically targeted by the current project.</w:t>
            </w:r>
          </w:p>
          <w:p w14:paraId="4437CF2B"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Discussion, approval and implementation of standard monitoring system for snow leopard, its prey species, and ecosystems</w:t>
            </w:r>
          </w:p>
          <w:p w14:paraId="2C137E63"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Control of GSLEP implementation at the national level</w:t>
            </w:r>
          </w:p>
          <w:p w14:paraId="02E466AC"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Discussion, approval and implementation of GSLEP financial strategy</w:t>
            </w:r>
          </w:p>
          <w:p w14:paraId="0F438BA3"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the Snow Leopard Forum in 2017 </w:t>
            </w:r>
          </w:p>
        </w:tc>
      </w:tr>
      <w:tr w:rsidR="006D0336" w:rsidRPr="006D0336" w14:paraId="31C24A7C" w14:textId="77777777" w:rsidTr="006D0336">
        <w:trPr>
          <w:trHeight w:val="178"/>
        </w:trPr>
        <w:tc>
          <w:tcPr>
            <w:tcW w:w="950" w:type="pct"/>
            <w:tcBorders>
              <w:top w:val="single" w:sz="4" w:space="0" w:color="auto"/>
              <w:left w:val="single" w:sz="4" w:space="0" w:color="auto"/>
              <w:bottom w:val="single" w:sz="4" w:space="0" w:color="auto"/>
              <w:right w:val="single" w:sz="4" w:space="0" w:color="auto"/>
            </w:tcBorders>
          </w:tcPr>
          <w:p w14:paraId="073F46AC" w14:textId="77777777" w:rsidR="006D0336" w:rsidRPr="006D0336" w:rsidRDefault="006D0336" w:rsidP="006D0336">
            <w:pPr>
              <w:rPr>
                <w:iCs/>
                <w:sz w:val="20"/>
                <w:szCs w:val="20"/>
                <w:lang w:val="en-US" w:eastAsia="ja-JP"/>
              </w:rPr>
            </w:pPr>
            <w:r w:rsidRPr="006D0336">
              <w:rPr>
                <w:sz w:val="20"/>
                <w:lang w:val="en-US" w:eastAsia="ja-JP"/>
              </w:rPr>
              <w:t>Committee for Forestry and Wildlife of the Ministry of the Agriculture of the Republic of Kazakhstan</w:t>
            </w:r>
          </w:p>
        </w:tc>
        <w:tc>
          <w:tcPr>
            <w:tcW w:w="4050" w:type="pct"/>
            <w:tcBorders>
              <w:top w:val="single" w:sz="4" w:space="0" w:color="auto"/>
              <w:left w:val="single" w:sz="4" w:space="0" w:color="auto"/>
              <w:bottom w:val="single" w:sz="4" w:space="0" w:color="auto"/>
              <w:right w:val="single" w:sz="4" w:space="0" w:color="auto"/>
            </w:tcBorders>
          </w:tcPr>
          <w:p w14:paraId="2186E5A4"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The national body responsible for GSLEP implementation in Kazakhstan.</w:t>
            </w:r>
          </w:p>
          <w:p w14:paraId="4F247E0C"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Overall supervision of project implementation in Kazakhstan</w:t>
            </w:r>
          </w:p>
          <w:p w14:paraId="46047869"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capacity building and development of inter-agency collaboration of customs officers, border guards, wildlife agencies and PA staff</w:t>
            </w:r>
          </w:p>
          <w:p w14:paraId="348C3D1F"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Management of development of international agreements and programs for snow leopard conservation</w:t>
            </w:r>
          </w:p>
          <w:p w14:paraId="03119419"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Ensuring integration of standard monitoring system for snow leopard, its prey species, and ecosystems into national biodiversity monitoring system of Kazakhstan </w:t>
            </w:r>
          </w:p>
          <w:p w14:paraId="546B41A5" w14:textId="77777777" w:rsidR="006D0336" w:rsidRPr="006D0336" w:rsidRDefault="006D0336" w:rsidP="006D0336">
            <w:pPr>
              <w:ind w:left="-19" w:right="4"/>
              <w:jc w:val="both"/>
              <w:rPr>
                <w:iCs/>
                <w:sz w:val="20"/>
                <w:szCs w:val="20"/>
                <w:lang w:val="en-US" w:eastAsia="ja-JP"/>
              </w:rPr>
            </w:pPr>
          </w:p>
        </w:tc>
      </w:tr>
      <w:tr w:rsidR="006D0336" w:rsidRPr="006D0336" w14:paraId="42C3FD08" w14:textId="77777777" w:rsidTr="006D0336">
        <w:trPr>
          <w:trHeight w:val="178"/>
        </w:trPr>
        <w:tc>
          <w:tcPr>
            <w:tcW w:w="950" w:type="pct"/>
            <w:tcBorders>
              <w:top w:val="single" w:sz="4" w:space="0" w:color="auto"/>
              <w:left w:val="single" w:sz="4" w:space="0" w:color="auto"/>
              <w:bottom w:val="single" w:sz="4" w:space="0" w:color="auto"/>
              <w:right w:val="single" w:sz="4" w:space="0" w:color="auto"/>
            </w:tcBorders>
          </w:tcPr>
          <w:p w14:paraId="05B044FA" w14:textId="77777777" w:rsidR="006D0336" w:rsidRPr="006D0336" w:rsidRDefault="006D0336" w:rsidP="006D0336">
            <w:pPr>
              <w:rPr>
                <w:sz w:val="20"/>
                <w:lang w:val="en-US" w:eastAsia="ja-JP"/>
              </w:rPr>
            </w:pPr>
            <w:r w:rsidRPr="006D0336">
              <w:rPr>
                <w:sz w:val="20"/>
                <w:lang w:val="en-US" w:eastAsia="ja-JP"/>
              </w:rPr>
              <w:t>Republican State Institution “Okhotzooprom”, Kazakhstan</w:t>
            </w:r>
          </w:p>
        </w:tc>
        <w:tc>
          <w:tcPr>
            <w:tcW w:w="4050" w:type="pct"/>
            <w:tcBorders>
              <w:top w:val="single" w:sz="4" w:space="0" w:color="auto"/>
              <w:left w:val="single" w:sz="4" w:space="0" w:color="auto"/>
              <w:bottom w:val="single" w:sz="4" w:space="0" w:color="auto"/>
              <w:right w:val="single" w:sz="4" w:space="0" w:color="auto"/>
            </w:tcBorders>
          </w:tcPr>
          <w:p w14:paraId="5652DAB3"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The national agency responsible for control of wildlife crime.</w:t>
            </w:r>
          </w:p>
          <w:p w14:paraId="439CE17D"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inter-agency and international collaboration to control poaching and illegal wildlife trade in the snow leopard habitat</w:t>
            </w:r>
          </w:p>
          <w:p w14:paraId="748357CA"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capacity building of customs officers, border guards, wildlife agencies and PA staff</w:t>
            </w:r>
          </w:p>
          <w:p w14:paraId="6DCBE959"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Leading anti-poaching inter-agency collaboration in Sarychat/Northern Tien Shan Transboundary Landscape</w:t>
            </w:r>
          </w:p>
        </w:tc>
      </w:tr>
      <w:tr w:rsidR="006D0336" w:rsidRPr="006D0336" w14:paraId="777EDE2F" w14:textId="77777777" w:rsidTr="006D0336">
        <w:tc>
          <w:tcPr>
            <w:tcW w:w="950" w:type="pct"/>
          </w:tcPr>
          <w:p w14:paraId="73CF05ED" w14:textId="77777777" w:rsidR="006D0336" w:rsidRPr="006D0336" w:rsidRDefault="006D0336" w:rsidP="006D0336">
            <w:pPr>
              <w:rPr>
                <w:sz w:val="20"/>
                <w:szCs w:val="20"/>
                <w:highlight w:val="yellow"/>
                <w:lang w:val="en-US" w:eastAsia="ja-JP"/>
              </w:rPr>
            </w:pPr>
            <w:r w:rsidRPr="006D0336">
              <w:rPr>
                <w:sz w:val="20"/>
                <w:szCs w:val="20"/>
                <w:lang w:val="en-US" w:eastAsia="ja-JP"/>
              </w:rPr>
              <w:t>State Agency on Environment Protection and Forestry of Kyrgyz Republic</w:t>
            </w:r>
          </w:p>
        </w:tc>
        <w:tc>
          <w:tcPr>
            <w:tcW w:w="4050" w:type="pct"/>
          </w:tcPr>
          <w:p w14:paraId="6823561F"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The national body responsible for GSLEP implementation in the Kyrgyz Republic.</w:t>
            </w:r>
          </w:p>
          <w:p w14:paraId="2EABDB60"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Support to GSLEP Secretariat</w:t>
            </w:r>
          </w:p>
          <w:p w14:paraId="120BABDF"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Overall Supervision of the project implementation in Kyrgyzstan</w:t>
            </w:r>
          </w:p>
          <w:p w14:paraId="64CD541D"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capacity building and development of inter-agency collaboration of customs officers, border guards, wildlife agencies and PA staff</w:t>
            </w:r>
          </w:p>
          <w:p w14:paraId="3420CF07"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Management of development of international agreements and programs for snow leopard conservation</w:t>
            </w:r>
          </w:p>
          <w:p w14:paraId="69B307FF"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Ensuring integration of standard monitoring system for snow leopard, its prey species, and ecosystems into national biodiversity monitoring system of Kyrgyzstan </w:t>
            </w:r>
          </w:p>
          <w:p w14:paraId="1446B448" w14:textId="77777777" w:rsidR="006D0336" w:rsidRPr="006D0336" w:rsidRDefault="006D0336" w:rsidP="006D0336">
            <w:pPr>
              <w:ind w:right="4"/>
              <w:jc w:val="both"/>
              <w:rPr>
                <w:iCs/>
                <w:sz w:val="20"/>
                <w:szCs w:val="20"/>
                <w:highlight w:val="yellow"/>
                <w:lang w:val="en-US" w:eastAsia="ja-JP"/>
              </w:rPr>
            </w:pPr>
          </w:p>
        </w:tc>
      </w:tr>
      <w:tr w:rsidR="006D0336" w:rsidRPr="006D0336" w14:paraId="21FA29F7" w14:textId="77777777" w:rsidTr="006D0336">
        <w:tc>
          <w:tcPr>
            <w:tcW w:w="950" w:type="pct"/>
          </w:tcPr>
          <w:p w14:paraId="591E9B79" w14:textId="77777777" w:rsidR="006D0336" w:rsidRPr="006D0336" w:rsidRDefault="006D0336" w:rsidP="006D0336">
            <w:pPr>
              <w:rPr>
                <w:sz w:val="20"/>
                <w:szCs w:val="20"/>
                <w:lang w:val="en-US" w:eastAsia="ja-JP"/>
              </w:rPr>
            </w:pPr>
            <w:r w:rsidRPr="006D0336">
              <w:rPr>
                <w:sz w:val="20"/>
                <w:szCs w:val="20"/>
                <w:lang w:val="en-US" w:eastAsia="ja-JP"/>
              </w:rPr>
              <w:lastRenderedPageBreak/>
              <w:t>State Agency for Environmental and Technical Safety of the Government of Kyrgyz Republic</w:t>
            </w:r>
          </w:p>
        </w:tc>
        <w:tc>
          <w:tcPr>
            <w:tcW w:w="4050" w:type="pct"/>
          </w:tcPr>
          <w:p w14:paraId="063F481A"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The national agency responsible for control of wildlife crime.</w:t>
            </w:r>
          </w:p>
          <w:p w14:paraId="44BDCA70"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inter-agency and international collaboration to control poaching and illegal wildlife trade in the snow leopard habitat</w:t>
            </w:r>
          </w:p>
          <w:p w14:paraId="400BFEFB"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capacity building of customs officers, border guards, wildlife agencies and PA staff</w:t>
            </w:r>
          </w:p>
          <w:p w14:paraId="2741CA49"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Leading anti-poaching inter-agency collaboration in Sarychat/Northern Tien Shan Transboundary Landscape</w:t>
            </w:r>
          </w:p>
        </w:tc>
      </w:tr>
      <w:tr w:rsidR="006D0336" w:rsidRPr="006D0336" w14:paraId="662D9F23" w14:textId="77777777" w:rsidTr="006D0336">
        <w:tc>
          <w:tcPr>
            <w:tcW w:w="950" w:type="pct"/>
          </w:tcPr>
          <w:p w14:paraId="15289B3C" w14:textId="77777777" w:rsidR="006D0336" w:rsidRPr="006D0336" w:rsidRDefault="006D0336" w:rsidP="006D0336">
            <w:pPr>
              <w:rPr>
                <w:sz w:val="20"/>
                <w:szCs w:val="20"/>
                <w:lang w:val="en-US" w:eastAsia="ja-JP"/>
              </w:rPr>
            </w:pPr>
            <w:r w:rsidRPr="006D0336">
              <w:rPr>
                <w:sz w:val="20"/>
                <w:szCs w:val="20"/>
                <w:lang w:val="en-US" w:eastAsia="ja-JP"/>
              </w:rPr>
              <w:t>Committee for Environmental Protection under the Government of the Republic of Tajikistan</w:t>
            </w:r>
          </w:p>
        </w:tc>
        <w:tc>
          <w:tcPr>
            <w:tcW w:w="4050" w:type="pct"/>
          </w:tcPr>
          <w:p w14:paraId="51D8109B"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The national body responsible for GSLEP implementation in Tajikistan.</w:t>
            </w:r>
          </w:p>
          <w:p w14:paraId="6901F2E8"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Overall Supervision of the project implementation in Tajikistan</w:t>
            </w:r>
          </w:p>
          <w:p w14:paraId="0AD09E01"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capacity building and development of inter-agency collaboration of customs officers, border guards, wildlife agencies and PA staff</w:t>
            </w:r>
          </w:p>
          <w:p w14:paraId="004A392D"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Management of development of international agreements and programs for snow leopard conservation</w:t>
            </w:r>
          </w:p>
          <w:p w14:paraId="3A80184A"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Ensuring integration of standard monitoring system for snow leopard, its prey species, and ecosystems into national biodiversity monitoring system of Tajikistan </w:t>
            </w:r>
          </w:p>
          <w:p w14:paraId="5F30976A" w14:textId="77777777" w:rsidR="006D0336" w:rsidRPr="006D0336" w:rsidRDefault="006D0336" w:rsidP="006D0336">
            <w:pPr>
              <w:ind w:right="4"/>
              <w:jc w:val="both"/>
              <w:rPr>
                <w:iCs/>
                <w:sz w:val="20"/>
                <w:szCs w:val="20"/>
                <w:lang w:val="en-US" w:eastAsia="ja-JP"/>
              </w:rPr>
            </w:pPr>
          </w:p>
        </w:tc>
      </w:tr>
      <w:tr w:rsidR="006D0336" w:rsidRPr="006D0336" w14:paraId="3B7EA947" w14:textId="77777777" w:rsidTr="006D0336">
        <w:tc>
          <w:tcPr>
            <w:tcW w:w="950" w:type="pct"/>
          </w:tcPr>
          <w:p w14:paraId="7F3EF58D" w14:textId="77777777" w:rsidR="006D0336" w:rsidRPr="006D0336" w:rsidRDefault="006D0336" w:rsidP="006D0336">
            <w:pPr>
              <w:rPr>
                <w:sz w:val="20"/>
                <w:szCs w:val="20"/>
                <w:highlight w:val="yellow"/>
                <w:lang w:val="en-US" w:eastAsia="ja-JP"/>
              </w:rPr>
            </w:pPr>
            <w:r w:rsidRPr="006D0336">
              <w:rPr>
                <w:sz w:val="20"/>
                <w:szCs w:val="20"/>
                <w:lang w:val="en-US" w:eastAsia="ja-JP"/>
              </w:rPr>
              <w:t>National Biodiversity and Biosafety Center of Tajikistan</w:t>
            </w:r>
          </w:p>
        </w:tc>
        <w:tc>
          <w:tcPr>
            <w:tcW w:w="4050" w:type="pct"/>
          </w:tcPr>
          <w:p w14:paraId="2D5F1B62" w14:textId="162BFB74" w:rsidR="006D0336" w:rsidRPr="006D0336" w:rsidRDefault="006D0336" w:rsidP="006D0336">
            <w:pPr>
              <w:ind w:right="4"/>
              <w:jc w:val="both"/>
              <w:rPr>
                <w:iCs/>
                <w:sz w:val="20"/>
                <w:szCs w:val="20"/>
                <w:lang w:val="en-US" w:eastAsia="ja-JP"/>
              </w:rPr>
            </w:pPr>
            <w:r w:rsidRPr="006D0336">
              <w:rPr>
                <w:iCs/>
                <w:sz w:val="20"/>
                <w:szCs w:val="20"/>
                <w:lang w:val="en-US" w:eastAsia="ja-JP"/>
              </w:rPr>
              <w:t xml:space="preserve">The national </w:t>
            </w:r>
            <w:r w:rsidR="006A3FDA">
              <w:rPr>
                <w:iCs/>
                <w:sz w:val="20"/>
                <w:szCs w:val="20"/>
                <w:lang w:val="en-US" w:eastAsia="ja-JP"/>
              </w:rPr>
              <w:t>organisation</w:t>
            </w:r>
            <w:r w:rsidRPr="006D0336">
              <w:rPr>
                <w:iCs/>
                <w:sz w:val="20"/>
                <w:szCs w:val="20"/>
                <w:lang w:val="en-US" w:eastAsia="ja-JP"/>
              </w:rPr>
              <w:t xml:space="preserve"> responsible for </w:t>
            </w:r>
            <w:r w:rsidR="006A3FDA">
              <w:rPr>
                <w:iCs/>
                <w:sz w:val="20"/>
                <w:szCs w:val="20"/>
                <w:lang w:val="en-US" w:eastAsia="ja-JP"/>
              </w:rPr>
              <w:t>CBD implementation</w:t>
            </w:r>
            <w:r w:rsidRPr="006D0336">
              <w:rPr>
                <w:iCs/>
                <w:sz w:val="20"/>
                <w:szCs w:val="20"/>
                <w:lang w:val="en-US" w:eastAsia="ja-JP"/>
              </w:rPr>
              <w:t>.</w:t>
            </w:r>
          </w:p>
          <w:p w14:paraId="34AA4D81"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capacity building of customs officers, border guards, wildlife agencies and PA staff</w:t>
            </w:r>
          </w:p>
          <w:p w14:paraId="046C0B9C"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Development of international agreements and programs for snow leopard conservation</w:t>
            </w:r>
          </w:p>
          <w:p w14:paraId="4006068F"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integration of standard monitoring system for snow leopard, its prey species, and ecosystems into national biodiversity monitoring system of Tajikistan</w:t>
            </w:r>
          </w:p>
          <w:p w14:paraId="42368034"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the negotiations with private sector in Central Asia to provide funding for snow leopard conservation </w:t>
            </w:r>
          </w:p>
          <w:p w14:paraId="3FE12614" w14:textId="77777777" w:rsidR="006D0336" w:rsidRPr="006D0336" w:rsidRDefault="006D0336" w:rsidP="006D0336">
            <w:pPr>
              <w:ind w:right="4"/>
              <w:jc w:val="both"/>
              <w:rPr>
                <w:iCs/>
                <w:sz w:val="20"/>
                <w:szCs w:val="20"/>
                <w:highlight w:val="yellow"/>
                <w:lang w:val="en-US" w:eastAsia="ja-JP"/>
              </w:rPr>
            </w:pPr>
          </w:p>
        </w:tc>
      </w:tr>
      <w:tr w:rsidR="006D0336" w:rsidRPr="006D0336" w14:paraId="5599AC8A" w14:textId="77777777" w:rsidTr="006D0336">
        <w:tc>
          <w:tcPr>
            <w:tcW w:w="950" w:type="pct"/>
          </w:tcPr>
          <w:p w14:paraId="0530E4BC" w14:textId="77777777" w:rsidR="006D0336" w:rsidRPr="006D0336" w:rsidRDefault="006D0336" w:rsidP="006D0336">
            <w:pPr>
              <w:rPr>
                <w:sz w:val="20"/>
                <w:szCs w:val="20"/>
                <w:lang w:val="en-US" w:eastAsia="ja-JP"/>
              </w:rPr>
            </w:pPr>
            <w:r w:rsidRPr="006D0336">
              <w:rPr>
                <w:sz w:val="20"/>
                <w:szCs w:val="20"/>
                <w:lang w:val="en-US" w:eastAsia="ja-JP"/>
              </w:rPr>
              <w:t>State Committee for Nature Protection of  the Republic of Uzbekistan</w:t>
            </w:r>
          </w:p>
        </w:tc>
        <w:tc>
          <w:tcPr>
            <w:tcW w:w="4050" w:type="pct"/>
          </w:tcPr>
          <w:p w14:paraId="3FC3AEE7"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The national body responsible for GSLEP implementation in Kazakhstan.</w:t>
            </w:r>
          </w:p>
          <w:p w14:paraId="5119AD02"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Overall Supervision of the project implementation in Uzbekistan</w:t>
            </w:r>
          </w:p>
          <w:p w14:paraId="610EFE71"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capacity building and development of inter-agency collaboration of customs officers, border guards, wildlife agencies and PA staff</w:t>
            </w:r>
          </w:p>
          <w:p w14:paraId="1744114A"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Management of development of international agreements and programs for snow leopard conservation</w:t>
            </w:r>
          </w:p>
          <w:p w14:paraId="29580E5D"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Ensuring integration of standard monitoring system for snow leopard, its prey species, and ecosystems into national biodiversity monitoring system of Uzbekistan </w:t>
            </w:r>
          </w:p>
          <w:p w14:paraId="322BCE64" w14:textId="77777777" w:rsidR="006D0336" w:rsidRPr="006D0336" w:rsidRDefault="006D0336" w:rsidP="006D0336">
            <w:pPr>
              <w:ind w:left="-19" w:right="4"/>
              <w:jc w:val="both"/>
              <w:rPr>
                <w:iCs/>
                <w:sz w:val="20"/>
                <w:szCs w:val="20"/>
                <w:lang w:val="en-US" w:eastAsia="ja-JP"/>
              </w:rPr>
            </w:pPr>
          </w:p>
        </w:tc>
      </w:tr>
      <w:tr w:rsidR="006D0336" w:rsidRPr="006D0336" w14:paraId="6FBCF31B" w14:textId="77777777" w:rsidTr="006D0336">
        <w:tc>
          <w:tcPr>
            <w:tcW w:w="950" w:type="pct"/>
          </w:tcPr>
          <w:p w14:paraId="037D1EA6" w14:textId="77777777" w:rsidR="006D0336" w:rsidRPr="006D0336" w:rsidRDefault="006D0336" w:rsidP="006D0336">
            <w:pPr>
              <w:rPr>
                <w:sz w:val="20"/>
                <w:szCs w:val="20"/>
                <w:lang w:val="en-US" w:eastAsia="ja-JP"/>
              </w:rPr>
            </w:pPr>
            <w:r w:rsidRPr="006D0336">
              <w:rPr>
                <w:sz w:val="20"/>
                <w:szCs w:val="20"/>
                <w:lang w:val="en-US" w:eastAsia="ja-JP"/>
              </w:rPr>
              <w:t>State Inspection for Protection of Wildlife and Plants (Gosbiokontrol), Uzbekistan</w:t>
            </w:r>
          </w:p>
        </w:tc>
        <w:tc>
          <w:tcPr>
            <w:tcW w:w="4050" w:type="pct"/>
          </w:tcPr>
          <w:p w14:paraId="720D8B16"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The national agency responsible for control of wildlife crime.</w:t>
            </w:r>
          </w:p>
          <w:p w14:paraId="0C9DC175"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inter-agency and international collaboration to control poaching and illegal wildlife trade in the snow leopard habitat</w:t>
            </w:r>
          </w:p>
          <w:p w14:paraId="1B135FBA"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capacity building of customs officers, border guards, wildlife agencies and PA staff</w:t>
            </w:r>
          </w:p>
          <w:p w14:paraId="514C1B37" w14:textId="77777777" w:rsidR="006D0336" w:rsidRPr="006D0336" w:rsidRDefault="006D0336" w:rsidP="006D0336">
            <w:pPr>
              <w:ind w:left="251" w:right="4"/>
              <w:contextualSpacing/>
              <w:jc w:val="both"/>
              <w:rPr>
                <w:iCs/>
                <w:sz w:val="20"/>
                <w:szCs w:val="20"/>
                <w:lang w:val="en-US" w:eastAsia="ja-JP"/>
              </w:rPr>
            </w:pPr>
          </w:p>
        </w:tc>
      </w:tr>
      <w:tr w:rsidR="006D0336" w:rsidRPr="006D0336" w14:paraId="69420A96" w14:textId="77777777" w:rsidTr="006D0336">
        <w:tc>
          <w:tcPr>
            <w:tcW w:w="950" w:type="pct"/>
          </w:tcPr>
          <w:p w14:paraId="3EC742C0" w14:textId="77777777" w:rsidR="006D0336" w:rsidRPr="006D0336" w:rsidRDefault="006D0336" w:rsidP="006D0336">
            <w:pPr>
              <w:rPr>
                <w:sz w:val="20"/>
                <w:szCs w:val="20"/>
                <w:lang w:val="en-US" w:eastAsia="ja-JP"/>
              </w:rPr>
            </w:pPr>
            <w:r w:rsidRPr="006D0336">
              <w:rPr>
                <w:sz w:val="20"/>
                <w:szCs w:val="20"/>
                <w:lang w:val="en-US" w:eastAsia="ja-JP"/>
              </w:rPr>
              <w:t>Customs Agencies of Kazakhstan, Kyrgyzstan, Tajikistan and Uzbekistan</w:t>
            </w:r>
          </w:p>
        </w:tc>
        <w:tc>
          <w:tcPr>
            <w:tcW w:w="4050" w:type="pct"/>
          </w:tcPr>
          <w:p w14:paraId="7D58A7F9"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The national customs agencies responsible for controlling illegal wildlife trade</w:t>
            </w:r>
          </w:p>
          <w:p w14:paraId="4D30EEB2"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Development of international and inter-agency collaboration to control illegal wildlife trade in Central Asia </w:t>
            </w:r>
          </w:p>
        </w:tc>
      </w:tr>
      <w:tr w:rsidR="006D0336" w:rsidRPr="006D0336" w14:paraId="62898462" w14:textId="77777777" w:rsidTr="006D0336">
        <w:tc>
          <w:tcPr>
            <w:tcW w:w="950" w:type="pct"/>
          </w:tcPr>
          <w:p w14:paraId="259D1A39" w14:textId="77777777" w:rsidR="006D0336" w:rsidRPr="006D0336" w:rsidRDefault="006D0336" w:rsidP="006D0336">
            <w:pPr>
              <w:rPr>
                <w:sz w:val="20"/>
                <w:szCs w:val="20"/>
                <w:lang w:val="en-US" w:eastAsia="ja-JP"/>
              </w:rPr>
            </w:pPr>
            <w:r w:rsidRPr="006D0336">
              <w:rPr>
                <w:sz w:val="20"/>
                <w:szCs w:val="20"/>
                <w:lang w:val="en-US" w:eastAsia="ja-JP"/>
              </w:rPr>
              <w:t xml:space="preserve">Border Guard Services of Kazakhstan, Kyrgyzstan, Tajikistan and Uzbekistan </w:t>
            </w:r>
          </w:p>
        </w:tc>
        <w:tc>
          <w:tcPr>
            <w:tcW w:w="4050" w:type="pct"/>
          </w:tcPr>
          <w:p w14:paraId="1703CE9B" w14:textId="154E8D4F" w:rsidR="006D0336" w:rsidRPr="006D0336" w:rsidRDefault="006D0336" w:rsidP="006D0336">
            <w:pPr>
              <w:ind w:right="4"/>
              <w:jc w:val="both"/>
              <w:rPr>
                <w:iCs/>
                <w:sz w:val="20"/>
                <w:szCs w:val="20"/>
                <w:lang w:val="en-US" w:eastAsia="ja-JP"/>
              </w:rPr>
            </w:pPr>
            <w:r w:rsidRPr="006D0336">
              <w:rPr>
                <w:iCs/>
                <w:sz w:val="20"/>
                <w:szCs w:val="20"/>
                <w:lang w:val="en-US" w:eastAsia="ja-JP"/>
              </w:rPr>
              <w:t xml:space="preserve">The national border agencies responsible for </w:t>
            </w:r>
            <w:r w:rsidR="006A3FDA">
              <w:rPr>
                <w:iCs/>
                <w:sz w:val="20"/>
                <w:szCs w:val="20"/>
                <w:lang w:val="en-US" w:eastAsia="ja-JP"/>
              </w:rPr>
              <w:t>protection of state borders.</w:t>
            </w:r>
          </w:p>
          <w:p w14:paraId="0819D83E"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the development of international and inter-agency collaboration to control poaching and illegal wildlife trade in border zones of </w:t>
            </w:r>
            <w:r w:rsidRPr="006D0336">
              <w:rPr>
                <w:sz w:val="20"/>
                <w:szCs w:val="20"/>
                <w:lang w:val="en-US" w:eastAsia="ja-JP"/>
              </w:rPr>
              <w:t>Kazakhstan, Kyrgyzstan, Tajikistan and Uzbekistan</w:t>
            </w:r>
          </w:p>
        </w:tc>
      </w:tr>
      <w:tr w:rsidR="006D0336" w:rsidRPr="006D0336" w14:paraId="6248B088" w14:textId="77777777" w:rsidTr="006D0336">
        <w:tc>
          <w:tcPr>
            <w:tcW w:w="5000" w:type="pct"/>
            <w:gridSpan w:val="2"/>
            <w:shd w:val="clear" w:color="auto" w:fill="EAF1DD"/>
          </w:tcPr>
          <w:p w14:paraId="50A896D7" w14:textId="77777777" w:rsidR="006D0336" w:rsidRPr="006D0336" w:rsidRDefault="006D0336" w:rsidP="006D0336">
            <w:pPr>
              <w:ind w:right="4"/>
              <w:jc w:val="center"/>
              <w:rPr>
                <w:b/>
                <w:iCs/>
                <w:sz w:val="20"/>
                <w:szCs w:val="20"/>
                <w:lang w:val="en-US" w:eastAsia="ja-JP"/>
              </w:rPr>
            </w:pPr>
            <w:r w:rsidRPr="006D0336">
              <w:rPr>
                <w:b/>
                <w:iCs/>
                <w:sz w:val="20"/>
                <w:szCs w:val="20"/>
                <w:lang w:val="en-US" w:eastAsia="ja-JP"/>
              </w:rPr>
              <w:t xml:space="preserve">National level – Academic and Research </w:t>
            </w:r>
          </w:p>
          <w:p w14:paraId="6EAF9DE1" w14:textId="77777777" w:rsidR="006D0336" w:rsidRPr="006D0336" w:rsidRDefault="006D0336" w:rsidP="006D0336">
            <w:pPr>
              <w:ind w:right="4"/>
              <w:jc w:val="center"/>
              <w:rPr>
                <w:b/>
                <w:iCs/>
                <w:sz w:val="20"/>
                <w:szCs w:val="20"/>
                <w:highlight w:val="yellow"/>
                <w:lang w:val="en-US" w:eastAsia="ja-JP"/>
              </w:rPr>
            </w:pPr>
          </w:p>
        </w:tc>
      </w:tr>
      <w:tr w:rsidR="006D0336" w:rsidRPr="006D0336" w14:paraId="60264DF4" w14:textId="77777777" w:rsidTr="006D0336">
        <w:tc>
          <w:tcPr>
            <w:tcW w:w="950" w:type="pct"/>
          </w:tcPr>
          <w:p w14:paraId="19A92B8C" w14:textId="77777777" w:rsidR="006D0336" w:rsidRPr="006D0336" w:rsidRDefault="006D0336" w:rsidP="006D0336">
            <w:pPr>
              <w:rPr>
                <w:sz w:val="20"/>
                <w:szCs w:val="20"/>
                <w:lang w:val="en-US" w:eastAsia="ja-JP"/>
              </w:rPr>
            </w:pPr>
            <w:r w:rsidRPr="006D0336">
              <w:rPr>
                <w:sz w:val="20"/>
                <w:szCs w:val="20"/>
                <w:lang w:val="en-US" w:eastAsia="ja-JP"/>
              </w:rPr>
              <w:lastRenderedPageBreak/>
              <w:t>Institute of Zoology of the National Academy of Sciences of Kazakhstan</w:t>
            </w:r>
          </w:p>
        </w:tc>
        <w:tc>
          <w:tcPr>
            <w:tcW w:w="4050" w:type="pct"/>
            <w:vMerge w:val="restart"/>
          </w:tcPr>
          <w:p w14:paraId="09F8610B"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National institutes responsible for biodiversity research and monitoring.</w:t>
            </w:r>
          </w:p>
          <w:p w14:paraId="18AFABE7"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training materials for customs officers, border guards and wildlife inspectors on control of poaching and illegal wildlife trade in Central Asia</w:t>
            </w:r>
          </w:p>
          <w:p w14:paraId="26628CA5"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conservation and monitoring programs and action plans for transboundary snow leopard populations</w:t>
            </w:r>
          </w:p>
          <w:p w14:paraId="2DBA539C"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discussion and adoption of the global snow leopard monitoring system at national level in Central Asia </w:t>
            </w:r>
          </w:p>
        </w:tc>
      </w:tr>
      <w:tr w:rsidR="006D0336" w:rsidRPr="006D0336" w14:paraId="5946B63C" w14:textId="77777777" w:rsidTr="006D0336">
        <w:tc>
          <w:tcPr>
            <w:tcW w:w="950" w:type="pct"/>
          </w:tcPr>
          <w:p w14:paraId="38897204" w14:textId="06D17DE6" w:rsidR="006D0336" w:rsidRPr="006D0336" w:rsidRDefault="006D0336" w:rsidP="006D0336">
            <w:pPr>
              <w:rPr>
                <w:sz w:val="20"/>
                <w:szCs w:val="20"/>
                <w:lang w:val="en-US" w:eastAsia="ja-JP"/>
              </w:rPr>
            </w:pPr>
            <w:r w:rsidRPr="006D0336">
              <w:rPr>
                <w:sz w:val="20"/>
                <w:szCs w:val="20"/>
                <w:lang w:val="en-US" w:eastAsia="ja-JP"/>
              </w:rPr>
              <w:t xml:space="preserve">Institute </w:t>
            </w:r>
            <w:r w:rsidR="006A3FDA">
              <w:rPr>
                <w:sz w:val="20"/>
                <w:szCs w:val="20"/>
                <w:lang w:val="en-US" w:eastAsia="ja-JP"/>
              </w:rPr>
              <w:t xml:space="preserve">Biology and Soils </w:t>
            </w:r>
            <w:r w:rsidRPr="006D0336">
              <w:rPr>
                <w:sz w:val="20"/>
                <w:szCs w:val="20"/>
                <w:lang w:val="en-US" w:eastAsia="ja-JP"/>
              </w:rPr>
              <w:t>of the National Academy of Sciences of Kyrgyzstan</w:t>
            </w:r>
          </w:p>
        </w:tc>
        <w:tc>
          <w:tcPr>
            <w:tcW w:w="4050" w:type="pct"/>
            <w:vMerge/>
          </w:tcPr>
          <w:p w14:paraId="0BE7DE45" w14:textId="77777777" w:rsidR="006D0336" w:rsidRPr="006D0336" w:rsidRDefault="006D0336" w:rsidP="006D0336">
            <w:pPr>
              <w:ind w:right="4"/>
              <w:jc w:val="both"/>
              <w:rPr>
                <w:iCs/>
                <w:sz w:val="20"/>
                <w:szCs w:val="20"/>
                <w:lang w:val="en-US" w:eastAsia="ja-JP"/>
              </w:rPr>
            </w:pPr>
          </w:p>
        </w:tc>
      </w:tr>
      <w:tr w:rsidR="006D0336" w:rsidRPr="006D0336" w14:paraId="4FB415B9" w14:textId="77777777" w:rsidTr="006D0336">
        <w:tc>
          <w:tcPr>
            <w:tcW w:w="950" w:type="pct"/>
          </w:tcPr>
          <w:p w14:paraId="08CA0C58" w14:textId="77777777" w:rsidR="006D0336" w:rsidRPr="006D0336" w:rsidRDefault="006D0336" w:rsidP="006D0336">
            <w:pPr>
              <w:rPr>
                <w:sz w:val="20"/>
                <w:szCs w:val="20"/>
                <w:lang w:val="en-US" w:eastAsia="ja-JP"/>
              </w:rPr>
            </w:pPr>
            <w:r w:rsidRPr="006D0336">
              <w:rPr>
                <w:sz w:val="20"/>
                <w:szCs w:val="20"/>
                <w:lang w:val="en-US" w:eastAsia="ja-JP"/>
              </w:rPr>
              <w:t>Institute of Zoology and Parasitology of Tajik Academy of Sciences, Tajikistan</w:t>
            </w:r>
          </w:p>
        </w:tc>
        <w:tc>
          <w:tcPr>
            <w:tcW w:w="4050" w:type="pct"/>
            <w:vMerge/>
          </w:tcPr>
          <w:p w14:paraId="4A4838B3" w14:textId="77777777" w:rsidR="006D0336" w:rsidRPr="006D0336" w:rsidRDefault="006D0336" w:rsidP="006D0336">
            <w:pPr>
              <w:ind w:right="4"/>
              <w:jc w:val="both"/>
              <w:rPr>
                <w:iCs/>
                <w:sz w:val="20"/>
                <w:szCs w:val="20"/>
                <w:lang w:val="en-US" w:eastAsia="ja-JP"/>
              </w:rPr>
            </w:pPr>
          </w:p>
        </w:tc>
      </w:tr>
      <w:tr w:rsidR="006D0336" w:rsidRPr="006D0336" w14:paraId="598B418F" w14:textId="77777777" w:rsidTr="006D0336">
        <w:tc>
          <w:tcPr>
            <w:tcW w:w="950" w:type="pct"/>
          </w:tcPr>
          <w:p w14:paraId="4AB24D39" w14:textId="77777777" w:rsidR="006D0336" w:rsidRPr="006D0336" w:rsidRDefault="006D0336" w:rsidP="006D0336">
            <w:pPr>
              <w:rPr>
                <w:sz w:val="20"/>
                <w:szCs w:val="20"/>
                <w:lang w:val="en-US" w:eastAsia="ja-JP"/>
              </w:rPr>
            </w:pPr>
            <w:r w:rsidRPr="006D0336">
              <w:rPr>
                <w:sz w:val="20"/>
                <w:szCs w:val="20"/>
                <w:lang w:val="en-US" w:eastAsia="ja-JP"/>
              </w:rPr>
              <w:t>Institute of Genetic Diversity of Plant and Animals of Academy of Sciences of Uzbekistan</w:t>
            </w:r>
          </w:p>
        </w:tc>
        <w:tc>
          <w:tcPr>
            <w:tcW w:w="4050" w:type="pct"/>
            <w:vMerge/>
          </w:tcPr>
          <w:p w14:paraId="35495694" w14:textId="77777777" w:rsidR="006D0336" w:rsidRPr="006D0336" w:rsidRDefault="006D0336" w:rsidP="006D0336">
            <w:pPr>
              <w:ind w:right="4"/>
              <w:jc w:val="both"/>
              <w:rPr>
                <w:iCs/>
                <w:sz w:val="20"/>
                <w:szCs w:val="20"/>
                <w:lang w:val="en-US" w:eastAsia="ja-JP"/>
              </w:rPr>
            </w:pPr>
          </w:p>
        </w:tc>
      </w:tr>
      <w:tr w:rsidR="006D0336" w:rsidRPr="006D0336" w14:paraId="54EEC4AD" w14:textId="77777777" w:rsidTr="006D0336">
        <w:tc>
          <w:tcPr>
            <w:tcW w:w="5000" w:type="pct"/>
            <w:gridSpan w:val="2"/>
            <w:tcBorders>
              <w:top w:val="single" w:sz="4" w:space="0" w:color="auto"/>
              <w:left w:val="single" w:sz="4" w:space="0" w:color="auto"/>
              <w:bottom w:val="single" w:sz="4" w:space="0" w:color="auto"/>
              <w:right w:val="single" w:sz="4" w:space="0" w:color="auto"/>
            </w:tcBorders>
            <w:shd w:val="clear" w:color="auto" w:fill="E2EFD9"/>
          </w:tcPr>
          <w:p w14:paraId="4E5EE3F7" w14:textId="77777777" w:rsidR="006D0336" w:rsidRPr="006D0336" w:rsidRDefault="006D0336" w:rsidP="006D0336">
            <w:pPr>
              <w:ind w:right="4"/>
              <w:jc w:val="center"/>
              <w:rPr>
                <w:b/>
                <w:iCs/>
                <w:sz w:val="20"/>
                <w:szCs w:val="20"/>
                <w:lang w:val="en-US" w:eastAsia="ja-JP"/>
              </w:rPr>
            </w:pPr>
            <w:r w:rsidRPr="006D0336">
              <w:rPr>
                <w:b/>
                <w:iCs/>
                <w:sz w:val="20"/>
                <w:szCs w:val="20"/>
                <w:lang w:val="en-US" w:eastAsia="ja-JP"/>
              </w:rPr>
              <w:t>International NGOs working in Central Asia</w:t>
            </w:r>
          </w:p>
          <w:p w14:paraId="295C4C7B" w14:textId="77777777" w:rsidR="006D0336" w:rsidRPr="006D0336" w:rsidRDefault="006D0336" w:rsidP="006D0336">
            <w:pPr>
              <w:ind w:right="4"/>
              <w:jc w:val="center"/>
              <w:rPr>
                <w:rFonts w:eastAsia="Calibri"/>
                <w:sz w:val="20"/>
                <w:szCs w:val="20"/>
                <w:lang w:val="en-US" w:eastAsia="ja-JP"/>
              </w:rPr>
            </w:pPr>
          </w:p>
        </w:tc>
      </w:tr>
      <w:tr w:rsidR="006D0336" w:rsidRPr="006D0336" w14:paraId="6331E314" w14:textId="77777777" w:rsidTr="006D0336">
        <w:tc>
          <w:tcPr>
            <w:tcW w:w="950" w:type="pct"/>
            <w:tcBorders>
              <w:top w:val="single" w:sz="4" w:space="0" w:color="auto"/>
              <w:left w:val="single" w:sz="4" w:space="0" w:color="auto"/>
              <w:bottom w:val="single" w:sz="4" w:space="0" w:color="auto"/>
              <w:right w:val="single" w:sz="4" w:space="0" w:color="auto"/>
            </w:tcBorders>
          </w:tcPr>
          <w:p w14:paraId="66FC1150" w14:textId="77777777" w:rsidR="006D0336" w:rsidRPr="006D0336" w:rsidRDefault="006D0336" w:rsidP="006D0336">
            <w:pPr>
              <w:rPr>
                <w:iCs/>
                <w:sz w:val="20"/>
                <w:szCs w:val="20"/>
                <w:lang w:val="en-US" w:eastAsia="ja-JP"/>
              </w:rPr>
            </w:pPr>
            <w:r w:rsidRPr="006D0336">
              <w:rPr>
                <w:rFonts w:eastAsia="Calibri"/>
                <w:sz w:val="20"/>
                <w:szCs w:val="20"/>
                <w:lang w:eastAsia="ja-JP"/>
              </w:rPr>
              <w:t>World Wildlife Fund -</w:t>
            </w:r>
            <w:r w:rsidRPr="00EC0707">
              <w:rPr>
                <w:rFonts w:eastAsia="Calibri"/>
                <w:sz w:val="20"/>
                <w:szCs w:val="20"/>
                <w:lang w:val="en-US" w:eastAsia="ja-JP"/>
              </w:rPr>
              <w:t>WWF</w:t>
            </w:r>
            <w:r w:rsidRPr="006D0336">
              <w:rPr>
                <w:rFonts w:eastAsia="Calibri"/>
                <w:sz w:val="20"/>
                <w:szCs w:val="20"/>
                <w:lang w:val="en-US" w:eastAsia="ja-JP"/>
              </w:rPr>
              <w:t xml:space="preserve"> (Central Asia Office) </w:t>
            </w:r>
          </w:p>
        </w:tc>
        <w:tc>
          <w:tcPr>
            <w:tcW w:w="4050" w:type="pct"/>
            <w:tcBorders>
              <w:top w:val="single" w:sz="4" w:space="0" w:color="auto"/>
              <w:left w:val="single" w:sz="4" w:space="0" w:color="auto"/>
              <w:bottom w:val="single" w:sz="4" w:space="0" w:color="auto"/>
              <w:right w:val="single" w:sz="4" w:space="0" w:color="auto"/>
            </w:tcBorders>
          </w:tcPr>
          <w:p w14:paraId="6F311C8D"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WWF is the world’s leading international conservation organization and works in over 100 countries. WWF is a key stakeholder and will be a key co-financier for the project both through its regional and national offices.</w:t>
            </w:r>
          </w:p>
          <w:p w14:paraId="4A213C0B"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analysis of poaching and wildlife trade levels in Central Asia</w:t>
            </w:r>
          </w:p>
          <w:p w14:paraId="78093E58"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training materials and trainings for customs officers, border guards and wildlife inspectors on control of poaching and illegal wildlife trade in Central Asia</w:t>
            </w:r>
          </w:p>
          <w:p w14:paraId="15A9B9B2"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Organization of international collaboration of customs department in the Central Asia</w:t>
            </w:r>
          </w:p>
          <w:p w14:paraId="2B45A1BB"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international agreements and programs for conservation of transboundary snow leopard populations</w:t>
            </w:r>
          </w:p>
          <w:p w14:paraId="295A4206"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GSLEP financial strategy and negotiations with donors, including private sector</w:t>
            </w:r>
          </w:p>
          <w:p w14:paraId="06A3B7C6"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Project co-financing </w:t>
            </w:r>
          </w:p>
          <w:p w14:paraId="51CDE75E" w14:textId="77777777" w:rsidR="006D0336" w:rsidRPr="006D0336" w:rsidRDefault="006D0336" w:rsidP="006D0336">
            <w:pPr>
              <w:ind w:left="251" w:right="4"/>
              <w:contextualSpacing/>
              <w:jc w:val="both"/>
              <w:rPr>
                <w:iCs/>
                <w:sz w:val="20"/>
                <w:szCs w:val="20"/>
                <w:lang w:val="en-US" w:eastAsia="ja-JP"/>
              </w:rPr>
            </w:pPr>
          </w:p>
        </w:tc>
      </w:tr>
      <w:tr w:rsidR="006D0336" w:rsidRPr="006D0336" w14:paraId="370368DB" w14:textId="77777777" w:rsidTr="006D0336">
        <w:tc>
          <w:tcPr>
            <w:tcW w:w="950" w:type="pct"/>
            <w:tcBorders>
              <w:top w:val="single" w:sz="4" w:space="0" w:color="auto"/>
              <w:left w:val="single" w:sz="4" w:space="0" w:color="auto"/>
              <w:bottom w:val="single" w:sz="4" w:space="0" w:color="auto"/>
              <w:right w:val="single" w:sz="4" w:space="0" w:color="auto"/>
            </w:tcBorders>
          </w:tcPr>
          <w:p w14:paraId="0BE15F9E" w14:textId="77777777" w:rsidR="006D0336" w:rsidRPr="006D0336" w:rsidRDefault="006D0336" w:rsidP="006D0336">
            <w:pPr>
              <w:rPr>
                <w:iCs/>
                <w:sz w:val="20"/>
                <w:szCs w:val="20"/>
                <w:lang w:eastAsia="ja-JP"/>
              </w:rPr>
            </w:pPr>
            <w:r w:rsidRPr="006D0336">
              <w:rPr>
                <w:rFonts w:eastAsia="Calibri"/>
                <w:sz w:val="20"/>
                <w:szCs w:val="20"/>
                <w:lang w:val="ru-RU" w:eastAsia="ja-JP"/>
              </w:rPr>
              <w:t>Snow Leopard Trust</w:t>
            </w:r>
            <w:r w:rsidRPr="006D0336">
              <w:rPr>
                <w:rFonts w:eastAsia="Calibri"/>
                <w:sz w:val="20"/>
                <w:szCs w:val="20"/>
                <w:lang w:eastAsia="ja-JP"/>
              </w:rPr>
              <w:t xml:space="preserve"> (SLT)</w:t>
            </w:r>
          </w:p>
        </w:tc>
        <w:tc>
          <w:tcPr>
            <w:tcW w:w="4050" w:type="pct"/>
            <w:tcBorders>
              <w:top w:val="single" w:sz="4" w:space="0" w:color="auto"/>
              <w:left w:val="single" w:sz="4" w:space="0" w:color="auto"/>
              <w:bottom w:val="single" w:sz="4" w:space="0" w:color="auto"/>
              <w:right w:val="single" w:sz="4" w:space="0" w:color="auto"/>
            </w:tcBorders>
          </w:tcPr>
          <w:p w14:paraId="63C412DF" w14:textId="77777777" w:rsidR="006D0336" w:rsidRDefault="001359BE" w:rsidP="00B76F77">
            <w:pPr>
              <w:ind w:right="4"/>
              <w:jc w:val="both"/>
              <w:rPr>
                <w:iCs/>
                <w:sz w:val="20"/>
                <w:szCs w:val="20"/>
                <w:lang w:val="en-US" w:eastAsia="ja-JP"/>
              </w:rPr>
            </w:pPr>
            <w:r w:rsidRPr="00B76F77">
              <w:rPr>
                <w:iCs/>
                <w:sz w:val="20"/>
                <w:szCs w:val="20"/>
                <w:highlight w:val="yellow"/>
                <w:lang w:val="en-US" w:eastAsia="ja-JP"/>
              </w:rPr>
              <w:t>SLT will be the implementing partner</w:t>
            </w:r>
            <w:r w:rsidR="004A75E7">
              <w:rPr>
                <w:iCs/>
                <w:sz w:val="20"/>
                <w:szCs w:val="20"/>
                <w:highlight w:val="yellow"/>
                <w:lang w:val="en-US" w:eastAsia="ja-JP"/>
              </w:rPr>
              <w:t xml:space="preserve"> </w:t>
            </w:r>
            <w:r w:rsidRPr="00B76F77">
              <w:rPr>
                <w:iCs/>
                <w:sz w:val="20"/>
                <w:szCs w:val="20"/>
                <w:highlight w:val="yellow"/>
                <w:lang w:val="en-US" w:eastAsia="ja-JP"/>
              </w:rPr>
              <w:t xml:space="preserve">responsible for delivery of the project. </w:t>
            </w:r>
            <w:r w:rsidR="006D0336" w:rsidRPr="00B76F77">
              <w:rPr>
                <w:iCs/>
                <w:sz w:val="20"/>
                <w:szCs w:val="20"/>
                <w:highlight w:val="yellow"/>
                <w:lang w:val="en-US" w:eastAsia="ja-JP"/>
              </w:rPr>
              <w:t>SLT is</w:t>
            </w:r>
            <w:r w:rsidRPr="00B76F77">
              <w:rPr>
                <w:iCs/>
                <w:sz w:val="20"/>
                <w:szCs w:val="20"/>
                <w:highlight w:val="yellow"/>
                <w:lang w:val="en-US" w:eastAsia="ja-JP"/>
              </w:rPr>
              <w:t xml:space="preserve"> a</w:t>
            </w:r>
            <w:r w:rsidR="006D0336" w:rsidRPr="006D0336">
              <w:rPr>
                <w:iCs/>
                <w:sz w:val="20"/>
                <w:szCs w:val="20"/>
                <w:lang w:val="en-US" w:eastAsia="ja-JP"/>
              </w:rPr>
              <w:t xml:space="preserve"> US-based NGO with partners and staff members in China, India, the Kyrgyz Republic, Mongolia, and Pakistan as well as in the United States and Sweden. The SLT builds community partnerships by using sound science to determine priorities for protecting the endangered snow leopard. SLT is a key international NGO working on snow leopard conservation. </w:t>
            </w:r>
            <w:r w:rsidR="006D6627">
              <w:rPr>
                <w:iCs/>
                <w:sz w:val="20"/>
                <w:szCs w:val="20"/>
                <w:lang w:val="en-US" w:eastAsia="ja-JP"/>
              </w:rPr>
              <w:t>SLT is closely supporting the development of GSLEP through two international secondments</w:t>
            </w:r>
            <w:r>
              <w:rPr>
                <w:iCs/>
                <w:sz w:val="20"/>
                <w:szCs w:val="20"/>
                <w:lang w:val="en-US" w:eastAsia="ja-JP"/>
              </w:rPr>
              <w:t>.</w:t>
            </w:r>
          </w:p>
          <w:p w14:paraId="4787E765" w14:textId="77777777" w:rsidR="000654BF" w:rsidRPr="000654BF" w:rsidRDefault="000654BF" w:rsidP="000654BF">
            <w:pPr>
              <w:numPr>
                <w:ilvl w:val="0"/>
                <w:numId w:val="58"/>
              </w:numPr>
              <w:spacing w:line="276" w:lineRule="auto"/>
              <w:ind w:left="251" w:right="4" w:hanging="270"/>
              <w:contextualSpacing/>
              <w:jc w:val="both"/>
              <w:rPr>
                <w:rFonts w:eastAsia="Calibri"/>
                <w:iCs/>
                <w:sz w:val="20"/>
                <w:szCs w:val="20"/>
                <w:lang w:val="en-US" w:eastAsia="ja-JP"/>
              </w:rPr>
            </w:pPr>
            <w:r w:rsidRPr="000654BF">
              <w:rPr>
                <w:rFonts w:eastAsia="Calibri"/>
                <w:iCs/>
                <w:sz w:val="20"/>
                <w:szCs w:val="20"/>
                <w:highlight w:val="yellow"/>
                <w:lang w:val="en-US" w:eastAsia="ja-JP"/>
              </w:rPr>
              <w:t>Implementing partner responsible for delivery of the project.</w:t>
            </w:r>
          </w:p>
          <w:p w14:paraId="43C4FBB0" w14:textId="77777777" w:rsidR="000654BF" w:rsidRPr="000654BF" w:rsidRDefault="000654BF" w:rsidP="000654BF">
            <w:pPr>
              <w:numPr>
                <w:ilvl w:val="0"/>
                <w:numId w:val="58"/>
              </w:numPr>
              <w:spacing w:line="276" w:lineRule="auto"/>
              <w:ind w:left="251" w:right="4" w:hanging="270"/>
              <w:contextualSpacing/>
              <w:jc w:val="both"/>
              <w:rPr>
                <w:rFonts w:eastAsia="Calibri"/>
                <w:iCs/>
                <w:sz w:val="20"/>
                <w:szCs w:val="20"/>
                <w:lang w:val="en-US" w:eastAsia="ja-JP"/>
              </w:rPr>
            </w:pPr>
            <w:r w:rsidRPr="000654BF">
              <w:rPr>
                <w:rFonts w:eastAsia="Calibri"/>
                <w:iCs/>
                <w:sz w:val="20"/>
                <w:szCs w:val="20"/>
                <w:lang w:val="en-US" w:eastAsia="ja-JP"/>
              </w:rPr>
              <w:t>Participation in the analysis of poaching and wildlife trade levels in Central Asia</w:t>
            </w:r>
          </w:p>
          <w:p w14:paraId="76F85B49" w14:textId="77777777" w:rsidR="000654BF" w:rsidRPr="000654BF" w:rsidRDefault="000654BF" w:rsidP="000654BF">
            <w:pPr>
              <w:numPr>
                <w:ilvl w:val="0"/>
                <w:numId w:val="58"/>
              </w:numPr>
              <w:spacing w:line="276" w:lineRule="auto"/>
              <w:ind w:left="251" w:right="4" w:hanging="270"/>
              <w:contextualSpacing/>
              <w:jc w:val="both"/>
              <w:rPr>
                <w:rFonts w:eastAsia="Calibri"/>
                <w:iCs/>
                <w:sz w:val="20"/>
                <w:szCs w:val="20"/>
                <w:lang w:val="en-US" w:eastAsia="ja-JP"/>
              </w:rPr>
            </w:pPr>
            <w:r w:rsidRPr="000654BF">
              <w:rPr>
                <w:rFonts w:eastAsia="Calibri"/>
                <w:iCs/>
                <w:sz w:val="20"/>
                <w:szCs w:val="20"/>
                <w:lang w:val="en-US" w:eastAsia="ja-JP"/>
              </w:rPr>
              <w:t>Participation in the development of training materials and trainings for customs officers, border guards and wildlife inspectors on control of poaching and illegal wildlife trade in Central Asia</w:t>
            </w:r>
          </w:p>
          <w:p w14:paraId="30D3033F" w14:textId="77777777" w:rsidR="000654BF" w:rsidRPr="000654BF" w:rsidRDefault="000654BF" w:rsidP="000654BF">
            <w:pPr>
              <w:numPr>
                <w:ilvl w:val="0"/>
                <w:numId w:val="58"/>
              </w:numPr>
              <w:spacing w:line="276" w:lineRule="auto"/>
              <w:ind w:left="251" w:right="4" w:hanging="270"/>
              <w:contextualSpacing/>
              <w:jc w:val="both"/>
              <w:rPr>
                <w:rFonts w:eastAsia="Calibri"/>
                <w:iCs/>
                <w:sz w:val="20"/>
                <w:szCs w:val="20"/>
                <w:lang w:val="en-US" w:eastAsia="ja-JP"/>
              </w:rPr>
            </w:pPr>
            <w:r w:rsidRPr="000654BF">
              <w:rPr>
                <w:rFonts w:eastAsia="Calibri"/>
                <w:iCs/>
                <w:sz w:val="20"/>
                <w:szCs w:val="20"/>
                <w:lang w:val="en-US" w:eastAsia="ja-JP"/>
              </w:rPr>
              <w:t>Participation in the development of global snow leopard monitoring system at national level in Central Asia</w:t>
            </w:r>
          </w:p>
          <w:p w14:paraId="2A3047F4" w14:textId="77777777" w:rsidR="000654BF" w:rsidRPr="000654BF" w:rsidRDefault="000654BF" w:rsidP="000654BF">
            <w:pPr>
              <w:numPr>
                <w:ilvl w:val="0"/>
                <w:numId w:val="58"/>
              </w:numPr>
              <w:spacing w:line="276" w:lineRule="auto"/>
              <w:ind w:left="251" w:right="4" w:hanging="270"/>
              <w:contextualSpacing/>
              <w:jc w:val="both"/>
              <w:rPr>
                <w:rFonts w:eastAsia="Calibri"/>
                <w:iCs/>
                <w:sz w:val="20"/>
                <w:szCs w:val="20"/>
                <w:lang w:val="en-US" w:eastAsia="ja-JP"/>
              </w:rPr>
            </w:pPr>
            <w:r w:rsidRPr="000654BF">
              <w:rPr>
                <w:rFonts w:eastAsia="Calibri"/>
                <w:iCs/>
                <w:sz w:val="20"/>
                <w:szCs w:val="20"/>
                <w:lang w:val="en-US" w:eastAsia="ja-JP"/>
              </w:rPr>
              <w:t>Participation in the development of GSLEP financial strategy and negotiations with donors, including private sector</w:t>
            </w:r>
          </w:p>
          <w:p w14:paraId="19451ABC" w14:textId="77777777" w:rsidR="000654BF" w:rsidRPr="000654BF" w:rsidRDefault="000654BF" w:rsidP="000654BF">
            <w:pPr>
              <w:numPr>
                <w:ilvl w:val="0"/>
                <w:numId w:val="58"/>
              </w:numPr>
              <w:spacing w:line="276" w:lineRule="auto"/>
              <w:ind w:left="251" w:right="4" w:hanging="270"/>
              <w:contextualSpacing/>
              <w:jc w:val="both"/>
              <w:rPr>
                <w:rFonts w:eastAsia="Calibri"/>
                <w:iCs/>
                <w:sz w:val="20"/>
                <w:szCs w:val="20"/>
                <w:lang w:val="en-US" w:eastAsia="ja-JP"/>
              </w:rPr>
            </w:pPr>
            <w:r w:rsidRPr="000654BF">
              <w:rPr>
                <w:rFonts w:eastAsia="Calibri"/>
                <w:iCs/>
                <w:sz w:val="20"/>
                <w:szCs w:val="20"/>
                <w:lang w:val="en-US" w:eastAsia="ja-JP"/>
              </w:rPr>
              <w:t xml:space="preserve">Project co-financing </w:t>
            </w:r>
          </w:p>
          <w:p w14:paraId="70A2F7A5" w14:textId="0A26B764" w:rsidR="000654BF" w:rsidRPr="006D0336" w:rsidRDefault="000654BF" w:rsidP="00B76F77">
            <w:pPr>
              <w:ind w:right="4"/>
              <w:jc w:val="both"/>
              <w:rPr>
                <w:iCs/>
                <w:sz w:val="20"/>
                <w:szCs w:val="20"/>
                <w:lang w:val="en-US" w:eastAsia="ja-JP"/>
              </w:rPr>
            </w:pPr>
          </w:p>
        </w:tc>
      </w:tr>
      <w:tr w:rsidR="006D0336" w:rsidRPr="006D0336" w14:paraId="52E92D5B" w14:textId="77777777" w:rsidTr="006D0336">
        <w:tc>
          <w:tcPr>
            <w:tcW w:w="950" w:type="pct"/>
            <w:tcBorders>
              <w:top w:val="single" w:sz="4" w:space="0" w:color="auto"/>
              <w:left w:val="single" w:sz="4" w:space="0" w:color="auto"/>
              <w:bottom w:val="single" w:sz="4" w:space="0" w:color="auto"/>
              <w:right w:val="single" w:sz="4" w:space="0" w:color="auto"/>
            </w:tcBorders>
          </w:tcPr>
          <w:p w14:paraId="18DA7366" w14:textId="77777777" w:rsidR="006D0336" w:rsidRPr="006D0336" w:rsidRDefault="006D0336" w:rsidP="006D0336">
            <w:pPr>
              <w:rPr>
                <w:rFonts w:eastAsia="Calibri"/>
                <w:sz w:val="20"/>
                <w:szCs w:val="20"/>
                <w:lang w:val="en-US" w:eastAsia="ja-JP"/>
              </w:rPr>
            </w:pPr>
            <w:r w:rsidRPr="006D0336">
              <w:rPr>
                <w:rFonts w:eastAsia="Calibri"/>
                <w:sz w:val="20"/>
                <w:szCs w:val="20"/>
                <w:lang w:val="en-US" w:eastAsia="ja-JP"/>
              </w:rPr>
              <w:t xml:space="preserve">Nature and Biodiversity </w:t>
            </w:r>
            <w:r w:rsidRPr="006D0336">
              <w:rPr>
                <w:rFonts w:eastAsia="Calibri"/>
                <w:sz w:val="20"/>
                <w:szCs w:val="20"/>
                <w:lang w:val="en-US" w:eastAsia="ja-JP"/>
              </w:rPr>
              <w:lastRenderedPageBreak/>
              <w:t>Conservation Union (NABU)</w:t>
            </w:r>
          </w:p>
        </w:tc>
        <w:tc>
          <w:tcPr>
            <w:tcW w:w="4050" w:type="pct"/>
            <w:tcBorders>
              <w:top w:val="single" w:sz="4" w:space="0" w:color="auto"/>
              <w:left w:val="single" w:sz="4" w:space="0" w:color="auto"/>
              <w:bottom w:val="single" w:sz="4" w:space="0" w:color="auto"/>
              <w:right w:val="single" w:sz="4" w:space="0" w:color="auto"/>
            </w:tcBorders>
          </w:tcPr>
          <w:p w14:paraId="0F89E1BB" w14:textId="4159DF76" w:rsidR="006D0336" w:rsidRPr="006D0336" w:rsidRDefault="006D0336" w:rsidP="006D0336">
            <w:pPr>
              <w:ind w:right="4"/>
              <w:jc w:val="both"/>
              <w:rPr>
                <w:iCs/>
                <w:sz w:val="20"/>
                <w:szCs w:val="20"/>
                <w:lang w:val="en-US" w:eastAsia="ja-JP"/>
              </w:rPr>
            </w:pPr>
            <w:r w:rsidRPr="006D0336">
              <w:rPr>
                <w:iCs/>
                <w:sz w:val="20"/>
                <w:szCs w:val="20"/>
                <w:lang w:val="en-US" w:eastAsia="ja-JP"/>
              </w:rPr>
              <w:lastRenderedPageBreak/>
              <w:t xml:space="preserve">NABU is one of the oldest and largest environment associations in Germany committed to the conservation of threatened habitats, flora and fauna, to climate protection and energy policy. </w:t>
            </w:r>
            <w:r w:rsidRPr="006D0336">
              <w:rPr>
                <w:iCs/>
                <w:sz w:val="20"/>
                <w:szCs w:val="20"/>
                <w:lang w:val="en-US" w:eastAsia="ja-JP"/>
              </w:rPr>
              <w:lastRenderedPageBreak/>
              <w:t>NABU`s main objectives are the preservation of habitats and biodiversity, the promotion of sustainability in agriculture, forest management and water supply and distribution, as well as to enhance the significance of nature conservation in our society. It is a primary funder of GSLEP activities</w:t>
            </w:r>
            <w:r w:rsidR="006A3FDA">
              <w:rPr>
                <w:iCs/>
                <w:sz w:val="20"/>
                <w:szCs w:val="20"/>
                <w:lang w:val="en-US" w:eastAsia="ja-JP"/>
              </w:rPr>
              <w:t xml:space="preserve"> in Central Asia</w:t>
            </w:r>
            <w:r w:rsidRPr="006D0336">
              <w:rPr>
                <w:iCs/>
                <w:sz w:val="20"/>
                <w:szCs w:val="20"/>
                <w:lang w:val="en-US" w:eastAsia="ja-JP"/>
              </w:rPr>
              <w:t>.</w:t>
            </w:r>
          </w:p>
          <w:p w14:paraId="37A575F6"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analysis of poaching and wildlife trade levels in Central Asia</w:t>
            </w:r>
          </w:p>
          <w:p w14:paraId="61AB2C97"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training materials and trainings for customs officers, border guards and wildlife inspectors on control of poaching and illegal wildlife trade in Central Asia</w:t>
            </w:r>
          </w:p>
          <w:p w14:paraId="7EDA8EF8"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GSLEP financial strategy and negotiations with donors, including private sector</w:t>
            </w:r>
          </w:p>
          <w:p w14:paraId="21ABB270"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Project co-financing</w:t>
            </w:r>
          </w:p>
        </w:tc>
      </w:tr>
      <w:tr w:rsidR="006D0336" w:rsidRPr="006D0336" w14:paraId="285994D3" w14:textId="77777777" w:rsidTr="006D0336">
        <w:tc>
          <w:tcPr>
            <w:tcW w:w="950" w:type="pct"/>
            <w:tcBorders>
              <w:top w:val="single" w:sz="4" w:space="0" w:color="auto"/>
              <w:left w:val="single" w:sz="4" w:space="0" w:color="auto"/>
              <w:bottom w:val="single" w:sz="4" w:space="0" w:color="auto"/>
              <w:right w:val="single" w:sz="4" w:space="0" w:color="auto"/>
            </w:tcBorders>
          </w:tcPr>
          <w:p w14:paraId="567DDE83" w14:textId="77777777" w:rsidR="006D0336" w:rsidRPr="006D0336" w:rsidRDefault="006D0336" w:rsidP="006D0336">
            <w:pPr>
              <w:rPr>
                <w:rFonts w:eastAsia="Calibri"/>
                <w:sz w:val="20"/>
                <w:szCs w:val="20"/>
                <w:lang w:val="en-US" w:eastAsia="ja-JP"/>
              </w:rPr>
            </w:pPr>
            <w:r w:rsidRPr="006D0336">
              <w:rPr>
                <w:rFonts w:eastAsia="Calibri"/>
                <w:sz w:val="20"/>
                <w:szCs w:val="20"/>
                <w:lang w:val="en-US" w:eastAsia="ja-JP"/>
              </w:rPr>
              <w:lastRenderedPageBreak/>
              <w:t>Panthera</w:t>
            </w:r>
          </w:p>
        </w:tc>
        <w:tc>
          <w:tcPr>
            <w:tcW w:w="4050" w:type="pct"/>
            <w:tcBorders>
              <w:top w:val="single" w:sz="4" w:space="0" w:color="auto"/>
              <w:left w:val="single" w:sz="4" w:space="0" w:color="auto"/>
              <w:bottom w:val="single" w:sz="4" w:space="0" w:color="auto"/>
              <w:right w:val="single" w:sz="4" w:space="0" w:color="auto"/>
            </w:tcBorders>
          </w:tcPr>
          <w:p w14:paraId="35CE3B5B"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Panthera's mission is to ensure the future of wild cats through scientific leadership and global conservation action.</w:t>
            </w:r>
          </w:p>
          <w:p w14:paraId="43C7DDE3"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analysis of poaching and wildlife trade levels in Central Asia</w:t>
            </w:r>
          </w:p>
          <w:p w14:paraId="65982069"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training materials and trainings for customs officers, border guards and wildlife inspectors on control of poaching and illegal wildlife trade in Central Asia</w:t>
            </w:r>
          </w:p>
          <w:p w14:paraId="182038E9"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Organization of international collaboration of customs department in the Central Asia</w:t>
            </w:r>
          </w:p>
          <w:p w14:paraId="2733F12D"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the development of programs for conservation of transboundary snow leopard populations in Central Asia </w:t>
            </w:r>
          </w:p>
          <w:p w14:paraId="0EB81D79"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Project co-financing</w:t>
            </w:r>
          </w:p>
          <w:p w14:paraId="484F616E" w14:textId="77777777" w:rsidR="006D0336" w:rsidRPr="006D0336" w:rsidRDefault="006D0336" w:rsidP="006D0336">
            <w:pPr>
              <w:ind w:left="251" w:right="4"/>
              <w:contextualSpacing/>
              <w:jc w:val="both"/>
              <w:rPr>
                <w:iCs/>
                <w:sz w:val="20"/>
                <w:szCs w:val="20"/>
                <w:lang w:val="en-US" w:eastAsia="ja-JP"/>
              </w:rPr>
            </w:pPr>
          </w:p>
        </w:tc>
      </w:tr>
      <w:tr w:rsidR="006D0336" w:rsidRPr="006D0336" w14:paraId="73BDB825" w14:textId="77777777" w:rsidTr="006D0336">
        <w:tc>
          <w:tcPr>
            <w:tcW w:w="950" w:type="pct"/>
            <w:tcBorders>
              <w:top w:val="single" w:sz="4" w:space="0" w:color="auto"/>
              <w:left w:val="single" w:sz="4" w:space="0" w:color="auto"/>
              <w:bottom w:val="single" w:sz="4" w:space="0" w:color="auto"/>
              <w:right w:val="single" w:sz="4" w:space="0" w:color="auto"/>
            </w:tcBorders>
          </w:tcPr>
          <w:p w14:paraId="0FAF30A8" w14:textId="77777777" w:rsidR="006D0336" w:rsidRPr="006D0336" w:rsidRDefault="006D0336" w:rsidP="006D0336">
            <w:pPr>
              <w:rPr>
                <w:iCs/>
                <w:sz w:val="20"/>
                <w:szCs w:val="20"/>
                <w:lang w:eastAsia="ja-JP"/>
              </w:rPr>
            </w:pPr>
            <w:r w:rsidRPr="006D0336">
              <w:rPr>
                <w:rFonts w:eastAsia="Calibri"/>
                <w:sz w:val="20"/>
                <w:szCs w:val="20"/>
                <w:lang w:val="ru-RU" w:eastAsia="ja-JP"/>
              </w:rPr>
              <w:t>Snow Leopard Conservancy</w:t>
            </w:r>
            <w:r w:rsidRPr="006D0336">
              <w:rPr>
                <w:rFonts w:eastAsia="Calibri"/>
                <w:sz w:val="20"/>
                <w:szCs w:val="20"/>
                <w:lang w:eastAsia="ja-JP"/>
              </w:rPr>
              <w:t xml:space="preserve"> (SLC)</w:t>
            </w:r>
          </w:p>
        </w:tc>
        <w:tc>
          <w:tcPr>
            <w:tcW w:w="4050" w:type="pct"/>
            <w:tcBorders>
              <w:top w:val="single" w:sz="4" w:space="0" w:color="auto"/>
              <w:left w:val="single" w:sz="4" w:space="0" w:color="auto"/>
              <w:bottom w:val="single" w:sz="4" w:space="0" w:color="auto"/>
              <w:right w:val="single" w:sz="4" w:space="0" w:color="auto"/>
            </w:tcBorders>
          </w:tcPr>
          <w:p w14:paraId="4EEA53E1" w14:textId="77777777" w:rsidR="006D0336" w:rsidRPr="006D0336" w:rsidRDefault="006D0336" w:rsidP="006D0336">
            <w:pPr>
              <w:ind w:right="4"/>
              <w:jc w:val="both"/>
              <w:rPr>
                <w:iCs/>
                <w:sz w:val="20"/>
                <w:szCs w:val="20"/>
                <w:lang w:val="en-US" w:eastAsia="ja-JP"/>
              </w:rPr>
            </w:pPr>
            <w:r w:rsidRPr="006D0336">
              <w:rPr>
                <w:iCs/>
                <w:sz w:val="20"/>
                <w:szCs w:val="20"/>
                <w:lang w:val="en-US" w:eastAsia="ja-JP"/>
              </w:rPr>
              <w:t>SLC works on advancing community-based stewardship of the snow leopard through education, research and grassroots conservation action. SLC creates innovative, highly participatory, self-governing community-based conservation programs that serve as models for others, while simultaneously building in-country capacity of individuals and organizations for snow leopard conservation, research and education.</w:t>
            </w:r>
          </w:p>
          <w:p w14:paraId="0EA0B715"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the development of global snow leopard monitoring system </w:t>
            </w:r>
          </w:p>
          <w:p w14:paraId="469C5A06"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Providing trainings for PA staff and wildlife agencies on snow leopard monitoring</w:t>
            </w:r>
          </w:p>
          <w:p w14:paraId="77367743"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Analysis of conservation transboundary cooperation experience in Eurasia</w:t>
            </w:r>
          </w:p>
          <w:p w14:paraId="7F8A326F" w14:textId="77777777" w:rsidR="006D0336" w:rsidRPr="006D0336" w:rsidRDefault="006D0336" w:rsidP="006D0336">
            <w:pPr>
              <w:ind w:left="251" w:right="4"/>
              <w:contextualSpacing/>
              <w:jc w:val="both"/>
              <w:rPr>
                <w:iCs/>
                <w:sz w:val="20"/>
                <w:szCs w:val="20"/>
                <w:lang w:val="en-US" w:eastAsia="ja-JP"/>
              </w:rPr>
            </w:pPr>
          </w:p>
        </w:tc>
      </w:tr>
      <w:tr w:rsidR="00C32D05" w:rsidRPr="006D0336" w14:paraId="612008FA" w14:textId="77777777" w:rsidTr="006D0336">
        <w:tc>
          <w:tcPr>
            <w:tcW w:w="950" w:type="pct"/>
            <w:tcBorders>
              <w:top w:val="single" w:sz="4" w:space="0" w:color="auto"/>
              <w:left w:val="single" w:sz="4" w:space="0" w:color="auto"/>
              <w:bottom w:val="single" w:sz="4" w:space="0" w:color="auto"/>
              <w:right w:val="single" w:sz="4" w:space="0" w:color="auto"/>
            </w:tcBorders>
          </w:tcPr>
          <w:p w14:paraId="3EE3DB2F" w14:textId="1869BF5D" w:rsidR="00C32D05" w:rsidRPr="00C32D05" w:rsidRDefault="00C32D05" w:rsidP="00C32D05">
            <w:pPr>
              <w:rPr>
                <w:rFonts w:eastAsia="Calibri"/>
                <w:sz w:val="20"/>
                <w:szCs w:val="20"/>
                <w:lang w:eastAsia="ja-JP"/>
              </w:rPr>
            </w:pPr>
            <w:r>
              <w:rPr>
                <w:rFonts w:eastAsia="Calibri"/>
                <w:sz w:val="20"/>
                <w:szCs w:val="20"/>
                <w:lang w:eastAsia="ja-JP"/>
              </w:rPr>
              <w:t>Fauna &amp; Flora International (FFI)</w:t>
            </w:r>
          </w:p>
        </w:tc>
        <w:tc>
          <w:tcPr>
            <w:tcW w:w="4050" w:type="pct"/>
            <w:tcBorders>
              <w:top w:val="single" w:sz="4" w:space="0" w:color="auto"/>
              <w:left w:val="single" w:sz="4" w:space="0" w:color="auto"/>
              <w:bottom w:val="single" w:sz="4" w:space="0" w:color="auto"/>
              <w:right w:val="single" w:sz="4" w:space="0" w:color="auto"/>
            </w:tcBorders>
          </w:tcPr>
          <w:p w14:paraId="465C61C8" w14:textId="5C79DB41" w:rsidR="00C32D05" w:rsidRPr="006D0336" w:rsidRDefault="00313086" w:rsidP="00313086">
            <w:pPr>
              <w:ind w:right="4"/>
              <w:jc w:val="both"/>
              <w:rPr>
                <w:iCs/>
                <w:sz w:val="20"/>
                <w:szCs w:val="20"/>
                <w:lang w:val="en-US" w:eastAsia="ja-JP"/>
              </w:rPr>
            </w:pPr>
            <w:r>
              <w:rPr>
                <w:iCs/>
                <w:sz w:val="20"/>
                <w:szCs w:val="20"/>
                <w:lang w:val="en-US" w:eastAsia="ja-JP"/>
              </w:rPr>
              <w:t xml:space="preserve">FFI has been active in Central Asia for over 15 years, </w:t>
            </w:r>
            <w:r w:rsidR="00C32D05" w:rsidRPr="00C32D05">
              <w:rPr>
                <w:iCs/>
                <w:sz w:val="20"/>
                <w:szCs w:val="20"/>
                <w:lang w:val="en-US" w:eastAsia="ja-JP"/>
              </w:rPr>
              <w:t>supporting work</w:t>
            </w:r>
            <w:r w:rsidR="00C32D05">
              <w:rPr>
                <w:iCs/>
                <w:sz w:val="20"/>
                <w:szCs w:val="20"/>
                <w:lang w:val="en-US" w:eastAsia="ja-JP"/>
              </w:rPr>
              <w:t xml:space="preserve"> in the Kyrgyz Republic and Tajikistan</w:t>
            </w:r>
            <w:r w:rsidR="00C32D05" w:rsidRPr="00C32D05">
              <w:rPr>
                <w:iCs/>
                <w:sz w:val="20"/>
                <w:szCs w:val="20"/>
                <w:lang w:val="en-US" w:eastAsia="ja-JP"/>
              </w:rPr>
              <w:t xml:space="preserve"> to combat poaching, monitor snow leopards and encourage local communities to get involved in conservation</w:t>
            </w:r>
            <w:r w:rsidR="00C32D05">
              <w:rPr>
                <w:iCs/>
                <w:sz w:val="20"/>
                <w:szCs w:val="20"/>
                <w:lang w:val="en-US" w:eastAsia="ja-JP"/>
              </w:rPr>
              <w:t>.</w:t>
            </w:r>
            <w:r>
              <w:rPr>
                <w:iCs/>
                <w:sz w:val="20"/>
                <w:szCs w:val="20"/>
                <w:lang w:val="en-US" w:eastAsia="ja-JP"/>
              </w:rPr>
              <w:t xml:space="preserve"> FFI is supporting work to implement the management plan of the Sarychat Eertash reserve within the pilot landscape, including training, resource provision, biodiversity surveys</w:t>
            </w:r>
            <w:r w:rsidR="00D54A10">
              <w:rPr>
                <w:iCs/>
                <w:sz w:val="20"/>
                <w:szCs w:val="20"/>
                <w:lang w:val="en-US" w:eastAsia="ja-JP"/>
              </w:rPr>
              <w:t xml:space="preserve"> etc., and will support and coordinate with the project in these areas.</w:t>
            </w:r>
          </w:p>
        </w:tc>
      </w:tr>
      <w:tr w:rsidR="006D0336" w:rsidRPr="006D0336" w14:paraId="1F419AEF" w14:textId="77777777" w:rsidTr="006D0336">
        <w:trPr>
          <w:trHeight w:val="2705"/>
        </w:trPr>
        <w:tc>
          <w:tcPr>
            <w:tcW w:w="950" w:type="pct"/>
            <w:tcBorders>
              <w:top w:val="single" w:sz="4" w:space="0" w:color="auto"/>
              <w:left w:val="single" w:sz="4" w:space="0" w:color="auto"/>
              <w:right w:val="single" w:sz="4" w:space="0" w:color="auto"/>
            </w:tcBorders>
          </w:tcPr>
          <w:p w14:paraId="057273D0" w14:textId="7EDBE8A4" w:rsidR="006D0336" w:rsidRPr="006D0336" w:rsidRDefault="00313086" w:rsidP="006D0336">
            <w:pPr>
              <w:rPr>
                <w:rFonts w:eastAsia="Calibri"/>
                <w:sz w:val="20"/>
                <w:szCs w:val="20"/>
                <w:lang w:eastAsia="ja-JP"/>
              </w:rPr>
            </w:pPr>
            <w:r>
              <w:rPr>
                <w:rFonts w:eastAsia="Calibri"/>
                <w:sz w:val="20"/>
                <w:szCs w:val="20"/>
                <w:lang w:eastAsia="ja-JP"/>
              </w:rPr>
              <w:t>TRA</w:t>
            </w:r>
            <w:r w:rsidR="006D0336" w:rsidRPr="006D0336">
              <w:rPr>
                <w:rFonts w:eastAsia="Calibri"/>
                <w:sz w:val="20"/>
                <w:szCs w:val="20"/>
                <w:lang w:eastAsia="ja-JP"/>
              </w:rPr>
              <w:t>FFIC</w:t>
            </w:r>
          </w:p>
        </w:tc>
        <w:tc>
          <w:tcPr>
            <w:tcW w:w="4050" w:type="pct"/>
            <w:tcBorders>
              <w:top w:val="single" w:sz="4" w:space="0" w:color="auto"/>
              <w:left w:val="single" w:sz="4" w:space="0" w:color="auto"/>
              <w:right w:val="single" w:sz="4" w:space="0" w:color="auto"/>
            </w:tcBorders>
          </w:tcPr>
          <w:p w14:paraId="12D1B720" w14:textId="396AA78D" w:rsidR="006D0336" w:rsidRPr="006D0336" w:rsidRDefault="006D0336" w:rsidP="006D0336">
            <w:pPr>
              <w:ind w:right="4"/>
              <w:jc w:val="both"/>
              <w:rPr>
                <w:iCs/>
                <w:sz w:val="20"/>
                <w:szCs w:val="20"/>
                <w:lang w:eastAsia="ja-JP"/>
              </w:rPr>
            </w:pPr>
            <w:r w:rsidRPr="006D0336">
              <w:rPr>
                <w:iCs/>
                <w:sz w:val="20"/>
                <w:szCs w:val="20"/>
                <w:lang w:eastAsia="ja-JP"/>
              </w:rPr>
              <w:t>TRAFFIC, the wildlife trade monitoring network, is the leading non-governmental organization working globally on trade in wild animals and plants in the context of both biodiversity conservation and sustainable</w:t>
            </w:r>
            <w:r w:rsidR="00313086">
              <w:rPr>
                <w:iCs/>
                <w:sz w:val="20"/>
                <w:szCs w:val="20"/>
                <w:lang w:eastAsia="ja-JP"/>
              </w:rPr>
              <w:t xml:space="preserve"> development. The project will take</w:t>
            </w:r>
            <w:r w:rsidRPr="006D0336">
              <w:rPr>
                <w:iCs/>
                <w:sz w:val="20"/>
                <w:szCs w:val="20"/>
                <w:lang w:eastAsia="ja-JP"/>
              </w:rPr>
              <w:t xml:space="preserve"> opportunities to work with on specific outputs related to wildlife law enforcement and information sharing.</w:t>
            </w:r>
          </w:p>
          <w:p w14:paraId="126B01D2"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analysis of poaching and wildlife trade levels in Central Asia</w:t>
            </w:r>
          </w:p>
          <w:p w14:paraId="2E319BCC"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Analysis of legislation of Central Asia’s countries for control of poaching and illegal wildlife trade</w:t>
            </w:r>
          </w:p>
          <w:p w14:paraId="4032B807"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training materials and trainings for customs officers, border guards and wildlife inspectors on control of poaching and illegal wildlife trade in Central Asia</w:t>
            </w:r>
          </w:p>
          <w:p w14:paraId="74CAB2FD"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Organization of international collaboration of customs department in the Central Asia</w:t>
            </w:r>
          </w:p>
        </w:tc>
      </w:tr>
      <w:tr w:rsidR="006D0336" w:rsidRPr="006D0336" w14:paraId="26C01E67" w14:textId="77777777" w:rsidTr="006D0336">
        <w:tc>
          <w:tcPr>
            <w:tcW w:w="5000" w:type="pct"/>
            <w:gridSpan w:val="2"/>
            <w:shd w:val="clear" w:color="auto" w:fill="EAF1DD"/>
          </w:tcPr>
          <w:p w14:paraId="32E18297" w14:textId="46065EE5" w:rsidR="006D0336" w:rsidRPr="006D0336" w:rsidRDefault="006D0336" w:rsidP="006D0336">
            <w:pPr>
              <w:jc w:val="center"/>
              <w:rPr>
                <w:b/>
                <w:iCs/>
                <w:sz w:val="20"/>
                <w:szCs w:val="20"/>
                <w:lang w:val="en-US" w:eastAsia="ja-JP"/>
              </w:rPr>
            </w:pPr>
            <w:r w:rsidRPr="006D0336">
              <w:rPr>
                <w:b/>
                <w:iCs/>
                <w:sz w:val="20"/>
                <w:szCs w:val="20"/>
                <w:lang w:val="en-US" w:eastAsia="ja-JP"/>
              </w:rPr>
              <w:t>National NGOs engaged in</w:t>
            </w:r>
            <w:r w:rsidR="00AE2CB9">
              <w:rPr>
                <w:b/>
                <w:iCs/>
                <w:sz w:val="20"/>
                <w:szCs w:val="20"/>
                <w:lang w:val="en-US" w:eastAsia="ja-JP"/>
              </w:rPr>
              <w:t xml:space="preserve"> snow leopard</w:t>
            </w:r>
            <w:r w:rsidRPr="006D0336">
              <w:rPr>
                <w:b/>
                <w:iCs/>
                <w:sz w:val="20"/>
                <w:szCs w:val="20"/>
                <w:lang w:val="en-US" w:eastAsia="ja-JP"/>
              </w:rPr>
              <w:t xml:space="preserve"> conservation in Central Asia </w:t>
            </w:r>
          </w:p>
          <w:p w14:paraId="105BA470" w14:textId="77777777" w:rsidR="006D0336" w:rsidRPr="006D0336" w:rsidRDefault="006D0336" w:rsidP="006D0336">
            <w:pPr>
              <w:jc w:val="center"/>
              <w:rPr>
                <w:b/>
                <w:iCs/>
                <w:sz w:val="20"/>
                <w:szCs w:val="20"/>
                <w:lang w:val="en-US" w:eastAsia="ja-JP"/>
              </w:rPr>
            </w:pPr>
          </w:p>
        </w:tc>
      </w:tr>
      <w:tr w:rsidR="006D0336" w:rsidRPr="006D0336" w14:paraId="47CDD93B" w14:textId="77777777" w:rsidTr="006D0336">
        <w:tc>
          <w:tcPr>
            <w:tcW w:w="950" w:type="pct"/>
          </w:tcPr>
          <w:p w14:paraId="335B145C" w14:textId="2FDE84ED" w:rsidR="006D0336" w:rsidRPr="006D0336" w:rsidRDefault="006D0336" w:rsidP="006D0336">
            <w:pPr>
              <w:rPr>
                <w:sz w:val="20"/>
                <w:szCs w:val="20"/>
                <w:highlight w:val="yellow"/>
                <w:lang w:val="en-US" w:eastAsia="ja-JP"/>
              </w:rPr>
            </w:pPr>
            <w:r w:rsidRPr="006D0336">
              <w:rPr>
                <w:sz w:val="20"/>
                <w:szCs w:val="20"/>
                <w:lang w:val="en-US" w:eastAsia="ja-JP"/>
              </w:rPr>
              <w:t>Association for Biodiversity Conservation of Kazakhstan</w:t>
            </w:r>
            <w:r w:rsidR="006A3FDA">
              <w:rPr>
                <w:sz w:val="20"/>
                <w:szCs w:val="20"/>
                <w:lang w:val="en-US" w:eastAsia="ja-JP"/>
              </w:rPr>
              <w:t xml:space="preserve"> (ABCK)</w:t>
            </w:r>
          </w:p>
        </w:tc>
        <w:tc>
          <w:tcPr>
            <w:tcW w:w="4050" w:type="pct"/>
          </w:tcPr>
          <w:p w14:paraId="4828D714" w14:textId="069E4C2C" w:rsidR="006D0336" w:rsidRPr="006D0336" w:rsidRDefault="006D0336" w:rsidP="006D0336">
            <w:pPr>
              <w:ind w:right="4"/>
              <w:jc w:val="both"/>
              <w:rPr>
                <w:iCs/>
                <w:sz w:val="20"/>
                <w:szCs w:val="20"/>
                <w:lang w:val="en-US" w:eastAsia="ja-JP"/>
              </w:rPr>
            </w:pPr>
            <w:r w:rsidRPr="006D0336">
              <w:rPr>
                <w:iCs/>
                <w:sz w:val="20"/>
                <w:szCs w:val="20"/>
                <w:lang w:val="en-US" w:eastAsia="ja-JP"/>
              </w:rPr>
              <w:t>Key national conservation NGO</w:t>
            </w:r>
            <w:r w:rsidR="006A3FDA">
              <w:rPr>
                <w:iCs/>
                <w:sz w:val="20"/>
                <w:szCs w:val="20"/>
                <w:lang w:val="en-US" w:eastAsia="ja-JP"/>
              </w:rPr>
              <w:t>.</w:t>
            </w:r>
          </w:p>
          <w:p w14:paraId="61CFE2F2"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analysis of poaching and wildlife trade levels in Central Asia</w:t>
            </w:r>
          </w:p>
          <w:p w14:paraId="7F423F18"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training materials and trainings for customs officers, border guards and wildlife inspectors on control of poaching and illegal wildlife trade in Central Asia</w:t>
            </w:r>
          </w:p>
          <w:p w14:paraId="2B7B6C1D"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Organization of international collaboration of customs department in the Central Asia</w:t>
            </w:r>
          </w:p>
          <w:p w14:paraId="38EF59B2"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integration of global snow leopard monitoring system in the biodiversity monitoring system of Kazakhstan</w:t>
            </w:r>
          </w:p>
          <w:p w14:paraId="5150CE3D"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lastRenderedPageBreak/>
              <w:t>Development of international and inter-agency cooperation for protection of snow leopard populations in Sarychat/Northern Tien Shan Transboundary landscape</w:t>
            </w:r>
          </w:p>
          <w:p w14:paraId="2404EC6E"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Integration of data on snow leopard key population and habitat in the system of regional socio-economic planning in Sarychat/Northern Tien Shan Transboundary landscape</w:t>
            </w:r>
          </w:p>
          <w:p w14:paraId="6BEEEB82" w14:textId="77777777" w:rsidR="006D0336" w:rsidRPr="006D0336" w:rsidRDefault="006D0336" w:rsidP="006D0336">
            <w:pPr>
              <w:rPr>
                <w:sz w:val="20"/>
                <w:szCs w:val="20"/>
                <w:lang w:val="en-US" w:eastAsia="ja-JP"/>
              </w:rPr>
            </w:pPr>
          </w:p>
        </w:tc>
      </w:tr>
      <w:tr w:rsidR="006D0336" w:rsidRPr="006D0336" w14:paraId="2AA6FD6D" w14:textId="77777777" w:rsidTr="006D0336">
        <w:tc>
          <w:tcPr>
            <w:tcW w:w="950" w:type="pct"/>
          </w:tcPr>
          <w:p w14:paraId="3F1381C7" w14:textId="77777777" w:rsidR="006D0336" w:rsidRPr="006D0336" w:rsidRDefault="006D0336" w:rsidP="006D0336">
            <w:pPr>
              <w:rPr>
                <w:sz w:val="20"/>
                <w:szCs w:val="20"/>
                <w:highlight w:val="yellow"/>
                <w:lang w:val="en-US" w:eastAsia="ja-JP"/>
              </w:rPr>
            </w:pPr>
            <w:r w:rsidRPr="006D0336">
              <w:rPr>
                <w:sz w:val="20"/>
                <w:szCs w:val="20"/>
                <w:lang w:val="en-US" w:eastAsia="ja-JP"/>
              </w:rPr>
              <w:lastRenderedPageBreak/>
              <w:t xml:space="preserve">Snow Leopard Fund – Kyrgyzstan </w:t>
            </w:r>
          </w:p>
        </w:tc>
        <w:tc>
          <w:tcPr>
            <w:tcW w:w="4050" w:type="pct"/>
          </w:tcPr>
          <w:p w14:paraId="6A6684DC"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analysis of poaching and wildlife trade levels in Central Asia</w:t>
            </w:r>
          </w:p>
          <w:p w14:paraId="7A03D664"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development of training materials and trainings for customs officers, border guards and wildlife inspectors on control of poaching and illegal wildlife trade in Central Asia</w:t>
            </w:r>
          </w:p>
          <w:p w14:paraId="0044BECE"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integration of global snow leopard monitoring system in the biodiversity monitoring system of Kyrgyzstan</w:t>
            </w:r>
          </w:p>
          <w:p w14:paraId="68589DB4" w14:textId="77777777" w:rsidR="006D0336" w:rsidRPr="006D0336" w:rsidRDefault="006D0336" w:rsidP="006D0336">
            <w:pPr>
              <w:ind w:right="4"/>
              <w:jc w:val="both"/>
              <w:rPr>
                <w:sz w:val="20"/>
                <w:szCs w:val="20"/>
                <w:lang w:val="en-US" w:eastAsia="ja-JP"/>
              </w:rPr>
            </w:pPr>
          </w:p>
        </w:tc>
      </w:tr>
      <w:tr w:rsidR="006D0336" w:rsidRPr="006D0336" w14:paraId="50427A07" w14:textId="77777777" w:rsidTr="006D0336">
        <w:tc>
          <w:tcPr>
            <w:tcW w:w="950" w:type="pct"/>
          </w:tcPr>
          <w:p w14:paraId="63550A33" w14:textId="77777777" w:rsidR="006D0336" w:rsidRPr="006D0336" w:rsidRDefault="006D0336" w:rsidP="006D0336">
            <w:pPr>
              <w:rPr>
                <w:sz w:val="20"/>
                <w:szCs w:val="20"/>
                <w:lang w:val="en-US" w:eastAsia="ja-JP"/>
              </w:rPr>
            </w:pPr>
            <w:r w:rsidRPr="006D0336">
              <w:rPr>
                <w:sz w:val="20"/>
                <w:szCs w:val="20"/>
                <w:lang w:val="en-US" w:eastAsia="ja-JP"/>
              </w:rPr>
              <w:t>Association of hunters of Tajikistan</w:t>
            </w:r>
          </w:p>
        </w:tc>
        <w:tc>
          <w:tcPr>
            <w:tcW w:w="4050" w:type="pct"/>
          </w:tcPr>
          <w:p w14:paraId="50752AEE"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Participation in the trainings for customs officers, border guards and wildlife inspectors on control of poaching and illegal wildlife trade in Central Asia</w:t>
            </w:r>
          </w:p>
          <w:p w14:paraId="39FCD596"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Providing basic data for national snow leopard monitoring system of Tajikistan</w:t>
            </w:r>
          </w:p>
          <w:p w14:paraId="339AAF43" w14:textId="77777777" w:rsidR="006D0336" w:rsidRPr="006D0336" w:rsidRDefault="006D0336" w:rsidP="006D0336">
            <w:pPr>
              <w:rPr>
                <w:sz w:val="20"/>
                <w:szCs w:val="20"/>
                <w:lang w:val="en-US" w:eastAsia="ja-JP"/>
              </w:rPr>
            </w:pPr>
          </w:p>
        </w:tc>
      </w:tr>
      <w:tr w:rsidR="006D0336" w:rsidRPr="006D0336" w14:paraId="34D36734" w14:textId="77777777" w:rsidTr="006D0336">
        <w:tc>
          <w:tcPr>
            <w:tcW w:w="5000" w:type="pct"/>
            <w:gridSpan w:val="2"/>
            <w:shd w:val="clear" w:color="auto" w:fill="EAF1DD"/>
          </w:tcPr>
          <w:p w14:paraId="21502C78" w14:textId="77777777" w:rsidR="006D0336" w:rsidRPr="006D0336" w:rsidRDefault="006D0336" w:rsidP="006D0336">
            <w:pPr>
              <w:ind w:right="4"/>
              <w:jc w:val="center"/>
              <w:rPr>
                <w:b/>
                <w:iCs/>
                <w:sz w:val="20"/>
                <w:szCs w:val="20"/>
                <w:lang w:val="en-US" w:eastAsia="ja-JP"/>
              </w:rPr>
            </w:pPr>
            <w:r w:rsidRPr="006D0336">
              <w:rPr>
                <w:b/>
                <w:iCs/>
                <w:sz w:val="20"/>
                <w:szCs w:val="20"/>
                <w:lang w:val="en-US" w:eastAsia="ja-JP"/>
              </w:rPr>
              <w:t xml:space="preserve">Private sector organizations </w:t>
            </w:r>
          </w:p>
          <w:p w14:paraId="1BC6CDD7" w14:textId="77777777" w:rsidR="006D0336" w:rsidRPr="006D0336" w:rsidRDefault="006D0336" w:rsidP="006D0336">
            <w:pPr>
              <w:ind w:right="4"/>
              <w:jc w:val="center"/>
              <w:rPr>
                <w:b/>
                <w:iCs/>
                <w:sz w:val="20"/>
                <w:szCs w:val="20"/>
                <w:lang w:val="en-US" w:eastAsia="ja-JP"/>
              </w:rPr>
            </w:pPr>
          </w:p>
        </w:tc>
      </w:tr>
      <w:tr w:rsidR="006D0336" w:rsidRPr="006D0336" w14:paraId="474E262A" w14:textId="77777777" w:rsidTr="006D0336">
        <w:trPr>
          <w:trHeight w:val="2542"/>
        </w:trPr>
        <w:tc>
          <w:tcPr>
            <w:tcW w:w="950" w:type="pct"/>
          </w:tcPr>
          <w:p w14:paraId="2D2B1547" w14:textId="77777777" w:rsidR="006D0336" w:rsidRPr="006D0336" w:rsidRDefault="006D0336" w:rsidP="006D0336">
            <w:pPr>
              <w:rPr>
                <w:sz w:val="20"/>
                <w:szCs w:val="20"/>
                <w:lang w:val="en-US" w:eastAsia="ja-JP"/>
              </w:rPr>
            </w:pPr>
            <w:r w:rsidRPr="006D0336">
              <w:rPr>
                <w:sz w:val="20"/>
                <w:szCs w:val="20"/>
                <w:lang w:val="en-US" w:eastAsia="ja-JP"/>
              </w:rPr>
              <w:t>Business companies (mining, development, tourism, others) in Central Asia</w:t>
            </w:r>
          </w:p>
          <w:p w14:paraId="68DC0108" w14:textId="77777777" w:rsidR="006D0336" w:rsidRPr="006D0336" w:rsidRDefault="006D0336" w:rsidP="006D0336">
            <w:pPr>
              <w:rPr>
                <w:sz w:val="20"/>
                <w:szCs w:val="20"/>
                <w:lang w:val="en-US" w:eastAsia="ja-JP"/>
              </w:rPr>
            </w:pPr>
          </w:p>
          <w:p w14:paraId="5B20919B" w14:textId="77777777" w:rsidR="006D0336" w:rsidRPr="006D0336" w:rsidRDefault="006D0336" w:rsidP="006D0336">
            <w:pPr>
              <w:rPr>
                <w:sz w:val="20"/>
                <w:szCs w:val="20"/>
                <w:lang w:val="en-US" w:eastAsia="ja-JP"/>
              </w:rPr>
            </w:pPr>
          </w:p>
        </w:tc>
        <w:tc>
          <w:tcPr>
            <w:tcW w:w="4050" w:type="pct"/>
          </w:tcPr>
          <w:p w14:paraId="0B7ED143"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the </w:t>
            </w:r>
            <w:r w:rsidRPr="006D0336">
              <w:rPr>
                <w:rFonts w:eastAsia="Calibri"/>
                <w:sz w:val="20"/>
                <w:szCs w:val="20"/>
                <w:lang w:val="en-AU" w:eastAsia="en-AU"/>
              </w:rPr>
              <w:t>Consortium of partners to establish a sustainable funding mechanism for Sarychat/Northern Tien Shan transboundary landscape</w:t>
            </w:r>
          </w:p>
          <w:p w14:paraId="1B2EA4AD" w14:textId="77777777" w:rsidR="006D0336" w:rsidRPr="006D0336" w:rsidRDefault="006D0336" w:rsidP="00AD629B">
            <w:pPr>
              <w:numPr>
                <w:ilvl w:val="0"/>
                <w:numId w:val="58"/>
              </w:numPr>
              <w:ind w:left="251" w:right="4" w:hanging="270"/>
              <w:contextualSpacing/>
              <w:jc w:val="both"/>
              <w:rPr>
                <w:sz w:val="20"/>
                <w:szCs w:val="20"/>
                <w:lang w:val="en-US" w:eastAsia="ja-JP"/>
              </w:rPr>
            </w:pPr>
            <w:r w:rsidRPr="006D0336">
              <w:rPr>
                <w:rFonts w:eastAsia="Calibri"/>
                <w:sz w:val="20"/>
                <w:szCs w:val="20"/>
                <w:lang w:val="en-US" w:eastAsia="en-AU"/>
              </w:rPr>
              <w:t>Participation in the development, approval and funding of targeted national portfolios</w:t>
            </w:r>
            <w:r w:rsidRPr="006D0336">
              <w:rPr>
                <w:rFonts w:eastAsia="Calibri"/>
                <w:b/>
                <w:sz w:val="20"/>
                <w:szCs w:val="20"/>
                <w:lang w:val="en-US" w:eastAsia="en-AU"/>
              </w:rPr>
              <w:t xml:space="preserve"> </w:t>
            </w:r>
            <w:r w:rsidRPr="006D0336">
              <w:rPr>
                <w:rFonts w:eastAsia="Calibri"/>
                <w:sz w:val="20"/>
                <w:szCs w:val="20"/>
                <w:lang w:val="en-US" w:eastAsia="en-AU"/>
              </w:rPr>
              <w:t>of projects for snow leopard conservation in Central Asia</w:t>
            </w:r>
          </w:p>
          <w:p w14:paraId="67703033" w14:textId="77777777" w:rsidR="006D0336" w:rsidRPr="006D0336" w:rsidRDefault="006D0336" w:rsidP="00AD629B">
            <w:pPr>
              <w:numPr>
                <w:ilvl w:val="0"/>
                <w:numId w:val="58"/>
              </w:numPr>
              <w:ind w:left="251" w:right="4" w:hanging="270"/>
              <w:contextualSpacing/>
              <w:jc w:val="both"/>
              <w:rPr>
                <w:sz w:val="20"/>
                <w:szCs w:val="20"/>
                <w:lang w:val="en-US" w:eastAsia="ja-JP"/>
              </w:rPr>
            </w:pPr>
            <w:r w:rsidRPr="006D0336">
              <w:rPr>
                <w:rFonts w:eastAsia="Calibri"/>
                <w:sz w:val="20"/>
                <w:szCs w:val="20"/>
                <w:lang w:val="en-US" w:eastAsia="en-AU"/>
              </w:rPr>
              <w:t>Support of GSLEP implementation</w:t>
            </w:r>
          </w:p>
          <w:p w14:paraId="55F60CF0" w14:textId="77777777" w:rsidR="006D0336" w:rsidRPr="006D0336" w:rsidRDefault="006D0336" w:rsidP="00AD629B">
            <w:pPr>
              <w:numPr>
                <w:ilvl w:val="0"/>
                <w:numId w:val="58"/>
              </w:numPr>
              <w:ind w:left="251" w:right="4" w:hanging="270"/>
              <w:contextualSpacing/>
              <w:jc w:val="both"/>
              <w:rPr>
                <w:sz w:val="20"/>
                <w:szCs w:val="20"/>
                <w:lang w:val="en-US" w:eastAsia="ja-JP"/>
              </w:rPr>
            </w:pPr>
            <w:r w:rsidRPr="006D0336">
              <w:rPr>
                <w:rFonts w:eastAsia="Calibri"/>
                <w:sz w:val="20"/>
                <w:szCs w:val="20"/>
                <w:lang w:val="en-US" w:eastAsia="en-AU"/>
              </w:rPr>
              <w:t xml:space="preserve">Participation in the Confederation of Industries for snow leopard conservation in Central Asia’s countries </w:t>
            </w:r>
          </w:p>
          <w:p w14:paraId="5B5B290E" w14:textId="77777777" w:rsidR="006D0336" w:rsidRPr="006D0336" w:rsidRDefault="006D0336" w:rsidP="00AD629B">
            <w:pPr>
              <w:numPr>
                <w:ilvl w:val="0"/>
                <w:numId w:val="58"/>
              </w:numPr>
              <w:ind w:left="251" w:right="4" w:hanging="270"/>
              <w:contextualSpacing/>
              <w:jc w:val="both"/>
              <w:rPr>
                <w:sz w:val="20"/>
                <w:szCs w:val="20"/>
                <w:lang w:val="en-US" w:eastAsia="ja-JP"/>
              </w:rPr>
            </w:pPr>
            <w:r w:rsidRPr="006D0336">
              <w:rPr>
                <w:rFonts w:eastAsia="Calibri"/>
                <w:sz w:val="20"/>
                <w:szCs w:val="20"/>
                <w:lang w:val="en-AU" w:eastAsia="en-AU"/>
              </w:rPr>
              <w:t>Participation in the development of sustainable land management measures and integration of them into local and regional development planning in Sarychat/Northern Tien Shan transboundary landscape</w:t>
            </w:r>
          </w:p>
          <w:p w14:paraId="5342DE11" w14:textId="77777777" w:rsidR="006D0336" w:rsidRPr="006D0336" w:rsidRDefault="006D0336" w:rsidP="006D0336">
            <w:pPr>
              <w:ind w:left="251" w:right="4"/>
              <w:contextualSpacing/>
              <w:jc w:val="both"/>
              <w:rPr>
                <w:sz w:val="20"/>
                <w:szCs w:val="20"/>
                <w:lang w:val="en-US" w:eastAsia="ja-JP"/>
              </w:rPr>
            </w:pPr>
          </w:p>
        </w:tc>
      </w:tr>
      <w:tr w:rsidR="006D0336" w:rsidRPr="006D0336" w14:paraId="45936A8B" w14:textId="77777777" w:rsidTr="006D0336">
        <w:tc>
          <w:tcPr>
            <w:tcW w:w="950" w:type="pct"/>
          </w:tcPr>
          <w:p w14:paraId="1C1AF9FE" w14:textId="77777777" w:rsidR="006D0336" w:rsidRPr="006D0336" w:rsidRDefault="006D0336" w:rsidP="006D0336">
            <w:pPr>
              <w:rPr>
                <w:sz w:val="20"/>
                <w:szCs w:val="20"/>
                <w:lang w:val="en-US" w:eastAsia="ja-JP"/>
              </w:rPr>
            </w:pPr>
            <w:r w:rsidRPr="006D0336">
              <w:rPr>
                <w:sz w:val="20"/>
                <w:szCs w:val="20"/>
                <w:lang w:val="en-US" w:eastAsia="ja-JP"/>
              </w:rPr>
              <w:t>Hunting concessions in Central Asia</w:t>
            </w:r>
          </w:p>
        </w:tc>
        <w:tc>
          <w:tcPr>
            <w:tcW w:w="4050" w:type="pct"/>
          </w:tcPr>
          <w:p w14:paraId="51F54BDB"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the </w:t>
            </w:r>
            <w:r w:rsidRPr="006D0336">
              <w:rPr>
                <w:rFonts w:eastAsia="Calibri"/>
                <w:sz w:val="20"/>
                <w:szCs w:val="20"/>
                <w:lang w:val="en-AU" w:eastAsia="en-AU"/>
              </w:rPr>
              <w:t>Consortium of partners to establish a sustainable funding mechanism for Sarychat/Northern Tien Shan transboundary landscape</w:t>
            </w:r>
          </w:p>
          <w:p w14:paraId="4A6BEE72" w14:textId="77777777" w:rsidR="006D0336" w:rsidRPr="006D0336" w:rsidRDefault="006D0336" w:rsidP="00AD629B">
            <w:pPr>
              <w:numPr>
                <w:ilvl w:val="0"/>
                <w:numId w:val="58"/>
              </w:numPr>
              <w:ind w:left="251" w:right="4" w:hanging="270"/>
              <w:contextualSpacing/>
              <w:jc w:val="both"/>
              <w:rPr>
                <w:sz w:val="20"/>
                <w:szCs w:val="20"/>
                <w:lang w:val="en-US" w:eastAsia="ja-JP"/>
              </w:rPr>
            </w:pPr>
            <w:r w:rsidRPr="006D0336">
              <w:rPr>
                <w:rFonts w:eastAsia="Calibri"/>
                <w:sz w:val="20"/>
                <w:szCs w:val="20"/>
                <w:lang w:val="en-US" w:eastAsia="en-AU"/>
              </w:rPr>
              <w:t>Participation in the development, approval and funding of targeted national portfolios</w:t>
            </w:r>
            <w:r w:rsidRPr="006D0336">
              <w:rPr>
                <w:rFonts w:eastAsia="Calibri"/>
                <w:b/>
                <w:sz w:val="20"/>
                <w:szCs w:val="20"/>
                <w:lang w:val="en-US" w:eastAsia="en-AU"/>
              </w:rPr>
              <w:t xml:space="preserve"> </w:t>
            </w:r>
            <w:r w:rsidRPr="006D0336">
              <w:rPr>
                <w:rFonts w:eastAsia="Calibri"/>
                <w:sz w:val="20"/>
                <w:szCs w:val="20"/>
                <w:lang w:val="en-US" w:eastAsia="en-AU"/>
              </w:rPr>
              <w:t>of projects for snow leopard conservation in Central Asia</w:t>
            </w:r>
          </w:p>
          <w:p w14:paraId="29A755BF" w14:textId="77777777" w:rsidR="006D0336" w:rsidRPr="006D0336" w:rsidRDefault="006D0336" w:rsidP="00AD629B">
            <w:pPr>
              <w:numPr>
                <w:ilvl w:val="0"/>
                <w:numId w:val="58"/>
              </w:numPr>
              <w:ind w:left="251" w:right="4" w:hanging="270"/>
              <w:contextualSpacing/>
              <w:jc w:val="both"/>
              <w:rPr>
                <w:sz w:val="20"/>
                <w:szCs w:val="20"/>
                <w:lang w:val="en-US" w:eastAsia="ja-JP"/>
              </w:rPr>
            </w:pPr>
            <w:r w:rsidRPr="006D0336">
              <w:rPr>
                <w:rFonts w:eastAsia="Calibri"/>
                <w:sz w:val="20"/>
                <w:szCs w:val="20"/>
                <w:lang w:val="en-AU" w:eastAsia="en-AU"/>
              </w:rPr>
              <w:t>Participation in the development of sustainable land management measures and integration of them into local and regional development planning in Sarychat/Northern Tien Shan transboundary landscape</w:t>
            </w:r>
          </w:p>
          <w:p w14:paraId="13913B0F" w14:textId="77777777" w:rsidR="006D0336" w:rsidRPr="006D0336" w:rsidRDefault="006D0336" w:rsidP="006D0336">
            <w:pPr>
              <w:rPr>
                <w:sz w:val="20"/>
                <w:szCs w:val="20"/>
                <w:lang w:val="en-US" w:eastAsia="ja-JP"/>
              </w:rPr>
            </w:pPr>
          </w:p>
        </w:tc>
      </w:tr>
      <w:tr w:rsidR="006D0336" w:rsidRPr="006D0336" w14:paraId="44BDC60B" w14:textId="77777777" w:rsidTr="006D0336">
        <w:tc>
          <w:tcPr>
            <w:tcW w:w="950" w:type="pct"/>
          </w:tcPr>
          <w:p w14:paraId="436B23E6" w14:textId="77777777" w:rsidR="006D0336" w:rsidRPr="006D0336" w:rsidRDefault="006D0336" w:rsidP="006D0336">
            <w:pPr>
              <w:rPr>
                <w:sz w:val="20"/>
                <w:szCs w:val="20"/>
                <w:lang w:val="en-US" w:eastAsia="ja-JP"/>
              </w:rPr>
            </w:pPr>
            <w:r w:rsidRPr="006D0336">
              <w:rPr>
                <w:sz w:val="20"/>
                <w:szCs w:val="20"/>
                <w:lang w:val="en-US" w:eastAsia="ja-JP"/>
              </w:rPr>
              <w:t xml:space="preserve">Local communities in the </w:t>
            </w:r>
            <w:r w:rsidRPr="006D0336">
              <w:rPr>
                <w:rFonts w:eastAsia="Calibri"/>
                <w:sz w:val="20"/>
                <w:szCs w:val="20"/>
                <w:lang w:val="en-AU" w:eastAsia="en-AU"/>
              </w:rPr>
              <w:t>Sarychat/Northern Tien Shan transboundary landscape</w:t>
            </w:r>
          </w:p>
        </w:tc>
        <w:tc>
          <w:tcPr>
            <w:tcW w:w="4050" w:type="pct"/>
          </w:tcPr>
          <w:p w14:paraId="004CFA63"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the </w:t>
            </w:r>
            <w:r w:rsidRPr="006D0336">
              <w:rPr>
                <w:rFonts w:eastAsia="Calibri"/>
                <w:sz w:val="20"/>
                <w:szCs w:val="20"/>
                <w:lang w:val="en-AU" w:eastAsia="en-AU"/>
              </w:rPr>
              <w:t>Consortium of partners to establish a sustainable funding mechanism for Sarychat/Northern Tien Shan transboundary landscape</w:t>
            </w:r>
          </w:p>
          <w:p w14:paraId="242E548D" w14:textId="77777777" w:rsidR="006D0336" w:rsidRPr="006D0336" w:rsidRDefault="006D0336" w:rsidP="00AD629B">
            <w:pPr>
              <w:numPr>
                <w:ilvl w:val="0"/>
                <w:numId w:val="58"/>
              </w:numPr>
              <w:ind w:left="251" w:right="4" w:hanging="270"/>
              <w:contextualSpacing/>
              <w:jc w:val="both"/>
              <w:rPr>
                <w:sz w:val="20"/>
                <w:szCs w:val="20"/>
                <w:lang w:val="en-US" w:eastAsia="ja-JP"/>
              </w:rPr>
            </w:pPr>
            <w:r w:rsidRPr="006D0336">
              <w:rPr>
                <w:rFonts w:eastAsia="Calibri"/>
                <w:sz w:val="20"/>
                <w:szCs w:val="20"/>
                <w:lang w:val="en-AU" w:eastAsia="en-AU"/>
              </w:rPr>
              <w:t>Participation in the development of sustainable land management measures and integration of them into local and regional development planning in Sarychat/Northern Tien Shan transboundary landscape</w:t>
            </w:r>
          </w:p>
          <w:p w14:paraId="206E5BA0" w14:textId="77777777" w:rsidR="006D0336" w:rsidRPr="006D0336" w:rsidRDefault="006D0336" w:rsidP="006D0336">
            <w:pPr>
              <w:ind w:left="251" w:right="4"/>
              <w:contextualSpacing/>
              <w:jc w:val="both"/>
              <w:rPr>
                <w:iCs/>
                <w:sz w:val="20"/>
                <w:szCs w:val="20"/>
                <w:lang w:val="en-US" w:eastAsia="ja-JP"/>
              </w:rPr>
            </w:pPr>
          </w:p>
        </w:tc>
      </w:tr>
      <w:tr w:rsidR="006D0336" w:rsidRPr="006D0336" w14:paraId="33B7B428" w14:textId="77777777" w:rsidTr="006D0336">
        <w:tc>
          <w:tcPr>
            <w:tcW w:w="5000" w:type="pct"/>
            <w:gridSpan w:val="2"/>
            <w:shd w:val="clear" w:color="auto" w:fill="EAF1DD"/>
          </w:tcPr>
          <w:p w14:paraId="3F636153" w14:textId="77777777" w:rsidR="006D0336" w:rsidRPr="006D0336" w:rsidRDefault="006D0336" w:rsidP="006D0336">
            <w:pPr>
              <w:ind w:right="4"/>
              <w:jc w:val="center"/>
              <w:rPr>
                <w:b/>
                <w:bCs/>
                <w:iCs/>
                <w:sz w:val="20"/>
                <w:szCs w:val="20"/>
                <w:lang w:val="en-US" w:eastAsia="ja-JP"/>
              </w:rPr>
            </w:pPr>
            <w:r w:rsidRPr="006D0336">
              <w:rPr>
                <w:b/>
                <w:bCs/>
                <w:iCs/>
                <w:sz w:val="20"/>
                <w:szCs w:val="20"/>
                <w:lang w:val="en-US" w:eastAsia="ja-JP"/>
              </w:rPr>
              <w:t>Local  level stakeholders in pilot landscape</w:t>
            </w:r>
          </w:p>
          <w:p w14:paraId="62997202" w14:textId="77777777" w:rsidR="006D0336" w:rsidRPr="006D0336" w:rsidRDefault="006D0336" w:rsidP="006D0336">
            <w:pPr>
              <w:ind w:right="4"/>
              <w:jc w:val="center"/>
              <w:rPr>
                <w:b/>
                <w:bCs/>
                <w:iCs/>
                <w:sz w:val="20"/>
                <w:szCs w:val="20"/>
                <w:highlight w:val="yellow"/>
                <w:lang w:val="en-US" w:eastAsia="ja-JP"/>
              </w:rPr>
            </w:pPr>
          </w:p>
        </w:tc>
      </w:tr>
      <w:tr w:rsidR="006D0336" w:rsidRPr="006D0336" w14:paraId="08AA274A" w14:textId="77777777" w:rsidTr="006D0336">
        <w:tc>
          <w:tcPr>
            <w:tcW w:w="950" w:type="pct"/>
          </w:tcPr>
          <w:p w14:paraId="29873EEB" w14:textId="77777777" w:rsidR="006D0336" w:rsidRPr="00370428" w:rsidRDefault="006D0336" w:rsidP="006D0336">
            <w:pPr>
              <w:rPr>
                <w:iCs/>
                <w:sz w:val="20"/>
                <w:szCs w:val="20"/>
                <w:lang w:val="en-US" w:eastAsia="ja-JP"/>
              </w:rPr>
            </w:pPr>
            <w:r w:rsidRPr="00370428">
              <w:rPr>
                <w:iCs/>
                <w:sz w:val="20"/>
                <w:szCs w:val="20"/>
                <w:lang w:val="en-US" w:eastAsia="ja-JP"/>
              </w:rPr>
              <w:t>Regional Governments:</w:t>
            </w:r>
          </w:p>
          <w:p w14:paraId="448595C9" w14:textId="77777777" w:rsidR="006D0336" w:rsidRPr="00370428" w:rsidRDefault="006D0336" w:rsidP="006D0336">
            <w:pPr>
              <w:rPr>
                <w:iCs/>
                <w:sz w:val="20"/>
                <w:szCs w:val="20"/>
                <w:lang w:val="en-US" w:eastAsia="ja-JP"/>
              </w:rPr>
            </w:pPr>
          </w:p>
          <w:p w14:paraId="53D026BF" w14:textId="77777777" w:rsidR="006D0336" w:rsidRPr="00370428" w:rsidRDefault="006D0336" w:rsidP="006D0336">
            <w:pPr>
              <w:rPr>
                <w:iCs/>
                <w:sz w:val="20"/>
                <w:szCs w:val="20"/>
                <w:lang w:val="en-US" w:eastAsia="ja-JP"/>
              </w:rPr>
            </w:pPr>
            <w:r w:rsidRPr="00370428">
              <w:rPr>
                <w:iCs/>
                <w:sz w:val="20"/>
                <w:szCs w:val="20"/>
                <w:lang w:val="en-US" w:eastAsia="ja-JP"/>
              </w:rPr>
              <w:t>Administration of Issyk-Kul Region (Kyrgyzstan)</w:t>
            </w:r>
          </w:p>
          <w:p w14:paraId="736B4859" w14:textId="77777777" w:rsidR="006D0336" w:rsidRPr="00370428" w:rsidRDefault="006D0336" w:rsidP="006D0336">
            <w:pPr>
              <w:rPr>
                <w:iCs/>
                <w:sz w:val="20"/>
                <w:szCs w:val="20"/>
                <w:lang w:val="en-US" w:eastAsia="ja-JP"/>
              </w:rPr>
            </w:pPr>
          </w:p>
          <w:p w14:paraId="75C36BCD" w14:textId="77777777" w:rsidR="006D0336" w:rsidRPr="00370428" w:rsidRDefault="006D0336" w:rsidP="006D0336">
            <w:pPr>
              <w:rPr>
                <w:iCs/>
                <w:sz w:val="20"/>
                <w:szCs w:val="20"/>
                <w:lang w:val="en-US" w:eastAsia="ja-JP"/>
              </w:rPr>
            </w:pPr>
            <w:r w:rsidRPr="00370428">
              <w:rPr>
                <w:iCs/>
                <w:sz w:val="20"/>
                <w:szCs w:val="20"/>
                <w:lang w:val="en-US" w:eastAsia="ja-JP"/>
              </w:rPr>
              <w:t>Administration of Almaty Region (Kazakhstan)</w:t>
            </w:r>
          </w:p>
          <w:p w14:paraId="650B7FD9" w14:textId="77777777" w:rsidR="006D0336" w:rsidRPr="00370428" w:rsidRDefault="006D0336" w:rsidP="006D0336">
            <w:pPr>
              <w:rPr>
                <w:iCs/>
                <w:sz w:val="20"/>
                <w:szCs w:val="20"/>
                <w:lang w:val="en-US" w:eastAsia="ja-JP"/>
              </w:rPr>
            </w:pPr>
          </w:p>
        </w:tc>
        <w:tc>
          <w:tcPr>
            <w:tcW w:w="4050" w:type="pct"/>
            <w:vMerge w:val="restart"/>
          </w:tcPr>
          <w:p w14:paraId="053482B9" w14:textId="77777777" w:rsidR="006D0336" w:rsidRPr="00370428" w:rsidRDefault="006D0336" w:rsidP="00AD629B">
            <w:pPr>
              <w:numPr>
                <w:ilvl w:val="0"/>
                <w:numId w:val="58"/>
              </w:numPr>
              <w:ind w:left="251" w:right="4" w:hanging="270"/>
              <w:contextualSpacing/>
              <w:jc w:val="both"/>
              <w:rPr>
                <w:iCs/>
                <w:sz w:val="20"/>
                <w:szCs w:val="20"/>
                <w:lang w:val="en-US" w:eastAsia="ja-JP"/>
              </w:rPr>
            </w:pPr>
            <w:r w:rsidRPr="00370428">
              <w:rPr>
                <w:iCs/>
                <w:sz w:val="20"/>
                <w:szCs w:val="20"/>
                <w:lang w:val="en-US" w:eastAsia="ja-JP"/>
              </w:rPr>
              <w:lastRenderedPageBreak/>
              <w:t xml:space="preserve">Participation in the development of inter-agency and transboundary collaboration for control of poaching and illegal wildlife trade in </w:t>
            </w:r>
            <w:r w:rsidRPr="00370428">
              <w:rPr>
                <w:rFonts w:eastAsia="Calibri"/>
                <w:sz w:val="20"/>
                <w:szCs w:val="20"/>
                <w:lang w:val="en-AU" w:eastAsia="en-AU"/>
              </w:rPr>
              <w:t>Sarychat/Northern Tien Shan transboundary landscape</w:t>
            </w:r>
            <w:r w:rsidRPr="00370428">
              <w:rPr>
                <w:iCs/>
                <w:sz w:val="20"/>
                <w:szCs w:val="20"/>
                <w:lang w:val="en-US" w:eastAsia="ja-JP"/>
              </w:rPr>
              <w:t xml:space="preserve"> </w:t>
            </w:r>
          </w:p>
          <w:p w14:paraId="4A87B358" w14:textId="77777777" w:rsidR="006D0336" w:rsidRPr="00370428" w:rsidRDefault="006D0336" w:rsidP="00AD629B">
            <w:pPr>
              <w:numPr>
                <w:ilvl w:val="0"/>
                <w:numId w:val="58"/>
              </w:numPr>
              <w:ind w:left="251" w:right="4" w:hanging="270"/>
              <w:contextualSpacing/>
              <w:jc w:val="both"/>
              <w:rPr>
                <w:iCs/>
                <w:sz w:val="20"/>
                <w:szCs w:val="20"/>
                <w:lang w:val="en-US" w:eastAsia="ja-JP"/>
              </w:rPr>
            </w:pPr>
            <w:r w:rsidRPr="00370428">
              <w:rPr>
                <w:iCs/>
                <w:sz w:val="20"/>
                <w:szCs w:val="20"/>
                <w:lang w:val="en-US" w:eastAsia="ja-JP"/>
              </w:rPr>
              <w:t xml:space="preserve">Participation in the </w:t>
            </w:r>
            <w:r w:rsidRPr="00370428">
              <w:rPr>
                <w:rFonts w:eastAsia="Calibri"/>
                <w:sz w:val="20"/>
                <w:szCs w:val="20"/>
                <w:lang w:val="en-AU" w:eastAsia="en-AU"/>
              </w:rPr>
              <w:t>Consortium of partners to establish a sustainable funding mechanism for Sarychat/Northern Tien Shan transboundary landscape</w:t>
            </w:r>
          </w:p>
          <w:p w14:paraId="52F82364" w14:textId="77777777" w:rsidR="006D0336" w:rsidRPr="00370428" w:rsidRDefault="006D0336" w:rsidP="00AD629B">
            <w:pPr>
              <w:numPr>
                <w:ilvl w:val="0"/>
                <w:numId w:val="58"/>
              </w:numPr>
              <w:ind w:left="251" w:right="4" w:hanging="270"/>
              <w:contextualSpacing/>
              <w:jc w:val="both"/>
              <w:rPr>
                <w:sz w:val="20"/>
                <w:szCs w:val="20"/>
                <w:lang w:val="en-US" w:eastAsia="ja-JP"/>
              </w:rPr>
            </w:pPr>
            <w:r w:rsidRPr="00370428">
              <w:rPr>
                <w:rFonts w:eastAsia="Calibri"/>
                <w:sz w:val="20"/>
                <w:szCs w:val="20"/>
                <w:lang w:val="en-AU" w:eastAsia="en-AU"/>
              </w:rPr>
              <w:t>Participation in the development of sustainable land management measures and integration of them into local and regional development planning in Sarychat/Northern Tien Shan transboundary landscape</w:t>
            </w:r>
          </w:p>
          <w:p w14:paraId="0BA05610" w14:textId="77777777" w:rsidR="006D0336" w:rsidRPr="00370428" w:rsidRDefault="006D0336" w:rsidP="006D0336">
            <w:pPr>
              <w:rPr>
                <w:iCs/>
                <w:sz w:val="20"/>
                <w:szCs w:val="20"/>
                <w:lang w:val="en-US" w:eastAsia="ja-JP"/>
              </w:rPr>
            </w:pPr>
          </w:p>
          <w:p w14:paraId="2644A208" w14:textId="77777777" w:rsidR="00581589" w:rsidRPr="00370428" w:rsidRDefault="00581589" w:rsidP="00581589">
            <w:pPr>
              <w:ind w:left="-19" w:right="4"/>
              <w:contextualSpacing/>
              <w:jc w:val="both"/>
              <w:rPr>
                <w:sz w:val="20"/>
                <w:szCs w:val="20"/>
                <w:lang w:eastAsia="ja-JP"/>
              </w:rPr>
            </w:pPr>
            <w:r w:rsidRPr="00370428">
              <w:rPr>
                <w:rFonts w:eastAsia="Calibri"/>
                <w:sz w:val="20"/>
                <w:szCs w:val="20"/>
                <w:lang w:val="en-AU" w:eastAsia="en-AU"/>
              </w:rPr>
              <w:lastRenderedPageBreak/>
              <w:t xml:space="preserve">Regional governments and </w:t>
            </w:r>
            <w:r w:rsidRPr="00370428">
              <w:rPr>
                <w:color w:val="000000"/>
                <w:sz w:val="20"/>
                <w:szCs w:val="20"/>
                <w:lang w:eastAsia="ja-JP"/>
              </w:rPr>
              <w:t xml:space="preserve">Directorate of Issyk-Kul Biosphere Territory will play leading and coordinating role in the realization of the planned project activities and their integration in the existing government programmes and plans at the regional and local levels. </w:t>
            </w:r>
          </w:p>
          <w:p w14:paraId="147286CD" w14:textId="1FB8B263" w:rsidR="00581589" w:rsidRPr="00370428" w:rsidRDefault="00581589" w:rsidP="006D0336">
            <w:pPr>
              <w:rPr>
                <w:iCs/>
                <w:sz w:val="20"/>
                <w:szCs w:val="20"/>
                <w:lang w:eastAsia="ja-JP"/>
              </w:rPr>
            </w:pPr>
          </w:p>
        </w:tc>
      </w:tr>
      <w:tr w:rsidR="006D0336" w:rsidRPr="006D0336" w14:paraId="781E5970" w14:textId="77777777" w:rsidTr="006D0336">
        <w:tc>
          <w:tcPr>
            <w:tcW w:w="950" w:type="pct"/>
            <w:tcBorders>
              <w:top w:val="single" w:sz="4" w:space="0" w:color="auto"/>
              <w:left w:val="single" w:sz="4" w:space="0" w:color="auto"/>
              <w:bottom w:val="single" w:sz="4" w:space="0" w:color="auto"/>
            </w:tcBorders>
          </w:tcPr>
          <w:p w14:paraId="02B1F9EF" w14:textId="77777777" w:rsidR="006D0336" w:rsidRPr="006D0336" w:rsidRDefault="006D0336" w:rsidP="006D0336">
            <w:pPr>
              <w:rPr>
                <w:iCs/>
                <w:sz w:val="20"/>
                <w:szCs w:val="20"/>
                <w:lang w:val="en-US" w:eastAsia="ja-JP"/>
              </w:rPr>
            </w:pPr>
            <w:r w:rsidRPr="006D0336">
              <w:rPr>
                <w:color w:val="000000"/>
                <w:sz w:val="20"/>
                <w:szCs w:val="20"/>
                <w:lang w:val="en-US" w:eastAsia="ja-JP"/>
              </w:rPr>
              <w:lastRenderedPageBreak/>
              <w:t xml:space="preserve">Directorate of Issyk-Kul Biosphere Territory (Kyrgyzstan) </w:t>
            </w:r>
          </w:p>
        </w:tc>
        <w:tc>
          <w:tcPr>
            <w:tcW w:w="4050" w:type="pct"/>
            <w:vMerge/>
            <w:tcBorders>
              <w:bottom w:val="single" w:sz="4" w:space="0" w:color="auto"/>
            </w:tcBorders>
          </w:tcPr>
          <w:p w14:paraId="00CDF436" w14:textId="77777777" w:rsidR="006D0336" w:rsidRPr="006D0336" w:rsidRDefault="006D0336" w:rsidP="006D0336">
            <w:pPr>
              <w:rPr>
                <w:iCs/>
                <w:sz w:val="20"/>
                <w:szCs w:val="20"/>
                <w:lang w:val="en-US" w:eastAsia="ja-JP"/>
              </w:rPr>
            </w:pPr>
          </w:p>
        </w:tc>
      </w:tr>
      <w:tr w:rsidR="006D0336" w:rsidRPr="006D0336" w14:paraId="513FAE5C" w14:textId="77777777" w:rsidTr="006D0336">
        <w:tc>
          <w:tcPr>
            <w:tcW w:w="950" w:type="pct"/>
            <w:shd w:val="clear" w:color="auto" w:fill="auto"/>
          </w:tcPr>
          <w:p w14:paraId="3F5A19C3" w14:textId="77777777" w:rsidR="006D0336" w:rsidRPr="006D0336" w:rsidRDefault="006D0336" w:rsidP="006D0336">
            <w:pPr>
              <w:rPr>
                <w:iCs/>
                <w:sz w:val="20"/>
                <w:szCs w:val="20"/>
                <w:lang w:val="en-US" w:eastAsia="ja-JP"/>
              </w:rPr>
            </w:pPr>
            <w:r w:rsidRPr="006D0336">
              <w:rPr>
                <w:iCs/>
                <w:sz w:val="20"/>
                <w:szCs w:val="20"/>
                <w:lang w:val="en-US" w:eastAsia="ja-JP"/>
              </w:rPr>
              <w:t xml:space="preserve">Protected Areas: </w:t>
            </w:r>
          </w:p>
          <w:p w14:paraId="7E9B3337" w14:textId="77777777" w:rsidR="006D0336" w:rsidRPr="006D0336" w:rsidRDefault="006D0336" w:rsidP="006D0336">
            <w:pPr>
              <w:rPr>
                <w:iCs/>
                <w:sz w:val="20"/>
                <w:szCs w:val="20"/>
                <w:lang w:val="en-US" w:eastAsia="ja-JP"/>
              </w:rPr>
            </w:pPr>
          </w:p>
          <w:p w14:paraId="2308BBF8" w14:textId="77777777" w:rsidR="006D0336" w:rsidRPr="006D0336" w:rsidRDefault="006D0336" w:rsidP="006D0336">
            <w:pPr>
              <w:rPr>
                <w:iCs/>
                <w:sz w:val="20"/>
                <w:szCs w:val="20"/>
                <w:lang w:val="en-US" w:eastAsia="ja-JP"/>
              </w:rPr>
            </w:pPr>
            <w:r w:rsidRPr="006D0336">
              <w:rPr>
                <w:iCs/>
                <w:sz w:val="20"/>
                <w:szCs w:val="20"/>
                <w:lang w:val="en-US" w:eastAsia="ja-JP"/>
              </w:rPr>
              <w:t>Sarychat-Ertash Nature Reserve (KG)</w:t>
            </w:r>
          </w:p>
          <w:p w14:paraId="211FDDA8" w14:textId="77777777" w:rsidR="006D0336" w:rsidRPr="006D0336" w:rsidRDefault="006D0336" w:rsidP="006D0336">
            <w:pPr>
              <w:rPr>
                <w:iCs/>
                <w:sz w:val="20"/>
                <w:szCs w:val="20"/>
                <w:lang w:val="en-US" w:eastAsia="ja-JP"/>
              </w:rPr>
            </w:pPr>
            <w:r w:rsidRPr="006D0336">
              <w:rPr>
                <w:iCs/>
                <w:sz w:val="20"/>
                <w:szCs w:val="20"/>
                <w:lang w:val="en-US" w:eastAsia="ja-JP"/>
              </w:rPr>
              <w:t>Karakol National Park (KG)</w:t>
            </w:r>
          </w:p>
          <w:p w14:paraId="5E873139" w14:textId="77777777" w:rsidR="006D0336" w:rsidRPr="006D0336" w:rsidRDefault="006D0336" w:rsidP="006D0336">
            <w:pPr>
              <w:rPr>
                <w:iCs/>
                <w:sz w:val="20"/>
                <w:szCs w:val="20"/>
                <w:lang w:val="en-US" w:eastAsia="ja-JP"/>
              </w:rPr>
            </w:pPr>
            <w:r w:rsidRPr="006D0336">
              <w:rPr>
                <w:iCs/>
                <w:sz w:val="20"/>
                <w:szCs w:val="20"/>
                <w:lang w:val="en-US" w:eastAsia="ja-JP"/>
              </w:rPr>
              <w:t>Chon-Kemin National Park (KG)</w:t>
            </w:r>
          </w:p>
          <w:p w14:paraId="03784495" w14:textId="77777777" w:rsidR="006D0336" w:rsidRPr="006D0336" w:rsidRDefault="006D0336" w:rsidP="006D0336">
            <w:pPr>
              <w:rPr>
                <w:iCs/>
                <w:sz w:val="20"/>
                <w:szCs w:val="20"/>
                <w:lang w:val="en-US" w:eastAsia="ja-JP"/>
              </w:rPr>
            </w:pPr>
            <w:r w:rsidRPr="006D0336">
              <w:rPr>
                <w:iCs/>
                <w:sz w:val="20"/>
                <w:szCs w:val="20"/>
                <w:lang w:val="en-US" w:eastAsia="ja-JP"/>
              </w:rPr>
              <w:t>Kyrchyn National Park (KG)</w:t>
            </w:r>
          </w:p>
          <w:p w14:paraId="37EBB8AF" w14:textId="77777777" w:rsidR="006D0336" w:rsidRPr="006D0336" w:rsidRDefault="006D0336" w:rsidP="006D0336">
            <w:pPr>
              <w:rPr>
                <w:iCs/>
                <w:sz w:val="20"/>
                <w:szCs w:val="20"/>
                <w:lang w:val="en-US" w:eastAsia="ja-JP"/>
              </w:rPr>
            </w:pPr>
            <w:r w:rsidRPr="006D0336">
              <w:rPr>
                <w:iCs/>
                <w:sz w:val="20"/>
                <w:szCs w:val="20"/>
                <w:lang w:val="en-US" w:eastAsia="ja-JP"/>
              </w:rPr>
              <w:t>Almaty Nature Reserve (KZ)</w:t>
            </w:r>
          </w:p>
          <w:p w14:paraId="6918E006" w14:textId="77777777" w:rsidR="006D0336" w:rsidRPr="006D0336" w:rsidRDefault="006D0336" w:rsidP="006D0336">
            <w:pPr>
              <w:rPr>
                <w:iCs/>
                <w:sz w:val="20"/>
                <w:szCs w:val="20"/>
                <w:lang w:val="fr-FR" w:eastAsia="ja-JP"/>
              </w:rPr>
            </w:pPr>
            <w:r w:rsidRPr="006D0336">
              <w:rPr>
                <w:iCs/>
                <w:sz w:val="20"/>
                <w:szCs w:val="20"/>
                <w:lang w:val="fr-FR" w:eastAsia="ja-JP"/>
              </w:rPr>
              <w:t>Ile-Alatau National Park (KZ)</w:t>
            </w:r>
          </w:p>
          <w:p w14:paraId="7A5726D5" w14:textId="77777777" w:rsidR="006D0336" w:rsidRPr="006D0336" w:rsidRDefault="006D0336" w:rsidP="006D0336">
            <w:pPr>
              <w:rPr>
                <w:iCs/>
                <w:sz w:val="20"/>
                <w:szCs w:val="20"/>
                <w:highlight w:val="yellow"/>
                <w:lang w:val="en-US" w:eastAsia="ja-JP"/>
              </w:rPr>
            </w:pPr>
            <w:r w:rsidRPr="006D0336">
              <w:rPr>
                <w:iCs/>
                <w:sz w:val="20"/>
                <w:szCs w:val="20"/>
                <w:lang w:val="en-US" w:eastAsia="ja-JP"/>
              </w:rPr>
              <w:t>Kolsay Kolderi National Park (KZ)</w:t>
            </w:r>
          </w:p>
        </w:tc>
        <w:tc>
          <w:tcPr>
            <w:tcW w:w="4050" w:type="pct"/>
          </w:tcPr>
          <w:p w14:paraId="7C79C5B7"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the development of inter-agency and transboundary collaboration for control of poaching and illegal wildlife trade in </w:t>
            </w:r>
            <w:r w:rsidRPr="006D0336">
              <w:rPr>
                <w:rFonts w:eastAsia="Calibri"/>
                <w:sz w:val="20"/>
                <w:szCs w:val="20"/>
                <w:lang w:val="en-AU" w:eastAsia="en-AU"/>
              </w:rPr>
              <w:t>Sarychat/Northern Tien Shan transboundary landscape</w:t>
            </w:r>
            <w:r w:rsidRPr="006D0336">
              <w:rPr>
                <w:iCs/>
                <w:sz w:val="20"/>
                <w:szCs w:val="20"/>
                <w:lang w:val="en-US" w:eastAsia="ja-JP"/>
              </w:rPr>
              <w:t xml:space="preserve"> </w:t>
            </w:r>
          </w:p>
          <w:p w14:paraId="66A305EC"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the </w:t>
            </w:r>
            <w:r w:rsidRPr="006D0336">
              <w:rPr>
                <w:rFonts w:eastAsia="Calibri"/>
                <w:sz w:val="20"/>
                <w:szCs w:val="20"/>
                <w:lang w:val="en-AU" w:eastAsia="en-AU"/>
              </w:rPr>
              <w:t>Consortium of partners to establish a sustainable funding mechanism for Sarychat/Northern Tien Shan transboundary landscape</w:t>
            </w:r>
          </w:p>
          <w:p w14:paraId="17272619" w14:textId="77777777" w:rsidR="006D0336" w:rsidRPr="006D0336" w:rsidRDefault="006D0336" w:rsidP="00AD629B">
            <w:pPr>
              <w:numPr>
                <w:ilvl w:val="0"/>
                <w:numId w:val="58"/>
              </w:numPr>
              <w:ind w:left="251" w:right="4" w:hanging="270"/>
              <w:contextualSpacing/>
              <w:jc w:val="both"/>
              <w:rPr>
                <w:sz w:val="20"/>
                <w:szCs w:val="20"/>
                <w:lang w:val="en-US" w:eastAsia="ja-JP"/>
              </w:rPr>
            </w:pPr>
            <w:r w:rsidRPr="006D0336">
              <w:rPr>
                <w:rFonts w:eastAsia="Calibri"/>
                <w:sz w:val="20"/>
                <w:szCs w:val="20"/>
                <w:lang w:val="en-AU" w:eastAsia="en-AU"/>
              </w:rPr>
              <w:t>Participation in the development of sustainable land management measures and integration of them into local and regional development planning in Sarychat/Northern Tien Shan transboundary landscape</w:t>
            </w:r>
          </w:p>
          <w:p w14:paraId="53ED4E1E" w14:textId="77777777" w:rsidR="006D0336" w:rsidRPr="006D0336" w:rsidRDefault="006D0336" w:rsidP="00AD629B">
            <w:pPr>
              <w:numPr>
                <w:ilvl w:val="0"/>
                <w:numId w:val="58"/>
              </w:numPr>
              <w:ind w:left="251" w:right="4" w:hanging="270"/>
              <w:contextualSpacing/>
              <w:jc w:val="both"/>
              <w:rPr>
                <w:sz w:val="20"/>
                <w:szCs w:val="20"/>
                <w:lang w:val="en-US" w:eastAsia="ja-JP"/>
              </w:rPr>
            </w:pPr>
            <w:r w:rsidRPr="006D0336">
              <w:rPr>
                <w:rFonts w:eastAsia="Calibri"/>
                <w:sz w:val="20"/>
                <w:szCs w:val="20"/>
                <w:lang w:val="en-AU" w:eastAsia="en-AU"/>
              </w:rPr>
              <w:t>Monitoring of snow leopard populations and ecosystems at regional level</w:t>
            </w:r>
          </w:p>
          <w:p w14:paraId="1D711402" w14:textId="77777777" w:rsidR="006D0336" w:rsidRDefault="006D0336" w:rsidP="006D0336">
            <w:pPr>
              <w:ind w:right="4"/>
              <w:jc w:val="both"/>
              <w:rPr>
                <w:iCs/>
                <w:sz w:val="20"/>
                <w:szCs w:val="20"/>
                <w:lang w:val="en-US" w:eastAsia="ja-JP"/>
              </w:rPr>
            </w:pPr>
          </w:p>
          <w:p w14:paraId="51DAC836" w14:textId="5A8EC395" w:rsidR="00581589" w:rsidRPr="00581589" w:rsidRDefault="00581589" w:rsidP="006D0336">
            <w:pPr>
              <w:ind w:right="4"/>
              <w:jc w:val="both"/>
              <w:rPr>
                <w:iCs/>
                <w:sz w:val="20"/>
                <w:szCs w:val="20"/>
                <w:lang w:val="en-US" w:eastAsia="ja-JP"/>
              </w:rPr>
            </w:pPr>
            <w:r w:rsidRPr="00370428">
              <w:rPr>
                <w:iCs/>
                <w:sz w:val="20"/>
                <w:szCs w:val="20"/>
                <w:lang w:eastAsia="ja-JP"/>
              </w:rPr>
              <w:t xml:space="preserve">Protected Area staff in the project landscape will play key and leading role in the monitoring of snow leopard population and ecosystems. Also they will be key participants of inter-agency and transboundary agreements to control poaching and wildlife trade in the area. Protected Areas will be key planners of activities and implementers of the decisions of the </w:t>
            </w:r>
            <w:r w:rsidRPr="00370428">
              <w:rPr>
                <w:rFonts w:eastAsia="Calibri"/>
                <w:sz w:val="20"/>
                <w:szCs w:val="20"/>
                <w:lang w:val="en-AU" w:eastAsia="en-AU"/>
              </w:rPr>
              <w:t>Consortium of partners to establish a sustainable funding mechanism for Sarychat/Northern Tien Shan transboundary landscape. They also will make suggestion on the optimization and development of the Protected Area Network in the pilot landscape while developing of the regional sustainable land management measures.</w:t>
            </w:r>
          </w:p>
        </w:tc>
      </w:tr>
      <w:tr w:rsidR="006D0336" w:rsidRPr="006D0336" w14:paraId="33E7DD38" w14:textId="77777777" w:rsidTr="006D0336">
        <w:tc>
          <w:tcPr>
            <w:tcW w:w="950" w:type="pct"/>
            <w:shd w:val="clear" w:color="auto" w:fill="auto"/>
          </w:tcPr>
          <w:p w14:paraId="1310EB19" w14:textId="77777777" w:rsidR="006D0336" w:rsidRPr="00370428" w:rsidRDefault="006D0336" w:rsidP="006D0336">
            <w:pPr>
              <w:rPr>
                <w:iCs/>
                <w:sz w:val="20"/>
                <w:szCs w:val="20"/>
                <w:lang w:val="en-US" w:eastAsia="ja-JP"/>
              </w:rPr>
            </w:pPr>
            <w:r w:rsidRPr="00370428">
              <w:rPr>
                <w:iCs/>
                <w:sz w:val="20"/>
                <w:szCs w:val="20"/>
                <w:lang w:val="en-US" w:eastAsia="ja-JP"/>
              </w:rPr>
              <w:t>Kumtor gold mining company (KG)</w:t>
            </w:r>
          </w:p>
        </w:tc>
        <w:tc>
          <w:tcPr>
            <w:tcW w:w="4050" w:type="pct"/>
          </w:tcPr>
          <w:p w14:paraId="0B17D23C" w14:textId="77777777" w:rsidR="006D0336" w:rsidRPr="00370428" w:rsidRDefault="006D0336" w:rsidP="00AD629B">
            <w:pPr>
              <w:numPr>
                <w:ilvl w:val="0"/>
                <w:numId w:val="58"/>
              </w:numPr>
              <w:ind w:left="251" w:right="4" w:hanging="270"/>
              <w:contextualSpacing/>
              <w:jc w:val="both"/>
              <w:rPr>
                <w:iCs/>
                <w:sz w:val="20"/>
                <w:szCs w:val="20"/>
                <w:lang w:val="en-US" w:eastAsia="ja-JP"/>
              </w:rPr>
            </w:pPr>
            <w:r w:rsidRPr="00370428">
              <w:rPr>
                <w:iCs/>
                <w:sz w:val="20"/>
                <w:szCs w:val="20"/>
                <w:lang w:val="en-US" w:eastAsia="ja-JP"/>
              </w:rPr>
              <w:t xml:space="preserve">Participation in the </w:t>
            </w:r>
            <w:r w:rsidRPr="00370428">
              <w:rPr>
                <w:rFonts w:eastAsia="Calibri"/>
                <w:sz w:val="20"/>
                <w:szCs w:val="20"/>
                <w:lang w:val="en-AU" w:eastAsia="en-AU"/>
              </w:rPr>
              <w:t>Consortium of partners to establish a sustainable funding mechanism for Sarychat/Northern Tien Shan transboundary landscape</w:t>
            </w:r>
          </w:p>
          <w:p w14:paraId="36AE697F" w14:textId="48B5EF0C" w:rsidR="00581589" w:rsidRPr="00370428" w:rsidRDefault="006D0336" w:rsidP="00581589">
            <w:pPr>
              <w:numPr>
                <w:ilvl w:val="0"/>
                <w:numId w:val="58"/>
              </w:numPr>
              <w:ind w:left="251" w:right="4" w:hanging="270"/>
              <w:contextualSpacing/>
              <w:jc w:val="both"/>
              <w:rPr>
                <w:sz w:val="20"/>
                <w:szCs w:val="20"/>
                <w:lang w:val="en-US" w:eastAsia="ja-JP"/>
              </w:rPr>
            </w:pPr>
            <w:r w:rsidRPr="00370428">
              <w:rPr>
                <w:rFonts w:eastAsia="Calibri"/>
                <w:sz w:val="20"/>
                <w:szCs w:val="20"/>
                <w:lang w:val="en-AU" w:eastAsia="en-AU"/>
              </w:rPr>
              <w:t>Participation in the development of sustainable land management measures and integration of them into local and regional development planning in Sarychat/Northern Tien Shan transboundary landscape</w:t>
            </w:r>
          </w:p>
          <w:p w14:paraId="06A06D4A" w14:textId="4C0A9D7F" w:rsidR="00581589" w:rsidRPr="00370428" w:rsidRDefault="00581589" w:rsidP="00EC0707">
            <w:pPr>
              <w:ind w:left="251" w:right="4"/>
              <w:contextualSpacing/>
              <w:jc w:val="both"/>
              <w:rPr>
                <w:sz w:val="20"/>
                <w:szCs w:val="20"/>
                <w:lang w:val="en-US" w:eastAsia="ja-JP"/>
              </w:rPr>
            </w:pPr>
          </w:p>
          <w:p w14:paraId="2669622B" w14:textId="5DC5854F" w:rsidR="006D0336" w:rsidRPr="00370428" w:rsidRDefault="00581589" w:rsidP="00EC0707">
            <w:pPr>
              <w:ind w:left="-19" w:right="4"/>
              <w:contextualSpacing/>
              <w:jc w:val="both"/>
              <w:rPr>
                <w:sz w:val="20"/>
                <w:szCs w:val="20"/>
                <w:lang w:eastAsia="ja-JP"/>
              </w:rPr>
            </w:pPr>
            <w:r w:rsidRPr="00370428">
              <w:rPr>
                <w:rFonts w:eastAsia="Calibri"/>
                <w:sz w:val="20"/>
                <w:szCs w:val="20"/>
                <w:lang w:val="en-AU" w:eastAsia="en-AU"/>
              </w:rPr>
              <w:t xml:space="preserve">Kumtor will represent a key business partner for </w:t>
            </w:r>
            <w:r w:rsidRPr="00370428">
              <w:rPr>
                <w:iCs/>
                <w:sz w:val="20"/>
                <w:szCs w:val="20"/>
                <w:lang w:eastAsia="ja-JP"/>
              </w:rPr>
              <w:t xml:space="preserve">the </w:t>
            </w:r>
            <w:r w:rsidRPr="00370428">
              <w:rPr>
                <w:rFonts w:eastAsia="Calibri"/>
                <w:sz w:val="20"/>
                <w:szCs w:val="20"/>
                <w:lang w:val="en-AU" w:eastAsia="en-AU"/>
              </w:rPr>
              <w:t xml:space="preserve">Consortium of partners to establish a sustainable funding mechanism for Sarychat/Northern Tien Shan transboundary landscape. The company will be a main donor of anti-poaching activities in the landscapes, as well as the developer of sustainable land management suggestions with balance between industry and conservation. </w:t>
            </w:r>
          </w:p>
        </w:tc>
      </w:tr>
      <w:tr w:rsidR="006D0336" w:rsidRPr="006D0336" w14:paraId="08B7A9FF" w14:textId="77777777" w:rsidTr="006D0336">
        <w:tc>
          <w:tcPr>
            <w:tcW w:w="950" w:type="pct"/>
            <w:shd w:val="clear" w:color="auto" w:fill="auto"/>
          </w:tcPr>
          <w:p w14:paraId="611E7FC3" w14:textId="77777777" w:rsidR="006D0336" w:rsidRPr="006D0336" w:rsidRDefault="006D0336" w:rsidP="006D0336">
            <w:pPr>
              <w:rPr>
                <w:iCs/>
                <w:sz w:val="20"/>
                <w:szCs w:val="20"/>
                <w:lang w:val="en-US" w:eastAsia="ja-JP"/>
              </w:rPr>
            </w:pPr>
            <w:r w:rsidRPr="006D0336">
              <w:rPr>
                <w:iCs/>
                <w:sz w:val="20"/>
                <w:szCs w:val="20"/>
                <w:lang w:val="en-US" w:eastAsia="ja-JP"/>
              </w:rPr>
              <w:t>Hunting concessions in the transboundary landscape:</w:t>
            </w:r>
          </w:p>
          <w:p w14:paraId="6A18548C" w14:textId="77777777" w:rsidR="006D0336" w:rsidRPr="006D0336" w:rsidRDefault="006D0336" w:rsidP="006D0336">
            <w:pPr>
              <w:rPr>
                <w:iCs/>
                <w:sz w:val="20"/>
                <w:szCs w:val="20"/>
                <w:lang w:val="en-US" w:eastAsia="ja-JP"/>
              </w:rPr>
            </w:pPr>
          </w:p>
          <w:p w14:paraId="4270709A" w14:textId="77777777" w:rsidR="006D0336" w:rsidRPr="006D0336" w:rsidRDefault="006D0336" w:rsidP="006D0336">
            <w:pPr>
              <w:rPr>
                <w:iCs/>
                <w:sz w:val="20"/>
                <w:szCs w:val="20"/>
                <w:lang w:val="en-US" w:eastAsia="ja-JP"/>
              </w:rPr>
            </w:pPr>
            <w:r w:rsidRPr="006D0336">
              <w:rPr>
                <w:iCs/>
                <w:sz w:val="20"/>
                <w:szCs w:val="20"/>
                <w:lang w:val="en-US" w:eastAsia="ja-JP"/>
              </w:rPr>
              <w:t>15 in Kyrgyzstan part</w:t>
            </w:r>
          </w:p>
          <w:p w14:paraId="6E9C9371" w14:textId="77777777" w:rsidR="006D0336" w:rsidRPr="006D0336" w:rsidRDefault="006D0336" w:rsidP="006D0336">
            <w:pPr>
              <w:rPr>
                <w:iCs/>
                <w:sz w:val="20"/>
                <w:szCs w:val="20"/>
                <w:lang w:val="en-US" w:eastAsia="ja-JP"/>
              </w:rPr>
            </w:pPr>
            <w:r w:rsidRPr="006D0336">
              <w:rPr>
                <w:iCs/>
                <w:sz w:val="20"/>
                <w:szCs w:val="20"/>
                <w:lang w:val="en-US" w:eastAsia="ja-JP"/>
              </w:rPr>
              <w:t xml:space="preserve">30-35 in Kazakhstan part </w:t>
            </w:r>
          </w:p>
        </w:tc>
        <w:tc>
          <w:tcPr>
            <w:tcW w:w="4050" w:type="pct"/>
          </w:tcPr>
          <w:p w14:paraId="07D14B8B"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the development of inter-agency and transboundary collaboration for control of poaching and illegal wildlife trade in </w:t>
            </w:r>
            <w:r w:rsidRPr="006D0336">
              <w:rPr>
                <w:rFonts w:eastAsia="Calibri"/>
                <w:sz w:val="20"/>
                <w:szCs w:val="20"/>
                <w:lang w:val="en-AU" w:eastAsia="en-AU"/>
              </w:rPr>
              <w:t>Sarychat/Northern Tien Shan transboundary landscape</w:t>
            </w:r>
            <w:r w:rsidRPr="006D0336">
              <w:rPr>
                <w:iCs/>
                <w:sz w:val="20"/>
                <w:szCs w:val="20"/>
                <w:lang w:val="en-US" w:eastAsia="ja-JP"/>
              </w:rPr>
              <w:t xml:space="preserve"> </w:t>
            </w:r>
          </w:p>
          <w:p w14:paraId="034BBFC8"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the </w:t>
            </w:r>
            <w:r w:rsidRPr="006D0336">
              <w:rPr>
                <w:rFonts w:eastAsia="Calibri"/>
                <w:sz w:val="20"/>
                <w:szCs w:val="20"/>
                <w:lang w:val="en-AU" w:eastAsia="en-AU"/>
              </w:rPr>
              <w:t>Consortium of partners to establish a sustainable funding mechanism for Sarychat/Northern Tien Shan transboundary landscape</w:t>
            </w:r>
          </w:p>
          <w:p w14:paraId="0C091C8C" w14:textId="443BF408" w:rsidR="006D0336" w:rsidRPr="00EC0707" w:rsidRDefault="006D0336" w:rsidP="00AD629B">
            <w:pPr>
              <w:numPr>
                <w:ilvl w:val="0"/>
                <w:numId w:val="58"/>
              </w:numPr>
              <w:ind w:left="251" w:right="4" w:hanging="270"/>
              <w:contextualSpacing/>
              <w:jc w:val="both"/>
              <w:rPr>
                <w:sz w:val="20"/>
                <w:szCs w:val="20"/>
                <w:lang w:val="en-US" w:eastAsia="ja-JP"/>
              </w:rPr>
            </w:pPr>
            <w:r w:rsidRPr="006D0336">
              <w:rPr>
                <w:rFonts w:eastAsia="Calibri"/>
                <w:sz w:val="20"/>
                <w:szCs w:val="20"/>
                <w:lang w:val="en-AU" w:eastAsia="en-AU"/>
              </w:rPr>
              <w:t>Participation in the development of sustainable land management measures and integration of them into local and regional development planning in Sarychat/Northern Tien Shan transboundary landscape</w:t>
            </w:r>
          </w:p>
          <w:p w14:paraId="4B0DB949" w14:textId="77777777" w:rsidR="00581589" w:rsidRPr="00EC0707" w:rsidRDefault="00581589" w:rsidP="00EC0707">
            <w:pPr>
              <w:ind w:left="251" w:right="4"/>
              <w:contextualSpacing/>
              <w:jc w:val="both"/>
              <w:rPr>
                <w:sz w:val="20"/>
                <w:szCs w:val="20"/>
                <w:lang w:val="en-US" w:eastAsia="ja-JP"/>
              </w:rPr>
            </w:pPr>
          </w:p>
          <w:p w14:paraId="5498E5E0" w14:textId="7D981D8F" w:rsidR="006D0336" w:rsidRPr="00EC0707" w:rsidRDefault="00581589" w:rsidP="00EC0707">
            <w:pPr>
              <w:ind w:right="4"/>
              <w:contextualSpacing/>
              <w:jc w:val="both"/>
              <w:rPr>
                <w:iCs/>
                <w:sz w:val="20"/>
                <w:szCs w:val="20"/>
                <w:lang w:val="en-AU" w:eastAsia="ja-JP"/>
              </w:rPr>
            </w:pPr>
            <w:r w:rsidRPr="00370428">
              <w:rPr>
                <w:sz w:val="20"/>
                <w:szCs w:val="20"/>
                <w:lang w:eastAsia="ja-JP"/>
              </w:rPr>
              <w:t xml:space="preserve">Hunting concessions will play active role in the anti-poaching agreements and cooperation. They are also potential donors for the activities of the </w:t>
            </w:r>
            <w:r w:rsidRPr="00370428">
              <w:rPr>
                <w:rFonts w:eastAsia="Calibri"/>
                <w:sz w:val="20"/>
                <w:szCs w:val="20"/>
                <w:lang w:val="en-AU" w:eastAsia="en-AU"/>
              </w:rPr>
              <w:t>Consortium of partners to establish a sustainable funding mechanism for Sarychat/Northern Tien Shan transboundary landscape. They will play main role in the development of the model of sustainable hunting in the pilot landscape with tangible benefits for local communities.</w:t>
            </w:r>
            <w:r w:rsidRPr="00EC0707">
              <w:rPr>
                <w:rFonts w:eastAsia="Calibri"/>
                <w:sz w:val="20"/>
                <w:szCs w:val="20"/>
                <w:lang w:val="en-AU" w:eastAsia="en-AU"/>
              </w:rPr>
              <w:t xml:space="preserve"> </w:t>
            </w:r>
          </w:p>
        </w:tc>
      </w:tr>
      <w:tr w:rsidR="006D0336" w:rsidRPr="006D0336" w14:paraId="306F8319" w14:textId="77777777" w:rsidTr="006D0336">
        <w:tc>
          <w:tcPr>
            <w:tcW w:w="950" w:type="pct"/>
            <w:shd w:val="clear" w:color="auto" w:fill="auto"/>
          </w:tcPr>
          <w:p w14:paraId="090147D9" w14:textId="77777777" w:rsidR="006D0336" w:rsidRPr="006D0336" w:rsidRDefault="006D0336" w:rsidP="006D0336">
            <w:pPr>
              <w:rPr>
                <w:iCs/>
                <w:sz w:val="20"/>
                <w:szCs w:val="20"/>
                <w:lang w:val="en-US" w:eastAsia="ja-JP"/>
              </w:rPr>
            </w:pPr>
            <w:r w:rsidRPr="006D0336">
              <w:rPr>
                <w:iCs/>
                <w:sz w:val="20"/>
                <w:szCs w:val="20"/>
                <w:lang w:val="en-US" w:eastAsia="ja-JP"/>
              </w:rPr>
              <w:t>Border guard stations:</w:t>
            </w:r>
          </w:p>
          <w:p w14:paraId="112E09C1" w14:textId="77777777" w:rsidR="006D0336" w:rsidRPr="006D0336" w:rsidRDefault="006D0336" w:rsidP="006D0336">
            <w:pPr>
              <w:rPr>
                <w:iCs/>
                <w:sz w:val="20"/>
                <w:szCs w:val="20"/>
                <w:lang w:val="en-US" w:eastAsia="ja-JP"/>
              </w:rPr>
            </w:pPr>
          </w:p>
          <w:p w14:paraId="2E38F440" w14:textId="77777777" w:rsidR="006D0336" w:rsidRPr="006D0336" w:rsidRDefault="006D0336" w:rsidP="006D0336">
            <w:pPr>
              <w:rPr>
                <w:iCs/>
                <w:sz w:val="20"/>
                <w:szCs w:val="20"/>
                <w:lang w:val="en-US" w:eastAsia="ja-JP"/>
              </w:rPr>
            </w:pPr>
            <w:r w:rsidRPr="006D0336">
              <w:rPr>
                <w:iCs/>
                <w:sz w:val="20"/>
                <w:szCs w:val="20"/>
                <w:lang w:val="en-US" w:eastAsia="ja-JP"/>
              </w:rPr>
              <w:t>3 in Kyrgyzstan part</w:t>
            </w:r>
          </w:p>
          <w:p w14:paraId="59FF0B7F" w14:textId="77777777" w:rsidR="006D0336" w:rsidRPr="006D0336" w:rsidRDefault="006D0336" w:rsidP="006D0336">
            <w:pPr>
              <w:rPr>
                <w:iCs/>
                <w:sz w:val="20"/>
                <w:szCs w:val="20"/>
                <w:lang w:val="en-US" w:eastAsia="ja-JP"/>
              </w:rPr>
            </w:pPr>
            <w:r w:rsidRPr="006D0336">
              <w:rPr>
                <w:iCs/>
                <w:sz w:val="20"/>
                <w:szCs w:val="20"/>
                <w:lang w:val="en-US" w:eastAsia="ja-JP"/>
              </w:rPr>
              <w:t>5 in Kazakhstan part</w:t>
            </w:r>
          </w:p>
        </w:tc>
        <w:tc>
          <w:tcPr>
            <w:tcW w:w="4050" w:type="pct"/>
          </w:tcPr>
          <w:p w14:paraId="2868F595"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t xml:space="preserve">Participation in the development of inter-agency and transboundary collaboration for control of poaching and illegal wildlife trade in </w:t>
            </w:r>
            <w:r w:rsidRPr="006D0336">
              <w:rPr>
                <w:rFonts w:eastAsia="Calibri"/>
                <w:sz w:val="20"/>
                <w:szCs w:val="20"/>
                <w:lang w:val="en-AU" w:eastAsia="en-AU"/>
              </w:rPr>
              <w:t>Sarychat/Northern Tien Shan transboundary landscape</w:t>
            </w:r>
            <w:r w:rsidRPr="006D0336">
              <w:rPr>
                <w:iCs/>
                <w:sz w:val="20"/>
                <w:szCs w:val="20"/>
                <w:lang w:val="en-US" w:eastAsia="ja-JP"/>
              </w:rPr>
              <w:t xml:space="preserve"> </w:t>
            </w:r>
          </w:p>
          <w:p w14:paraId="506717DF" w14:textId="77777777" w:rsidR="006D0336" w:rsidRDefault="006D0336" w:rsidP="006D0336">
            <w:pPr>
              <w:ind w:left="251" w:right="4"/>
              <w:contextualSpacing/>
              <w:jc w:val="both"/>
              <w:rPr>
                <w:iCs/>
                <w:sz w:val="20"/>
                <w:szCs w:val="20"/>
                <w:lang w:val="en-US" w:eastAsia="ja-JP"/>
              </w:rPr>
            </w:pPr>
          </w:p>
          <w:p w14:paraId="5DA224ED" w14:textId="55410711" w:rsidR="00581589" w:rsidRPr="00581589" w:rsidRDefault="00581589" w:rsidP="00EC0707">
            <w:pPr>
              <w:ind w:right="4"/>
              <w:contextualSpacing/>
              <w:jc w:val="both"/>
              <w:rPr>
                <w:iCs/>
                <w:sz w:val="20"/>
                <w:szCs w:val="20"/>
                <w:lang w:val="en-US" w:eastAsia="ja-JP"/>
              </w:rPr>
            </w:pPr>
            <w:r w:rsidRPr="00370428">
              <w:rPr>
                <w:iCs/>
                <w:sz w:val="20"/>
                <w:szCs w:val="20"/>
                <w:lang w:eastAsia="ja-JP"/>
              </w:rPr>
              <w:t>Border guards are planned as a key member of anti-poaching brigades in the project area working in strong collaboration with wildlife agencies and Protected Areas.</w:t>
            </w:r>
          </w:p>
        </w:tc>
      </w:tr>
      <w:tr w:rsidR="006D0336" w:rsidRPr="006D0336" w14:paraId="6DBAA3B5" w14:textId="77777777" w:rsidTr="006D0336">
        <w:tc>
          <w:tcPr>
            <w:tcW w:w="950" w:type="pct"/>
            <w:shd w:val="clear" w:color="auto" w:fill="auto"/>
          </w:tcPr>
          <w:p w14:paraId="4105183E" w14:textId="77777777" w:rsidR="006D0336" w:rsidRPr="006D0336" w:rsidRDefault="006D0336" w:rsidP="006D0336">
            <w:pPr>
              <w:rPr>
                <w:iCs/>
                <w:sz w:val="20"/>
                <w:szCs w:val="20"/>
                <w:lang w:val="en-US" w:eastAsia="ja-JP"/>
              </w:rPr>
            </w:pPr>
            <w:r w:rsidRPr="006D0336">
              <w:rPr>
                <w:iCs/>
                <w:sz w:val="20"/>
                <w:szCs w:val="20"/>
                <w:lang w:val="en-US" w:eastAsia="ja-JP"/>
              </w:rPr>
              <w:t>Local communities:</w:t>
            </w:r>
          </w:p>
          <w:p w14:paraId="7B7FEB45" w14:textId="77777777" w:rsidR="006D0336" w:rsidRPr="006D0336" w:rsidRDefault="006D0336" w:rsidP="006D0336">
            <w:pPr>
              <w:rPr>
                <w:iCs/>
                <w:sz w:val="20"/>
                <w:szCs w:val="20"/>
                <w:lang w:val="en-US" w:eastAsia="ja-JP"/>
              </w:rPr>
            </w:pPr>
          </w:p>
          <w:p w14:paraId="7571B3B8" w14:textId="77777777" w:rsidR="006D0336" w:rsidRPr="006D0336" w:rsidRDefault="006D0336" w:rsidP="006D0336">
            <w:pPr>
              <w:rPr>
                <w:iCs/>
                <w:sz w:val="20"/>
                <w:szCs w:val="20"/>
                <w:lang w:val="en-US" w:eastAsia="ja-JP"/>
              </w:rPr>
            </w:pPr>
            <w:r w:rsidRPr="006D0336">
              <w:rPr>
                <w:iCs/>
                <w:sz w:val="20"/>
                <w:szCs w:val="20"/>
                <w:lang w:val="en-US" w:eastAsia="ja-JP"/>
              </w:rPr>
              <w:t>8-10 villages in Kyrgyzstan part</w:t>
            </w:r>
          </w:p>
          <w:p w14:paraId="26088B36" w14:textId="77777777" w:rsidR="006D0336" w:rsidRPr="006D0336" w:rsidRDefault="006D0336" w:rsidP="006D0336">
            <w:pPr>
              <w:rPr>
                <w:iCs/>
                <w:sz w:val="20"/>
                <w:szCs w:val="20"/>
                <w:lang w:val="en-US" w:eastAsia="ja-JP"/>
              </w:rPr>
            </w:pPr>
            <w:r w:rsidRPr="006D0336">
              <w:rPr>
                <w:iCs/>
                <w:sz w:val="20"/>
                <w:szCs w:val="20"/>
                <w:lang w:val="en-US" w:eastAsia="ja-JP"/>
              </w:rPr>
              <w:lastRenderedPageBreak/>
              <w:t>10-12 - in Kazakhstan part</w:t>
            </w:r>
          </w:p>
        </w:tc>
        <w:tc>
          <w:tcPr>
            <w:tcW w:w="4050" w:type="pct"/>
          </w:tcPr>
          <w:p w14:paraId="30D169B7"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iCs/>
                <w:sz w:val="20"/>
                <w:szCs w:val="20"/>
                <w:lang w:val="en-US" w:eastAsia="ja-JP"/>
              </w:rPr>
              <w:lastRenderedPageBreak/>
              <w:t xml:space="preserve">Participation in the </w:t>
            </w:r>
            <w:r w:rsidRPr="006D0336">
              <w:rPr>
                <w:rFonts w:eastAsia="Calibri"/>
                <w:sz w:val="20"/>
                <w:szCs w:val="20"/>
                <w:lang w:val="en-AU" w:eastAsia="en-AU"/>
              </w:rPr>
              <w:t>Consortium of partners to establish a sustainable funding mechanism for Sarychat/Northern Tien Shan transboundary landscape</w:t>
            </w:r>
          </w:p>
          <w:p w14:paraId="6CD155D0" w14:textId="77777777" w:rsidR="006D0336" w:rsidRPr="006D0336" w:rsidRDefault="006D0336" w:rsidP="00AD629B">
            <w:pPr>
              <w:numPr>
                <w:ilvl w:val="0"/>
                <w:numId w:val="58"/>
              </w:numPr>
              <w:ind w:left="251" w:right="4" w:hanging="270"/>
              <w:contextualSpacing/>
              <w:jc w:val="both"/>
              <w:rPr>
                <w:sz w:val="20"/>
                <w:szCs w:val="20"/>
                <w:lang w:val="en-US" w:eastAsia="ja-JP"/>
              </w:rPr>
            </w:pPr>
            <w:r w:rsidRPr="006D0336">
              <w:rPr>
                <w:rFonts w:eastAsia="Calibri"/>
                <w:sz w:val="20"/>
                <w:szCs w:val="20"/>
                <w:lang w:val="en-AU" w:eastAsia="en-AU"/>
              </w:rPr>
              <w:lastRenderedPageBreak/>
              <w:t>Participation in the development of sustainable land management measures and integration of them into local and regional development planning in Sarychat/Northern Tien Shan transboundary landscape</w:t>
            </w:r>
          </w:p>
          <w:p w14:paraId="71C1F61C" w14:textId="77777777" w:rsidR="006D0336" w:rsidRDefault="006D0336" w:rsidP="006D0336">
            <w:pPr>
              <w:ind w:left="-19" w:right="4"/>
              <w:jc w:val="both"/>
              <w:rPr>
                <w:iCs/>
                <w:sz w:val="20"/>
                <w:szCs w:val="20"/>
                <w:lang w:val="en-US" w:eastAsia="ja-JP"/>
              </w:rPr>
            </w:pPr>
          </w:p>
          <w:p w14:paraId="35D5FF94" w14:textId="669182D1" w:rsidR="00581589" w:rsidRPr="00581589" w:rsidRDefault="00581589" w:rsidP="006D0336">
            <w:pPr>
              <w:ind w:left="-19" w:right="4"/>
              <w:jc w:val="both"/>
              <w:rPr>
                <w:iCs/>
                <w:sz w:val="20"/>
                <w:szCs w:val="20"/>
                <w:lang w:val="en-US" w:eastAsia="ja-JP"/>
              </w:rPr>
            </w:pPr>
            <w:r w:rsidRPr="00370428">
              <w:rPr>
                <w:iCs/>
                <w:sz w:val="20"/>
                <w:szCs w:val="20"/>
                <w:lang w:eastAsia="ja-JP"/>
              </w:rPr>
              <w:t>Local communities will be key participants and beneficiaries of the Consortium of partners in the project landscape and main stakeholders in the sustainable land management in the SL habitat.</w:t>
            </w:r>
          </w:p>
        </w:tc>
      </w:tr>
    </w:tbl>
    <w:p w14:paraId="460B83FC" w14:textId="77777777" w:rsidR="003447C7" w:rsidRPr="00EC0707" w:rsidRDefault="003447C7" w:rsidP="003447C7">
      <w:pPr>
        <w:ind w:right="1008"/>
        <w:rPr>
          <w:iCs/>
          <w:szCs w:val="22"/>
          <w:u w:val="single"/>
          <w:lang w:val="en-US"/>
        </w:rPr>
      </w:pPr>
    </w:p>
    <w:p w14:paraId="42D32DA4" w14:textId="77777777" w:rsidR="003447C7" w:rsidRPr="00EC16B0" w:rsidRDefault="003447C7" w:rsidP="003447C7">
      <w:pPr>
        <w:pStyle w:val="NumberedParas"/>
        <w:numPr>
          <w:ilvl w:val="0"/>
          <w:numId w:val="0"/>
        </w:numPr>
        <w:rPr>
          <w:noProof w:val="0"/>
          <w:sz w:val="22"/>
        </w:rPr>
      </w:pPr>
    </w:p>
    <w:p w14:paraId="3A8AD747" w14:textId="77777777" w:rsidR="003447C7" w:rsidRPr="00EC16B0" w:rsidRDefault="003447C7" w:rsidP="003447C7">
      <w:pPr>
        <w:pStyle w:val="Heading3"/>
      </w:pPr>
      <w:bookmarkStart w:id="19" w:name="_Toc424821882"/>
      <w:r w:rsidRPr="00EC16B0">
        <w:t>Baseline analysis</w:t>
      </w:r>
      <w:bookmarkEnd w:id="19"/>
    </w:p>
    <w:p w14:paraId="5A2A3176" w14:textId="77777777" w:rsidR="003447C7" w:rsidRPr="007346CA" w:rsidRDefault="003447C7" w:rsidP="003447C7">
      <w:pPr>
        <w:pStyle w:val="NumberedParas"/>
        <w:numPr>
          <w:ilvl w:val="0"/>
          <w:numId w:val="0"/>
        </w:numPr>
        <w:rPr>
          <w:b/>
          <w:noProof w:val="0"/>
          <w:sz w:val="22"/>
        </w:rPr>
      </w:pPr>
    </w:p>
    <w:p w14:paraId="6E47646D" w14:textId="6CF1B648" w:rsidR="003363A4" w:rsidRPr="00574587" w:rsidRDefault="002434DF" w:rsidP="00861185">
      <w:pPr>
        <w:pStyle w:val="NumberedParas"/>
        <w:ind w:left="360"/>
      </w:pPr>
      <w:r w:rsidRPr="005969CB">
        <w:t>Global s</w:t>
      </w:r>
      <w:r w:rsidR="007346CA" w:rsidRPr="005969CB">
        <w:t>now leopard conservation program</w:t>
      </w:r>
      <w:r w:rsidR="00574587" w:rsidRPr="005969CB">
        <w:t>me</w:t>
      </w:r>
      <w:r w:rsidR="007346CA" w:rsidRPr="005969CB">
        <w:t>s have a relatively long history—the species was declared</w:t>
      </w:r>
      <w:r w:rsidR="007346CA" w:rsidRPr="007346CA">
        <w:t xml:space="preserve"> </w:t>
      </w:r>
      <w:r w:rsidR="00574587">
        <w:t>E</w:t>
      </w:r>
      <w:r w:rsidR="007346CA" w:rsidRPr="007346CA">
        <w:t xml:space="preserve">ndangered in 1972 by the United States Fish &amp; Wildlife Service and in 1986 on the IUCN Red List. </w:t>
      </w:r>
      <w:r w:rsidR="00574587">
        <w:t>The first s</w:t>
      </w:r>
      <w:r w:rsidR="00FB7B36" w:rsidRPr="007C39D0">
        <w:t>ubstantial efforts</w:t>
      </w:r>
      <w:r w:rsidRPr="002434DF">
        <w:t xml:space="preserve"> </w:t>
      </w:r>
      <w:r>
        <w:t xml:space="preserve">for </w:t>
      </w:r>
      <w:r w:rsidRPr="007C39D0">
        <w:t>international</w:t>
      </w:r>
      <w:r w:rsidR="00FB7B36" w:rsidRPr="007C39D0">
        <w:t xml:space="preserve"> </w:t>
      </w:r>
      <w:r>
        <w:t xml:space="preserve">coordination </w:t>
      </w:r>
      <w:r w:rsidR="00574587">
        <w:t>were the</w:t>
      </w:r>
      <w:r w:rsidR="00FB7B36" w:rsidRPr="00574587">
        <w:rPr>
          <w:rFonts w:eastAsia="Cambria"/>
          <w:lang w:eastAsia="ja-JP"/>
        </w:rPr>
        <w:t xml:space="preserve"> Snow Leopard Survival Summit (Seattle, 2002), and the Rangewide Priority Setting Exercise for Snow Leopards (Beijing</w:t>
      </w:r>
      <w:r w:rsidR="00574587">
        <w:rPr>
          <w:rFonts w:eastAsia="Cambria"/>
          <w:lang w:eastAsia="ja-JP"/>
        </w:rPr>
        <w:t>,</w:t>
      </w:r>
      <w:r w:rsidR="00FB7B36" w:rsidRPr="00574587">
        <w:rPr>
          <w:rFonts w:eastAsia="Cambria"/>
          <w:lang w:eastAsia="ja-JP"/>
        </w:rPr>
        <w:t xml:space="preserve"> 2008). </w:t>
      </w:r>
      <w:r w:rsidR="00861185" w:rsidRPr="00861185">
        <w:rPr>
          <w:rFonts w:eastAsia="Cambria"/>
          <w:lang w:eastAsia="ja-JP"/>
        </w:rPr>
        <w:t xml:space="preserve">These international events stimulated exchange of data on snow leopard distribution, population, threats and conservation efforts among 12 snow leopard range countries and demonstrated </w:t>
      </w:r>
      <w:r w:rsidR="00861185">
        <w:rPr>
          <w:rFonts w:eastAsia="Cambria"/>
          <w:lang w:eastAsia="ja-JP"/>
        </w:rPr>
        <w:t xml:space="preserve">the </w:t>
      </w:r>
      <w:r w:rsidR="00861185" w:rsidRPr="00861185">
        <w:rPr>
          <w:rFonts w:eastAsia="Cambria"/>
          <w:lang w:eastAsia="ja-JP"/>
        </w:rPr>
        <w:t xml:space="preserve">high urgency </w:t>
      </w:r>
      <w:r w:rsidR="00861185">
        <w:rPr>
          <w:rFonts w:eastAsia="Cambria"/>
          <w:lang w:eastAsia="ja-JP"/>
        </w:rPr>
        <w:t>for a</w:t>
      </w:r>
      <w:r w:rsidR="00861185" w:rsidRPr="00861185">
        <w:rPr>
          <w:rFonts w:eastAsia="Cambria"/>
          <w:lang w:eastAsia="ja-JP"/>
        </w:rPr>
        <w:t xml:space="preserve"> global program</w:t>
      </w:r>
      <w:r w:rsidR="00861185">
        <w:rPr>
          <w:rFonts w:eastAsia="Cambria"/>
          <w:lang w:eastAsia="ja-JP"/>
        </w:rPr>
        <w:t>me</w:t>
      </w:r>
      <w:r w:rsidR="00861185" w:rsidRPr="00861185">
        <w:rPr>
          <w:rFonts w:eastAsia="Cambria"/>
          <w:lang w:eastAsia="ja-JP"/>
        </w:rPr>
        <w:t xml:space="preserve"> for protection of this endangered cat. </w:t>
      </w:r>
    </w:p>
    <w:p w14:paraId="4F6C5CE1" w14:textId="77777777" w:rsidR="00574587" w:rsidRPr="00574587" w:rsidRDefault="00574587" w:rsidP="00574587">
      <w:pPr>
        <w:pStyle w:val="NumberedParas"/>
        <w:numPr>
          <w:ilvl w:val="0"/>
          <w:numId w:val="0"/>
        </w:numPr>
        <w:ind w:left="360"/>
      </w:pPr>
    </w:p>
    <w:p w14:paraId="0F9482D8" w14:textId="00E09995" w:rsidR="00574587" w:rsidRDefault="00574587" w:rsidP="00574587">
      <w:pPr>
        <w:pStyle w:val="NumberedParas"/>
        <w:ind w:left="360"/>
      </w:pPr>
      <w:r w:rsidRPr="005969CB">
        <w:t xml:space="preserve">The </w:t>
      </w:r>
      <w:r w:rsidR="003363A4" w:rsidRPr="005969CB">
        <w:t>next major landmark</w:t>
      </w:r>
      <w:r w:rsidR="00AF5F32" w:rsidRPr="005969CB">
        <w:t xml:space="preserve"> was</w:t>
      </w:r>
      <w:r w:rsidR="003363A4" w:rsidRPr="005969CB">
        <w:t xml:space="preserve"> </w:t>
      </w:r>
      <w:r w:rsidR="00AF5F32" w:rsidRPr="005969CB">
        <w:t xml:space="preserve">the successful Global Snow Leopard Forum </w:t>
      </w:r>
      <w:r w:rsidR="003363A4" w:rsidRPr="005969CB">
        <w:t>in October 2013,</w:t>
      </w:r>
      <w:r w:rsidR="003363A4" w:rsidRPr="005969CB">
        <w:rPr>
          <w:rFonts w:eastAsia="Cambria"/>
          <w:lang w:eastAsia="ja-JP"/>
        </w:rPr>
        <w:t xml:space="preserve"> initiated by the President of the Kyrgyz Republic and developed in collaboration with the World Bank</w:t>
      </w:r>
      <w:r w:rsidR="003363A4" w:rsidRPr="007C39D0">
        <w:rPr>
          <w:rFonts w:eastAsia="Cambria"/>
          <w:lang w:eastAsia="ja-JP"/>
        </w:rPr>
        <w:t>/Global Tiger Initiative</w:t>
      </w:r>
      <w:r w:rsidR="003363A4">
        <w:rPr>
          <w:rFonts w:eastAsia="Cambria"/>
          <w:lang w:eastAsia="ja-JP"/>
        </w:rPr>
        <w:t xml:space="preserve">, </w:t>
      </w:r>
      <w:r w:rsidR="00671C0F">
        <w:rPr>
          <w:rFonts w:eastAsia="Cambria"/>
          <w:lang w:eastAsia="ja-JP"/>
        </w:rPr>
        <w:t>range countries</w:t>
      </w:r>
      <w:r w:rsidR="003363A4" w:rsidRPr="007C39D0">
        <w:rPr>
          <w:rFonts w:eastAsia="Cambria"/>
          <w:lang w:eastAsia="ja-JP"/>
        </w:rPr>
        <w:t xml:space="preserve"> and other partners</w:t>
      </w:r>
      <w:r w:rsidR="00861185" w:rsidRPr="00861185">
        <w:rPr>
          <w:rFonts w:eastAsia="Cambria"/>
          <w:noProof w:val="0"/>
          <w:szCs w:val="24"/>
          <w:lang w:eastAsia="ja-JP"/>
        </w:rPr>
        <w:t xml:space="preserve"> like GEF, UNDP, WWF, NABU, Snow Leopard Trust and other international organi</w:t>
      </w:r>
      <w:r w:rsidR="00861185">
        <w:rPr>
          <w:rFonts w:eastAsia="Cambria"/>
          <w:noProof w:val="0"/>
          <w:szCs w:val="24"/>
          <w:lang w:eastAsia="ja-JP"/>
        </w:rPr>
        <w:t>s</w:t>
      </w:r>
      <w:r w:rsidR="00861185" w:rsidRPr="00861185">
        <w:rPr>
          <w:rFonts w:eastAsia="Cambria"/>
          <w:noProof w:val="0"/>
          <w:szCs w:val="24"/>
          <w:lang w:eastAsia="ja-JP"/>
        </w:rPr>
        <w:t>ations</w:t>
      </w:r>
      <w:r w:rsidR="00AF5F32">
        <w:rPr>
          <w:rFonts w:eastAsia="Cambria"/>
          <w:lang w:eastAsia="ja-JP"/>
        </w:rPr>
        <w:t xml:space="preserve">. </w:t>
      </w:r>
      <w:r w:rsidR="003363A4">
        <w:t xml:space="preserve"> </w:t>
      </w:r>
      <w:r w:rsidR="00AF5F32">
        <w:t>Through the</w:t>
      </w:r>
      <w:r w:rsidR="003363A4" w:rsidRPr="003363A4">
        <w:t xml:space="preserve"> </w:t>
      </w:r>
      <w:r w:rsidR="003363A4">
        <w:t xml:space="preserve">adoption of the </w:t>
      </w:r>
      <w:r w:rsidR="002434DF" w:rsidRPr="007C39D0">
        <w:rPr>
          <w:rFonts w:eastAsia="Cambria"/>
          <w:i/>
          <w:lang w:eastAsia="ja-JP"/>
        </w:rPr>
        <w:t>Bishkek Declaration on the Conservation of Snow Leopards</w:t>
      </w:r>
      <w:r w:rsidR="003363A4">
        <w:rPr>
          <w:rFonts w:eastAsia="Cambria"/>
          <w:lang w:eastAsia="ja-JP"/>
        </w:rPr>
        <w:t>,</w:t>
      </w:r>
      <w:r w:rsidR="003363A4">
        <w:t xml:space="preserve">  </w:t>
      </w:r>
      <w:r w:rsidR="00AF5F32">
        <w:t xml:space="preserve">this </w:t>
      </w:r>
      <w:r w:rsidR="003363A4">
        <w:t>unit</w:t>
      </w:r>
      <w:r w:rsidR="00AF5F32">
        <w:t>ed</w:t>
      </w:r>
      <w:r w:rsidR="003363A4">
        <w:t xml:space="preserve"> all 12 </w:t>
      </w:r>
      <w:r w:rsidR="00671C0F">
        <w:t>range countries</w:t>
      </w:r>
      <w:r w:rsidR="003363A4">
        <w:t xml:space="preserve"> in a common programme</w:t>
      </w:r>
      <w:r w:rsidR="002434DF">
        <w:rPr>
          <w:rStyle w:val="FootnoteReference"/>
        </w:rPr>
        <w:footnoteReference w:id="113"/>
      </w:r>
      <w:r w:rsidR="003363A4">
        <w:t xml:space="preserve">. This marked the </w:t>
      </w:r>
      <w:r>
        <w:t>launch of the</w:t>
      </w:r>
      <w:r w:rsidRPr="007346CA">
        <w:t xml:space="preserve"> </w:t>
      </w:r>
      <w:r w:rsidR="003363A4" w:rsidRPr="007C39D0">
        <w:rPr>
          <w:rFonts w:eastAsia="Cambria"/>
          <w:lang w:eastAsia="ja-JP"/>
        </w:rPr>
        <w:t>Global Snow Leopard &amp; Ecosy</w:t>
      </w:r>
      <w:r w:rsidR="003363A4">
        <w:rPr>
          <w:rFonts w:eastAsia="Cambria"/>
          <w:lang w:eastAsia="ja-JP"/>
        </w:rPr>
        <w:t>stem Protection Program (GSLEP</w:t>
      </w:r>
      <w:r w:rsidR="003363A4">
        <w:t xml:space="preserve">), which </w:t>
      </w:r>
      <w:r w:rsidRPr="007346CA">
        <w:t xml:space="preserve">aims to </w:t>
      </w:r>
      <w:r>
        <w:t>establish</w:t>
      </w:r>
      <w:r w:rsidRPr="007346CA">
        <w:t xml:space="preserve"> a comprehensive, collaborative range-wide effort that unites range country governments, non-governmental and</w:t>
      </w:r>
      <w:r>
        <w:t xml:space="preserve"> </w:t>
      </w:r>
      <w:r w:rsidRPr="007346CA">
        <w:t>inter-governmental organizations, local communities, and the private sector to conserve snow leopards and their va</w:t>
      </w:r>
      <w:r>
        <w:t xml:space="preserve">luable high-mountain ecosystems. </w:t>
      </w:r>
    </w:p>
    <w:p w14:paraId="7DB9366B" w14:textId="77777777" w:rsidR="002434DF" w:rsidRDefault="002434DF" w:rsidP="002434DF">
      <w:pPr>
        <w:pStyle w:val="ListParagraph"/>
      </w:pPr>
    </w:p>
    <w:p w14:paraId="45699577" w14:textId="6F88E31C" w:rsidR="002434DF" w:rsidRPr="00D16F81" w:rsidRDefault="002434DF" w:rsidP="00FA5DAF">
      <w:pPr>
        <w:pStyle w:val="NumberedParas"/>
        <w:ind w:left="360"/>
      </w:pPr>
      <w:r w:rsidRPr="005969CB">
        <w:rPr>
          <w:rFonts w:eastAsia="Cambria"/>
          <w:lang w:eastAsia="ja-JP"/>
        </w:rPr>
        <w:t>One of the GSLEP’s</w:t>
      </w:r>
      <w:r w:rsidRPr="002434DF">
        <w:rPr>
          <w:rFonts w:eastAsia="Cambria"/>
          <w:lang w:eastAsia="ja-JP"/>
        </w:rPr>
        <w:t xml:space="preserve"> core principles of snow leopard conservation is ‘Ensuring landscape-level transboundary conservation’. The </w:t>
      </w:r>
      <w:r w:rsidRPr="002434DF">
        <w:rPr>
          <w:rFonts w:eastAsia="Cambria"/>
          <w:i/>
          <w:lang w:eastAsia="ja-JP"/>
        </w:rPr>
        <w:t xml:space="preserve">Bishkek Declaration </w:t>
      </w:r>
      <w:r w:rsidRPr="002434DF">
        <w:rPr>
          <w:rFonts w:eastAsia="Cambria"/>
          <w:lang w:eastAsia="ja-JP"/>
        </w:rPr>
        <w:t xml:space="preserve">provided the foundation for a global framework for government-led conservation of Snow Leopards and their habitat. This foundation, developed through a number of subsequent technical meetings has enabled the development of  a set of 12 National Snow Leopard and Ecosystem Priorities (NSLEP) and a </w:t>
      </w:r>
      <w:r w:rsidR="00FA5DAF">
        <w:rPr>
          <w:rFonts w:eastAsia="Cambria"/>
          <w:lang w:eastAsia="ja-JP"/>
        </w:rPr>
        <w:t>G</w:t>
      </w:r>
      <w:r w:rsidRPr="002434DF">
        <w:rPr>
          <w:rFonts w:eastAsia="Cambria"/>
          <w:lang w:eastAsia="ja-JP"/>
        </w:rPr>
        <w:t xml:space="preserve">lobal </w:t>
      </w:r>
      <w:r w:rsidR="00FA5DAF">
        <w:rPr>
          <w:rFonts w:eastAsia="Cambria"/>
          <w:lang w:eastAsia="ja-JP"/>
        </w:rPr>
        <w:t>S</w:t>
      </w:r>
      <w:r w:rsidRPr="002434DF">
        <w:rPr>
          <w:rFonts w:eastAsia="Cambria"/>
          <w:lang w:eastAsia="ja-JP"/>
        </w:rPr>
        <w:t xml:space="preserve">upport </w:t>
      </w:r>
      <w:r w:rsidR="00FA5DAF">
        <w:rPr>
          <w:rFonts w:eastAsia="Cambria"/>
          <w:lang w:eastAsia="ja-JP"/>
        </w:rPr>
        <w:t>P</w:t>
      </w:r>
      <w:r w:rsidRPr="002434DF">
        <w:rPr>
          <w:rFonts w:eastAsia="Cambria"/>
          <w:lang w:eastAsia="ja-JP"/>
        </w:rPr>
        <w:t xml:space="preserve">rogramme. </w:t>
      </w:r>
      <w:r w:rsidR="00FA5DAF">
        <w:rPr>
          <w:rFonts w:eastAsia="Cambria"/>
          <w:lang w:eastAsia="ja-JP"/>
        </w:rPr>
        <w:t>A</w:t>
      </w:r>
      <w:r w:rsidRPr="002434DF">
        <w:rPr>
          <w:rFonts w:eastAsia="Cambria"/>
          <w:lang w:eastAsia="ja-JP"/>
        </w:rPr>
        <w:t xml:space="preserve"> preliminary list of 23 snow leopard</w:t>
      </w:r>
      <w:r w:rsidR="00861185">
        <w:rPr>
          <w:rFonts w:eastAsia="Cambria"/>
          <w:lang w:eastAsia="ja-JP"/>
        </w:rPr>
        <w:t xml:space="preserve"> priority</w:t>
      </w:r>
      <w:r w:rsidRPr="002434DF">
        <w:rPr>
          <w:rFonts w:eastAsia="Cambria"/>
          <w:lang w:eastAsia="ja-JP"/>
        </w:rPr>
        <w:t xml:space="preserve"> landscapes</w:t>
      </w:r>
      <w:r w:rsidR="00FA5DAF">
        <w:rPr>
          <w:rFonts w:eastAsia="Cambria"/>
          <w:lang w:eastAsia="ja-JP"/>
        </w:rPr>
        <w:t xml:space="preserve"> has been identified</w:t>
      </w:r>
      <w:r w:rsidRPr="002434DF">
        <w:rPr>
          <w:rFonts w:eastAsia="Cambria"/>
          <w:lang w:eastAsia="ja-JP"/>
        </w:rPr>
        <w:t xml:space="preserve">, and </w:t>
      </w:r>
      <w:r>
        <w:t>a goal of protecting 20</w:t>
      </w:r>
      <w:r w:rsidR="00FA5DAF">
        <w:t xml:space="preserve"> such landscapes</w:t>
      </w:r>
      <w:r>
        <w:t xml:space="preserve"> by 2020 (“Secure 20 by 2020”). </w:t>
      </w:r>
      <w:r w:rsidR="00FA5DAF">
        <w:t>has been set.</w:t>
      </w:r>
      <w:r>
        <w:t xml:space="preserve"> </w:t>
      </w:r>
      <w:r w:rsidR="00861185" w:rsidRPr="00861185">
        <w:rPr>
          <w:noProof w:val="0"/>
          <w:szCs w:val="24"/>
        </w:rPr>
        <w:t xml:space="preserve">GSLEP Secretariat and Steering Committee has been established to coordinate and manage GSLEP implementation at global level. The total funding required for GSLEP implementation was identified as $190.4 million with $91.6 million from national budgets of </w:t>
      </w:r>
      <w:r w:rsidR="00861185">
        <w:rPr>
          <w:noProof w:val="0"/>
          <w:szCs w:val="24"/>
        </w:rPr>
        <w:t xml:space="preserve">the </w:t>
      </w:r>
      <w:r w:rsidR="00861185" w:rsidRPr="00861185">
        <w:rPr>
          <w:noProof w:val="0"/>
          <w:szCs w:val="24"/>
        </w:rPr>
        <w:t>12 range countries and $98.8 million from international donors.</w:t>
      </w:r>
      <w:r w:rsidR="00861185">
        <w:rPr>
          <w:noProof w:val="0"/>
          <w:szCs w:val="24"/>
        </w:rPr>
        <w:t xml:space="preserve"> </w:t>
      </w:r>
      <w:r>
        <w:t>Finally,</w:t>
      </w:r>
      <w:r w:rsidRPr="002434DF">
        <w:rPr>
          <w:rFonts w:eastAsia="Cambria"/>
          <w:lang w:eastAsia="ja-JP"/>
        </w:rPr>
        <w:t xml:space="preserve"> in 2014, a revised and updated version of the </w:t>
      </w:r>
      <w:r w:rsidRPr="002434DF">
        <w:rPr>
          <w:rFonts w:eastAsia="Cambria"/>
          <w:i/>
          <w:lang w:eastAsia="ja-JP"/>
        </w:rPr>
        <w:t>Snow Leopard Survival Strategy</w:t>
      </w:r>
      <w:r w:rsidRPr="002434DF">
        <w:rPr>
          <w:rFonts w:eastAsia="Cambria"/>
          <w:lang w:eastAsia="ja-JP"/>
        </w:rPr>
        <w:t xml:space="preserve"> was publis</w:t>
      </w:r>
      <w:r w:rsidR="00DB478B">
        <w:rPr>
          <w:rFonts w:eastAsia="Cambria"/>
          <w:lang w:eastAsia="ja-JP"/>
        </w:rPr>
        <w:t>hed by the Snow Leopard Network.</w:t>
      </w:r>
    </w:p>
    <w:p w14:paraId="7E97D3F6" w14:textId="77777777" w:rsidR="002434DF" w:rsidRPr="007C39D0" w:rsidRDefault="002434DF" w:rsidP="002434DF">
      <w:pPr>
        <w:pStyle w:val="NumberedParas"/>
        <w:numPr>
          <w:ilvl w:val="0"/>
          <w:numId w:val="0"/>
        </w:numPr>
        <w:ind w:left="360"/>
      </w:pPr>
    </w:p>
    <w:p w14:paraId="7472AC85" w14:textId="0D4A8956" w:rsidR="002434DF" w:rsidRPr="005969CB" w:rsidRDefault="002434DF" w:rsidP="002434DF">
      <w:pPr>
        <w:pStyle w:val="NumberedParas"/>
        <w:ind w:left="360"/>
      </w:pPr>
      <w:r w:rsidRPr="005969CB">
        <w:lastRenderedPageBreak/>
        <w:t>Thus, the global conservation community for snow leopard ecosystems is established, the priorities are largely known, and the key imperative</w:t>
      </w:r>
      <w:r w:rsidR="00FA5DAF" w:rsidRPr="005969CB">
        <w:t xml:space="preserve"> now</w:t>
      </w:r>
      <w:r w:rsidRPr="005969CB">
        <w:t xml:space="preserve"> is to move from planning to action through a process of transboundary cooperation across the snow leopard</w:t>
      </w:r>
      <w:r w:rsidR="00FA5DAF" w:rsidRPr="005969CB">
        <w:t>’</w:t>
      </w:r>
      <w:r w:rsidRPr="005969CB">
        <w:t>s entire range.</w:t>
      </w:r>
    </w:p>
    <w:p w14:paraId="5142A038" w14:textId="77777777" w:rsidR="005F4684" w:rsidRPr="005969CB" w:rsidRDefault="005F4684" w:rsidP="004B6B07">
      <w:pPr>
        <w:pStyle w:val="NumberedParas"/>
        <w:numPr>
          <w:ilvl w:val="0"/>
          <w:numId w:val="0"/>
        </w:numPr>
        <w:ind w:left="360"/>
      </w:pPr>
    </w:p>
    <w:p w14:paraId="39CDD1EF" w14:textId="6B663A97" w:rsidR="00DA5DF5" w:rsidRPr="005969CB" w:rsidRDefault="005F4684" w:rsidP="000E196A">
      <w:pPr>
        <w:pStyle w:val="NumberedParas"/>
        <w:ind w:left="360"/>
        <w:rPr>
          <w:lang w:val="en-US"/>
        </w:rPr>
      </w:pPr>
      <w:r w:rsidRPr="005969CB">
        <w:t>Simultaneous to</w:t>
      </w:r>
      <w:r w:rsidR="004B6B07" w:rsidRPr="005969CB">
        <w:t xml:space="preserve"> and supported by</w:t>
      </w:r>
      <w:r w:rsidRPr="005969CB">
        <w:t xml:space="preserve"> these </w:t>
      </w:r>
      <w:r w:rsidR="002434DF" w:rsidRPr="005969CB">
        <w:t>global</w:t>
      </w:r>
      <w:r w:rsidRPr="005969CB">
        <w:t xml:space="preserve"> efforts, the </w:t>
      </w:r>
      <w:r w:rsidR="004B6B07" w:rsidRPr="005969CB">
        <w:t xml:space="preserve">four </w:t>
      </w:r>
      <w:r w:rsidRPr="005969CB">
        <w:t xml:space="preserve">Central Asian </w:t>
      </w:r>
      <w:r w:rsidR="00671C0F" w:rsidRPr="005969CB">
        <w:t>range countries</w:t>
      </w:r>
      <w:r w:rsidRPr="005969CB">
        <w:t xml:space="preserve"> have undertaken many </w:t>
      </w:r>
      <w:r w:rsidR="002434DF" w:rsidRPr="005969CB">
        <w:t xml:space="preserve">national and local </w:t>
      </w:r>
      <w:r w:rsidRPr="005969CB">
        <w:t xml:space="preserve">initiatives contributing to snow leopard conservation. </w:t>
      </w:r>
      <w:r w:rsidR="004B6B07" w:rsidRPr="005969CB">
        <w:t xml:space="preserve">All have committed to conserve biodiversity through their </w:t>
      </w:r>
      <w:r w:rsidR="00316C6F" w:rsidRPr="005969CB">
        <w:t>ratifications</w:t>
      </w:r>
      <w:r w:rsidR="004B6B07" w:rsidRPr="005969CB">
        <w:t xml:space="preserve"> of the </w:t>
      </w:r>
      <w:r w:rsidR="009F5103" w:rsidRPr="005969CB">
        <w:t>Convention on Biological Diversity (</w:t>
      </w:r>
      <w:r w:rsidR="004B6B07" w:rsidRPr="005969CB">
        <w:t>CBD</w:t>
      </w:r>
      <w:r w:rsidR="009F5103" w:rsidRPr="005969CB">
        <w:t>)</w:t>
      </w:r>
      <w:r w:rsidR="004B6B07" w:rsidRPr="005969CB">
        <w:t xml:space="preserve">, </w:t>
      </w:r>
      <w:r w:rsidR="009F5103" w:rsidRPr="005969CB">
        <w:t>Convention on Migratory Species (</w:t>
      </w:r>
      <w:r w:rsidR="004B6B07" w:rsidRPr="005969CB">
        <w:t>CMS</w:t>
      </w:r>
      <w:r w:rsidR="009F5103" w:rsidRPr="005969CB">
        <w:t>)</w:t>
      </w:r>
      <w:r w:rsidR="004B6B07" w:rsidRPr="005969CB">
        <w:t xml:space="preserve"> and C</w:t>
      </w:r>
      <w:r w:rsidR="009F5103" w:rsidRPr="005969CB">
        <w:t xml:space="preserve">onvention on </w:t>
      </w:r>
      <w:r w:rsidR="004B6B07" w:rsidRPr="005969CB">
        <w:t>I</w:t>
      </w:r>
      <w:r w:rsidR="009F5103" w:rsidRPr="005969CB">
        <w:t xml:space="preserve">nternational </w:t>
      </w:r>
      <w:r w:rsidR="004B6B07" w:rsidRPr="005969CB">
        <w:t>T</w:t>
      </w:r>
      <w:r w:rsidR="009F5103" w:rsidRPr="005969CB">
        <w:t xml:space="preserve">rade in </w:t>
      </w:r>
      <w:r w:rsidR="004B6B07" w:rsidRPr="005969CB">
        <w:t>E</w:t>
      </w:r>
      <w:r w:rsidR="009F5103" w:rsidRPr="005969CB">
        <w:t xml:space="preserve">ndangered </w:t>
      </w:r>
      <w:r w:rsidR="004B6B07" w:rsidRPr="005969CB">
        <w:t>S</w:t>
      </w:r>
      <w:r w:rsidR="009F5103" w:rsidRPr="005969CB">
        <w:t xml:space="preserve">pecies (CITES, </w:t>
      </w:r>
      <w:r w:rsidR="004B6B07" w:rsidRPr="005969CB">
        <w:t>except Tajikistan)</w:t>
      </w:r>
      <w:r w:rsidR="002434DF" w:rsidRPr="005969CB">
        <w:t xml:space="preserve"> taking on the related obligations for snow leopard conservation.</w:t>
      </w:r>
      <w:r w:rsidR="009F5103" w:rsidRPr="005969CB">
        <w:t xml:space="preserve"> </w:t>
      </w:r>
      <w:r w:rsidR="00861185" w:rsidRPr="005969CB">
        <w:rPr>
          <w:noProof w:val="0"/>
          <w:szCs w:val="24"/>
          <w:lang w:val="en-US"/>
        </w:rPr>
        <w:t xml:space="preserve">In 1994, the Inter-Governmental Commission for Sustainable Development was established to coordinate and facilitate regional cooperation of Central Asian countries </w:t>
      </w:r>
      <w:r w:rsidR="00861185" w:rsidRPr="005969CB">
        <w:rPr>
          <w:noProof w:val="0"/>
          <w:szCs w:val="24"/>
        </w:rPr>
        <w:t xml:space="preserve">(Kazakhstan, Kyrgyzstan, Tajikistan, Uzbekistan, and Turkmenistan) on environment protection and sustainable development. The </w:t>
      </w:r>
      <w:r w:rsidR="00861185" w:rsidRPr="005969CB">
        <w:rPr>
          <w:noProof w:val="0"/>
          <w:lang w:val="en-US"/>
        </w:rPr>
        <w:t>Framework Convention on Environmental Protection for Sustainable Development in Central Asia</w:t>
      </w:r>
      <w:r w:rsidR="00861185" w:rsidRPr="005969CB">
        <w:rPr>
          <w:noProof w:val="0"/>
          <w:szCs w:val="24"/>
          <w:vertAlign w:val="superscript"/>
          <w:lang w:val="en-US"/>
        </w:rPr>
        <w:footnoteReference w:id="114"/>
      </w:r>
      <w:r w:rsidR="00861185" w:rsidRPr="005969CB">
        <w:rPr>
          <w:noProof w:val="0"/>
          <w:szCs w:val="24"/>
          <w:lang w:val="en-US"/>
        </w:rPr>
        <w:t xml:space="preserve"> and the Agreement between the Government of the Republic of Kazakhstan, Government of the Kyrgyz Republic and Government of the Republic of Uzbekistan on cooperation in the sphere of biological diversity conservation of Western Tien Shan</w:t>
      </w:r>
      <w:r w:rsidR="00861185" w:rsidRPr="005969CB">
        <w:rPr>
          <w:noProof w:val="0"/>
          <w:sz w:val="20"/>
          <w:szCs w:val="20"/>
          <w:vertAlign w:val="superscript"/>
          <w:lang w:val="en-US"/>
        </w:rPr>
        <w:footnoteReference w:id="115"/>
      </w:r>
      <w:r w:rsidR="00861185" w:rsidRPr="005969CB">
        <w:rPr>
          <w:noProof w:val="0"/>
          <w:szCs w:val="24"/>
          <w:lang w:val="en-US"/>
        </w:rPr>
        <w:t xml:space="preserve"> have been signed to protect the unique biodiversity of Central Asia, including snow leopards.</w:t>
      </w:r>
    </w:p>
    <w:p w14:paraId="7AED5B4E" w14:textId="77777777" w:rsidR="00DA5DF5" w:rsidRPr="005969CB" w:rsidRDefault="00DA5DF5" w:rsidP="00DA5DF5">
      <w:pPr>
        <w:pStyle w:val="ListParagraph"/>
        <w:rPr>
          <w:lang w:val="en-US"/>
        </w:rPr>
      </w:pPr>
    </w:p>
    <w:p w14:paraId="6B4D682F" w14:textId="09775BF4" w:rsidR="009F5103" w:rsidRPr="00DA5DF5" w:rsidRDefault="009F5103" w:rsidP="00DA5DF5">
      <w:pPr>
        <w:pStyle w:val="NumberedParas"/>
        <w:ind w:left="360"/>
        <w:rPr>
          <w:lang w:val="en-US"/>
        </w:rPr>
      </w:pPr>
      <w:r w:rsidRPr="005969CB">
        <w:rPr>
          <w:lang w:val="en-US"/>
        </w:rPr>
        <w:t>As described in the</w:t>
      </w:r>
      <w:r w:rsidRPr="00DA5DF5">
        <w:rPr>
          <w:lang w:val="en-US"/>
        </w:rPr>
        <w:t xml:space="preserve"> legislation and</w:t>
      </w:r>
      <w:r w:rsidR="00DA5DF5">
        <w:rPr>
          <w:lang w:val="en-US"/>
        </w:rPr>
        <w:t xml:space="preserve"> policy section</w:t>
      </w:r>
      <w:r w:rsidRPr="00DA5DF5">
        <w:rPr>
          <w:lang w:val="en-US"/>
        </w:rPr>
        <w:t xml:space="preserve"> above, the</w:t>
      </w:r>
      <w:r w:rsidR="002434DF">
        <w:rPr>
          <w:lang w:val="en-US"/>
        </w:rPr>
        <w:t xml:space="preserve">y have </w:t>
      </w:r>
      <w:r w:rsidRPr="00DA5DF5">
        <w:rPr>
          <w:lang w:val="en-US"/>
        </w:rPr>
        <w:t>also</w:t>
      </w:r>
      <w:r w:rsidR="002434DF">
        <w:rPr>
          <w:lang w:val="en-US"/>
        </w:rPr>
        <w:t xml:space="preserve"> developed</w:t>
      </w:r>
      <w:r w:rsidRPr="00DA5DF5">
        <w:rPr>
          <w:lang w:val="en-US"/>
        </w:rPr>
        <w:t xml:space="preserve"> an impressive </w:t>
      </w:r>
      <w:r w:rsidR="00DA5DF5">
        <w:rPr>
          <w:lang w:val="en-US"/>
        </w:rPr>
        <w:t xml:space="preserve">national </w:t>
      </w:r>
      <w:r w:rsidRPr="00DA5DF5">
        <w:rPr>
          <w:lang w:val="en-US"/>
        </w:rPr>
        <w:t>legislative framework in each of the four countries</w:t>
      </w:r>
      <w:r w:rsidR="00861185">
        <w:rPr>
          <w:lang w:val="en-US"/>
        </w:rPr>
        <w:t xml:space="preserve"> </w:t>
      </w:r>
      <w:r w:rsidR="00861185" w:rsidRPr="00861185">
        <w:rPr>
          <w:noProof w:val="0"/>
          <w:szCs w:val="24"/>
        </w:rPr>
        <w:t>(Kazakhstan, Kyrgyz</w:t>
      </w:r>
      <w:r w:rsidR="00861185">
        <w:rPr>
          <w:noProof w:val="0"/>
          <w:szCs w:val="24"/>
        </w:rPr>
        <w:t xml:space="preserve"> Republic</w:t>
      </w:r>
      <w:r w:rsidR="00861185" w:rsidRPr="00861185">
        <w:rPr>
          <w:noProof w:val="0"/>
          <w:szCs w:val="24"/>
        </w:rPr>
        <w:t xml:space="preserve">, Tajikistan, and Uzbekistan) </w:t>
      </w:r>
      <w:r w:rsidRPr="00DA5DF5">
        <w:rPr>
          <w:lang w:val="en-US"/>
        </w:rPr>
        <w:t>for addressing biodiversity conservation in general and snow leopard conservation in particular. This includes legislation for the establishment</w:t>
      </w:r>
      <w:r w:rsidR="00DA5DF5" w:rsidRPr="00DA5DF5">
        <w:rPr>
          <w:lang w:val="en-US"/>
        </w:rPr>
        <w:t xml:space="preserve"> and management</w:t>
      </w:r>
      <w:r w:rsidRPr="00DA5DF5">
        <w:rPr>
          <w:lang w:val="en-US"/>
        </w:rPr>
        <w:t xml:space="preserve"> of PAs</w:t>
      </w:r>
      <w:r w:rsidR="00DA5DF5" w:rsidRPr="00DA5DF5">
        <w:rPr>
          <w:lang w:val="en-US"/>
        </w:rPr>
        <w:t>, for the control of hunting and illegal wildlife trade, and legislation to control the environmental impacts of developments. However, d</w:t>
      </w:r>
      <w:r w:rsidRPr="00DA5DF5">
        <w:rPr>
          <w:lang w:val="en-US"/>
        </w:rPr>
        <w:t>espite this legislative progress, capacity</w:t>
      </w:r>
      <w:r w:rsidR="00DA5DF5" w:rsidRPr="00DA5DF5">
        <w:rPr>
          <w:lang w:val="en-US"/>
        </w:rPr>
        <w:t xml:space="preserve"> and resources</w:t>
      </w:r>
      <w:r w:rsidRPr="00DA5DF5">
        <w:rPr>
          <w:lang w:val="en-US"/>
        </w:rPr>
        <w:t xml:space="preserve"> to implement </w:t>
      </w:r>
      <w:r w:rsidR="00DA5DF5" w:rsidRPr="00DA5DF5">
        <w:rPr>
          <w:lang w:val="en-US"/>
        </w:rPr>
        <w:t>the measures</w:t>
      </w:r>
      <w:r w:rsidRPr="00DA5DF5">
        <w:rPr>
          <w:lang w:val="en-US"/>
        </w:rPr>
        <w:t xml:space="preserve"> is </w:t>
      </w:r>
      <w:r w:rsidR="00DA5DF5">
        <w:rPr>
          <w:lang w:val="en-US"/>
        </w:rPr>
        <w:t xml:space="preserve">often severely </w:t>
      </w:r>
      <w:r w:rsidRPr="00DA5DF5">
        <w:rPr>
          <w:lang w:val="en-US"/>
        </w:rPr>
        <w:t xml:space="preserve">lacking, and </w:t>
      </w:r>
      <w:r w:rsidR="00DA5DF5">
        <w:rPr>
          <w:lang w:val="en-US"/>
        </w:rPr>
        <w:t xml:space="preserve">most importantly for the objectives of this project </w:t>
      </w:r>
      <w:r w:rsidRPr="00DA5DF5">
        <w:rPr>
          <w:lang w:val="en-US"/>
        </w:rPr>
        <w:t>there</w:t>
      </w:r>
      <w:r w:rsidRPr="00DA5DF5">
        <w:t xml:space="preserve"> are not yet any examples of </w:t>
      </w:r>
      <w:r w:rsidR="00DA5DF5">
        <w:t>good transboundary cooperation being applied for the conservation of snow leopard ecosystems</w:t>
      </w:r>
      <w:r w:rsidRPr="00DA5DF5">
        <w:t>.</w:t>
      </w:r>
      <w:r w:rsidRPr="00DA5DF5">
        <w:rPr>
          <w:lang w:val="en-US"/>
        </w:rPr>
        <w:t xml:space="preserve"> </w:t>
      </w:r>
    </w:p>
    <w:p w14:paraId="6E5FE210" w14:textId="77777777" w:rsidR="00316C6F" w:rsidRDefault="00316C6F" w:rsidP="00316C6F">
      <w:pPr>
        <w:pStyle w:val="ListParagraph"/>
      </w:pPr>
    </w:p>
    <w:p w14:paraId="7F96A4F1" w14:textId="4C275689" w:rsidR="005F4684" w:rsidRDefault="00316C6F" w:rsidP="009F5103">
      <w:pPr>
        <w:pStyle w:val="NumberedParas"/>
        <w:ind w:left="360"/>
        <w:rPr>
          <w:lang w:val="en-US"/>
        </w:rPr>
      </w:pPr>
      <w:r w:rsidRPr="005969CB">
        <w:rPr>
          <w:lang w:val="en-US"/>
        </w:rPr>
        <w:t>The national programmes on protected areas, which aim to establish and maintain comprehensive, effectively managed, and</w:t>
      </w:r>
      <w:r w:rsidRPr="00316C6F">
        <w:rPr>
          <w:lang w:val="en-US"/>
        </w:rPr>
        <w:t xml:space="preserve"> ecologically representative networks of PAs have been one of the most important national contributions to snow leopard conservation.  </w:t>
      </w:r>
      <w:r w:rsidRPr="00316C6F">
        <w:t>Together, the four target countries of this project have des</w:t>
      </w:r>
      <w:r>
        <w:t>i</w:t>
      </w:r>
      <w:r w:rsidRPr="00316C6F">
        <w:t>gnated 37 PAs in Central Asia</w:t>
      </w:r>
      <w:r w:rsidR="00861185" w:rsidRPr="00861185">
        <w:rPr>
          <w:noProof w:val="0"/>
          <w:szCs w:val="24"/>
        </w:rPr>
        <w:t xml:space="preserve"> with a total area of 6,381,209 ha</w:t>
      </w:r>
      <w:r w:rsidRPr="00316C6F">
        <w:rPr>
          <w:noProof w:val="0"/>
          <w:szCs w:val="24"/>
        </w:rPr>
        <w:t xml:space="preserve"> </w:t>
      </w:r>
      <w:r w:rsidRPr="00316C6F">
        <w:t>which include</w:t>
      </w:r>
      <w:r w:rsidR="00861185">
        <w:t>s 27% of the</w:t>
      </w:r>
      <w:r w:rsidRPr="00316C6F">
        <w:t xml:space="preserve"> snow leopard habitat</w:t>
      </w:r>
      <w:r w:rsidR="00861185">
        <w:t xml:space="preserve"> in the region</w:t>
      </w:r>
      <w:r w:rsidRPr="00316C6F">
        <w:rPr>
          <w:lang w:val="en-US"/>
        </w:rPr>
        <w:t xml:space="preserve">. </w:t>
      </w:r>
      <w:r>
        <w:rPr>
          <w:lang w:val="en-US"/>
        </w:rPr>
        <w:t>Within these PAs, t</w:t>
      </w:r>
      <w:r w:rsidRPr="00316C6F">
        <w:rPr>
          <w:lang w:val="en-US"/>
        </w:rPr>
        <w:t>hey address the necessary legal framework, as well as governance, human capacity, management, research, public awareness and education, public participation, funding and infrastructure, and international cooperation. These elements align with the goals of the CBD Programme of Work on PAs</w:t>
      </w:r>
      <w:r>
        <w:rPr>
          <w:lang w:val="en-US"/>
        </w:rPr>
        <w:t>, and all contribute importantly to snow leopard conservation</w:t>
      </w:r>
      <w:r w:rsidRPr="00316C6F">
        <w:rPr>
          <w:lang w:val="en-US"/>
        </w:rPr>
        <w:t>.</w:t>
      </w:r>
    </w:p>
    <w:p w14:paraId="697B3BCF" w14:textId="77777777" w:rsidR="00861185" w:rsidRDefault="00861185" w:rsidP="00861185">
      <w:pPr>
        <w:pStyle w:val="ListParagraph"/>
        <w:rPr>
          <w:lang w:val="en-US"/>
        </w:rPr>
      </w:pPr>
    </w:p>
    <w:p w14:paraId="62B8371A" w14:textId="6254E22F" w:rsidR="00861185" w:rsidRPr="00861185" w:rsidRDefault="00861185" w:rsidP="00861185">
      <w:pPr>
        <w:pStyle w:val="NumberedParas"/>
        <w:ind w:left="360"/>
        <w:rPr>
          <w:lang w:val="en-US"/>
        </w:rPr>
      </w:pPr>
      <w:r w:rsidRPr="00861185">
        <w:rPr>
          <w:lang w:val="en-US"/>
        </w:rPr>
        <w:t>Three countries – Kazakhstan, Kyrgyz</w:t>
      </w:r>
      <w:r>
        <w:rPr>
          <w:lang w:val="en-US"/>
        </w:rPr>
        <w:t xml:space="preserve"> Republic</w:t>
      </w:r>
      <w:r w:rsidRPr="00861185">
        <w:rPr>
          <w:lang w:val="en-US"/>
        </w:rPr>
        <w:t xml:space="preserve"> and Uzbekistan – have developed and officially approved National Strategies and Action Plans for Snow Leopard Conservation through 2020 with the budgets of $18.6 million, $1.0 million and </w:t>
      </w:r>
      <w:r>
        <w:rPr>
          <w:lang w:val="en-US"/>
        </w:rPr>
        <w:t>$</w:t>
      </w:r>
      <w:r w:rsidRPr="00861185">
        <w:rPr>
          <w:lang w:val="en-US"/>
        </w:rPr>
        <w:t xml:space="preserve">0.3 million respectively. The budget for implementation of the National Plan is still not approved by the government of Kazakhstan, but implementation of the plans in Kyrgyzstan and Uzbekistan mainly (up to 80%) depends on </w:t>
      </w:r>
      <w:r w:rsidRPr="00861185">
        <w:rPr>
          <w:lang w:val="en-US"/>
        </w:rPr>
        <w:lastRenderedPageBreak/>
        <w:t xml:space="preserve">international funding. </w:t>
      </w:r>
      <w:r>
        <w:rPr>
          <w:lang w:val="en-US"/>
        </w:rPr>
        <w:t>Although</w:t>
      </w:r>
      <w:r w:rsidRPr="00861185">
        <w:rPr>
          <w:lang w:val="en-US"/>
        </w:rPr>
        <w:t xml:space="preserve"> transboundary cooperation is mentioned in the National Strategies and Action Plans</w:t>
      </w:r>
      <w:r>
        <w:rPr>
          <w:lang w:val="en-US"/>
        </w:rPr>
        <w:t>,</w:t>
      </w:r>
      <w:r w:rsidRPr="00861185">
        <w:rPr>
          <w:lang w:val="en-US"/>
        </w:rPr>
        <w:t xml:space="preserve"> the agenda </w:t>
      </w:r>
      <w:r>
        <w:rPr>
          <w:lang w:val="en-US"/>
        </w:rPr>
        <w:t>for</w:t>
      </w:r>
      <w:r w:rsidRPr="00861185">
        <w:rPr>
          <w:lang w:val="en-US"/>
        </w:rPr>
        <w:t xml:space="preserve"> international collaboration for conservation of snow leopard in Central Asia is not developed in the documents.   </w:t>
      </w:r>
    </w:p>
    <w:p w14:paraId="1C2F9BDD" w14:textId="37B25BD3" w:rsidR="00861185" w:rsidRPr="009F5103" w:rsidRDefault="00861185" w:rsidP="00861185">
      <w:pPr>
        <w:pStyle w:val="NumberedParas"/>
        <w:numPr>
          <w:ilvl w:val="0"/>
          <w:numId w:val="0"/>
        </w:numPr>
        <w:rPr>
          <w:lang w:val="en-US"/>
        </w:rPr>
      </w:pPr>
    </w:p>
    <w:p w14:paraId="181AD7A9" w14:textId="77777777" w:rsidR="007346CA" w:rsidRDefault="007346CA" w:rsidP="00DA5DF5">
      <w:pPr>
        <w:pStyle w:val="NumberedParas"/>
        <w:numPr>
          <w:ilvl w:val="0"/>
          <w:numId w:val="0"/>
        </w:numPr>
      </w:pPr>
    </w:p>
    <w:p w14:paraId="7C4C6022" w14:textId="49FB5B6D" w:rsidR="007346CA" w:rsidRPr="007346CA" w:rsidRDefault="007346CA" w:rsidP="007346CA">
      <w:pPr>
        <w:pStyle w:val="NumberedParas"/>
        <w:numPr>
          <w:ilvl w:val="0"/>
          <w:numId w:val="0"/>
        </w:numPr>
        <w:rPr>
          <w:b/>
        </w:rPr>
      </w:pPr>
      <w:r w:rsidRPr="007346CA">
        <w:rPr>
          <w:b/>
        </w:rPr>
        <w:t xml:space="preserve">Component 1. </w:t>
      </w:r>
      <w:r w:rsidR="00DD6827" w:rsidRPr="00DD6827">
        <w:rPr>
          <w:b/>
        </w:rPr>
        <w:t>Knowledge generation and sharing for transboundary landscapes</w:t>
      </w:r>
    </w:p>
    <w:p w14:paraId="7E70858D" w14:textId="77777777" w:rsidR="007346CA" w:rsidRDefault="007346CA" w:rsidP="007346CA">
      <w:pPr>
        <w:pStyle w:val="ListParagraph"/>
      </w:pPr>
    </w:p>
    <w:p w14:paraId="29B2C229" w14:textId="098DB390" w:rsidR="002747F5" w:rsidRPr="005969CB" w:rsidRDefault="00DA5DF5" w:rsidP="00DD6827">
      <w:pPr>
        <w:pStyle w:val="NumberedParas"/>
        <w:ind w:left="360"/>
      </w:pPr>
      <w:r w:rsidRPr="005969CB">
        <w:t>S</w:t>
      </w:r>
      <w:r w:rsidR="002747F5" w:rsidRPr="005969CB">
        <w:t xml:space="preserve">everal </w:t>
      </w:r>
      <w:r w:rsidRPr="005969CB">
        <w:t xml:space="preserve">international </w:t>
      </w:r>
      <w:r w:rsidR="002747F5" w:rsidRPr="005969CB">
        <w:t>initiatives are on-going</w:t>
      </w:r>
      <w:r w:rsidRPr="005969CB">
        <w:t>, but a</w:t>
      </w:r>
      <w:r w:rsidR="002747F5" w:rsidRPr="005969CB">
        <w:t>mong these the key baseline</w:t>
      </w:r>
      <w:r w:rsidR="002434DF" w:rsidRPr="005969CB">
        <w:t xml:space="preserve"> for this component</w:t>
      </w:r>
      <w:r w:rsidR="002747F5" w:rsidRPr="005969CB">
        <w:t xml:space="preserve"> is the Global Snow Leopard Ecosystem Conservation Program (GSLEP)</w:t>
      </w:r>
      <w:r w:rsidR="002434DF" w:rsidRPr="005969CB">
        <w:t>. This</w:t>
      </w:r>
      <w:r w:rsidR="002747F5" w:rsidRPr="005969CB">
        <w:t xml:space="preserve"> represent</w:t>
      </w:r>
      <w:r w:rsidR="002434DF" w:rsidRPr="005969CB">
        <w:t>s</w:t>
      </w:r>
      <w:r w:rsidR="002747F5" w:rsidRPr="005969CB">
        <w:t xml:space="preserve"> the first-ever comprehensive, coordinated effort to</w:t>
      </w:r>
      <w:r w:rsidR="00E71DCD" w:rsidRPr="005969CB">
        <w:t xml:space="preserve"> generate and share knowledge between the range countries to</w:t>
      </w:r>
      <w:r w:rsidR="002747F5" w:rsidRPr="005969CB">
        <w:t xml:space="preserve"> conserve snow leopards and their mountain habitats in Asia. With the GSLEP, snow leopard conservation moves from isolated interventions to collective impact initiatives that unify the efforts of countries and the global conservation community to achieve a shared vision and goal. </w:t>
      </w:r>
    </w:p>
    <w:p w14:paraId="36E6D13D" w14:textId="77777777" w:rsidR="002434DF" w:rsidRPr="005969CB" w:rsidRDefault="002434DF" w:rsidP="002434DF">
      <w:pPr>
        <w:pStyle w:val="NumberedParas"/>
        <w:numPr>
          <w:ilvl w:val="0"/>
          <w:numId w:val="0"/>
        </w:numPr>
        <w:ind w:left="360"/>
      </w:pPr>
    </w:p>
    <w:p w14:paraId="2169C1E8" w14:textId="6D76068E" w:rsidR="00E71E63" w:rsidRPr="005969CB" w:rsidRDefault="00E71E63" w:rsidP="00E71E63">
      <w:pPr>
        <w:pStyle w:val="NumberedParas"/>
        <w:ind w:left="360"/>
      </w:pPr>
      <w:r w:rsidRPr="005969CB">
        <w:t>During 2013 and 2014, the 12 snow leopard</w:t>
      </w:r>
      <w:r w:rsidR="002747F5" w:rsidRPr="005969CB">
        <w:t xml:space="preserve"> range countries with technical support from international organizations, have </w:t>
      </w:r>
      <w:r w:rsidRPr="005969CB">
        <w:t>developed and shared comprehensive summaries of their existing snow leopard conservation</w:t>
      </w:r>
      <w:r w:rsidR="002747F5" w:rsidRPr="005969CB">
        <w:t xml:space="preserve"> </w:t>
      </w:r>
      <w:r w:rsidRPr="005969CB">
        <w:t>programmes and, i</w:t>
      </w:r>
      <w:r w:rsidR="002747F5" w:rsidRPr="005969CB">
        <w:t xml:space="preserve">n tandem, </w:t>
      </w:r>
      <w:r w:rsidRPr="005969CB">
        <w:t>planned</w:t>
      </w:r>
      <w:r w:rsidR="002747F5" w:rsidRPr="005969CB">
        <w:t xml:space="preserve"> their individual National Snow Leopard and Ecosystem Protection Priorities (NSLEPs). </w:t>
      </w:r>
      <w:r w:rsidRPr="005969CB">
        <w:t>Implementation of these</w:t>
      </w:r>
      <w:r w:rsidR="002747F5" w:rsidRPr="005969CB">
        <w:t xml:space="preserve"> NSLEPs</w:t>
      </w:r>
      <w:r w:rsidRPr="005969CB">
        <w:t xml:space="preserve"> (including for the transboundary snow leopard landscapes)</w:t>
      </w:r>
      <w:r w:rsidR="002747F5" w:rsidRPr="005969CB">
        <w:t xml:space="preserve"> are the core of the GSLEP</w:t>
      </w:r>
      <w:r w:rsidRPr="005969CB">
        <w:t>,</w:t>
      </w:r>
      <w:r w:rsidR="002747F5" w:rsidRPr="005969CB">
        <w:t xml:space="preserve"> supported by </w:t>
      </w:r>
      <w:r w:rsidRPr="005969CB">
        <w:t xml:space="preserve">the </w:t>
      </w:r>
      <w:r w:rsidR="002747F5" w:rsidRPr="005969CB">
        <w:t>cross-cutting Global Support Components (GSCs).</w:t>
      </w:r>
    </w:p>
    <w:p w14:paraId="5871C74C" w14:textId="77777777" w:rsidR="00E71E63" w:rsidRPr="005969CB" w:rsidRDefault="00E71E63" w:rsidP="00E71E63">
      <w:pPr>
        <w:pStyle w:val="ListParagraph"/>
      </w:pPr>
    </w:p>
    <w:p w14:paraId="49CF6567" w14:textId="72AF927F" w:rsidR="002747F5" w:rsidRDefault="00E71E63" w:rsidP="00E71E63">
      <w:pPr>
        <w:pStyle w:val="NumberedParas"/>
        <w:ind w:left="360"/>
      </w:pPr>
      <w:r w:rsidRPr="005969CB">
        <w:t>Despite this remarkable recent progress</w:t>
      </w:r>
      <w:r w:rsidR="002747F5" w:rsidRPr="005969CB">
        <w:t xml:space="preserve"> </w:t>
      </w:r>
      <w:r w:rsidRPr="005969CB">
        <w:t>in information sharing at global level, formal cooperation between</w:t>
      </w:r>
      <w:r>
        <w:t xml:space="preserve"> individual range countries and practical collaboration on the ground is very limited. Despite the </w:t>
      </w:r>
      <w:r w:rsidRPr="00094E07">
        <w:t xml:space="preserve">existence of two </w:t>
      </w:r>
      <w:r w:rsidR="00861185">
        <w:t>multi</w:t>
      </w:r>
      <w:r>
        <w:t>lateral</w:t>
      </w:r>
      <w:r w:rsidRPr="00094E07">
        <w:t xml:space="preserve"> agreements on environmental protection and biodiversity conservation between Cent</w:t>
      </w:r>
      <w:r>
        <w:t>r</w:t>
      </w:r>
      <w:r w:rsidRPr="00094E07">
        <w:t xml:space="preserve">al Asian countries (see Table </w:t>
      </w:r>
      <w:r w:rsidR="005969CB">
        <w:t>3</w:t>
      </w:r>
      <w:r w:rsidRPr="00094E07">
        <w:t xml:space="preserve">), </w:t>
      </w:r>
      <w:r>
        <w:t xml:space="preserve">the </w:t>
      </w:r>
      <w:r w:rsidRPr="00094E07">
        <w:t>value of these agreements for protection of snow leopard transboundary populations and ecosystems is low due to their very generalised nature and absence of action plans to bring these treaties to particular conservation actions.</w:t>
      </w:r>
    </w:p>
    <w:p w14:paraId="48EFF3CC" w14:textId="77777777" w:rsidR="00E71E63" w:rsidRDefault="00E71E63" w:rsidP="00E71E63">
      <w:pPr>
        <w:pStyle w:val="ListParagraph"/>
      </w:pPr>
    </w:p>
    <w:p w14:paraId="6720FED3" w14:textId="722435AD" w:rsidR="00910C98" w:rsidRPr="005969CB" w:rsidRDefault="00E71E63" w:rsidP="00DD6827">
      <w:pPr>
        <w:pStyle w:val="NumberedParas"/>
        <w:ind w:left="360"/>
      </w:pPr>
      <w:r w:rsidRPr="005969CB">
        <w:rPr>
          <w:lang w:val="en-AU"/>
        </w:rPr>
        <w:t>Although much best-practice material exists in individual countries, no specific tools, methods</w:t>
      </w:r>
      <w:r w:rsidRPr="00E71E63">
        <w:rPr>
          <w:lang w:val="en-AU"/>
        </w:rPr>
        <w:t xml:space="preserve"> </w:t>
      </w:r>
      <w:r>
        <w:rPr>
          <w:lang w:val="en-AU"/>
        </w:rPr>
        <w:t>or</w:t>
      </w:r>
      <w:r w:rsidRPr="00E71E63">
        <w:rPr>
          <w:lang w:val="en-AU"/>
        </w:rPr>
        <w:t xml:space="preserve"> guidelines for effective transboundary cooperation</w:t>
      </w:r>
      <w:r>
        <w:rPr>
          <w:lang w:val="en-AU"/>
        </w:rPr>
        <w:t xml:space="preserve"> for snow leopard ecosystems have yet been</w:t>
      </w:r>
      <w:r w:rsidRPr="00E71E63">
        <w:rPr>
          <w:lang w:val="en-AU"/>
        </w:rPr>
        <w:t xml:space="preserve"> developed</w:t>
      </w:r>
      <w:r>
        <w:rPr>
          <w:lang w:val="en-AU"/>
        </w:rPr>
        <w:t xml:space="preserve"> that could support collaboration between countries.  Priorities would include templates for </w:t>
      </w:r>
      <w:r w:rsidR="00861185">
        <w:rPr>
          <w:lang w:val="en-AU"/>
        </w:rPr>
        <w:t xml:space="preserve">international </w:t>
      </w:r>
      <w:r>
        <w:rPr>
          <w:lang w:val="en-AU"/>
        </w:rPr>
        <w:t>Agreements</w:t>
      </w:r>
      <w:r w:rsidR="00861185" w:rsidRPr="00861185">
        <w:rPr>
          <w:noProof w:val="0"/>
          <w:szCs w:val="24"/>
          <w:lang w:val="en-AU"/>
        </w:rPr>
        <w:t xml:space="preserve"> </w:t>
      </w:r>
      <w:r w:rsidR="00861185">
        <w:rPr>
          <w:noProof w:val="0"/>
          <w:szCs w:val="24"/>
          <w:lang w:val="en-AU"/>
        </w:rPr>
        <w:t>(</w:t>
      </w:r>
      <w:r w:rsidR="006A3FDA">
        <w:rPr>
          <w:noProof w:val="0"/>
          <w:szCs w:val="24"/>
          <w:lang w:val="en-AU"/>
        </w:rPr>
        <w:t>e</w:t>
      </w:r>
      <w:r w:rsidR="00861185" w:rsidRPr="00861185">
        <w:rPr>
          <w:noProof w:val="0"/>
          <w:szCs w:val="24"/>
          <w:lang w:val="en-AU"/>
        </w:rPr>
        <w:t>g. on protection of transboundary snow leopard populations, maintaining wildlife migration corridors, cooperation in control of illegal wildlife trade, or establishment of Transboundary Protected Areas</w:t>
      </w:r>
      <w:r w:rsidR="00861185">
        <w:rPr>
          <w:noProof w:val="0"/>
          <w:szCs w:val="24"/>
          <w:lang w:val="en-AU"/>
        </w:rPr>
        <w:t>),</w:t>
      </w:r>
      <w:r w:rsidR="00861185" w:rsidRPr="00861185">
        <w:rPr>
          <w:noProof w:val="0"/>
          <w:szCs w:val="24"/>
          <w:lang w:val="en-AU"/>
        </w:rPr>
        <w:t xml:space="preserve"> conservation program</w:t>
      </w:r>
      <w:r w:rsidR="00861185">
        <w:rPr>
          <w:noProof w:val="0"/>
          <w:szCs w:val="24"/>
          <w:lang w:val="en-AU"/>
        </w:rPr>
        <w:t>me</w:t>
      </w:r>
      <w:r w:rsidR="00861185" w:rsidRPr="00861185">
        <w:rPr>
          <w:noProof w:val="0"/>
          <w:szCs w:val="24"/>
          <w:lang w:val="en-AU"/>
        </w:rPr>
        <w:t>s for transboundary snow leopard populations,</w:t>
      </w:r>
      <w:r>
        <w:rPr>
          <w:lang w:val="en-AU"/>
        </w:rPr>
        <w:t xml:space="preserve"> best practice handbooks and guidelines </w:t>
      </w:r>
      <w:r w:rsidR="00861185">
        <w:rPr>
          <w:lang w:val="en-AU"/>
        </w:rPr>
        <w:t>(</w:t>
      </w:r>
      <w:r>
        <w:rPr>
          <w:lang w:val="en-AU"/>
        </w:rPr>
        <w:t>eg</w:t>
      </w:r>
      <w:r w:rsidR="006A3FDA">
        <w:rPr>
          <w:lang w:val="en-AU"/>
        </w:rPr>
        <w:t>.</w:t>
      </w:r>
      <w:r>
        <w:rPr>
          <w:lang w:val="en-AU"/>
        </w:rPr>
        <w:t xml:space="preserve"> on legislation, illegal wildlife trade control, conflict resolution</w:t>
      </w:r>
      <w:r w:rsidR="00861185" w:rsidRPr="00861185">
        <w:rPr>
          <w:noProof w:val="0"/>
          <w:szCs w:val="24"/>
          <w:lang w:val="en-AU"/>
        </w:rPr>
        <w:t xml:space="preserve"> </w:t>
      </w:r>
      <w:r w:rsidR="00861185">
        <w:rPr>
          <w:noProof w:val="0"/>
          <w:szCs w:val="24"/>
          <w:lang w:val="en-AU"/>
        </w:rPr>
        <w:t xml:space="preserve">on </w:t>
      </w:r>
      <w:r w:rsidR="00861185" w:rsidRPr="00861185">
        <w:rPr>
          <w:noProof w:val="0"/>
          <w:szCs w:val="24"/>
          <w:lang w:val="en-AU"/>
        </w:rPr>
        <w:t>human-snow leopard</w:t>
      </w:r>
      <w:r>
        <w:rPr>
          <w:lang w:val="en-AU"/>
        </w:rPr>
        <w:t>, landscape management</w:t>
      </w:r>
      <w:r w:rsidR="00861185" w:rsidRPr="00861185">
        <w:rPr>
          <w:noProof w:val="0"/>
          <w:szCs w:val="24"/>
          <w:lang w:val="en-AU"/>
        </w:rPr>
        <w:t xml:space="preserve"> in </w:t>
      </w:r>
      <w:r w:rsidR="00861185">
        <w:rPr>
          <w:noProof w:val="0"/>
          <w:szCs w:val="24"/>
          <w:lang w:val="en-AU"/>
        </w:rPr>
        <w:t xml:space="preserve">a </w:t>
      </w:r>
      <w:r w:rsidR="00861185" w:rsidRPr="00861185">
        <w:rPr>
          <w:noProof w:val="0"/>
          <w:szCs w:val="24"/>
          <w:lang w:val="en-AU"/>
        </w:rPr>
        <w:t>transboundary context</w:t>
      </w:r>
      <w:r>
        <w:rPr>
          <w:lang w:val="en-AU"/>
        </w:rPr>
        <w:t xml:space="preserve"> etc.</w:t>
      </w:r>
      <w:r w:rsidR="00861185">
        <w:rPr>
          <w:lang w:val="en-AU"/>
        </w:rPr>
        <w:t xml:space="preserve">). Similarly, </w:t>
      </w:r>
      <w:r>
        <w:rPr>
          <w:lang w:val="en-AU"/>
        </w:rPr>
        <w:t>no specific training materials</w:t>
      </w:r>
      <w:r w:rsidR="00861185" w:rsidRPr="00861185">
        <w:rPr>
          <w:noProof w:val="0"/>
          <w:szCs w:val="24"/>
          <w:lang w:val="en-AU"/>
        </w:rPr>
        <w:t xml:space="preserve"> </w:t>
      </w:r>
      <w:r w:rsidR="00861185">
        <w:rPr>
          <w:noProof w:val="0"/>
          <w:szCs w:val="24"/>
          <w:lang w:val="en-AU"/>
        </w:rPr>
        <w:t xml:space="preserve">or courses are available </w:t>
      </w:r>
      <w:r w:rsidR="00861185" w:rsidRPr="00861185">
        <w:rPr>
          <w:noProof w:val="0"/>
          <w:szCs w:val="24"/>
          <w:lang w:val="en-AU"/>
        </w:rPr>
        <w:t>on illegal wildlife trade control, development of transboundary conservation cooperation, or inter-agency collaboration</w:t>
      </w:r>
      <w:r>
        <w:rPr>
          <w:lang w:val="en-AU"/>
        </w:rPr>
        <w:t>, and in the four target countries the capacity of staff of different agencies</w:t>
      </w:r>
      <w:r w:rsidR="00861185">
        <w:rPr>
          <w:lang w:val="en-AU"/>
        </w:rPr>
        <w:t xml:space="preserve"> for transboundary conservation</w:t>
      </w:r>
      <w:r>
        <w:rPr>
          <w:lang w:val="en-AU"/>
        </w:rPr>
        <w:t xml:space="preserve"> is considered to be very low (</w:t>
      </w:r>
      <w:r w:rsidR="00861185">
        <w:rPr>
          <w:lang w:val="en-AU"/>
        </w:rPr>
        <w:t>b</w:t>
      </w:r>
      <w:r>
        <w:rPr>
          <w:lang w:val="en-AU"/>
        </w:rPr>
        <w:t>aseline of 24% according to the Capacity Assessment Scorecard). Of particular concern is the lack of transboundary cooperation and low capacity of the enforcement agencies to address illegal trade in snow leopards.</w:t>
      </w:r>
    </w:p>
    <w:p w14:paraId="549416AF" w14:textId="77777777" w:rsidR="005969CB" w:rsidRDefault="005969CB" w:rsidP="005969CB">
      <w:pPr>
        <w:pStyle w:val="NumberedParas"/>
        <w:numPr>
          <w:ilvl w:val="0"/>
          <w:numId w:val="0"/>
        </w:numPr>
        <w:ind w:left="786" w:hanging="360"/>
        <w:rPr>
          <w:lang w:val="en-AU"/>
        </w:rPr>
      </w:pPr>
    </w:p>
    <w:p w14:paraId="5B4446E1" w14:textId="77777777" w:rsidR="003D01E3" w:rsidRPr="00BA6D77" w:rsidRDefault="003D01E3" w:rsidP="003D01E3">
      <w:pPr>
        <w:pStyle w:val="NumberedParas"/>
        <w:numPr>
          <w:ilvl w:val="0"/>
          <w:numId w:val="0"/>
        </w:numPr>
        <w:ind w:left="785" w:hanging="360"/>
        <w:rPr>
          <w:highlight w:val="yellow"/>
        </w:rPr>
      </w:pPr>
    </w:p>
    <w:p w14:paraId="655FFA8E" w14:textId="6318C104" w:rsidR="006D13C0" w:rsidRPr="006D13C0" w:rsidRDefault="006D13C0" w:rsidP="006D13C0">
      <w:pPr>
        <w:pStyle w:val="NumberedParas"/>
        <w:numPr>
          <w:ilvl w:val="0"/>
          <w:numId w:val="0"/>
        </w:numPr>
        <w:rPr>
          <w:b/>
        </w:rPr>
      </w:pPr>
      <w:r w:rsidRPr="00DD6827">
        <w:rPr>
          <w:b/>
        </w:rPr>
        <w:t xml:space="preserve">Component 2. </w:t>
      </w:r>
      <w:r w:rsidR="00DD6827" w:rsidRPr="00DD6827">
        <w:rPr>
          <w:b/>
        </w:rPr>
        <w:t>Global and national  monitoring framework for snow leopard ecosystems</w:t>
      </w:r>
    </w:p>
    <w:p w14:paraId="2E1C0B1B" w14:textId="77777777" w:rsidR="006D13C0" w:rsidRDefault="006D13C0" w:rsidP="006D13C0">
      <w:pPr>
        <w:pStyle w:val="NumberedParas"/>
        <w:numPr>
          <w:ilvl w:val="0"/>
          <w:numId w:val="0"/>
        </w:numPr>
      </w:pPr>
    </w:p>
    <w:p w14:paraId="6F09DD7B" w14:textId="1830F20D" w:rsidR="00F237A4" w:rsidRPr="005969CB" w:rsidRDefault="00E71DCD" w:rsidP="00861185">
      <w:pPr>
        <w:pStyle w:val="NumberedParas"/>
        <w:ind w:left="360"/>
      </w:pPr>
      <w:r w:rsidRPr="005969CB">
        <w:rPr>
          <w:lang w:val="en-US"/>
        </w:rPr>
        <w:t>Consistent range-wide monitoring of snow leopard</w:t>
      </w:r>
      <w:r w:rsidR="00861185" w:rsidRPr="005969CB">
        <w:rPr>
          <w:noProof w:val="0"/>
          <w:szCs w:val="24"/>
          <w:lang w:val="en-US"/>
        </w:rPr>
        <w:t xml:space="preserve"> populations and</w:t>
      </w:r>
      <w:r w:rsidR="00FA5DAF" w:rsidRPr="005969CB">
        <w:rPr>
          <w:lang w:val="en-US"/>
        </w:rPr>
        <w:t xml:space="preserve"> ecosystems</w:t>
      </w:r>
      <w:r w:rsidRPr="005969CB">
        <w:rPr>
          <w:lang w:val="en-US"/>
        </w:rPr>
        <w:t xml:space="preserve"> is lacking and hampers efforts to plan and determine the success of conservation measures</w:t>
      </w:r>
      <w:r w:rsidR="00861185" w:rsidRPr="005969CB">
        <w:rPr>
          <w:noProof w:val="0"/>
          <w:szCs w:val="24"/>
          <w:lang w:val="en-US"/>
        </w:rPr>
        <w:t xml:space="preserve"> especially on national and global levels</w:t>
      </w:r>
      <w:r w:rsidRPr="005969CB">
        <w:rPr>
          <w:lang w:val="en-US"/>
        </w:rPr>
        <w:t xml:space="preserve">. </w:t>
      </w:r>
      <w:r w:rsidR="002D38C0" w:rsidRPr="005969CB">
        <w:rPr>
          <w:lang w:val="en-US"/>
        </w:rPr>
        <w:t xml:space="preserve">There is currently no harmonised </w:t>
      </w:r>
      <w:r w:rsidR="000E196A" w:rsidRPr="005969CB">
        <w:rPr>
          <w:lang w:val="en-US"/>
        </w:rPr>
        <w:t>global</w:t>
      </w:r>
      <w:r w:rsidR="002D38C0" w:rsidRPr="005969CB">
        <w:rPr>
          <w:lang w:val="en-US"/>
        </w:rPr>
        <w:t xml:space="preserve"> monitoring framework for snow leopard ecosystems</w:t>
      </w:r>
      <w:r w:rsidR="00B84253" w:rsidRPr="005969CB">
        <w:rPr>
          <w:lang w:val="en-US"/>
        </w:rPr>
        <w:t xml:space="preserve"> (including snow leopard populations, </w:t>
      </w:r>
      <w:r w:rsidR="007350E8" w:rsidRPr="005969CB">
        <w:rPr>
          <w:lang w:val="en-US"/>
        </w:rPr>
        <w:t xml:space="preserve">their </w:t>
      </w:r>
      <w:r w:rsidR="00B84253" w:rsidRPr="005969CB">
        <w:rPr>
          <w:lang w:val="en-US"/>
        </w:rPr>
        <w:t xml:space="preserve">prey species </w:t>
      </w:r>
      <w:r w:rsidR="000E196A" w:rsidRPr="005969CB">
        <w:rPr>
          <w:lang w:val="en-US"/>
        </w:rPr>
        <w:t>and</w:t>
      </w:r>
      <w:r w:rsidR="007350E8" w:rsidRPr="005969CB">
        <w:rPr>
          <w:lang w:val="en-US"/>
        </w:rPr>
        <w:t xml:space="preserve"> their</w:t>
      </w:r>
      <w:r w:rsidR="00B84253" w:rsidRPr="005969CB">
        <w:rPr>
          <w:lang w:val="en-US"/>
        </w:rPr>
        <w:t xml:space="preserve"> habitat</w:t>
      </w:r>
      <w:r w:rsidR="007350E8" w:rsidRPr="005969CB">
        <w:rPr>
          <w:lang w:val="en-US"/>
        </w:rPr>
        <w:t>s</w:t>
      </w:r>
      <w:r w:rsidR="00B84253" w:rsidRPr="005969CB">
        <w:rPr>
          <w:lang w:val="en-US"/>
        </w:rPr>
        <w:t>)</w:t>
      </w:r>
      <w:r w:rsidR="002D38C0" w:rsidRPr="005969CB">
        <w:rPr>
          <w:lang w:val="en-US"/>
        </w:rPr>
        <w:t xml:space="preserve"> across the 12 </w:t>
      </w:r>
      <w:r w:rsidR="00671C0F" w:rsidRPr="005969CB">
        <w:rPr>
          <w:lang w:val="en-US"/>
        </w:rPr>
        <w:t>range countries</w:t>
      </w:r>
      <w:r w:rsidR="002D38C0" w:rsidRPr="005969CB">
        <w:rPr>
          <w:lang w:val="en-US"/>
        </w:rPr>
        <w:t xml:space="preserve">, nor between the four Central Asian countries that are the target of this project. </w:t>
      </w:r>
      <w:r w:rsidR="00861185" w:rsidRPr="005969CB">
        <w:rPr>
          <w:lang w:val="en-US"/>
        </w:rPr>
        <w:t>Biodiversity m</w:t>
      </w:r>
      <w:r w:rsidR="00B84253" w:rsidRPr="005969CB">
        <w:rPr>
          <w:lang w:val="en-US"/>
        </w:rPr>
        <w:t>onitoring differs</w:t>
      </w:r>
      <w:r w:rsidR="00F91BCD" w:rsidRPr="005969CB">
        <w:rPr>
          <w:lang w:val="en-US"/>
        </w:rPr>
        <w:t xml:space="preserve"> significantly</w:t>
      </w:r>
      <w:r w:rsidR="00B84253" w:rsidRPr="005969CB">
        <w:rPr>
          <w:lang w:val="en-US"/>
        </w:rPr>
        <w:t xml:space="preserve"> between </w:t>
      </w:r>
      <w:r w:rsidR="00F91BCD" w:rsidRPr="005969CB">
        <w:rPr>
          <w:lang w:val="en-US"/>
        </w:rPr>
        <w:t xml:space="preserve">the four </w:t>
      </w:r>
      <w:r w:rsidR="00B84253" w:rsidRPr="005969CB">
        <w:rPr>
          <w:lang w:val="en-US"/>
        </w:rPr>
        <w:t xml:space="preserve">countries in terms of the extent of coverage, methodologies, reporting </w:t>
      </w:r>
      <w:r w:rsidR="00F91BCD" w:rsidRPr="005969CB">
        <w:rPr>
          <w:lang w:val="en-US"/>
        </w:rPr>
        <w:t>and the human and financial resources available.</w:t>
      </w:r>
      <w:r w:rsidR="00075AFE" w:rsidRPr="005969CB">
        <w:rPr>
          <w:lang w:val="en-US"/>
        </w:rPr>
        <w:t xml:space="preserve"> </w:t>
      </w:r>
      <w:r w:rsidR="00861185" w:rsidRPr="005969CB">
        <w:rPr>
          <w:noProof w:val="0"/>
          <w:szCs w:val="24"/>
          <w:lang w:val="en-US"/>
        </w:rPr>
        <w:t xml:space="preserve">No national snow leopard monitoring programmes have been developed for Kazakhstan, Kyrgyzstan, Tajikistan and Uzbekistan yet. </w:t>
      </w:r>
      <w:r w:rsidR="00075AFE" w:rsidRPr="005969CB">
        <w:rPr>
          <w:lang w:val="en-US"/>
        </w:rPr>
        <w:t>Generally, governmental resources for monitoring</w:t>
      </w:r>
      <w:r w:rsidR="00861185" w:rsidRPr="005969CB">
        <w:rPr>
          <w:noProof w:val="0"/>
          <w:szCs w:val="24"/>
          <w:lang w:val="en-US"/>
        </w:rPr>
        <w:t xml:space="preserve"> of snow leopard and its prey species populations</w:t>
      </w:r>
      <w:r w:rsidR="00075AFE" w:rsidRPr="005969CB">
        <w:rPr>
          <w:lang w:val="en-US"/>
        </w:rPr>
        <w:t xml:space="preserve"> are very inadequate, with as little as US$3,000 and US$1,800 being made available in </w:t>
      </w:r>
      <w:r w:rsidR="0024270E" w:rsidRPr="005969CB">
        <w:rPr>
          <w:lang w:val="en-US"/>
        </w:rPr>
        <w:t>Kyrgyz Republic</w:t>
      </w:r>
      <w:r w:rsidR="00075AFE" w:rsidRPr="005969CB">
        <w:rPr>
          <w:lang w:val="en-US"/>
        </w:rPr>
        <w:t xml:space="preserve"> and Tajikistan for snow leopard monitoring annually.</w:t>
      </w:r>
      <w:r w:rsidR="00861185" w:rsidRPr="005969CB">
        <w:rPr>
          <w:lang w:val="en-US"/>
        </w:rPr>
        <w:t xml:space="preserve"> Kazakhstan and Uzbekistan are planning to spend annually about $180,000 and $7,000 respectively in 2015-2020 for snow leopard monitoring, but this funding was not confirmed by the national Governments yet</w:t>
      </w:r>
      <w:r w:rsidR="00861185" w:rsidRPr="005969CB">
        <w:rPr>
          <w:vertAlign w:val="superscript"/>
          <w:lang w:val="en-US"/>
        </w:rPr>
        <w:footnoteReference w:id="116"/>
      </w:r>
      <w:r w:rsidR="00861185" w:rsidRPr="005969CB">
        <w:rPr>
          <w:lang w:val="en-US"/>
        </w:rPr>
        <w:t>.</w:t>
      </w:r>
    </w:p>
    <w:p w14:paraId="76EFB293" w14:textId="77777777" w:rsidR="00F237A4" w:rsidRPr="005969CB" w:rsidRDefault="00F237A4" w:rsidP="00F237A4">
      <w:pPr>
        <w:pStyle w:val="NumberedParas"/>
        <w:numPr>
          <w:ilvl w:val="0"/>
          <w:numId w:val="0"/>
        </w:numPr>
        <w:ind w:left="360"/>
      </w:pPr>
    </w:p>
    <w:p w14:paraId="23AA4B79" w14:textId="238F9EAD" w:rsidR="00F237A4" w:rsidRPr="00F237A4" w:rsidRDefault="00F237A4" w:rsidP="000E196A">
      <w:pPr>
        <w:pStyle w:val="NumberedParas"/>
        <w:ind w:left="360"/>
      </w:pPr>
      <w:r w:rsidRPr="005969CB">
        <w:t>M</w:t>
      </w:r>
      <w:r w:rsidR="00D82A3E" w:rsidRPr="005969CB">
        <w:rPr>
          <w:lang w:val="en-US"/>
        </w:rPr>
        <w:t>any of the</w:t>
      </w:r>
      <w:r w:rsidR="00D82A3E" w:rsidRPr="00F237A4">
        <w:rPr>
          <w:lang w:val="en-US"/>
        </w:rPr>
        <w:t xml:space="preserve"> governmental monitoring programmes</w:t>
      </w:r>
      <w:r w:rsidR="00861185" w:rsidRPr="00861185">
        <w:rPr>
          <w:noProof w:val="0"/>
          <w:szCs w:val="24"/>
          <w:lang w:val="en-US"/>
        </w:rPr>
        <w:t xml:space="preserve"> for snow leopard</w:t>
      </w:r>
      <w:r w:rsidR="00D82A3E" w:rsidRPr="00F237A4">
        <w:rPr>
          <w:lang w:val="en-US"/>
        </w:rPr>
        <w:t xml:space="preserve"> are supplemented by</w:t>
      </w:r>
      <w:r w:rsidR="00861185">
        <w:rPr>
          <w:lang w:val="en-US"/>
        </w:rPr>
        <w:t xml:space="preserve"> local</w:t>
      </w:r>
      <w:r w:rsidR="00D82A3E" w:rsidRPr="00F237A4">
        <w:rPr>
          <w:lang w:val="en-US"/>
        </w:rPr>
        <w:t xml:space="preserve"> programmes led by </w:t>
      </w:r>
      <w:r w:rsidRPr="00F237A4">
        <w:rPr>
          <w:lang w:val="en-US"/>
        </w:rPr>
        <w:t>international and national NGOs. For example:</w:t>
      </w:r>
    </w:p>
    <w:p w14:paraId="3C7AC486" w14:textId="77777777" w:rsidR="00F237A4" w:rsidRDefault="00F237A4" w:rsidP="00F237A4">
      <w:pPr>
        <w:rPr>
          <w:lang w:val="en-US"/>
        </w:rPr>
      </w:pPr>
    </w:p>
    <w:p w14:paraId="2DE19385" w14:textId="1FEA68C5" w:rsidR="00075AFE" w:rsidRDefault="00075AFE" w:rsidP="00AD629B">
      <w:pPr>
        <w:pStyle w:val="ListParagraph"/>
        <w:numPr>
          <w:ilvl w:val="0"/>
          <w:numId w:val="36"/>
        </w:numPr>
      </w:pPr>
      <w:r w:rsidRPr="00075AFE">
        <w:t>A</w:t>
      </w:r>
      <w:r w:rsidR="006A3FDA">
        <w:t>BC</w:t>
      </w:r>
      <w:r w:rsidRPr="00075AFE">
        <w:t>K</w:t>
      </w:r>
      <w:r>
        <w:t>’s p</w:t>
      </w:r>
      <w:r w:rsidRPr="00075AFE">
        <w:t>roject</w:t>
      </w:r>
      <w:r>
        <w:t xml:space="preserve"> in Kazakhstan</w:t>
      </w:r>
      <w:r w:rsidRPr="00075AFE">
        <w:t xml:space="preserve"> "Distribution, population number and limiting factors for snow leopard in Dzhungar Alatau" funded by Carlsberg</w:t>
      </w:r>
      <w:r w:rsidR="00861185">
        <w:t xml:space="preserve"> company</w:t>
      </w:r>
      <w:r>
        <w:t>, supports s</w:t>
      </w:r>
      <w:r w:rsidRPr="00075AFE">
        <w:t>tudy of snow leopard distribution and population density in Dzhungar Alatau</w:t>
      </w:r>
    </w:p>
    <w:p w14:paraId="4F067E47" w14:textId="0DFED9A4" w:rsidR="00075AFE" w:rsidRPr="00075AFE" w:rsidRDefault="00075AFE" w:rsidP="00AD629B">
      <w:pPr>
        <w:pStyle w:val="ListParagraph"/>
        <w:numPr>
          <w:ilvl w:val="0"/>
          <w:numId w:val="36"/>
        </w:numPr>
      </w:pPr>
      <w:r w:rsidRPr="00075AFE">
        <w:t xml:space="preserve">Snow Leopard Fund </w:t>
      </w:r>
      <w:r>
        <w:t>is c</w:t>
      </w:r>
      <w:r w:rsidRPr="00075AFE">
        <w:t xml:space="preserve">ollecting </w:t>
      </w:r>
      <w:r w:rsidR="00861185">
        <w:t xml:space="preserve">camera-trapping </w:t>
      </w:r>
      <w:r w:rsidRPr="00075AFE">
        <w:t>data for monitoring of snow leopard populations in Eastern Kazakhstan</w:t>
      </w:r>
    </w:p>
    <w:p w14:paraId="10F8EC4E" w14:textId="5C105382" w:rsidR="00F237A4" w:rsidRPr="00F237A4" w:rsidRDefault="00F237A4" w:rsidP="00AD629B">
      <w:pPr>
        <w:pStyle w:val="ListParagraph"/>
        <w:numPr>
          <w:ilvl w:val="0"/>
          <w:numId w:val="36"/>
        </w:numPr>
      </w:pPr>
      <w:r w:rsidRPr="00F237A4">
        <w:rPr>
          <w:lang w:val="en-US"/>
        </w:rPr>
        <w:t>WWF Project</w:t>
      </w:r>
      <w:r w:rsidR="00075AFE">
        <w:rPr>
          <w:lang w:val="en-US"/>
        </w:rPr>
        <w:t xml:space="preserve"> in </w:t>
      </w:r>
      <w:r w:rsidR="0024270E">
        <w:rPr>
          <w:lang w:val="en-US"/>
        </w:rPr>
        <w:t>Kyrgyz Republic</w:t>
      </w:r>
      <w:r w:rsidRPr="00F237A4">
        <w:rPr>
          <w:lang w:val="en-US"/>
        </w:rPr>
        <w:t xml:space="preserve"> "Conservation and Adaptation in Asia’s High Mountain Landscapes and Communities" 2012-2015</w:t>
      </w:r>
      <w:r>
        <w:t xml:space="preserve"> includes s</w:t>
      </w:r>
      <w:r w:rsidRPr="00F237A4">
        <w:rPr>
          <w:lang w:val="en-US"/>
        </w:rPr>
        <w:t>now leopard monitoring in Central Tien Shan (camera-trapping and s</w:t>
      </w:r>
      <w:r>
        <w:rPr>
          <w:lang w:val="en-US"/>
        </w:rPr>
        <w:t>cat collection for DNA analysis)</w:t>
      </w:r>
    </w:p>
    <w:p w14:paraId="3ED1C6F6" w14:textId="42A48FFC" w:rsidR="00F237A4" w:rsidRDefault="00F237A4" w:rsidP="00AD629B">
      <w:pPr>
        <w:pStyle w:val="ListParagraph"/>
        <w:numPr>
          <w:ilvl w:val="0"/>
          <w:numId w:val="36"/>
        </w:numPr>
      </w:pPr>
      <w:r w:rsidRPr="00F237A4">
        <w:t xml:space="preserve">SLT/SLF Project "Conservation of Snow Leopard in Central Tien Shan" </w:t>
      </w:r>
      <w:r>
        <w:t xml:space="preserve">supports </w:t>
      </w:r>
      <w:r w:rsidRPr="00F237A4">
        <w:t>monitoring of snow leopard and prey species populations in Sarychat-Ertash Nature Reserve</w:t>
      </w:r>
    </w:p>
    <w:p w14:paraId="3E349F2F" w14:textId="0602E429" w:rsidR="00F237A4" w:rsidRDefault="00F237A4" w:rsidP="00AD629B">
      <w:pPr>
        <w:pStyle w:val="ListParagraph"/>
        <w:numPr>
          <w:ilvl w:val="0"/>
          <w:numId w:val="36"/>
        </w:numPr>
      </w:pPr>
      <w:r w:rsidRPr="00F237A4">
        <w:t xml:space="preserve">Panthera </w:t>
      </w:r>
      <w:r w:rsidR="000E196A">
        <w:t>p</w:t>
      </w:r>
      <w:r w:rsidRPr="00F237A4">
        <w:t>roject</w:t>
      </w:r>
      <w:r>
        <w:t xml:space="preserve"> in </w:t>
      </w:r>
      <w:r w:rsidR="0024270E">
        <w:t>Kyrgyz Republic</w:t>
      </w:r>
      <w:r>
        <w:t xml:space="preserve"> and Tajikistan</w:t>
      </w:r>
      <w:r w:rsidRPr="00F237A4">
        <w:t xml:space="preserve"> "Study of snow leopard spatial ecology and monitoring of snow leop</w:t>
      </w:r>
      <w:r>
        <w:t>ard populations and its prey sp</w:t>
      </w:r>
      <w:r w:rsidRPr="00F237A4">
        <w:t xml:space="preserve">ecies" 2015-2018 </w:t>
      </w:r>
      <w:r>
        <w:t xml:space="preserve">supports </w:t>
      </w:r>
      <w:r w:rsidRPr="00F237A4">
        <w:t>training of local communities in sno</w:t>
      </w:r>
      <w:r>
        <w:t>w leopard monitoring and a snow leopard teleme</w:t>
      </w:r>
      <w:r w:rsidRPr="00F237A4">
        <w:t>try study</w:t>
      </w:r>
    </w:p>
    <w:p w14:paraId="1DB94DCF" w14:textId="77777777" w:rsidR="00861185" w:rsidRDefault="00F237A4" w:rsidP="00AD629B">
      <w:pPr>
        <w:pStyle w:val="ListParagraph"/>
        <w:numPr>
          <w:ilvl w:val="0"/>
          <w:numId w:val="36"/>
        </w:numPr>
        <w:jc w:val="both"/>
      </w:pPr>
      <w:r w:rsidRPr="00F237A4">
        <w:t xml:space="preserve">NABU Project "Camera-trapping of snow leopards in Tien Shan Mountains" </w:t>
      </w:r>
      <w:r>
        <w:t>c</w:t>
      </w:r>
      <w:r w:rsidRPr="00F237A4">
        <w:t>ollect</w:t>
      </w:r>
      <w:r>
        <w:t xml:space="preserve">s </w:t>
      </w:r>
      <w:r w:rsidRPr="00F237A4">
        <w:t>data on snow leopard distribution and occupancy in Tien Shan</w:t>
      </w:r>
      <w:r w:rsidR="00861185">
        <w:t>, Kyrgyz Republic.</w:t>
      </w:r>
      <w:r w:rsidR="00861185" w:rsidRPr="00861185">
        <w:t xml:space="preserve"> </w:t>
      </w:r>
    </w:p>
    <w:p w14:paraId="0703143C" w14:textId="2FFEE9D7" w:rsidR="00F237A4" w:rsidRDefault="00861185" w:rsidP="00AD629B">
      <w:pPr>
        <w:pStyle w:val="ListParagraph"/>
        <w:numPr>
          <w:ilvl w:val="0"/>
          <w:numId w:val="36"/>
        </w:numPr>
        <w:jc w:val="both"/>
      </w:pPr>
      <w:r w:rsidRPr="00861185">
        <w:t>NABU Project "Conservation of Biodiversity in the transboundary region "Mountains of Northern Tien Shan"" supports snow leopard camera-trapping program</w:t>
      </w:r>
      <w:r>
        <w:t>me</w:t>
      </w:r>
      <w:r w:rsidRPr="00861185">
        <w:t>s in 5 PAs of Kazakhstan and Kyrgyz</w:t>
      </w:r>
      <w:r>
        <w:t xml:space="preserve"> Republic</w:t>
      </w:r>
      <w:r w:rsidRPr="00861185">
        <w:t xml:space="preserve">. </w:t>
      </w:r>
    </w:p>
    <w:p w14:paraId="2FB69BCF" w14:textId="2452A147" w:rsidR="00075AFE" w:rsidRPr="00075AFE" w:rsidRDefault="00D82A3E" w:rsidP="00075AFE">
      <w:pPr>
        <w:ind w:left="360"/>
      </w:pPr>
      <w:r w:rsidRPr="00075AFE">
        <w:rPr>
          <w:lang w:val="en-US"/>
        </w:rPr>
        <w:t xml:space="preserve">  </w:t>
      </w:r>
    </w:p>
    <w:p w14:paraId="25591A03" w14:textId="4FDD4502" w:rsidR="002D38C0" w:rsidRPr="002D38C0" w:rsidRDefault="00D82A3E" w:rsidP="00075AFE">
      <w:pPr>
        <w:ind w:left="360"/>
      </w:pPr>
      <w:r w:rsidRPr="00075AFE">
        <w:rPr>
          <w:lang w:val="en-US"/>
        </w:rPr>
        <w:lastRenderedPageBreak/>
        <w:t xml:space="preserve">While these </w:t>
      </w:r>
      <w:r w:rsidR="00075AFE">
        <w:rPr>
          <w:lang w:val="en-US"/>
        </w:rPr>
        <w:t xml:space="preserve">NGO-led programmes </w:t>
      </w:r>
      <w:r w:rsidRPr="00075AFE">
        <w:rPr>
          <w:lang w:val="en-US"/>
        </w:rPr>
        <w:t>may be more intensive and use modern technology, they are frequently</w:t>
      </w:r>
      <w:r w:rsidR="00861185">
        <w:rPr>
          <w:lang w:val="en-US"/>
        </w:rPr>
        <w:t xml:space="preserve"> limited in area,</w:t>
      </w:r>
      <w:r w:rsidRPr="00075AFE">
        <w:rPr>
          <w:lang w:val="en-US"/>
        </w:rPr>
        <w:t xml:space="preserve"> intermittent and subject to the vagaries of project funding.</w:t>
      </w:r>
      <w:r w:rsidR="00861185" w:rsidRPr="00861185">
        <w:rPr>
          <w:lang w:val="en-US"/>
        </w:rPr>
        <w:t xml:space="preserve"> Almost no attempts ha</w:t>
      </w:r>
      <w:r w:rsidR="00861185">
        <w:rPr>
          <w:lang w:val="en-US"/>
        </w:rPr>
        <w:t>ve</w:t>
      </w:r>
      <w:r w:rsidR="00861185" w:rsidRPr="00861185">
        <w:rPr>
          <w:lang w:val="en-US"/>
        </w:rPr>
        <w:t xml:space="preserve"> been made by the NGOs to convert these local monitoring programs to regional or national snow leopard monitoring systems</w:t>
      </w:r>
      <w:r w:rsidR="00305498">
        <w:rPr>
          <w:lang w:val="en-US"/>
        </w:rPr>
        <w:t>, nor to</w:t>
      </w:r>
      <w:r w:rsidR="00861185" w:rsidRPr="00861185">
        <w:rPr>
          <w:lang w:val="en-US"/>
        </w:rPr>
        <w:t xml:space="preserve"> institutiona</w:t>
      </w:r>
      <w:r w:rsidR="00861185">
        <w:rPr>
          <w:lang w:val="en-US"/>
        </w:rPr>
        <w:t>lize</w:t>
      </w:r>
      <w:r w:rsidR="00861185" w:rsidRPr="00861185">
        <w:rPr>
          <w:lang w:val="en-US"/>
        </w:rPr>
        <w:t xml:space="preserve"> them.</w:t>
      </w:r>
    </w:p>
    <w:p w14:paraId="68802D20" w14:textId="77777777" w:rsidR="002D38C0" w:rsidRPr="002D38C0" w:rsidRDefault="002D38C0" w:rsidP="002D38C0">
      <w:pPr>
        <w:pStyle w:val="NumberedParas"/>
        <w:numPr>
          <w:ilvl w:val="0"/>
          <w:numId w:val="0"/>
        </w:numPr>
        <w:ind w:left="360"/>
      </w:pPr>
    </w:p>
    <w:p w14:paraId="11760F08" w14:textId="394EAA79" w:rsidR="00BB484B" w:rsidRDefault="00F91BCD" w:rsidP="000E196A">
      <w:pPr>
        <w:pStyle w:val="NumberedParas"/>
        <w:ind w:left="360"/>
      </w:pPr>
      <w:r w:rsidRPr="005969CB">
        <w:rPr>
          <w:lang w:val="en-US"/>
        </w:rPr>
        <w:t>Governmental monitoring</w:t>
      </w:r>
      <w:r w:rsidR="007350E8" w:rsidRPr="005969CB">
        <w:rPr>
          <w:lang w:val="en-US"/>
        </w:rPr>
        <w:t xml:space="preserve"> </w:t>
      </w:r>
      <w:r w:rsidR="000E196A" w:rsidRPr="005969CB">
        <w:rPr>
          <w:lang w:val="en-US"/>
        </w:rPr>
        <w:t>programmes for</w:t>
      </w:r>
      <w:r w:rsidR="007350E8" w:rsidRPr="005969CB">
        <w:rPr>
          <w:lang w:val="en-US"/>
        </w:rPr>
        <w:t xml:space="preserve"> snow leopard populations (and even the programmes of most </w:t>
      </w:r>
      <w:r w:rsidR="00075AFE" w:rsidRPr="005969CB">
        <w:rPr>
          <w:lang w:val="en-US"/>
        </w:rPr>
        <w:t>NGOs</w:t>
      </w:r>
      <w:r w:rsidR="007350E8" w:rsidRPr="005969CB">
        <w:rPr>
          <w:lang w:val="en-US"/>
        </w:rPr>
        <w:t>)</w:t>
      </w:r>
      <w:r w:rsidRPr="005969CB">
        <w:rPr>
          <w:lang w:val="en-US"/>
        </w:rPr>
        <w:t xml:space="preserve"> </w:t>
      </w:r>
      <w:r w:rsidR="000E196A" w:rsidRPr="005969CB">
        <w:rPr>
          <w:lang w:val="en-US"/>
        </w:rPr>
        <w:t>are</w:t>
      </w:r>
      <w:r w:rsidRPr="005969CB">
        <w:rPr>
          <w:lang w:val="en-US"/>
        </w:rPr>
        <w:t xml:space="preserve"> generally</w:t>
      </w:r>
      <w:r w:rsidR="00B84253" w:rsidRPr="005969CB">
        <w:rPr>
          <w:lang w:val="en-US"/>
        </w:rPr>
        <w:t xml:space="preserve"> limited only to PAs rather than wider</w:t>
      </w:r>
      <w:r w:rsidRPr="005969CB">
        <w:rPr>
          <w:lang w:val="en-US"/>
        </w:rPr>
        <w:t xml:space="preserve"> snow leopard</w:t>
      </w:r>
      <w:r w:rsidR="00B84253" w:rsidRPr="005969CB">
        <w:rPr>
          <w:lang w:val="en-US"/>
        </w:rPr>
        <w:t xml:space="preserve"> landscapes</w:t>
      </w:r>
      <w:r w:rsidR="002D38C0" w:rsidRPr="005969CB">
        <w:rPr>
          <w:lang w:val="en-US"/>
        </w:rPr>
        <w:t xml:space="preserve">. </w:t>
      </w:r>
      <w:r w:rsidR="002D38C0" w:rsidRPr="005969CB">
        <w:t>For example the official monitoring system</w:t>
      </w:r>
      <w:r w:rsidR="00305498" w:rsidRPr="005969CB">
        <w:t xml:space="preserve"> / database</w:t>
      </w:r>
      <w:r w:rsidR="002D38C0" w:rsidRPr="005969CB">
        <w:t xml:space="preserve"> for biodiversity </w:t>
      </w:r>
      <w:r w:rsidR="000E196A" w:rsidRPr="005969CB">
        <w:t>in the</w:t>
      </w:r>
      <w:r w:rsidR="002D38C0" w:rsidRPr="005969CB">
        <w:t xml:space="preserve"> PAs of Kazakhstan is</w:t>
      </w:r>
      <w:r w:rsidR="002D38C0">
        <w:t xml:space="preserve"> currently limited to only 4 PAs and</w:t>
      </w:r>
      <w:r w:rsidR="002D38C0" w:rsidRPr="002D38C0">
        <w:t xml:space="preserve"> </w:t>
      </w:r>
      <w:r w:rsidR="002D38C0">
        <w:t>d</w:t>
      </w:r>
      <w:r w:rsidR="002D38C0" w:rsidRPr="002D38C0">
        <w:t>oes not include</w:t>
      </w:r>
      <w:r w:rsidR="00305498">
        <w:t xml:space="preserve"> a special sub-programme for</w:t>
      </w:r>
      <w:r w:rsidR="002D38C0" w:rsidRPr="002D38C0">
        <w:t xml:space="preserve"> monitoring of snow leopard populations </w:t>
      </w:r>
      <w:r w:rsidR="002D38C0">
        <w:t>and their habitat.</w:t>
      </w:r>
      <w:r w:rsidR="007350E8">
        <w:t xml:space="preserve"> Monitoring</w:t>
      </w:r>
      <w:r w:rsidR="00075AFE">
        <w:t xml:space="preserve"> </w:t>
      </w:r>
      <w:r w:rsidR="007350E8">
        <w:t>of prey species and of habitat quality in snow leopard ecosystems is even more limited.</w:t>
      </w:r>
      <w:r w:rsidR="00075AFE">
        <w:t xml:space="preserve"> </w:t>
      </w:r>
      <w:r w:rsidR="00BB484B">
        <w:t>Of note is that</w:t>
      </w:r>
      <w:r w:rsidR="00305498">
        <w:t xml:space="preserve"> currently</w:t>
      </w:r>
      <w:r w:rsidR="00075AFE">
        <w:t xml:space="preserve">, </w:t>
      </w:r>
      <w:r w:rsidR="0024270E">
        <w:t>Kyrgyz Republic</w:t>
      </w:r>
      <w:r w:rsidR="00305498">
        <w:t>,</w:t>
      </w:r>
      <w:r w:rsidR="00075AFE">
        <w:t xml:space="preserve"> </w:t>
      </w:r>
      <w:r w:rsidR="00305498" w:rsidRPr="00305498">
        <w:rPr>
          <w:noProof w:val="0"/>
          <w:szCs w:val="24"/>
        </w:rPr>
        <w:t>Tajikistan and Uzbekistan have very limited national funds for monitoring of wild ungulates (prey of snow leopard) for 2015-2018, ranging from $20,000 to $33,000 in each country.</w:t>
      </w:r>
    </w:p>
    <w:p w14:paraId="1BCB423A" w14:textId="77777777" w:rsidR="00075AFE" w:rsidRDefault="00075AFE" w:rsidP="00075AFE">
      <w:pPr>
        <w:pStyle w:val="NumberedParas"/>
        <w:numPr>
          <w:ilvl w:val="0"/>
          <w:numId w:val="0"/>
        </w:numPr>
        <w:ind w:left="360"/>
      </w:pPr>
    </w:p>
    <w:p w14:paraId="2A9C2959" w14:textId="162CC571" w:rsidR="00B84253" w:rsidRPr="00D82A3E" w:rsidRDefault="00B84253" w:rsidP="000E196A">
      <w:pPr>
        <w:pStyle w:val="NumberedParas"/>
        <w:ind w:left="360"/>
      </w:pPr>
      <w:r>
        <w:t>M</w:t>
      </w:r>
      <w:r w:rsidR="007350E8">
        <w:t>onitoring m</w:t>
      </w:r>
      <w:r>
        <w:t xml:space="preserve">ethods </w:t>
      </w:r>
      <w:r w:rsidR="007350E8">
        <w:t xml:space="preserve">(techniques, timing, analysis of data and reporting) </w:t>
      </w:r>
      <w:r>
        <w:t>also differ widely between countries and between organisations.</w:t>
      </w:r>
      <w:r w:rsidR="007350E8">
        <w:t xml:space="preserve"> </w:t>
      </w:r>
      <w:r w:rsidR="005969CB">
        <w:t xml:space="preserve">A </w:t>
      </w:r>
      <w:r w:rsidR="005969CB" w:rsidRPr="00305498">
        <w:rPr>
          <w:noProof w:val="0"/>
          <w:szCs w:val="24"/>
        </w:rPr>
        <w:t>general</w:t>
      </w:r>
      <w:r w:rsidR="00305498" w:rsidRPr="00305498">
        <w:rPr>
          <w:noProof w:val="0"/>
          <w:szCs w:val="24"/>
        </w:rPr>
        <w:t xml:space="preserve"> and very popular method that is used for snow leopard monitoring in all 12 range countries, including Central Asia, is camera-trapping. This technique allows </w:t>
      </w:r>
      <w:r w:rsidR="00305498">
        <w:rPr>
          <w:noProof w:val="0"/>
          <w:szCs w:val="24"/>
        </w:rPr>
        <w:t xml:space="preserve">users to obtain </w:t>
      </w:r>
      <w:r w:rsidR="00305498" w:rsidRPr="00305498">
        <w:rPr>
          <w:noProof w:val="0"/>
          <w:szCs w:val="24"/>
        </w:rPr>
        <w:t xml:space="preserve">pictures and videos of snow leopards and to use these data not only for research and monitoring purposes, but also for fundraising and public outreach. All above mentioned NGOs in Central Asia use camera-traps as the main tool for snow leopard research and local monitoring. In </w:t>
      </w:r>
      <w:r w:rsidR="00305498">
        <w:rPr>
          <w:noProof w:val="0"/>
          <w:szCs w:val="24"/>
        </w:rPr>
        <w:t xml:space="preserve">the </w:t>
      </w:r>
      <w:r w:rsidR="00305498" w:rsidRPr="00305498">
        <w:rPr>
          <w:noProof w:val="0"/>
          <w:szCs w:val="24"/>
        </w:rPr>
        <w:t xml:space="preserve">majority of cases in Central Asia this technique is used to prove presence of snow leopard in the area of interest and assess snow leopard population locally. More or less </w:t>
      </w:r>
      <w:r w:rsidR="00305498">
        <w:rPr>
          <w:noProof w:val="0"/>
          <w:szCs w:val="24"/>
        </w:rPr>
        <w:t>true</w:t>
      </w:r>
      <w:r w:rsidR="00305498" w:rsidRPr="00305498">
        <w:rPr>
          <w:noProof w:val="0"/>
          <w:szCs w:val="24"/>
        </w:rPr>
        <w:t xml:space="preserve"> monitoring of snow leopard population with camera-traps is currently conducted only in Sarychat-Ertash Nature Reserve, where camera-trapping of snow leopard </w:t>
      </w:r>
      <w:r w:rsidR="00305498">
        <w:rPr>
          <w:noProof w:val="0"/>
          <w:szCs w:val="24"/>
        </w:rPr>
        <w:t xml:space="preserve">has been ongoing </w:t>
      </w:r>
      <w:r w:rsidR="00305498" w:rsidRPr="00305498">
        <w:rPr>
          <w:noProof w:val="0"/>
          <w:szCs w:val="24"/>
        </w:rPr>
        <w:t xml:space="preserve">for at least 10 years. </w:t>
      </w:r>
      <w:r w:rsidR="00305498">
        <w:rPr>
          <w:noProof w:val="0"/>
          <w:szCs w:val="24"/>
        </w:rPr>
        <w:t>However,</w:t>
      </w:r>
      <w:r w:rsidR="00305498" w:rsidRPr="00305498">
        <w:rPr>
          <w:noProof w:val="0"/>
          <w:szCs w:val="24"/>
        </w:rPr>
        <w:t xml:space="preserve"> no d</w:t>
      </w:r>
      <w:r w:rsidR="00305498">
        <w:rPr>
          <w:noProof w:val="0"/>
          <w:szCs w:val="24"/>
        </w:rPr>
        <w:t>e</w:t>
      </w:r>
      <w:r w:rsidR="00305498" w:rsidRPr="00305498">
        <w:rPr>
          <w:noProof w:val="0"/>
          <w:szCs w:val="24"/>
        </w:rPr>
        <w:t xml:space="preserve">scriptions of </w:t>
      </w:r>
      <w:r w:rsidR="00305498">
        <w:rPr>
          <w:noProof w:val="0"/>
          <w:szCs w:val="24"/>
        </w:rPr>
        <w:t xml:space="preserve">the </w:t>
      </w:r>
      <w:r w:rsidR="00305498" w:rsidRPr="00305498">
        <w:rPr>
          <w:noProof w:val="0"/>
          <w:szCs w:val="24"/>
        </w:rPr>
        <w:t>standard monitoring system for the Reserve or other places have been developed yet. Different organizations have different systems of camera-trapping, including survey protocols, places to set up camera-traps, and analysis of collected data. Thus, th</w:t>
      </w:r>
      <w:r w:rsidR="00305498">
        <w:rPr>
          <w:noProof w:val="0"/>
          <w:szCs w:val="24"/>
        </w:rPr>
        <w:t>e</w:t>
      </w:r>
      <w:r w:rsidR="00305498" w:rsidRPr="00305498">
        <w:rPr>
          <w:noProof w:val="0"/>
          <w:szCs w:val="24"/>
        </w:rPr>
        <w:t xml:space="preserve"> data are very difficult to aggregate even for regional estimation of snow leopard populations</w:t>
      </w:r>
      <w:r w:rsidR="00305498">
        <w:rPr>
          <w:noProof w:val="0"/>
          <w:szCs w:val="24"/>
        </w:rPr>
        <w:t>, let-alone</w:t>
      </w:r>
      <w:r w:rsidR="00305498" w:rsidRPr="00305498">
        <w:rPr>
          <w:noProof w:val="0"/>
          <w:szCs w:val="24"/>
        </w:rPr>
        <w:t xml:space="preserve"> national or global ones. </w:t>
      </w:r>
      <w:r w:rsidR="00305498">
        <w:rPr>
          <w:noProof w:val="0"/>
          <w:szCs w:val="24"/>
        </w:rPr>
        <w:t>Ano</w:t>
      </w:r>
      <w:r w:rsidR="00305498" w:rsidRPr="00305498">
        <w:rPr>
          <w:noProof w:val="0"/>
          <w:szCs w:val="24"/>
        </w:rPr>
        <w:t>ther popular method for estimation of snow leopard populations and their monitoring is non-invasive genetics (identification of snow leopards using analysis of DNA extracted from scat samples). In Central Asia this technique has been used only for S</w:t>
      </w:r>
      <w:r w:rsidR="00305498">
        <w:rPr>
          <w:noProof w:val="0"/>
          <w:szCs w:val="24"/>
        </w:rPr>
        <w:t>ar</w:t>
      </w:r>
      <w:r w:rsidR="00305498" w:rsidRPr="00305498">
        <w:rPr>
          <w:noProof w:val="0"/>
          <w:szCs w:val="24"/>
        </w:rPr>
        <w:t xml:space="preserve">ychat-Ertash Nature Reserve by WWF and </w:t>
      </w:r>
      <w:r w:rsidR="00305498">
        <w:rPr>
          <w:noProof w:val="0"/>
          <w:szCs w:val="24"/>
        </w:rPr>
        <w:t xml:space="preserve">the </w:t>
      </w:r>
      <w:r w:rsidR="00305498" w:rsidRPr="00305498">
        <w:rPr>
          <w:noProof w:val="0"/>
          <w:szCs w:val="24"/>
        </w:rPr>
        <w:t>Russian Academy of Sciences to assess snow leopard population in the area. Despite many limitations</w:t>
      </w:r>
      <w:r w:rsidR="00305498">
        <w:rPr>
          <w:noProof w:val="0"/>
          <w:szCs w:val="24"/>
        </w:rPr>
        <w:t>,</w:t>
      </w:r>
      <w:r w:rsidR="00305498" w:rsidRPr="00305498">
        <w:rPr>
          <w:noProof w:val="0"/>
          <w:szCs w:val="24"/>
        </w:rPr>
        <w:t xml:space="preserve"> non-invasive genetics</w:t>
      </w:r>
      <w:r w:rsidR="00305498">
        <w:rPr>
          <w:noProof w:val="0"/>
          <w:szCs w:val="24"/>
        </w:rPr>
        <w:t xml:space="preserve"> is a promising tool for nation-</w:t>
      </w:r>
      <w:r w:rsidR="00305498" w:rsidRPr="00305498">
        <w:rPr>
          <w:noProof w:val="0"/>
          <w:szCs w:val="24"/>
        </w:rPr>
        <w:t xml:space="preserve">wide snow leopard surveys in Central Asia and other range countries. No adequate population assessments for snow leopard and its prey species exists for Snow Leopard Priority Landscapes in Central Asia and </w:t>
      </w:r>
      <w:r w:rsidR="00305498">
        <w:rPr>
          <w:noProof w:val="0"/>
          <w:szCs w:val="24"/>
        </w:rPr>
        <w:t xml:space="preserve">the </w:t>
      </w:r>
      <w:r w:rsidR="00305498" w:rsidRPr="00305498">
        <w:rPr>
          <w:noProof w:val="0"/>
          <w:szCs w:val="24"/>
        </w:rPr>
        <w:t xml:space="preserve">majority of other range countries.  </w:t>
      </w:r>
    </w:p>
    <w:p w14:paraId="2B9355E1" w14:textId="77777777" w:rsidR="00D82A3E" w:rsidRDefault="00D82A3E" w:rsidP="00D82A3E">
      <w:pPr>
        <w:pStyle w:val="ListParagraph"/>
      </w:pPr>
    </w:p>
    <w:p w14:paraId="2B74380A" w14:textId="1DE24443" w:rsidR="00BB484B" w:rsidRPr="00305498" w:rsidRDefault="00D82A3E" w:rsidP="00305498">
      <w:pPr>
        <w:pStyle w:val="NumberedParas"/>
        <w:ind w:left="360"/>
      </w:pPr>
      <w:r>
        <w:t>Thus, in order to better understand and plan the conservation of snow leopard ecosystems</w:t>
      </w:r>
      <w:r w:rsidR="00305498" w:rsidRPr="00305498">
        <w:rPr>
          <w:noProof w:val="0"/>
          <w:szCs w:val="24"/>
        </w:rPr>
        <w:t xml:space="preserve"> and evaluate the progress of national conservation programs and </w:t>
      </w:r>
      <w:r w:rsidR="00305498">
        <w:rPr>
          <w:noProof w:val="0"/>
          <w:szCs w:val="24"/>
        </w:rPr>
        <w:t xml:space="preserve">the </w:t>
      </w:r>
      <w:r w:rsidR="00305498" w:rsidRPr="00305498">
        <w:rPr>
          <w:noProof w:val="0"/>
          <w:szCs w:val="24"/>
        </w:rPr>
        <w:t>entire GSLEP</w:t>
      </w:r>
      <w:r>
        <w:t xml:space="preserve">, there is an urgent need to develop a common monitoring framework, covering snow leopard populations, populations of their prey species, and habitat quality across entire snow leopard landscapes (not just </w:t>
      </w:r>
      <w:r w:rsidR="00305498">
        <w:t xml:space="preserve">separate </w:t>
      </w:r>
      <w:r>
        <w:t>PAs).</w:t>
      </w:r>
      <w:r w:rsidR="00BB484B">
        <w:t xml:space="preserve"> This require</w:t>
      </w:r>
      <w:r w:rsidR="000E196A">
        <w:t>s</w:t>
      </w:r>
      <w:r w:rsidR="00BB484B">
        <w:t xml:space="preserve"> the adoption of a series of agreed indicators and harmonised methodologies by all range </w:t>
      </w:r>
      <w:r w:rsidR="00305498" w:rsidRPr="00305498">
        <w:rPr>
          <w:noProof w:val="0"/>
          <w:szCs w:val="24"/>
        </w:rPr>
        <w:t xml:space="preserve">countries to measure in standard intervals: (a) distribution and abundance of snow leopard and prey species; (b) distribution and severity of key threats for snow leopard; (c) quality of habitat; and (d) socio-economic situation in </w:t>
      </w:r>
      <w:r w:rsidR="00305498">
        <w:rPr>
          <w:noProof w:val="0"/>
          <w:szCs w:val="24"/>
        </w:rPr>
        <w:t>the</w:t>
      </w:r>
      <w:r w:rsidR="00305498" w:rsidRPr="00305498">
        <w:rPr>
          <w:noProof w:val="0"/>
          <w:szCs w:val="24"/>
        </w:rPr>
        <w:t xml:space="preserve"> 23 Snow Leopard Priority </w:t>
      </w:r>
      <w:r w:rsidR="00305498" w:rsidRPr="00305498">
        <w:rPr>
          <w:noProof w:val="0"/>
          <w:szCs w:val="24"/>
        </w:rPr>
        <w:lastRenderedPageBreak/>
        <w:t>Landscapes selected for GSLEP implementation. A set of standard indicators, protocols and approaches approved by all 12 range countries will allow assessment of snow leopard populations and ecosystems at different levels: local, regional, national and global. Therefore, such a common monitoring framework will provide a reliable tool to measure conservation success of GSLEP at all levels and manage conservation actions of multiple partners and donors. To be a real working tool</w:t>
      </w:r>
      <w:r w:rsidR="00305498">
        <w:rPr>
          <w:noProof w:val="0"/>
          <w:szCs w:val="24"/>
        </w:rPr>
        <w:t>,</w:t>
      </w:r>
      <w:r w:rsidR="00305498" w:rsidRPr="00305498">
        <w:rPr>
          <w:noProof w:val="0"/>
          <w:szCs w:val="24"/>
        </w:rPr>
        <w:t xml:space="preserve"> global snow leopard monitoring framework should be </w:t>
      </w:r>
      <w:r w:rsidR="00305498">
        <w:rPr>
          <w:noProof w:val="0"/>
          <w:szCs w:val="24"/>
        </w:rPr>
        <w:t>e</w:t>
      </w:r>
      <w:r w:rsidR="00305498" w:rsidRPr="00305498">
        <w:rPr>
          <w:noProof w:val="0"/>
          <w:szCs w:val="24"/>
        </w:rPr>
        <w:t>mbedded into national biodiversity monitoring programs of</w:t>
      </w:r>
      <w:r w:rsidR="00305498">
        <w:rPr>
          <w:noProof w:val="0"/>
          <w:szCs w:val="24"/>
        </w:rPr>
        <w:t xml:space="preserve"> the</w:t>
      </w:r>
      <w:r w:rsidR="00305498" w:rsidRPr="00305498">
        <w:rPr>
          <w:noProof w:val="0"/>
          <w:szCs w:val="24"/>
        </w:rPr>
        <w:t xml:space="preserve"> 12 range countries.    </w:t>
      </w:r>
    </w:p>
    <w:p w14:paraId="0C61715F" w14:textId="77777777" w:rsidR="00305498" w:rsidRDefault="00305498" w:rsidP="00305498">
      <w:pPr>
        <w:pStyle w:val="NumberedParas"/>
        <w:numPr>
          <w:ilvl w:val="0"/>
          <w:numId w:val="0"/>
        </w:numPr>
        <w:ind w:left="360"/>
      </w:pPr>
    </w:p>
    <w:p w14:paraId="189C830A" w14:textId="501E2C34" w:rsidR="00BB484B" w:rsidRPr="002D38C0" w:rsidRDefault="00BB484B" w:rsidP="00305498">
      <w:pPr>
        <w:pStyle w:val="NumberedParas"/>
        <w:ind w:left="360"/>
      </w:pPr>
      <w:r>
        <w:t>There is also a great need to establish a</w:t>
      </w:r>
      <w:r w:rsidR="000E196A">
        <w:t xml:space="preserve"> common</w:t>
      </w:r>
      <w:r>
        <w:t xml:space="preserve"> spatial database that can be used</w:t>
      </w:r>
      <w:r w:rsidR="00305498" w:rsidRPr="00305498">
        <w:rPr>
          <w:noProof w:val="0"/>
          <w:szCs w:val="24"/>
        </w:rPr>
        <w:t xml:space="preserve"> at the global level and</w:t>
      </w:r>
      <w:r w:rsidR="000E196A">
        <w:t xml:space="preserve"> by each country</w:t>
      </w:r>
      <w:r>
        <w:t xml:space="preserve"> to store, analyse and report on the information that is collected </w:t>
      </w:r>
      <w:r w:rsidR="00305498" w:rsidRPr="00305498">
        <w:rPr>
          <w:noProof w:val="0"/>
          <w:szCs w:val="24"/>
        </w:rPr>
        <w:t xml:space="preserve">using </w:t>
      </w:r>
      <w:r w:rsidR="00305498">
        <w:rPr>
          <w:noProof w:val="0"/>
          <w:szCs w:val="24"/>
        </w:rPr>
        <w:t xml:space="preserve">the </w:t>
      </w:r>
      <w:r w:rsidR="00305498" w:rsidRPr="00305498">
        <w:rPr>
          <w:noProof w:val="0"/>
          <w:szCs w:val="24"/>
        </w:rPr>
        <w:t>standard monitoring framework</w:t>
      </w:r>
      <w:r w:rsidR="00305498">
        <w:t xml:space="preserve"> </w:t>
      </w:r>
      <w:r>
        <w:t>for each snow leopard landscape. Having such a tool available will enable</w:t>
      </w:r>
      <w:r w:rsidR="00305498" w:rsidRPr="00305498">
        <w:rPr>
          <w:noProof w:val="0"/>
          <w:szCs w:val="24"/>
        </w:rPr>
        <w:t xml:space="preserve"> not only effective exchange of information between national and global snow leopard ecosystems databases, but also ensure</w:t>
      </w:r>
      <w:r>
        <w:t xml:space="preserve"> land management priorities</w:t>
      </w:r>
      <w:r w:rsidR="000E196A">
        <w:t xml:space="preserve"> for snow leopards</w:t>
      </w:r>
      <w:r>
        <w:t xml:space="preserve"> to be identified and incorporated into landscape level and</w:t>
      </w:r>
      <w:r w:rsidR="000E196A">
        <w:t xml:space="preserve"> regional land management plans</w:t>
      </w:r>
      <w:r w:rsidR="00305498" w:rsidRPr="00305498">
        <w:rPr>
          <w:noProof w:val="0"/>
          <w:szCs w:val="24"/>
        </w:rPr>
        <w:t xml:space="preserve"> </w:t>
      </w:r>
      <w:r w:rsidR="00305498" w:rsidRPr="00305498">
        <w:t>and socio-economic plans</w:t>
      </w:r>
      <w:r w:rsidR="000E196A" w:rsidRPr="00305498">
        <w:t>, and for the results to be tracked.</w:t>
      </w:r>
      <w:r w:rsidR="00E71DCD" w:rsidRPr="00305498">
        <w:t xml:space="preserve"> </w:t>
      </w:r>
      <w:r w:rsidR="00305498" w:rsidRPr="00305498">
        <w:t>Currently national socio-economic development planning in Central Asia and other range countries does not incorporate data on important snow leopard populations and ecosystems. Also information on snow leopard populations and ecosystems has to be included in the national biodiversity monitoring databases. One such database – the national biodiversity management database for Kazakhstan - is in progress of development by the Committee for Forest and Wildlife and UNDP</w:t>
      </w:r>
      <w:r w:rsidR="00305498" w:rsidRPr="00305498">
        <w:rPr>
          <w:vertAlign w:val="superscript"/>
        </w:rPr>
        <w:footnoteReference w:id="117"/>
      </w:r>
      <w:r w:rsidR="00305498" w:rsidRPr="00305498">
        <w:t>.</w:t>
      </w:r>
    </w:p>
    <w:p w14:paraId="418F387A" w14:textId="77777777" w:rsidR="005C7CC4" w:rsidRPr="000E196A" w:rsidRDefault="005C7CC4" w:rsidP="005C7CC4">
      <w:pPr>
        <w:pStyle w:val="ListParagraph"/>
      </w:pPr>
    </w:p>
    <w:p w14:paraId="6D223F02" w14:textId="085B10F8" w:rsidR="005C7CC4" w:rsidRPr="006D13C0" w:rsidRDefault="005C7CC4" w:rsidP="005C7CC4">
      <w:pPr>
        <w:pStyle w:val="NumberedParas"/>
        <w:numPr>
          <w:ilvl w:val="0"/>
          <w:numId w:val="0"/>
        </w:numPr>
        <w:rPr>
          <w:b/>
        </w:rPr>
      </w:pPr>
      <w:r w:rsidRPr="00DD6827">
        <w:rPr>
          <w:b/>
        </w:rPr>
        <w:t xml:space="preserve">Component 3. </w:t>
      </w:r>
      <w:r w:rsidR="00DD6827" w:rsidRPr="00DD6827">
        <w:rPr>
          <w:b/>
        </w:rPr>
        <w:t xml:space="preserve">Ensuring sustainability of </w:t>
      </w:r>
      <w:r w:rsidR="009F5103">
        <w:rPr>
          <w:b/>
        </w:rPr>
        <w:t>snow leopard</w:t>
      </w:r>
      <w:r w:rsidR="00DD6827" w:rsidRPr="00DD6827">
        <w:rPr>
          <w:b/>
        </w:rPr>
        <w:t xml:space="preserve"> conservation</w:t>
      </w:r>
    </w:p>
    <w:p w14:paraId="2544777C" w14:textId="77777777" w:rsidR="008A746E" w:rsidRDefault="008A746E" w:rsidP="008A746E">
      <w:pPr>
        <w:pStyle w:val="ListParagraph"/>
        <w:rPr>
          <w:szCs w:val="18"/>
        </w:rPr>
      </w:pPr>
    </w:p>
    <w:p w14:paraId="0ACC2C34" w14:textId="0E32541D" w:rsidR="0062179D" w:rsidRPr="005969CB" w:rsidRDefault="009F5103" w:rsidP="0062179D">
      <w:pPr>
        <w:pStyle w:val="NumberedParas"/>
        <w:ind w:left="360"/>
      </w:pPr>
      <w:r w:rsidRPr="005969CB">
        <w:t>The launch of the GSLEP initiative in October 2013 has undoubtedly provided the most significant baseline activity with reg</w:t>
      </w:r>
      <w:r w:rsidR="0062179D" w:rsidRPr="005969CB">
        <w:t>ar</w:t>
      </w:r>
      <w:r w:rsidRPr="005969CB">
        <w:t>d to this component</w:t>
      </w:r>
      <w:r w:rsidR="00FA5DAF" w:rsidRPr="005969CB">
        <w:t xml:space="preserve">, with a commitment of all the </w:t>
      </w:r>
      <w:r w:rsidR="00671C0F" w:rsidRPr="005969CB">
        <w:t>range countries</w:t>
      </w:r>
      <w:r w:rsidR="00FA5DAF" w:rsidRPr="005969CB">
        <w:t xml:space="preserve"> to work together towards a shared goal until 2022</w:t>
      </w:r>
      <w:r w:rsidR="0062179D" w:rsidRPr="005969CB">
        <w:t>. Already,</w:t>
      </w:r>
      <w:r w:rsidR="00FA5DAF" w:rsidRPr="005969CB">
        <w:t xml:space="preserve"> a summary of the existing situation and priorities (NSLEPs) in each of the 12 </w:t>
      </w:r>
      <w:r w:rsidR="00671C0F" w:rsidRPr="005969CB">
        <w:t>range countries</w:t>
      </w:r>
      <w:r w:rsidR="00FA5DAF" w:rsidRPr="005969CB">
        <w:t xml:space="preserve"> has been published, </w:t>
      </w:r>
      <w:r w:rsidR="0062179D" w:rsidRPr="005969CB">
        <w:t xml:space="preserve"> 23 snow leopard landscapes have been identified and, with support from interested organizations, the countries have agreed to work together to identify and secure at least 20 healthy populations of snow leopards across the cat’s range by 2020. </w:t>
      </w:r>
    </w:p>
    <w:p w14:paraId="0A0217AF" w14:textId="77777777" w:rsidR="0062179D" w:rsidRPr="005969CB" w:rsidRDefault="0062179D" w:rsidP="0062179D">
      <w:pPr>
        <w:pStyle w:val="NumberedParas"/>
        <w:numPr>
          <w:ilvl w:val="0"/>
          <w:numId w:val="0"/>
        </w:numPr>
        <w:ind w:left="360"/>
      </w:pPr>
    </w:p>
    <w:p w14:paraId="0E750005" w14:textId="77777777" w:rsidR="0062179D" w:rsidRPr="0062179D" w:rsidRDefault="0062179D" w:rsidP="000E196A">
      <w:pPr>
        <w:pStyle w:val="NumberedParas"/>
        <w:ind w:left="360"/>
        <w:rPr>
          <w:lang w:val="en-US"/>
        </w:rPr>
      </w:pPr>
      <w:r w:rsidRPr="005969CB">
        <w:t>The 12 individual National Snow Leopard and Ecosystems Priorities (NSLEPs) are the major vehicle through which the GSLEP priorities and actions will be delivered. The NSLEPs are designed to provide</w:t>
      </w:r>
      <w:r w:rsidRPr="0062179D">
        <w:t xml:space="preserve"> a set of priority, concrete project activities to be implemented to meet national goals and, collectively, the overarching global goal. The Global Support Components (GSCs), which were prepared by international organizations aim to address issues </w:t>
      </w:r>
      <w:r>
        <w:t xml:space="preserve">that </w:t>
      </w:r>
      <w:r w:rsidRPr="0062179D">
        <w:t>transcend national boundaries and go beyond the capacity of any one country to address alone. The GSCs aim to support and assist the range countries, as needed, i</w:t>
      </w:r>
      <w:r>
        <w:t>n</w:t>
      </w:r>
      <w:r w:rsidRPr="0062179D">
        <w:t xml:space="preserve"> the areas of wildlife law enforcement; knowledge sharing; transboundary cooperation; engaging with industry; and research and monitoring. The GSLEP and the NSLEP</w:t>
      </w:r>
      <w:r>
        <w:t>s</w:t>
      </w:r>
      <w:r w:rsidRPr="0062179D">
        <w:t xml:space="preserve"> aim to secure the snow leopard landscapes through a set of related activities that include: engaging local communities in conservation, including promoting sustainable livelihoods, and addressing human-wildlife conflict; managing habitats and prey based upon monitoring and evaluation of populations and range areas; combating poaching and illegal trade; transboundary management and enforcement; engaging industry; </w:t>
      </w:r>
      <w:r w:rsidRPr="0062179D">
        <w:lastRenderedPageBreak/>
        <w:t xml:space="preserve">research and monitoring; building capacity and enhancing conservation policies and institutions; and building awareness. </w:t>
      </w:r>
    </w:p>
    <w:p w14:paraId="26F88C4B" w14:textId="77777777" w:rsidR="0062179D" w:rsidRPr="0062179D" w:rsidRDefault="0062179D" w:rsidP="0062179D">
      <w:pPr>
        <w:pStyle w:val="NumberedParas"/>
        <w:numPr>
          <w:ilvl w:val="0"/>
          <w:numId w:val="0"/>
        </w:numPr>
        <w:ind w:left="360"/>
        <w:rPr>
          <w:lang w:val="en-US"/>
        </w:rPr>
      </w:pPr>
    </w:p>
    <w:p w14:paraId="21F2451D" w14:textId="44832433" w:rsidR="00356D01" w:rsidRDefault="0062179D" w:rsidP="000E196A">
      <w:pPr>
        <w:pStyle w:val="NumberedParas"/>
        <w:ind w:left="360"/>
      </w:pPr>
      <w:r w:rsidRPr="005969CB">
        <w:t>In March 2015,</w:t>
      </w:r>
      <w:r w:rsidR="00356D01" w:rsidRPr="005969CB">
        <w:t xml:space="preserve"> key decisions were taken to establish the main governance and institutional mechanisms for</w:t>
      </w:r>
      <w:r w:rsidR="00356D01">
        <w:t xml:space="preserve"> the GSLEP, which will be crucial to ensuring its long-term sustainability. These include:</w:t>
      </w:r>
    </w:p>
    <w:p w14:paraId="7BBBF962" w14:textId="77777777" w:rsidR="00356D01" w:rsidRDefault="00356D01" w:rsidP="00356D01">
      <w:pPr>
        <w:pStyle w:val="ListParagraph"/>
      </w:pPr>
    </w:p>
    <w:p w14:paraId="04AC5665" w14:textId="72B6BE71" w:rsidR="00356D01" w:rsidRDefault="0062179D" w:rsidP="00AD629B">
      <w:pPr>
        <w:pStyle w:val="NumberedParas"/>
        <w:numPr>
          <w:ilvl w:val="0"/>
          <w:numId w:val="35"/>
        </w:numPr>
      </w:pPr>
      <w:r>
        <w:t xml:space="preserve">the inter-Ministerial </w:t>
      </w:r>
      <w:r w:rsidRPr="00356D01">
        <w:rPr>
          <w:i/>
        </w:rPr>
        <w:t>GSLEP Steering Committee</w:t>
      </w:r>
      <w:r w:rsidR="00356D01">
        <w:t xml:space="preserve"> which is responsible for</w:t>
      </w:r>
      <w:r w:rsidR="00816467">
        <w:t xml:space="preserve"> overall governance of the GSLEP, comprises representatives of the </w:t>
      </w:r>
      <w:r w:rsidR="00671C0F">
        <w:t>range countries</w:t>
      </w:r>
      <w:r w:rsidR="00816467">
        <w:t xml:space="preserve"> with NGOs participating as observers. It is currently chaired by Pakistan and co-chaired by </w:t>
      </w:r>
      <w:r w:rsidR="0024270E">
        <w:t>Kyrgyz Republic</w:t>
      </w:r>
      <w:r w:rsidR="00816467">
        <w:t>.</w:t>
      </w:r>
    </w:p>
    <w:p w14:paraId="7285DC0B" w14:textId="42A0CDFC" w:rsidR="00356D01" w:rsidRDefault="0062179D" w:rsidP="00AD629B">
      <w:pPr>
        <w:pStyle w:val="NumberedParas"/>
        <w:numPr>
          <w:ilvl w:val="0"/>
          <w:numId w:val="35"/>
        </w:numPr>
      </w:pPr>
      <w:r>
        <w:t xml:space="preserve">the </w:t>
      </w:r>
      <w:r w:rsidRPr="00356D01">
        <w:rPr>
          <w:i/>
        </w:rPr>
        <w:t xml:space="preserve">GSLEP Secretariat </w:t>
      </w:r>
      <w:r>
        <w:t>was established as a permanent Secretariat</w:t>
      </w:r>
      <w:r w:rsidR="00356D01">
        <w:t xml:space="preserve"> with </w:t>
      </w:r>
      <w:r w:rsidR="00356D01" w:rsidRPr="00816467">
        <w:t xml:space="preserve">currently </w:t>
      </w:r>
      <w:r w:rsidR="00816467" w:rsidRPr="00816467">
        <w:t>4</w:t>
      </w:r>
      <w:r w:rsidR="00356D01" w:rsidRPr="00816467">
        <w:t xml:space="preserve"> staff </w:t>
      </w:r>
      <w:r w:rsidR="006A3FDA">
        <w:t>plus</w:t>
      </w:r>
      <w:r w:rsidR="00356D01" w:rsidRPr="00816467">
        <w:t xml:space="preserve"> two secondments from the Snow Leopard </w:t>
      </w:r>
      <w:r w:rsidR="00356D01" w:rsidRPr="00706699">
        <w:t>Trust</w:t>
      </w:r>
      <w:r w:rsidR="003E5055" w:rsidRPr="00706699">
        <w:t xml:space="preserve"> and one from NABU</w:t>
      </w:r>
      <w:r w:rsidR="00356D01" w:rsidRPr="00706699">
        <w:t xml:space="preserve">. It is hosted by the SAEPF, located in Bishkek and is responsible for: </w:t>
      </w:r>
      <w:r w:rsidR="00816467" w:rsidRPr="00706699">
        <w:t>coordinating the</w:t>
      </w:r>
      <w:r w:rsidR="00816467" w:rsidRPr="00816467">
        <w:t xml:space="preserve"> implementation of GSLEP, assisting in resource mobilization, facilitating the implementation of the GSCs, providing a hub for collating information.</w:t>
      </w:r>
    </w:p>
    <w:p w14:paraId="251415A5" w14:textId="5EDC9778" w:rsidR="0062179D" w:rsidRDefault="00356D01" w:rsidP="00356D01">
      <w:pPr>
        <w:pStyle w:val="NumberedParas"/>
        <w:numPr>
          <w:ilvl w:val="0"/>
          <w:numId w:val="0"/>
        </w:numPr>
        <w:ind w:left="360"/>
      </w:pPr>
      <w:r>
        <w:t>However the sustainability of these structures is severely at risk since only a one year budget</w:t>
      </w:r>
      <w:r w:rsidR="00816467">
        <w:t xml:space="preserve"> of US$ </w:t>
      </w:r>
      <w:r w:rsidR="00920682">
        <w:t>93,300</w:t>
      </w:r>
      <w:r w:rsidR="00816467">
        <w:t xml:space="preserve"> </w:t>
      </w:r>
      <w:r>
        <w:t>for the operation of the Secretariat has been secured from UNDP Small Grants Programme</w:t>
      </w:r>
      <w:r w:rsidR="00920682" w:rsidRPr="00920682">
        <w:rPr>
          <w:noProof w:val="0"/>
          <w:szCs w:val="24"/>
          <w:vertAlign w:val="superscript"/>
        </w:rPr>
        <w:footnoteReference w:id="118"/>
      </w:r>
      <w:r w:rsidR="00920682">
        <w:t xml:space="preserve"> and in-kind UNDP support ($79,200)</w:t>
      </w:r>
      <w:r w:rsidR="00816467">
        <w:t>, with additional</w:t>
      </w:r>
      <w:r>
        <w:t xml:space="preserve"> in kind </w:t>
      </w:r>
      <w:r w:rsidR="00816467">
        <w:t xml:space="preserve">support for office space </w:t>
      </w:r>
      <w:r w:rsidR="00870EB7">
        <w:t>being provided by</w:t>
      </w:r>
      <w:r w:rsidR="00816467">
        <w:t xml:space="preserve"> </w:t>
      </w:r>
      <w:r>
        <w:t xml:space="preserve">the </w:t>
      </w:r>
      <w:r w:rsidR="00920682">
        <w:t>host government ($14,100)</w:t>
      </w:r>
      <w:r>
        <w:t>.</w:t>
      </w:r>
    </w:p>
    <w:p w14:paraId="72DA20DA" w14:textId="77777777" w:rsidR="0062179D" w:rsidRDefault="0062179D" w:rsidP="0062179D">
      <w:pPr>
        <w:pStyle w:val="NumberedParas"/>
        <w:numPr>
          <w:ilvl w:val="0"/>
          <w:numId w:val="0"/>
        </w:numPr>
        <w:ind w:left="360"/>
      </w:pPr>
    </w:p>
    <w:p w14:paraId="57F37D4B" w14:textId="2265A50E" w:rsidR="00356D01" w:rsidRPr="005969CB" w:rsidRDefault="00356D01" w:rsidP="000E196A">
      <w:pPr>
        <w:pStyle w:val="NumberedParas"/>
        <w:ind w:left="360"/>
        <w:rPr>
          <w:szCs w:val="24"/>
        </w:rPr>
      </w:pPr>
      <w:r w:rsidRPr="005969CB">
        <w:t xml:space="preserve">Whilst these </w:t>
      </w:r>
      <w:r w:rsidR="005B31C6" w:rsidRPr="005969CB">
        <w:t xml:space="preserve">measures are an important step toward ensuring the sustainability of global snow leopard conservation, they still need to be fully operationalised over a period of several years in order to bring the desired benefits of global coordination. Required measures will include organising regular meetings of the Steering Committee and </w:t>
      </w:r>
      <w:r w:rsidR="00671C0F" w:rsidRPr="005969CB">
        <w:t>range countries</w:t>
      </w:r>
      <w:r w:rsidR="005B31C6" w:rsidRPr="005969CB">
        <w:t xml:space="preserve">, developing and implementing a </w:t>
      </w:r>
      <w:r w:rsidR="005B31C6" w:rsidRPr="005969CB">
        <w:rPr>
          <w:szCs w:val="24"/>
        </w:rPr>
        <w:t xml:space="preserve">5 year operational plan and budget for the Secretariat, strengthening the technical support to the range countries, </w:t>
      </w:r>
      <w:r w:rsidR="005B31C6" w:rsidRPr="005969CB">
        <w:rPr>
          <w:rFonts w:eastAsia="Calibri"/>
          <w:szCs w:val="24"/>
          <w:lang w:val="en-AU" w:eastAsia="en-AU"/>
        </w:rPr>
        <w:t>establishing an information sharing centre at the Secretariat to collect data from range countries to evaluate and report on progress of GSLEP, and to develop a fully effective web site.</w:t>
      </w:r>
    </w:p>
    <w:p w14:paraId="7B10B9C7" w14:textId="77777777" w:rsidR="00356D01" w:rsidRPr="005969CB" w:rsidRDefault="00356D01" w:rsidP="00356D01">
      <w:pPr>
        <w:pStyle w:val="NumberedParas"/>
        <w:numPr>
          <w:ilvl w:val="0"/>
          <w:numId w:val="0"/>
        </w:numPr>
        <w:ind w:left="360"/>
      </w:pPr>
    </w:p>
    <w:p w14:paraId="57351103" w14:textId="4FDB6D6F" w:rsidR="0024270E" w:rsidRPr="00651F73" w:rsidRDefault="0062179D" w:rsidP="000E196A">
      <w:pPr>
        <w:pStyle w:val="NumberedParas"/>
        <w:ind w:left="360"/>
        <w:rPr>
          <w:lang w:val="en-US"/>
        </w:rPr>
      </w:pPr>
      <w:r w:rsidRPr="005969CB">
        <w:t>The total funding required for the</w:t>
      </w:r>
      <w:r w:rsidR="005B31C6" w:rsidRPr="005969CB">
        <w:t xml:space="preserve"> </w:t>
      </w:r>
      <w:r w:rsidR="00870EB7" w:rsidRPr="005969CB">
        <w:t>NSLEPs</w:t>
      </w:r>
      <w:r w:rsidR="005B31C6" w:rsidRPr="005969CB">
        <w:t xml:space="preserve"> to conserve</w:t>
      </w:r>
      <w:r w:rsidRPr="005969CB">
        <w:t xml:space="preserve"> snow leopards and their habitat across their range has been</w:t>
      </w:r>
      <w:r w:rsidRPr="0062179D">
        <w:t xml:space="preserve"> estimated to </w:t>
      </w:r>
      <w:r w:rsidR="005B31C6">
        <w:t xml:space="preserve">be </w:t>
      </w:r>
      <w:r w:rsidRPr="0062179D">
        <w:t>about US$</w:t>
      </w:r>
      <w:r w:rsidR="00651F73">
        <w:t xml:space="preserve"> </w:t>
      </w:r>
      <w:r w:rsidRPr="0062179D">
        <w:t>190 million for the period 2014 to 2020. Th</w:t>
      </w:r>
      <w:r w:rsidR="005B31C6">
        <w:t>is</w:t>
      </w:r>
      <w:r w:rsidRPr="0062179D">
        <w:t xml:space="preserve"> estimate </w:t>
      </w:r>
      <w:r w:rsidR="005B31C6">
        <w:t>will</w:t>
      </w:r>
      <w:r w:rsidRPr="0062179D">
        <w:t xml:space="preserve"> be further refined as the program evolves and as further inputs are received from agencies and sectors, such as customs, education, and infrastructure, whose costs and contribution were not accounted for. The 12 range countries together have </w:t>
      </w:r>
      <w:r w:rsidR="00870EB7">
        <w:t>earmarked</w:t>
      </w:r>
      <w:r w:rsidRPr="0062179D">
        <w:t xml:space="preserve"> at least half </w:t>
      </w:r>
      <w:r w:rsidR="00870EB7">
        <w:t>(approx. US$ 91 million)</w:t>
      </w:r>
      <w:r w:rsidR="00870EB7" w:rsidRPr="0062179D">
        <w:t xml:space="preserve"> </w:t>
      </w:r>
      <w:r w:rsidRPr="0062179D">
        <w:t xml:space="preserve">of the estimated </w:t>
      </w:r>
      <w:r w:rsidR="005B31C6">
        <w:t>total</w:t>
      </w:r>
      <w:r w:rsidR="00870EB7">
        <w:t>,</w:t>
      </w:r>
      <w:r w:rsidR="00816467">
        <w:t xml:space="preserve"> </w:t>
      </w:r>
      <w:r w:rsidRPr="0062179D">
        <w:t>while the GTI, WWF, SLT and NABU together ha</w:t>
      </w:r>
      <w:r w:rsidR="005B31C6">
        <w:t>ve agreed to</w:t>
      </w:r>
      <w:r w:rsidRPr="0062179D">
        <w:t xml:space="preserve"> commit around $450,000 per year </w:t>
      </w:r>
      <w:r w:rsidR="005B31C6">
        <w:t>of in-kind</w:t>
      </w:r>
      <w:r w:rsidRPr="0062179D">
        <w:t xml:space="preserve"> </w:t>
      </w:r>
      <w:r w:rsidR="005B31C6">
        <w:t xml:space="preserve">support. </w:t>
      </w:r>
      <w:r w:rsidR="0024270E">
        <w:t xml:space="preserve">The situation in the four target countries of Central Asia </w:t>
      </w:r>
      <w:r w:rsidR="00651F73">
        <w:t>(T</w:t>
      </w:r>
      <w:r w:rsidR="0024270E">
        <w:t>able</w:t>
      </w:r>
      <w:r w:rsidR="00651F73">
        <w:t xml:space="preserve"> </w:t>
      </w:r>
      <w:r w:rsidR="005969CB">
        <w:t>5</w:t>
      </w:r>
      <w:r w:rsidR="00651F73">
        <w:t>) is that almost US$ 14 million</w:t>
      </w:r>
      <w:r w:rsidR="00870EB7">
        <w:t xml:space="preserve"> is</w:t>
      </w:r>
      <w:r w:rsidR="00651F73">
        <w:t xml:space="preserve"> required to implement the NSLEPs from 2014-2020, </w:t>
      </w:r>
      <w:r w:rsidR="00870EB7">
        <w:t xml:space="preserve">while </w:t>
      </w:r>
      <w:r w:rsidR="00651F73">
        <w:t>only 20.6% (approx. US$ 2.9 million) is available from national budgets</w:t>
      </w:r>
      <w:r w:rsidR="00870EB7">
        <w:t xml:space="preserve"> and the remaining 79.4% needs to be secured from donor</w:t>
      </w:r>
      <w:r w:rsidR="003E2C73">
        <w:t>s</w:t>
      </w:r>
      <w:r w:rsidR="00870EB7">
        <w:t xml:space="preserve">. </w:t>
      </w:r>
    </w:p>
    <w:p w14:paraId="49D7EC74" w14:textId="77777777" w:rsidR="00651F73" w:rsidRDefault="00651F73" w:rsidP="00651F73">
      <w:pPr>
        <w:pStyle w:val="ListParagraph"/>
        <w:rPr>
          <w:lang w:val="en-US"/>
        </w:rPr>
      </w:pPr>
    </w:p>
    <w:p w14:paraId="3722B0F6" w14:textId="707B1D41" w:rsidR="0024270E" w:rsidRPr="00DE65FD" w:rsidRDefault="00651F73" w:rsidP="00DE65FD">
      <w:pPr>
        <w:pStyle w:val="NumberedParas"/>
        <w:numPr>
          <w:ilvl w:val="0"/>
          <w:numId w:val="0"/>
        </w:numPr>
        <w:ind w:left="360"/>
        <w:rPr>
          <w:b/>
          <w:lang w:val="en-US"/>
        </w:rPr>
      </w:pPr>
      <w:r w:rsidRPr="00651F73">
        <w:rPr>
          <w:b/>
          <w:lang w:val="en-US"/>
        </w:rPr>
        <w:lastRenderedPageBreak/>
        <w:t xml:space="preserve">Table </w:t>
      </w:r>
      <w:r w:rsidR="005969CB">
        <w:rPr>
          <w:b/>
          <w:lang w:val="en-US"/>
        </w:rPr>
        <w:t>5</w:t>
      </w:r>
      <w:r w:rsidRPr="00651F73">
        <w:rPr>
          <w:b/>
          <w:lang w:val="en-US"/>
        </w:rPr>
        <w:t>. Summary of funds required for NSLEPs for the four Central Asian countries</w:t>
      </w:r>
      <w:r w:rsidR="00DE65FD">
        <w:rPr>
          <w:b/>
          <w:lang w:val="en-US"/>
        </w:rPr>
        <w:t xml:space="preserve"> (US</w:t>
      </w:r>
      <w:r>
        <w:rPr>
          <w:b/>
          <w:lang w:val="en-US"/>
        </w:rPr>
        <w:t>$)</w:t>
      </w:r>
      <w:r w:rsidRPr="00651F73">
        <w:rPr>
          <w:b/>
          <w:lang w:val="en-US"/>
        </w:rPr>
        <w:t>.</w:t>
      </w:r>
    </w:p>
    <w:tbl>
      <w:tblPr>
        <w:tblStyle w:val="TableGrid"/>
        <w:tblW w:w="0" w:type="auto"/>
        <w:tblInd w:w="360" w:type="dxa"/>
        <w:tblLook w:val="04A0" w:firstRow="1" w:lastRow="0" w:firstColumn="1" w:lastColumn="0" w:noHBand="0" w:noVBand="1"/>
      </w:tblPr>
      <w:tblGrid>
        <w:gridCol w:w="2214"/>
        <w:gridCol w:w="1390"/>
        <w:gridCol w:w="1908"/>
        <w:gridCol w:w="1920"/>
        <w:gridCol w:w="1378"/>
      </w:tblGrid>
      <w:tr w:rsidR="0024270E" w14:paraId="156BE085" w14:textId="77777777" w:rsidTr="00651F73">
        <w:tc>
          <w:tcPr>
            <w:tcW w:w="2214" w:type="dxa"/>
            <w:shd w:val="clear" w:color="auto" w:fill="D6E3BC" w:themeFill="accent3" w:themeFillTint="66"/>
          </w:tcPr>
          <w:p w14:paraId="34C1D760" w14:textId="161C0255" w:rsidR="0024270E" w:rsidRPr="00DE65FD" w:rsidRDefault="0024270E" w:rsidP="00DE65FD">
            <w:pPr>
              <w:pStyle w:val="NumberedParas"/>
              <w:numPr>
                <w:ilvl w:val="0"/>
                <w:numId w:val="0"/>
              </w:numPr>
              <w:jc w:val="center"/>
              <w:rPr>
                <w:b/>
                <w:lang w:val="en-US"/>
              </w:rPr>
            </w:pPr>
            <w:r w:rsidRPr="00DE65FD">
              <w:rPr>
                <w:b/>
                <w:lang w:val="en-US"/>
              </w:rPr>
              <w:t>Range Country</w:t>
            </w:r>
          </w:p>
        </w:tc>
        <w:tc>
          <w:tcPr>
            <w:tcW w:w="1390" w:type="dxa"/>
            <w:shd w:val="clear" w:color="auto" w:fill="D6E3BC" w:themeFill="accent3" w:themeFillTint="66"/>
          </w:tcPr>
          <w:p w14:paraId="5D3B8FFC" w14:textId="02976AF1" w:rsidR="0024270E" w:rsidRPr="00DE65FD" w:rsidRDefault="0024270E" w:rsidP="00DE65FD">
            <w:pPr>
              <w:pStyle w:val="NumberedParas"/>
              <w:numPr>
                <w:ilvl w:val="0"/>
                <w:numId w:val="0"/>
              </w:numPr>
              <w:jc w:val="center"/>
              <w:rPr>
                <w:b/>
                <w:lang w:val="en-US"/>
              </w:rPr>
            </w:pPr>
            <w:r w:rsidRPr="00DE65FD">
              <w:rPr>
                <w:b/>
                <w:lang w:val="en-US"/>
              </w:rPr>
              <w:t>Total Costs</w:t>
            </w:r>
          </w:p>
          <w:p w14:paraId="0B70541F" w14:textId="0CE0C663" w:rsidR="0024270E" w:rsidRPr="00DE65FD" w:rsidRDefault="0024270E" w:rsidP="00DE65FD">
            <w:pPr>
              <w:pStyle w:val="NumberedParas"/>
              <w:numPr>
                <w:ilvl w:val="0"/>
                <w:numId w:val="0"/>
              </w:numPr>
              <w:jc w:val="center"/>
              <w:rPr>
                <w:b/>
                <w:lang w:val="en-US"/>
              </w:rPr>
            </w:pPr>
            <w:r w:rsidRPr="00DE65FD">
              <w:rPr>
                <w:b/>
                <w:lang w:val="en-US"/>
              </w:rPr>
              <w:t>2014-2020</w:t>
            </w:r>
          </w:p>
        </w:tc>
        <w:tc>
          <w:tcPr>
            <w:tcW w:w="1908" w:type="dxa"/>
            <w:shd w:val="clear" w:color="auto" w:fill="D6E3BC" w:themeFill="accent3" w:themeFillTint="66"/>
          </w:tcPr>
          <w:p w14:paraId="24E380DA" w14:textId="77777777" w:rsidR="00651F73" w:rsidRPr="00DE65FD" w:rsidRDefault="0024270E" w:rsidP="00DE65FD">
            <w:pPr>
              <w:pStyle w:val="NumberedParas"/>
              <w:numPr>
                <w:ilvl w:val="0"/>
                <w:numId w:val="0"/>
              </w:numPr>
              <w:jc w:val="center"/>
              <w:rPr>
                <w:b/>
                <w:lang w:val="en-US"/>
              </w:rPr>
            </w:pPr>
            <w:r w:rsidRPr="00DE65FD">
              <w:rPr>
                <w:b/>
                <w:lang w:val="en-US"/>
              </w:rPr>
              <w:t>National budget</w:t>
            </w:r>
          </w:p>
          <w:p w14:paraId="6F57DF5B" w14:textId="05EE40AC" w:rsidR="0024270E" w:rsidRPr="00DE65FD" w:rsidRDefault="00651F73" w:rsidP="00DE65FD">
            <w:pPr>
              <w:pStyle w:val="NumberedParas"/>
              <w:numPr>
                <w:ilvl w:val="0"/>
                <w:numId w:val="0"/>
              </w:numPr>
              <w:jc w:val="center"/>
              <w:rPr>
                <w:b/>
                <w:lang w:val="en-US"/>
              </w:rPr>
            </w:pPr>
            <w:r w:rsidRPr="00DE65FD">
              <w:rPr>
                <w:b/>
                <w:lang w:val="en-US"/>
              </w:rPr>
              <w:t>(earmarked)</w:t>
            </w:r>
          </w:p>
        </w:tc>
        <w:tc>
          <w:tcPr>
            <w:tcW w:w="1920" w:type="dxa"/>
            <w:shd w:val="clear" w:color="auto" w:fill="D6E3BC" w:themeFill="accent3" w:themeFillTint="66"/>
          </w:tcPr>
          <w:p w14:paraId="0A1F65BF" w14:textId="47ED41A3" w:rsidR="0024270E" w:rsidRPr="00DE65FD" w:rsidRDefault="0024270E" w:rsidP="00DE65FD">
            <w:pPr>
              <w:pStyle w:val="NumberedParas"/>
              <w:numPr>
                <w:ilvl w:val="0"/>
                <w:numId w:val="0"/>
              </w:numPr>
              <w:jc w:val="center"/>
              <w:rPr>
                <w:b/>
                <w:lang w:val="en-US"/>
              </w:rPr>
            </w:pPr>
            <w:r w:rsidRPr="00DE65FD">
              <w:rPr>
                <w:b/>
                <w:lang w:val="en-US"/>
              </w:rPr>
              <w:t>Donor Funding</w:t>
            </w:r>
            <w:r w:rsidR="00651F73" w:rsidRPr="00DE65FD">
              <w:rPr>
                <w:b/>
                <w:lang w:val="en-US"/>
              </w:rPr>
              <w:t xml:space="preserve"> required</w:t>
            </w:r>
          </w:p>
        </w:tc>
        <w:tc>
          <w:tcPr>
            <w:tcW w:w="1378" w:type="dxa"/>
            <w:shd w:val="clear" w:color="auto" w:fill="D6E3BC" w:themeFill="accent3" w:themeFillTint="66"/>
          </w:tcPr>
          <w:p w14:paraId="1920ABCF" w14:textId="23AA84C4" w:rsidR="0024270E" w:rsidRPr="00DE65FD" w:rsidRDefault="00651F73" w:rsidP="00DE65FD">
            <w:pPr>
              <w:pStyle w:val="NumberedParas"/>
              <w:numPr>
                <w:ilvl w:val="0"/>
                <w:numId w:val="0"/>
              </w:numPr>
              <w:jc w:val="center"/>
              <w:rPr>
                <w:b/>
                <w:lang w:val="en-US"/>
              </w:rPr>
            </w:pPr>
            <w:r w:rsidRPr="00DE65FD">
              <w:rPr>
                <w:b/>
                <w:lang w:val="en-US"/>
              </w:rPr>
              <w:t>% required</w:t>
            </w:r>
          </w:p>
        </w:tc>
      </w:tr>
      <w:tr w:rsidR="0024270E" w14:paraId="484E8320" w14:textId="77777777" w:rsidTr="00651F73">
        <w:tc>
          <w:tcPr>
            <w:tcW w:w="2214" w:type="dxa"/>
          </w:tcPr>
          <w:p w14:paraId="66910A42" w14:textId="4B25335F" w:rsidR="0024270E" w:rsidRDefault="0024270E" w:rsidP="0024270E">
            <w:pPr>
              <w:pStyle w:val="NumberedParas"/>
              <w:numPr>
                <w:ilvl w:val="0"/>
                <w:numId w:val="0"/>
              </w:numPr>
              <w:rPr>
                <w:lang w:val="en-US"/>
              </w:rPr>
            </w:pPr>
            <w:r>
              <w:rPr>
                <w:lang w:val="en-US"/>
              </w:rPr>
              <w:t>Kazakhstan</w:t>
            </w:r>
          </w:p>
        </w:tc>
        <w:tc>
          <w:tcPr>
            <w:tcW w:w="1390" w:type="dxa"/>
          </w:tcPr>
          <w:p w14:paraId="65436BCD" w14:textId="4A5644CF" w:rsidR="0024270E" w:rsidRDefault="0024270E" w:rsidP="00651F73">
            <w:pPr>
              <w:pStyle w:val="NumberedParas"/>
              <w:numPr>
                <w:ilvl w:val="0"/>
                <w:numId w:val="0"/>
              </w:numPr>
              <w:jc w:val="right"/>
              <w:rPr>
                <w:lang w:val="en-US"/>
              </w:rPr>
            </w:pPr>
            <w:r>
              <w:rPr>
                <w:lang w:val="en-US"/>
              </w:rPr>
              <w:t>867,000</w:t>
            </w:r>
          </w:p>
        </w:tc>
        <w:tc>
          <w:tcPr>
            <w:tcW w:w="1908" w:type="dxa"/>
          </w:tcPr>
          <w:p w14:paraId="668B91E7" w14:textId="4A0455E7" w:rsidR="0024270E" w:rsidRDefault="0024270E" w:rsidP="00651F73">
            <w:pPr>
              <w:pStyle w:val="NumberedParas"/>
              <w:numPr>
                <w:ilvl w:val="0"/>
                <w:numId w:val="0"/>
              </w:numPr>
              <w:jc w:val="right"/>
              <w:rPr>
                <w:lang w:val="en-US"/>
              </w:rPr>
            </w:pPr>
            <w:r>
              <w:rPr>
                <w:lang w:val="en-US"/>
              </w:rPr>
              <w:t>867,000</w:t>
            </w:r>
          </w:p>
        </w:tc>
        <w:tc>
          <w:tcPr>
            <w:tcW w:w="1920" w:type="dxa"/>
          </w:tcPr>
          <w:p w14:paraId="147504EB" w14:textId="449B40BB" w:rsidR="0024270E" w:rsidRDefault="0024270E" w:rsidP="00651F73">
            <w:pPr>
              <w:pStyle w:val="NumberedParas"/>
              <w:numPr>
                <w:ilvl w:val="0"/>
                <w:numId w:val="0"/>
              </w:numPr>
              <w:jc w:val="right"/>
              <w:rPr>
                <w:lang w:val="en-US"/>
              </w:rPr>
            </w:pPr>
            <w:r>
              <w:rPr>
                <w:lang w:val="en-US"/>
              </w:rPr>
              <w:t>-</w:t>
            </w:r>
          </w:p>
        </w:tc>
        <w:tc>
          <w:tcPr>
            <w:tcW w:w="1378" w:type="dxa"/>
          </w:tcPr>
          <w:p w14:paraId="1369437B" w14:textId="284B18DD" w:rsidR="0024270E" w:rsidRDefault="00920682" w:rsidP="00651F73">
            <w:pPr>
              <w:pStyle w:val="NumberedParas"/>
              <w:numPr>
                <w:ilvl w:val="0"/>
                <w:numId w:val="0"/>
              </w:numPr>
              <w:jc w:val="center"/>
              <w:rPr>
                <w:lang w:val="en-US"/>
              </w:rPr>
            </w:pPr>
            <w:r>
              <w:rPr>
                <w:lang w:val="en-US"/>
              </w:rPr>
              <w:t>0</w:t>
            </w:r>
          </w:p>
        </w:tc>
      </w:tr>
      <w:tr w:rsidR="0024270E" w14:paraId="4EFAFE85" w14:textId="77777777" w:rsidTr="00651F73">
        <w:tc>
          <w:tcPr>
            <w:tcW w:w="2214" w:type="dxa"/>
          </w:tcPr>
          <w:p w14:paraId="07093A5F" w14:textId="6D30A5AA" w:rsidR="0024270E" w:rsidRDefault="0024270E" w:rsidP="0024270E">
            <w:pPr>
              <w:pStyle w:val="NumberedParas"/>
              <w:numPr>
                <w:ilvl w:val="0"/>
                <w:numId w:val="0"/>
              </w:numPr>
              <w:rPr>
                <w:lang w:val="en-US"/>
              </w:rPr>
            </w:pPr>
            <w:r>
              <w:rPr>
                <w:lang w:val="en-US"/>
              </w:rPr>
              <w:t>Kyrgyz Republic</w:t>
            </w:r>
          </w:p>
        </w:tc>
        <w:tc>
          <w:tcPr>
            <w:tcW w:w="1390" w:type="dxa"/>
          </w:tcPr>
          <w:p w14:paraId="0810F687" w14:textId="477EF260" w:rsidR="0024270E" w:rsidRDefault="0024270E" w:rsidP="00651F73">
            <w:pPr>
              <w:pStyle w:val="NumberedParas"/>
              <w:numPr>
                <w:ilvl w:val="0"/>
                <w:numId w:val="0"/>
              </w:numPr>
              <w:jc w:val="right"/>
              <w:rPr>
                <w:lang w:val="en-US"/>
              </w:rPr>
            </w:pPr>
            <w:r>
              <w:rPr>
                <w:lang w:val="en-US"/>
              </w:rPr>
              <w:t>10,460,000</w:t>
            </w:r>
          </w:p>
        </w:tc>
        <w:tc>
          <w:tcPr>
            <w:tcW w:w="1908" w:type="dxa"/>
          </w:tcPr>
          <w:p w14:paraId="0DCE4C5F" w14:textId="694800C5" w:rsidR="0024270E" w:rsidRDefault="0024270E" w:rsidP="00651F73">
            <w:pPr>
              <w:pStyle w:val="NumberedParas"/>
              <w:numPr>
                <w:ilvl w:val="0"/>
                <w:numId w:val="0"/>
              </w:numPr>
              <w:jc w:val="right"/>
              <w:rPr>
                <w:lang w:val="en-US"/>
              </w:rPr>
            </w:pPr>
            <w:r>
              <w:rPr>
                <w:lang w:val="en-US"/>
              </w:rPr>
              <w:t>1,770,000</w:t>
            </w:r>
          </w:p>
        </w:tc>
        <w:tc>
          <w:tcPr>
            <w:tcW w:w="1920" w:type="dxa"/>
          </w:tcPr>
          <w:p w14:paraId="5CF1EE03" w14:textId="7FDAA1F9" w:rsidR="0024270E" w:rsidRDefault="00651F73" w:rsidP="00651F73">
            <w:pPr>
              <w:pStyle w:val="NumberedParas"/>
              <w:numPr>
                <w:ilvl w:val="0"/>
                <w:numId w:val="0"/>
              </w:numPr>
              <w:jc w:val="right"/>
              <w:rPr>
                <w:lang w:val="en-US"/>
              </w:rPr>
            </w:pPr>
            <w:r>
              <w:rPr>
                <w:lang w:val="en-US"/>
              </w:rPr>
              <w:t>8,690,000</w:t>
            </w:r>
          </w:p>
        </w:tc>
        <w:tc>
          <w:tcPr>
            <w:tcW w:w="1378" w:type="dxa"/>
          </w:tcPr>
          <w:p w14:paraId="3E549C3F" w14:textId="0184C785" w:rsidR="0024270E" w:rsidRDefault="00651F73" w:rsidP="00651F73">
            <w:pPr>
              <w:pStyle w:val="NumberedParas"/>
              <w:numPr>
                <w:ilvl w:val="0"/>
                <w:numId w:val="0"/>
              </w:numPr>
              <w:jc w:val="center"/>
              <w:rPr>
                <w:lang w:val="en-US"/>
              </w:rPr>
            </w:pPr>
            <w:r>
              <w:rPr>
                <w:lang w:val="en-US"/>
              </w:rPr>
              <w:t>83.1</w:t>
            </w:r>
          </w:p>
        </w:tc>
      </w:tr>
      <w:tr w:rsidR="0024270E" w14:paraId="1EDA2579" w14:textId="77777777" w:rsidTr="00651F73">
        <w:tc>
          <w:tcPr>
            <w:tcW w:w="2214" w:type="dxa"/>
          </w:tcPr>
          <w:p w14:paraId="0E0301CC" w14:textId="7E506902" w:rsidR="0024270E" w:rsidRDefault="0024270E" w:rsidP="0024270E">
            <w:pPr>
              <w:pStyle w:val="NumberedParas"/>
              <w:numPr>
                <w:ilvl w:val="0"/>
                <w:numId w:val="0"/>
              </w:numPr>
              <w:rPr>
                <w:lang w:val="en-US"/>
              </w:rPr>
            </w:pPr>
            <w:r>
              <w:rPr>
                <w:lang w:val="en-US"/>
              </w:rPr>
              <w:t>Tajikistan</w:t>
            </w:r>
          </w:p>
        </w:tc>
        <w:tc>
          <w:tcPr>
            <w:tcW w:w="1390" w:type="dxa"/>
          </w:tcPr>
          <w:p w14:paraId="24689B8B" w14:textId="7E7BC066" w:rsidR="0024270E" w:rsidRDefault="00651F73" w:rsidP="00651F73">
            <w:pPr>
              <w:pStyle w:val="NumberedParas"/>
              <w:numPr>
                <w:ilvl w:val="0"/>
                <w:numId w:val="0"/>
              </w:numPr>
              <w:jc w:val="right"/>
              <w:rPr>
                <w:lang w:val="en-US"/>
              </w:rPr>
            </w:pPr>
            <w:r>
              <w:rPr>
                <w:lang w:val="en-US"/>
              </w:rPr>
              <w:t>1,200,000</w:t>
            </w:r>
          </w:p>
        </w:tc>
        <w:tc>
          <w:tcPr>
            <w:tcW w:w="1908" w:type="dxa"/>
          </w:tcPr>
          <w:p w14:paraId="5C23F252" w14:textId="6C910CA0" w:rsidR="0024270E" w:rsidRDefault="00651F73" w:rsidP="00651F73">
            <w:pPr>
              <w:pStyle w:val="NumberedParas"/>
              <w:numPr>
                <w:ilvl w:val="0"/>
                <w:numId w:val="0"/>
              </w:numPr>
              <w:jc w:val="right"/>
              <w:rPr>
                <w:lang w:val="en-US"/>
              </w:rPr>
            </w:pPr>
            <w:r>
              <w:rPr>
                <w:lang w:val="en-US"/>
              </w:rPr>
              <w:t>240,000</w:t>
            </w:r>
          </w:p>
        </w:tc>
        <w:tc>
          <w:tcPr>
            <w:tcW w:w="1920" w:type="dxa"/>
          </w:tcPr>
          <w:p w14:paraId="6A34AEC4" w14:textId="139E54D5" w:rsidR="0024270E" w:rsidRDefault="00651F73" w:rsidP="00651F73">
            <w:pPr>
              <w:pStyle w:val="NumberedParas"/>
              <w:numPr>
                <w:ilvl w:val="0"/>
                <w:numId w:val="0"/>
              </w:numPr>
              <w:jc w:val="right"/>
              <w:rPr>
                <w:lang w:val="en-US"/>
              </w:rPr>
            </w:pPr>
            <w:r>
              <w:rPr>
                <w:lang w:val="en-US"/>
              </w:rPr>
              <w:t>960,000</w:t>
            </w:r>
          </w:p>
        </w:tc>
        <w:tc>
          <w:tcPr>
            <w:tcW w:w="1378" w:type="dxa"/>
          </w:tcPr>
          <w:p w14:paraId="6A1410EC" w14:textId="3C2928D9" w:rsidR="0024270E" w:rsidRDefault="00651F73" w:rsidP="00651F73">
            <w:pPr>
              <w:pStyle w:val="NumberedParas"/>
              <w:numPr>
                <w:ilvl w:val="0"/>
                <w:numId w:val="0"/>
              </w:numPr>
              <w:jc w:val="center"/>
              <w:rPr>
                <w:lang w:val="en-US"/>
              </w:rPr>
            </w:pPr>
            <w:r>
              <w:rPr>
                <w:lang w:val="en-US"/>
              </w:rPr>
              <w:t>80.0</w:t>
            </w:r>
          </w:p>
        </w:tc>
      </w:tr>
      <w:tr w:rsidR="0024270E" w14:paraId="5B1413A2" w14:textId="77777777" w:rsidTr="00651F73">
        <w:tc>
          <w:tcPr>
            <w:tcW w:w="2214" w:type="dxa"/>
          </w:tcPr>
          <w:p w14:paraId="31DC5079" w14:textId="6DD97479" w:rsidR="0024270E" w:rsidRDefault="0024270E" w:rsidP="0024270E">
            <w:pPr>
              <w:pStyle w:val="NumberedParas"/>
              <w:numPr>
                <w:ilvl w:val="0"/>
                <w:numId w:val="0"/>
              </w:numPr>
              <w:rPr>
                <w:lang w:val="en-US"/>
              </w:rPr>
            </w:pPr>
            <w:r>
              <w:rPr>
                <w:lang w:val="en-US"/>
              </w:rPr>
              <w:t>Uzbekistan</w:t>
            </w:r>
          </w:p>
        </w:tc>
        <w:tc>
          <w:tcPr>
            <w:tcW w:w="1390" w:type="dxa"/>
          </w:tcPr>
          <w:p w14:paraId="6C0810AA" w14:textId="2C90121A" w:rsidR="0024270E" w:rsidRDefault="00651F73" w:rsidP="00651F73">
            <w:pPr>
              <w:pStyle w:val="NumberedParas"/>
              <w:numPr>
                <w:ilvl w:val="0"/>
                <w:numId w:val="0"/>
              </w:numPr>
              <w:jc w:val="right"/>
              <w:rPr>
                <w:lang w:val="en-US"/>
              </w:rPr>
            </w:pPr>
            <w:r>
              <w:rPr>
                <w:lang w:val="en-US"/>
              </w:rPr>
              <w:t>1,465,000</w:t>
            </w:r>
          </w:p>
        </w:tc>
        <w:tc>
          <w:tcPr>
            <w:tcW w:w="1908" w:type="dxa"/>
          </w:tcPr>
          <w:p w14:paraId="0C743A61" w14:textId="397D47FB" w:rsidR="0024270E" w:rsidRDefault="00651F73" w:rsidP="00651F73">
            <w:pPr>
              <w:pStyle w:val="NumberedParas"/>
              <w:numPr>
                <w:ilvl w:val="0"/>
                <w:numId w:val="0"/>
              </w:numPr>
              <w:jc w:val="right"/>
              <w:rPr>
                <w:lang w:val="en-US"/>
              </w:rPr>
            </w:pPr>
            <w:r>
              <w:rPr>
                <w:lang w:val="en-US"/>
              </w:rPr>
              <w:t>-</w:t>
            </w:r>
          </w:p>
        </w:tc>
        <w:tc>
          <w:tcPr>
            <w:tcW w:w="1920" w:type="dxa"/>
          </w:tcPr>
          <w:p w14:paraId="607F04F7" w14:textId="7427C80D" w:rsidR="0024270E" w:rsidRDefault="00651F73" w:rsidP="00651F73">
            <w:pPr>
              <w:pStyle w:val="NumberedParas"/>
              <w:numPr>
                <w:ilvl w:val="0"/>
                <w:numId w:val="0"/>
              </w:numPr>
              <w:jc w:val="right"/>
              <w:rPr>
                <w:lang w:val="en-US"/>
              </w:rPr>
            </w:pPr>
            <w:r>
              <w:rPr>
                <w:lang w:val="en-US"/>
              </w:rPr>
              <w:t>1,465,000</w:t>
            </w:r>
            <w:r>
              <w:rPr>
                <w:rStyle w:val="FootnoteReference"/>
                <w:lang w:val="en-US"/>
              </w:rPr>
              <w:footnoteReference w:id="119"/>
            </w:r>
          </w:p>
        </w:tc>
        <w:tc>
          <w:tcPr>
            <w:tcW w:w="1378" w:type="dxa"/>
          </w:tcPr>
          <w:p w14:paraId="61F04F03" w14:textId="5CEC6692" w:rsidR="0024270E" w:rsidRDefault="00651F73" w:rsidP="00651F73">
            <w:pPr>
              <w:pStyle w:val="NumberedParas"/>
              <w:numPr>
                <w:ilvl w:val="0"/>
                <w:numId w:val="0"/>
              </w:numPr>
              <w:jc w:val="center"/>
              <w:rPr>
                <w:lang w:val="en-US"/>
              </w:rPr>
            </w:pPr>
            <w:r>
              <w:rPr>
                <w:lang w:val="en-US"/>
              </w:rPr>
              <w:t>100</w:t>
            </w:r>
          </w:p>
        </w:tc>
      </w:tr>
      <w:tr w:rsidR="00651F73" w14:paraId="21ACD439" w14:textId="77777777" w:rsidTr="00651F73">
        <w:tc>
          <w:tcPr>
            <w:tcW w:w="2214" w:type="dxa"/>
          </w:tcPr>
          <w:p w14:paraId="4F7D66B4" w14:textId="7E5659DB" w:rsidR="00651F73" w:rsidRPr="00651F73" w:rsidRDefault="00651F73" w:rsidP="0024270E">
            <w:pPr>
              <w:pStyle w:val="NumberedParas"/>
              <w:numPr>
                <w:ilvl w:val="0"/>
                <w:numId w:val="0"/>
              </w:numPr>
              <w:rPr>
                <w:b/>
                <w:lang w:val="en-US"/>
              </w:rPr>
            </w:pPr>
            <w:r w:rsidRPr="00651F73">
              <w:rPr>
                <w:b/>
                <w:lang w:val="en-US"/>
              </w:rPr>
              <w:t>TOTAL</w:t>
            </w:r>
          </w:p>
        </w:tc>
        <w:tc>
          <w:tcPr>
            <w:tcW w:w="1390" w:type="dxa"/>
          </w:tcPr>
          <w:p w14:paraId="18D9D4F2" w14:textId="2166EC61" w:rsidR="00651F73" w:rsidRPr="00651F73" w:rsidRDefault="00651F73" w:rsidP="00651F73">
            <w:pPr>
              <w:pStyle w:val="NumberedParas"/>
              <w:numPr>
                <w:ilvl w:val="0"/>
                <w:numId w:val="0"/>
              </w:numPr>
              <w:jc w:val="right"/>
              <w:rPr>
                <w:b/>
                <w:lang w:val="en-US"/>
              </w:rPr>
            </w:pPr>
            <w:r w:rsidRPr="00651F73">
              <w:rPr>
                <w:b/>
                <w:lang w:val="en-US"/>
              </w:rPr>
              <w:t>13,992,000</w:t>
            </w:r>
          </w:p>
        </w:tc>
        <w:tc>
          <w:tcPr>
            <w:tcW w:w="1908" w:type="dxa"/>
          </w:tcPr>
          <w:p w14:paraId="77CAFB50" w14:textId="09E0845E" w:rsidR="00651F73" w:rsidRPr="00651F73" w:rsidRDefault="00651F73" w:rsidP="00651F73">
            <w:pPr>
              <w:pStyle w:val="NumberedParas"/>
              <w:numPr>
                <w:ilvl w:val="0"/>
                <w:numId w:val="0"/>
              </w:numPr>
              <w:jc w:val="right"/>
              <w:rPr>
                <w:b/>
                <w:lang w:val="en-US"/>
              </w:rPr>
            </w:pPr>
            <w:r>
              <w:rPr>
                <w:b/>
                <w:lang w:val="en-US"/>
              </w:rPr>
              <w:t>2,877,000</w:t>
            </w:r>
          </w:p>
        </w:tc>
        <w:tc>
          <w:tcPr>
            <w:tcW w:w="1920" w:type="dxa"/>
          </w:tcPr>
          <w:p w14:paraId="41181D21" w14:textId="0542AFFE" w:rsidR="00651F73" w:rsidRPr="00651F73" w:rsidRDefault="00651F73" w:rsidP="00651F73">
            <w:pPr>
              <w:pStyle w:val="NumberedParas"/>
              <w:numPr>
                <w:ilvl w:val="0"/>
                <w:numId w:val="0"/>
              </w:numPr>
              <w:jc w:val="right"/>
              <w:rPr>
                <w:b/>
                <w:lang w:val="en-US"/>
              </w:rPr>
            </w:pPr>
            <w:r>
              <w:rPr>
                <w:b/>
                <w:lang w:val="en-US"/>
              </w:rPr>
              <w:t>11,115,000</w:t>
            </w:r>
          </w:p>
        </w:tc>
        <w:tc>
          <w:tcPr>
            <w:tcW w:w="1378" w:type="dxa"/>
          </w:tcPr>
          <w:p w14:paraId="55225893" w14:textId="6A664C55" w:rsidR="00651F73" w:rsidRPr="00651F73" w:rsidRDefault="00651F73" w:rsidP="00651F73">
            <w:pPr>
              <w:pStyle w:val="NumberedParas"/>
              <w:numPr>
                <w:ilvl w:val="0"/>
                <w:numId w:val="0"/>
              </w:numPr>
              <w:jc w:val="center"/>
              <w:rPr>
                <w:b/>
                <w:lang w:val="en-US"/>
              </w:rPr>
            </w:pPr>
            <w:r>
              <w:rPr>
                <w:b/>
                <w:lang w:val="en-US"/>
              </w:rPr>
              <w:t>79.4</w:t>
            </w:r>
          </w:p>
        </w:tc>
      </w:tr>
    </w:tbl>
    <w:p w14:paraId="405BB06A" w14:textId="77777777" w:rsidR="0024270E" w:rsidRDefault="0024270E" w:rsidP="0024270E">
      <w:pPr>
        <w:pStyle w:val="ListParagraph"/>
      </w:pPr>
    </w:p>
    <w:p w14:paraId="4300B157" w14:textId="7C4AEAB0" w:rsidR="0024270E" w:rsidRPr="00DE65FD" w:rsidRDefault="0024270E" w:rsidP="007378E6">
      <w:pPr>
        <w:pStyle w:val="NumberedParas"/>
        <w:ind w:left="360"/>
      </w:pPr>
      <w:r>
        <w:t xml:space="preserve"> </w:t>
      </w:r>
      <w:r w:rsidRPr="00DE65FD">
        <w:t>There is therefore</w:t>
      </w:r>
      <w:r w:rsidR="005B31C6" w:rsidRPr="00DE65FD">
        <w:t xml:space="preserve"> a very major funding gap both for the GSLEP</w:t>
      </w:r>
      <w:r w:rsidRPr="00DE65FD">
        <w:t xml:space="preserve"> central coordination costs and for</w:t>
      </w:r>
      <w:r w:rsidR="005B31C6" w:rsidRPr="00DE65FD">
        <w:t xml:space="preserve"> NSLEP activities,</w:t>
      </w:r>
      <w:r w:rsidRPr="00DE65FD">
        <w:t xml:space="preserve"> particularly in Kyrgyz Republic, Tajikistan and Uzbekistan. A</w:t>
      </w:r>
      <w:r w:rsidR="005B31C6" w:rsidRPr="00DE65FD">
        <w:t xml:space="preserve"> top priority </w:t>
      </w:r>
      <w:r w:rsidR="005B31C6" w:rsidRPr="00DE65FD">
        <w:rPr>
          <w:szCs w:val="24"/>
        </w:rPr>
        <w:t xml:space="preserve">is to develop and implement a </w:t>
      </w:r>
      <w:r w:rsidR="00870EB7" w:rsidRPr="00DE65FD">
        <w:rPr>
          <w:rFonts w:eastAsia="Calibri"/>
          <w:szCs w:val="24"/>
          <w:lang w:val="en-AU" w:eastAsia="en-AU"/>
        </w:rPr>
        <w:t>f</w:t>
      </w:r>
      <w:r w:rsidR="005B31C6" w:rsidRPr="00DE65FD">
        <w:rPr>
          <w:rFonts w:eastAsia="Calibri"/>
          <w:szCs w:val="24"/>
          <w:lang w:val="en-AU" w:eastAsia="en-AU"/>
        </w:rPr>
        <w:t xml:space="preserve">unding </w:t>
      </w:r>
      <w:r w:rsidR="00870EB7" w:rsidRPr="00DE65FD">
        <w:rPr>
          <w:rFonts w:eastAsia="Calibri"/>
          <w:szCs w:val="24"/>
          <w:lang w:val="en-AU" w:eastAsia="en-AU"/>
        </w:rPr>
        <w:t>s</w:t>
      </w:r>
      <w:r w:rsidR="005B31C6" w:rsidRPr="00DE65FD">
        <w:rPr>
          <w:rFonts w:eastAsia="Calibri"/>
          <w:szCs w:val="24"/>
          <w:lang w:val="en-AU" w:eastAsia="en-AU"/>
        </w:rPr>
        <w:t>trategy for at least a 5 year per</w:t>
      </w:r>
      <w:r w:rsidR="00870EB7" w:rsidRPr="00DE65FD">
        <w:rPr>
          <w:rFonts w:eastAsia="Calibri"/>
          <w:szCs w:val="24"/>
          <w:lang w:val="en-AU" w:eastAsia="en-AU"/>
        </w:rPr>
        <w:t>iod, to assist the range countries to secure the necessary funds and to cover the central coordination costs. This should explore both traditional and innovative funding sources.</w:t>
      </w:r>
    </w:p>
    <w:p w14:paraId="797D8AED" w14:textId="77777777" w:rsidR="0024270E" w:rsidRPr="00DE65FD" w:rsidRDefault="0024270E" w:rsidP="0024270E">
      <w:pPr>
        <w:pStyle w:val="ListParagraph"/>
      </w:pPr>
    </w:p>
    <w:p w14:paraId="2DB1CE69" w14:textId="55D8A31F" w:rsidR="00910C98" w:rsidRPr="00DE65FD" w:rsidRDefault="007350E8" w:rsidP="007378E6">
      <w:pPr>
        <w:pStyle w:val="NumberedParas"/>
        <w:ind w:left="360"/>
      </w:pPr>
      <w:r w:rsidRPr="00DE65FD">
        <w:t xml:space="preserve">The Global Tiger Initiative has already </w:t>
      </w:r>
      <w:r w:rsidR="00870EB7" w:rsidRPr="00DE65FD">
        <w:t>had</w:t>
      </w:r>
      <w:r w:rsidRPr="00DE65FD">
        <w:t xml:space="preserve"> considerable </w:t>
      </w:r>
      <w:r w:rsidR="00870EB7" w:rsidRPr="00DE65FD">
        <w:t>success</w:t>
      </w:r>
      <w:r w:rsidRPr="00DE65FD">
        <w:t xml:space="preserve"> in obtaining </w:t>
      </w:r>
      <w:r w:rsidR="00870EB7" w:rsidRPr="00DE65FD">
        <w:t>substantial</w:t>
      </w:r>
      <w:r w:rsidRPr="00DE65FD">
        <w:t xml:space="preserve"> financial support from multin</w:t>
      </w:r>
      <w:r w:rsidR="0024270E" w:rsidRPr="00DE65FD">
        <w:t>ational and national companies. However, there is no experience yet of replicating such approaches</w:t>
      </w:r>
      <w:r w:rsidRPr="00DE65FD">
        <w:t xml:space="preserve"> for the conservation of snow leopards and their mountain ecosystems</w:t>
      </w:r>
      <w:r w:rsidR="0024270E" w:rsidRPr="00DE65FD">
        <w:t>, with the exception of a few isolated examples developed by NGOs (eg</w:t>
      </w:r>
      <w:r w:rsidR="006A3FDA">
        <w:t>.</w:t>
      </w:r>
      <w:r w:rsidR="0024270E" w:rsidRPr="00DE65FD">
        <w:t xml:space="preserve"> the A</w:t>
      </w:r>
      <w:r w:rsidR="006A3FDA">
        <w:t>BCK</w:t>
      </w:r>
      <w:r w:rsidR="0024270E" w:rsidRPr="00DE65FD">
        <w:t xml:space="preserve"> Project "Distribution, population number and limiting factors for snow leopard in Dzhungar Alatau" funded by Carlsberg</w:t>
      </w:r>
      <w:r w:rsidR="00920682" w:rsidRPr="00DE65FD">
        <w:t xml:space="preserve"> company</w:t>
      </w:r>
      <w:r w:rsidR="0024270E" w:rsidRPr="00DE65FD">
        <w:t xml:space="preserve"> to the value of US$ 50,000</w:t>
      </w:r>
      <w:r w:rsidR="00920682" w:rsidRPr="00DE65FD">
        <w:t>)</w:t>
      </w:r>
      <w:r w:rsidR="0024270E" w:rsidRPr="00DE65FD">
        <w:t>.</w:t>
      </w:r>
    </w:p>
    <w:p w14:paraId="19484F70" w14:textId="77777777" w:rsidR="00910C98" w:rsidRPr="00DE65FD" w:rsidRDefault="00910C98" w:rsidP="00910C98">
      <w:pPr>
        <w:pStyle w:val="ListParagraph"/>
      </w:pPr>
    </w:p>
    <w:p w14:paraId="061C457F" w14:textId="63A02808" w:rsidR="00762F23" w:rsidRPr="00DE65FD" w:rsidRDefault="00D011A0" w:rsidP="00762F23">
      <w:pPr>
        <w:pStyle w:val="NumberedParas"/>
        <w:ind w:left="360"/>
        <w:rPr>
          <w:b/>
        </w:rPr>
      </w:pPr>
      <w:r w:rsidRPr="00DE65FD">
        <w:rPr>
          <w:b/>
        </w:rPr>
        <w:t>Sarychat / Northern Tien Shan</w:t>
      </w:r>
      <w:r w:rsidR="005C7CC4" w:rsidRPr="00DE65FD">
        <w:rPr>
          <w:b/>
        </w:rPr>
        <w:t xml:space="preserve"> </w:t>
      </w:r>
      <w:r w:rsidR="00762F23" w:rsidRPr="00DE65FD">
        <w:rPr>
          <w:b/>
        </w:rPr>
        <w:t xml:space="preserve">Pilot Landscape Baseline: </w:t>
      </w:r>
      <w:r w:rsidR="00CD5FBC" w:rsidRPr="00DE65FD">
        <w:t xml:space="preserve">The </w:t>
      </w:r>
      <w:r w:rsidRPr="00DE65FD">
        <w:t>Sarychat / Northern Tien Shan</w:t>
      </w:r>
      <w:r w:rsidR="00CD5FBC" w:rsidRPr="00DE65FD">
        <w:t xml:space="preserve"> pilot landscape covers 39,500 km</w:t>
      </w:r>
      <w:r w:rsidR="00CD5FBC" w:rsidRPr="00DE65FD">
        <w:rPr>
          <w:vertAlign w:val="superscript"/>
        </w:rPr>
        <w:t>2</w:t>
      </w:r>
      <w:r w:rsidR="00CD5FBC" w:rsidRPr="00DE65FD">
        <w:t xml:space="preserve"> and is shared between the Kyrgyz Republic and Kazakhstan.</w:t>
      </w:r>
      <w:r w:rsidR="00CD5FBC" w:rsidRPr="00DE65FD">
        <w:rPr>
          <w:szCs w:val="24"/>
          <w:lang w:val="en-US"/>
        </w:rPr>
        <w:t xml:space="preserve"> It provides ideal habitat for snow leopard, with an estimated population of perhaps 100-160 individuals.</w:t>
      </w:r>
      <w:r w:rsidR="00CD5FBC" w:rsidRPr="00DE65FD">
        <w:t xml:space="preserve"> </w:t>
      </w:r>
      <w:r w:rsidR="00762F23" w:rsidRPr="00DE65FD">
        <w:t>Th</w:t>
      </w:r>
      <w:r w:rsidR="005C7CC4" w:rsidRPr="00DE65FD">
        <w:t>e</w:t>
      </w:r>
      <w:r w:rsidR="00762F23" w:rsidRPr="00DE65FD">
        <w:t xml:space="preserve"> </w:t>
      </w:r>
      <w:r w:rsidR="00CD5FBC" w:rsidRPr="00DE65FD">
        <w:t>following section briefly des</w:t>
      </w:r>
      <w:r w:rsidR="00864B1E" w:rsidRPr="00DE65FD">
        <w:t xml:space="preserve">cribes the current baseline </w:t>
      </w:r>
      <w:r w:rsidR="00CD5FBC" w:rsidRPr="00DE65FD">
        <w:t xml:space="preserve">in the pilot landscape related to the </w:t>
      </w:r>
      <w:r w:rsidR="00CD5FBC" w:rsidRPr="00370428">
        <w:t>three components of the project</w:t>
      </w:r>
      <w:r w:rsidR="000A72B2" w:rsidRPr="00370428">
        <w:t>, which totals an estimated investment of US$ 4.86M</w:t>
      </w:r>
      <w:r w:rsidR="00CD5FBC" w:rsidRPr="00370428">
        <w:t>. Further details</w:t>
      </w:r>
      <w:r w:rsidR="00CD5FBC" w:rsidRPr="00DE65FD">
        <w:t xml:space="preserve"> are available in the pilot landscape report (see Annex </w:t>
      </w:r>
      <w:r w:rsidR="00C64676" w:rsidRPr="00DE65FD">
        <w:t>4</w:t>
      </w:r>
      <w:r w:rsidR="00CD5FBC" w:rsidRPr="00DE65FD">
        <w:t>)</w:t>
      </w:r>
    </w:p>
    <w:p w14:paraId="6C34709D" w14:textId="77777777" w:rsidR="003B76F5" w:rsidRPr="00DE65FD" w:rsidRDefault="003B76F5" w:rsidP="003B76F5">
      <w:pPr>
        <w:pStyle w:val="ListParagraph"/>
        <w:rPr>
          <w:b/>
        </w:rPr>
      </w:pPr>
    </w:p>
    <w:p w14:paraId="7A866FDF" w14:textId="0004FA7B" w:rsidR="00F91BCD" w:rsidRPr="00E71E63" w:rsidRDefault="00CD5FBC" w:rsidP="007378E6">
      <w:pPr>
        <w:pStyle w:val="NumberedParas"/>
        <w:ind w:left="360"/>
        <w:rPr>
          <w:b/>
        </w:rPr>
      </w:pPr>
      <w:r w:rsidRPr="00DE65FD">
        <w:rPr>
          <w:u w:val="single"/>
        </w:rPr>
        <w:t>Knowledge generation and sharing for transboundary landscapes</w:t>
      </w:r>
      <w:r w:rsidRPr="00DE65FD">
        <w:t xml:space="preserve">: </w:t>
      </w:r>
      <w:r w:rsidR="003B76F5" w:rsidRPr="00DE65FD">
        <w:t>Despite the border location of Chon-Kemin National Park and Kyrchyn National Park (</w:t>
      </w:r>
      <w:r w:rsidR="0024270E" w:rsidRPr="00DE65FD">
        <w:t>Kyrgyz Republic</w:t>
      </w:r>
      <w:r w:rsidR="003B76F5" w:rsidRPr="00DE65FD">
        <w:t>) and Almaty Nature Reserve, Ile-Alatau National Park, and Kolsay Kolder</w:t>
      </w:r>
      <w:r w:rsidR="006A3FDA">
        <w:t>i</w:t>
      </w:r>
      <w:r w:rsidR="003B76F5" w:rsidRPr="00DE65FD">
        <w:t xml:space="preserve"> National Park (Kazakhstan), no transboundary cooperation and joint management of the snow leopard population and</w:t>
      </w:r>
      <w:r w:rsidR="003B76F5" w:rsidRPr="00BD094B">
        <w:t xml:space="preserve"> ecosystems exists in the area. </w:t>
      </w:r>
      <w:r w:rsidR="003B76F5" w:rsidRPr="00C91EC8">
        <w:t>The existing PA</w:t>
      </w:r>
      <w:r w:rsidR="003B76F5">
        <w:t>s</w:t>
      </w:r>
      <w:r w:rsidR="003B76F5" w:rsidRPr="00C91EC8">
        <w:t xml:space="preserve"> </w:t>
      </w:r>
      <w:r w:rsidR="003B76F5">
        <w:t>are</w:t>
      </w:r>
      <w:r w:rsidR="003B76F5" w:rsidRPr="00C91EC8">
        <w:t xml:space="preserve"> not aligned with land use planning in the wider</w:t>
      </w:r>
      <w:r>
        <w:t xml:space="preserve"> transboundary</w:t>
      </w:r>
      <w:r w:rsidR="003B76F5" w:rsidRPr="00C91EC8">
        <w:t xml:space="preserve"> landscape for effective habitat conservation. </w:t>
      </w:r>
      <w:r w:rsidR="003B76F5" w:rsidRPr="00BD094B">
        <w:t>Due to very limited funding and lack of equipment</w:t>
      </w:r>
      <w:r w:rsidR="003B76F5">
        <w:t>,</w:t>
      </w:r>
      <w:r w:rsidR="003B76F5" w:rsidRPr="00BD094B">
        <w:t xml:space="preserve"> anti-poaching raids of wildlife agencies in </w:t>
      </w:r>
      <w:r w:rsidR="0024270E">
        <w:t>Kyrgyz Republic</w:t>
      </w:r>
      <w:r w:rsidR="003B76F5" w:rsidRPr="00BD094B">
        <w:t xml:space="preserve"> </w:t>
      </w:r>
      <w:r w:rsidR="003B76F5">
        <w:t xml:space="preserve">and Kazakhstan </w:t>
      </w:r>
      <w:r w:rsidR="003B76F5" w:rsidRPr="00BD094B">
        <w:t>part</w:t>
      </w:r>
      <w:r w:rsidR="003B76F5">
        <w:t>s</w:t>
      </w:r>
      <w:r w:rsidR="003B76F5" w:rsidRPr="00BD094B">
        <w:t xml:space="preserve"> of the landscape are rare and ineffective. No inter-agency cooperation for anti-poaching activities has been developed yet. In </w:t>
      </w:r>
      <w:r w:rsidR="003B76F5">
        <w:t xml:space="preserve">the </w:t>
      </w:r>
      <w:r w:rsidR="003B76F5" w:rsidRPr="00BD094B">
        <w:t>Kazakhstan</w:t>
      </w:r>
      <w:r w:rsidR="003B76F5">
        <w:t xml:space="preserve"> </w:t>
      </w:r>
      <w:r w:rsidR="003B76F5" w:rsidRPr="00BD094B">
        <w:t>part</w:t>
      </w:r>
      <w:r w:rsidR="003B76F5">
        <w:t>,</w:t>
      </w:r>
      <w:r w:rsidR="003B76F5" w:rsidRPr="00BD094B">
        <w:t xml:space="preserve"> funding of territorial inspections of the Committee for Forestry and Wildlife is better</w:t>
      </w:r>
      <w:r w:rsidR="003B76F5">
        <w:t xml:space="preserve"> than in </w:t>
      </w:r>
      <w:r w:rsidR="0024270E">
        <w:t>Kyrgyz Republic</w:t>
      </w:r>
      <w:r w:rsidR="003B76F5" w:rsidRPr="00BD094B">
        <w:t>, but still the inspections have no</w:t>
      </w:r>
      <w:r w:rsidR="003B76F5">
        <w:t>t</w:t>
      </w:r>
      <w:r w:rsidR="003B76F5" w:rsidRPr="00BD094B">
        <w:t xml:space="preserve"> enough staff and equipment to fight poaching in snow leopard habitat effectively</w:t>
      </w:r>
      <w:r w:rsidR="003B76F5" w:rsidRPr="00BD094B">
        <w:rPr>
          <w:rStyle w:val="FootnoteReference"/>
        </w:rPr>
        <w:footnoteReference w:id="120"/>
      </w:r>
      <w:r w:rsidR="003B76F5" w:rsidRPr="00BD094B">
        <w:t>.</w:t>
      </w:r>
    </w:p>
    <w:p w14:paraId="6E2DAD0D" w14:textId="77777777" w:rsidR="00CD5FBC" w:rsidRDefault="00CD5FBC" w:rsidP="00CD5FBC">
      <w:pPr>
        <w:pStyle w:val="ListParagraph"/>
        <w:rPr>
          <w:b/>
        </w:rPr>
      </w:pPr>
    </w:p>
    <w:p w14:paraId="440E2852" w14:textId="4A19A3E1" w:rsidR="00CD5FBC" w:rsidRDefault="00CD5FBC" w:rsidP="00CD5FBC">
      <w:pPr>
        <w:pStyle w:val="NumberedParas"/>
        <w:ind w:left="360"/>
      </w:pPr>
      <w:r w:rsidRPr="00DE65FD">
        <w:rPr>
          <w:u w:val="single"/>
        </w:rPr>
        <w:lastRenderedPageBreak/>
        <w:t>Global and national  monitoring framework for snow leopard ecosystems</w:t>
      </w:r>
      <w:r w:rsidRPr="00DE65FD">
        <w:t>: There is no agreed protocol for a common monitoring framework for</w:t>
      </w:r>
      <w:r w:rsidR="00864B1E" w:rsidRPr="00DE65FD">
        <w:t xml:space="preserve"> </w:t>
      </w:r>
      <w:r w:rsidRPr="00DE65FD">
        <w:t>the pilot landscape and no mechanism is in place to share information. Only one PA in the pilot landscape -  Sarychat-Ertash Nature</w:t>
      </w:r>
      <w:r w:rsidRPr="00BD094B">
        <w:t xml:space="preserve"> Reserve – has regular monitoring of snow leopard population which is funded generally by international NGOs (SLT and WWF). </w:t>
      </w:r>
      <w:r>
        <w:t>Four more PAs – Almaty Naure Reserve, Ile Alat</w:t>
      </w:r>
      <w:r w:rsidR="006A3FDA">
        <w:t>au National Park, Kolsay Kolderi</w:t>
      </w:r>
      <w:r>
        <w:t xml:space="preserve"> National Park and Chon Kemin National Park – started snow leopard monitoring with camera-traps in 2014. </w:t>
      </w:r>
      <w:r>
        <w:rPr>
          <w:szCs w:val="24"/>
          <w:lang w:val="en-US"/>
        </w:rPr>
        <w:t xml:space="preserve">Population estimates of ungulate species only </w:t>
      </w:r>
      <w:r w:rsidR="00864B1E">
        <w:rPr>
          <w:szCs w:val="24"/>
          <w:lang w:val="en-US"/>
        </w:rPr>
        <w:t xml:space="preserve">exist </w:t>
      </w:r>
      <w:r>
        <w:rPr>
          <w:szCs w:val="24"/>
          <w:lang w:val="en-US"/>
        </w:rPr>
        <w:t xml:space="preserve">for some </w:t>
      </w:r>
      <w:r w:rsidR="003E2C73">
        <w:rPr>
          <w:szCs w:val="24"/>
          <w:lang w:val="en-US"/>
        </w:rPr>
        <w:t>PAs</w:t>
      </w:r>
      <w:r>
        <w:rPr>
          <w:szCs w:val="24"/>
          <w:lang w:val="en-US"/>
        </w:rPr>
        <w:t xml:space="preserve">. </w:t>
      </w:r>
      <w:r w:rsidR="00920682" w:rsidRPr="00920682">
        <w:rPr>
          <w:noProof w:val="0"/>
          <w:szCs w:val="24"/>
          <w:lang w:val="en-US"/>
        </w:rPr>
        <w:t xml:space="preserve">No monitoring of </w:t>
      </w:r>
      <w:r w:rsidR="00920682">
        <w:rPr>
          <w:noProof w:val="0"/>
          <w:szCs w:val="24"/>
          <w:lang w:val="en-US"/>
        </w:rPr>
        <w:t xml:space="preserve">the </w:t>
      </w:r>
      <w:r w:rsidR="00920682" w:rsidRPr="00920682">
        <w:rPr>
          <w:noProof w:val="0"/>
          <w:szCs w:val="24"/>
          <w:lang w:val="en-US"/>
        </w:rPr>
        <w:t>quality of snow leopard habitat and mountain ecosystems is going on in the transboundary landscape right now. Capacities of local PAs in GIS and analysis of satel</w:t>
      </w:r>
      <w:r w:rsidR="00920682">
        <w:rPr>
          <w:noProof w:val="0"/>
          <w:szCs w:val="24"/>
          <w:lang w:val="en-US"/>
        </w:rPr>
        <w:t>l</w:t>
      </w:r>
      <w:r w:rsidR="00920682" w:rsidRPr="00920682">
        <w:rPr>
          <w:noProof w:val="0"/>
          <w:szCs w:val="24"/>
          <w:lang w:val="en-US"/>
        </w:rPr>
        <w:t xml:space="preserve">ite imageries to detect land cover and vegetation changes are almost absent. Therefore, no spatial databases exist for snow leopard population and ecosystem monitoring in the transboundary landscape. </w:t>
      </w:r>
      <w:r w:rsidRPr="00920682">
        <w:rPr>
          <w:szCs w:val="24"/>
          <w:lang w:val="en-US"/>
        </w:rPr>
        <w:t xml:space="preserve"> </w:t>
      </w:r>
      <w:r w:rsidRPr="00CD5FBC">
        <w:rPr>
          <w:color w:val="000000" w:themeColor="text1"/>
          <w:szCs w:val="24"/>
          <w:lang w:val="en-US"/>
        </w:rPr>
        <w:t xml:space="preserve">Thus there are no effective tools to plan and monitor the impacts of grazing, </w:t>
      </w:r>
      <w:r w:rsidR="00864B1E">
        <w:rPr>
          <w:color w:val="000000" w:themeColor="text1"/>
          <w:szCs w:val="24"/>
          <w:lang w:val="en-US"/>
        </w:rPr>
        <w:t xml:space="preserve">infrastructure </w:t>
      </w:r>
      <w:r w:rsidRPr="00CD5FBC">
        <w:rPr>
          <w:color w:val="000000" w:themeColor="text1"/>
          <w:szCs w:val="24"/>
          <w:lang w:val="en-US"/>
        </w:rPr>
        <w:t>developments and climate change – all of which are affecti</w:t>
      </w:r>
      <w:r w:rsidRPr="00864B1E">
        <w:rPr>
          <w:color w:val="000000" w:themeColor="text1"/>
          <w:szCs w:val="24"/>
          <w:lang w:val="en-US"/>
        </w:rPr>
        <w:t>ng the area.</w:t>
      </w:r>
      <w:r w:rsidR="00864B1E" w:rsidRPr="00864B1E">
        <w:rPr>
          <w:color w:val="000000" w:themeColor="text1"/>
          <w:szCs w:val="24"/>
          <w:lang w:val="en-US"/>
        </w:rPr>
        <w:t xml:space="preserve"> There is no harmonised sustainable land use plan for the area.</w:t>
      </w:r>
    </w:p>
    <w:p w14:paraId="2F7346B2" w14:textId="77777777" w:rsidR="00CD5FBC" w:rsidRDefault="00CD5FBC" w:rsidP="00CD5FBC">
      <w:pPr>
        <w:pStyle w:val="ListParagraph"/>
      </w:pPr>
    </w:p>
    <w:p w14:paraId="04FE6B9E" w14:textId="68F71660" w:rsidR="00CD5FBC" w:rsidRPr="00CD5FBC" w:rsidRDefault="00CD5FBC" w:rsidP="00CD5FBC">
      <w:pPr>
        <w:pStyle w:val="NumberedParas"/>
        <w:ind w:left="360"/>
        <w:rPr>
          <w:u w:val="single"/>
        </w:rPr>
      </w:pPr>
      <w:r w:rsidRPr="00DE65FD">
        <w:rPr>
          <w:u w:val="single"/>
        </w:rPr>
        <w:t>Ensuring sustainability of snow leopard conservation</w:t>
      </w:r>
      <w:r w:rsidRPr="00DE65FD">
        <w:t>: P</w:t>
      </w:r>
      <w:r w:rsidR="003E2C73" w:rsidRPr="00DE65FD">
        <w:t xml:space="preserve">As </w:t>
      </w:r>
      <w:r w:rsidRPr="00DE65FD">
        <w:t>in Kyrgyzstan part of the landscape are chronically underfunded and generally have finances only for staff salaries: e.g., annual budget of Sarychat-Ertash Nature Reserve does not exceed 20,500 US dollars. Thus, capacities of the</w:t>
      </w:r>
      <w:r w:rsidRPr="00BD094B">
        <w:t xml:space="preserve"> PAs to protect snow leopard populations and ecosystems are low. In Kazakhstan part of the transboundary landscape PAs have </w:t>
      </w:r>
      <w:r>
        <w:t xml:space="preserve">much </w:t>
      </w:r>
      <w:r w:rsidRPr="00BD094B">
        <w:t>better funding</w:t>
      </w:r>
      <w:r>
        <w:t xml:space="preserve"> ($320,000- 400,000 annual budget)</w:t>
      </w:r>
      <w:r w:rsidRPr="00BD094B">
        <w:t xml:space="preserve">, but still their </w:t>
      </w:r>
      <w:r>
        <w:t xml:space="preserve">technical </w:t>
      </w:r>
      <w:r w:rsidRPr="00BD094B">
        <w:t>resources for effective snow leopard protection are limited.</w:t>
      </w:r>
      <w:r>
        <w:t xml:space="preserve"> There are no specific measures to conserve snow leopard ecosystems across the wider landscape outside these protected areas. </w:t>
      </w:r>
      <w:r w:rsidR="00864B1E">
        <w:t>In these areas,</w:t>
      </w:r>
      <w:r>
        <w:t xml:space="preserve"> the annual incomes of local people are very low: </w:t>
      </w:r>
      <w:r>
        <w:rPr>
          <w:szCs w:val="24"/>
        </w:rPr>
        <w:t xml:space="preserve">($240 is the yearly per capita income in the Kyrgyz </w:t>
      </w:r>
      <w:r w:rsidR="006A3FDA">
        <w:rPr>
          <w:szCs w:val="24"/>
        </w:rPr>
        <w:t>R</w:t>
      </w:r>
      <w:r>
        <w:rPr>
          <w:szCs w:val="24"/>
        </w:rPr>
        <w:t xml:space="preserve">epublic communities and $895 in the communities on the Kazakhstan side). This adds to the risk of illegal activities, over-grazing and other </w:t>
      </w:r>
      <w:r w:rsidR="00864B1E">
        <w:rPr>
          <w:szCs w:val="24"/>
        </w:rPr>
        <w:t xml:space="preserve">human </w:t>
      </w:r>
      <w:r>
        <w:rPr>
          <w:szCs w:val="24"/>
        </w:rPr>
        <w:t>impacts on snow leopard ecosystems. However, there are many opportunities to engage communities more effectively – for example in tourism, hunting concessions and conservation programmes. There are also opportunities to engage the private sector (eg</w:t>
      </w:r>
      <w:r w:rsidR="006A3FDA">
        <w:rPr>
          <w:szCs w:val="24"/>
        </w:rPr>
        <w:t>.</w:t>
      </w:r>
      <w:r>
        <w:rPr>
          <w:szCs w:val="24"/>
        </w:rPr>
        <w:t xml:space="preserve"> the mining companies</w:t>
      </w:r>
      <w:r w:rsidR="00920682">
        <w:rPr>
          <w:szCs w:val="24"/>
        </w:rPr>
        <w:t>,</w:t>
      </w:r>
      <w:r w:rsidR="00864B1E">
        <w:rPr>
          <w:szCs w:val="24"/>
        </w:rPr>
        <w:t xml:space="preserve"> hunting concessions</w:t>
      </w:r>
      <w:r w:rsidR="00920682">
        <w:rPr>
          <w:szCs w:val="24"/>
        </w:rPr>
        <w:t xml:space="preserve"> and tourim companies</w:t>
      </w:r>
      <w:r>
        <w:rPr>
          <w:szCs w:val="24"/>
        </w:rPr>
        <w:t>) in snow leopard conservation.</w:t>
      </w:r>
      <w:r>
        <w:t xml:space="preserve"> </w:t>
      </w:r>
      <w:r w:rsidR="00920682" w:rsidRPr="00920682">
        <w:rPr>
          <w:noProof w:val="0"/>
          <w:szCs w:val="24"/>
        </w:rPr>
        <w:t xml:space="preserve">For example, </w:t>
      </w:r>
      <w:r w:rsidR="00920682" w:rsidRPr="00920682">
        <w:rPr>
          <w:iCs/>
          <w:noProof w:val="0"/>
          <w:szCs w:val="24"/>
          <w:lang w:val="en-US"/>
        </w:rPr>
        <w:t xml:space="preserve">Kumtor gold mining company in Kyrgyzstan and </w:t>
      </w:r>
      <w:r w:rsidR="00920682" w:rsidRPr="00920682">
        <w:rPr>
          <w:noProof w:val="0"/>
          <w:color w:val="000000"/>
          <w:szCs w:val="24"/>
          <w:lang w:val="en-US"/>
        </w:rPr>
        <w:t>Kokjaylau Ski Resort Construction Company potentially might be good donors to support snow leopard conservation and sustainable development in the transboundary landscape.</w:t>
      </w:r>
    </w:p>
    <w:p w14:paraId="32F742D1" w14:textId="77777777" w:rsidR="00CD5FBC" w:rsidRPr="00CD5FBC" w:rsidRDefault="00CD5FBC" w:rsidP="00CD5FBC">
      <w:pPr>
        <w:pStyle w:val="NumberedParas"/>
        <w:numPr>
          <w:ilvl w:val="0"/>
          <w:numId w:val="0"/>
        </w:numPr>
        <w:ind w:left="360"/>
        <w:rPr>
          <w:u w:val="single"/>
        </w:rPr>
      </w:pPr>
    </w:p>
    <w:p w14:paraId="49D43A7C" w14:textId="4C8D7657" w:rsidR="00CD5FBC" w:rsidRPr="00DE65FD" w:rsidRDefault="00CD5FBC" w:rsidP="003E2C73">
      <w:pPr>
        <w:pStyle w:val="NumberedParas"/>
        <w:ind w:left="360"/>
      </w:pPr>
      <w:r w:rsidRPr="00DE65FD">
        <w:t>Despite these severe</w:t>
      </w:r>
      <w:r w:rsidR="00864B1E" w:rsidRPr="00DE65FD">
        <w:t xml:space="preserve"> funding</w:t>
      </w:r>
      <w:r w:rsidRPr="00DE65FD">
        <w:t xml:space="preserve"> limitations, several NGOs are making important investments</w:t>
      </w:r>
      <w:r w:rsidR="00864B1E" w:rsidRPr="00DE65FD">
        <w:t xml:space="preserve"> (totalling over US$1.3 million) </w:t>
      </w:r>
      <w:r w:rsidRPr="00DE65FD">
        <w:t>into snow leopard conservation within the pilot landscape. These include the following projects:</w:t>
      </w:r>
    </w:p>
    <w:p w14:paraId="75E70304" w14:textId="568C71D9" w:rsidR="00CD5FBC" w:rsidRPr="00864B1E" w:rsidRDefault="00CD5FBC" w:rsidP="00AD629B">
      <w:pPr>
        <w:pStyle w:val="ListParagraph"/>
        <w:numPr>
          <w:ilvl w:val="0"/>
          <w:numId w:val="37"/>
        </w:numPr>
        <w:rPr>
          <w:lang w:val="en-US"/>
        </w:rPr>
      </w:pPr>
      <w:r w:rsidRPr="00DE65FD">
        <w:rPr>
          <w:lang w:val="en-US"/>
        </w:rPr>
        <w:t>NABU Project</w:t>
      </w:r>
      <w:r w:rsidRPr="00864B1E">
        <w:rPr>
          <w:lang w:val="en-US"/>
        </w:rPr>
        <w:t xml:space="preserve"> "Conservation of Biodiversity in the transboundary region Mountains of Northern Tien Shan", 2014-2016</w:t>
      </w:r>
    </w:p>
    <w:p w14:paraId="08D74774" w14:textId="64F86A05" w:rsidR="00CD5FBC" w:rsidRPr="00864B1E" w:rsidRDefault="00CD5FBC" w:rsidP="00AD629B">
      <w:pPr>
        <w:pStyle w:val="ListParagraph"/>
        <w:numPr>
          <w:ilvl w:val="0"/>
          <w:numId w:val="37"/>
        </w:numPr>
        <w:rPr>
          <w:lang w:val="en-US"/>
        </w:rPr>
      </w:pPr>
      <w:r w:rsidRPr="00864B1E">
        <w:rPr>
          <w:lang w:val="en-US"/>
        </w:rPr>
        <w:t xml:space="preserve">NABU Project "Snow Leopard anti-poaching brigade in Kyrgyzstan", 2015-2018 </w:t>
      </w:r>
    </w:p>
    <w:p w14:paraId="766D15F8" w14:textId="29083A01" w:rsidR="00CD5FBC" w:rsidRPr="00864B1E" w:rsidRDefault="00CD5FBC" w:rsidP="00AD629B">
      <w:pPr>
        <w:pStyle w:val="ListParagraph"/>
        <w:numPr>
          <w:ilvl w:val="0"/>
          <w:numId w:val="37"/>
        </w:numPr>
        <w:rPr>
          <w:lang w:val="en-US"/>
        </w:rPr>
      </w:pPr>
      <w:r w:rsidRPr="00864B1E">
        <w:rPr>
          <w:lang w:val="en-US"/>
        </w:rPr>
        <w:t xml:space="preserve">NABU Project "Snow Leopard Rehabilitation Center in Central Tien Shan", 2015-2018 </w:t>
      </w:r>
    </w:p>
    <w:p w14:paraId="39791782" w14:textId="3BA5F954" w:rsidR="00864B1E" w:rsidRPr="00864B1E" w:rsidRDefault="00864B1E" w:rsidP="00AD629B">
      <w:pPr>
        <w:pStyle w:val="ListParagraph"/>
        <w:numPr>
          <w:ilvl w:val="0"/>
          <w:numId w:val="37"/>
        </w:numPr>
        <w:rPr>
          <w:lang w:val="en-US"/>
        </w:rPr>
      </w:pPr>
      <w:r w:rsidRPr="00864B1E">
        <w:rPr>
          <w:lang w:val="en-US"/>
        </w:rPr>
        <w:t xml:space="preserve">NABU Project "Camera-trapping of snow leopards in Tien Shan Mountains" </w:t>
      </w:r>
    </w:p>
    <w:p w14:paraId="4B18740F" w14:textId="695AD17F" w:rsidR="00864B1E" w:rsidRPr="00864B1E" w:rsidRDefault="00864B1E" w:rsidP="00AD629B">
      <w:pPr>
        <w:pStyle w:val="ListParagraph"/>
        <w:numPr>
          <w:ilvl w:val="0"/>
          <w:numId w:val="37"/>
        </w:numPr>
        <w:rPr>
          <w:lang w:val="en-US"/>
        </w:rPr>
      </w:pPr>
      <w:r w:rsidRPr="00864B1E">
        <w:rPr>
          <w:lang w:val="en-US"/>
        </w:rPr>
        <w:t xml:space="preserve">SLT/SLF Project "Conservation of Snow Leopard in Central Tien Shan", 2015-2018 </w:t>
      </w:r>
    </w:p>
    <w:p w14:paraId="26529AE2" w14:textId="7F533AE7" w:rsidR="00CD5FBC" w:rsidRPr="00864B1E" w:rsidRDefault="00864B1E" w:rsidP="00AD629B">
      <w:pPr>
        <w:pStyle w:val="ListParagraph"/>
        <w:numPr>
          <w:ilvl w:val="0"/>
          <w:numId w:val="37"/>
        </w:numPr>
        <w:rPr>
          <w:lang w:val="en-US"/>
        </w:rPr>
      </w:pPr>
      <w:r w:rsidRPr="00864B1E">
        <w:rPr>
          <w:lang w:val="en-US"/>
        </w:rPr>
        <w:t xml:space="preserve">WWF Project "Conservation and Adaptation in Asia’s High Mountain Landscapes and Communities", 2012-2015 </w:t>
      </w:r>
    </w:p>
    <w:p w14:paraId="573A4AF7" w14:textId="77777777" w:rsidR="006D13C0" w:rsidRPr="00EC16B0" w:rsidRDefault="006D13C0" w:rsidP="006D13C0">
      <w:pPr>
        <w:pStyle w:val="Heading2"/>
      </w:pPr>
      <w:bookmarkStart w:id="20" w:name="_Toc424821883"/>
      <w:r w:rsidRPr="00EC16B0">
        <w:lastRenderedPageBreak/>
        <w:t>PART II: Strategy</w:t>
      </w:r>
      <w:bookmarkEnd w:id="20"/>
    </w:p>
    <w:p w14:paraId="725AD466" w14:textId="77777777" w:rsidR="006D13C0" w:rsidRPr="00EC16B0" w:rsidRDefault="006D13C0" w:rsidP="006D13C0">
      <w:pPr>
        <w:pStyle w:val="Heading3"/>
      </w:pPr>
      <w:bookmarkStart w:id="21" w:name="_Toc424821884"/>
      <w:r w:rsidRPr="00EC16B0">
        <w:t>Project Rationale and Policy Conformity</w:t>
      </w:r>
      <w:bookmarkEnd w:id="21"/>
    </w:p>
    <w:p w14:paraId="219331C3" w14:textId="77777777" w:rsidR="006D13C0" w:rsidRPr="00EC16B0" w:rsidRDefault="006D13C0" w:rsidP="006D13C0">
      <w:pPr>
        <w:pStyle w:val="Heading4"/>
      </w:pPr>
    </w:p>
    <w:p w14:paraId="26E8BE1D" w14:textId="77777777" w:rsidR="006D13C0" w:rsidRPr="00EC16B0" w:rsidRDefault="006D13C0" w:rsidP="006D13C0">
      <w:pPr>
        <w:pStyle w:val="Heading4"/>
      </w:pPr>
      <w:r w:rsidRPr="00EC16B0">
        <w:t>Fit with the GEF Focal Area Strategy and Strategic Programme</w:t>
      </w:r>
    </w:p>
    <w:p w14:paraId="725EA55D" w14:textId="77777777" w:rsidR="00744C99" w:rsidRPr="00744C99" w:rsidRDefault="00744C99" w:rsidP="00DF77E8">
      <w:pPr>
        <w:pStyle w:val="NumberedParas"/>
        <w:numPr>
          <w:ilvl w:val="0"/>
          <w:numId w:val="0"/>
        </w:numPr>
      </w:pPr>
    </w:p>
    <w:p w14:paraId="60EF64A7" w14:textId="6A223F35" w:rsidR="00BC61E5" w:rsidRDefault="00744C99" w:rsidP="00305498">
      <w:pPr>
        <w:pStyle w:val="NumberedParas"/>
        <w:ind w:left="360"/>
      </w:pPr>
      <w:r w:rsidRPr="00DE65FD">
        <w:t xml:space="preserve">The project directly addresses the GEF 5 Strategic Objective 1 in the Biodiversity Focal Area: </w:t>
      </w:r>
      <w:r w:rsidRPr="00DE65FD">
        <w:rPr>
          <w:i/>
        </w:rPr>
        <w:t>Improve sustainability of protected area systems</w:t>
      </w:r>
      <w:r w:rsidRPr="00DE65FD">
        <w:t>.</w:t>
      </w:r>
      <w:r w:rsidR="00080F65" w:rsidRPr="00DE65FD">
        <w:t xml:space="preserve"> In particular, it will contribute to </w:t>
      </w:r>
      <w:r w:rsidR="00080F65" w:rsidRPr="00DE65FD">
        <w:rPr>
          <w:bCs/>
        </w:rPr>
        <w:t>Outcome 1.1:</w:t>
      </w:r>
      <w:r w:rsidR="00080F65" w:rsidRPr="00DE65FD">
        <w:rPr>
          <w:b/>
          <w:bCs/>
        </w:rPr>
        <w:t xml:space="preserve"> </w:t>
      </w:r>
      <w:r w:rsidR="00080F65" w:rsidRPr="00DE65FD">
        <w:rPr>
          <w:i/>
        </w:rPr>
        <w:t>Improved management effectiveness of existing and new protected areas</w:t>
      </w:r>
      <w:r w:rsidR="00080F65" w:rsidRPr="00DE65FD">
        <w:t>, by building capacity</w:t>
      </w:r>
      <w:r w:rsidR="00080F65" w:rsidRPr="00DF77E8">
        <w:t xml:space="preserve"> for transboundary cooperation, and </w:t>
      </w:r>
      <w:r w:rsidR="00080F65" w:rsidRPr="00DE65FD">
        <w:rPr>
          <w:bCs/>
        </w:rPr>
        <w:t>Outcome 1.2:</w:t>
      </w:r>
      <w:r w:rsidR="00080F65" w:rsidRPr="00BC61E5">
        <w:rPr>
          <w:b/>
          <w:bCs/>
        </w:rPr>
        <w:t xml:space="preserve"> </w:t>
      </w:r>
      <w:r w:rsidR="00080F65" w:rsidRPr="00BC61E5">
        <w:rPr>
          <w:i/>
        </w:rPr>
        <w:t xml:space="preserve">Increased revenue for protected area systems to meet total expenditures. </w:t>
      </w:r>
      <w:r w:rsidRPr="00DF77E8">
        <w:t xml:space="preserve">It also addresses the GEF 5 Strategic Objective 2 in the Biodiversity Focal Area: </w:t>
      </w:r>
      <w:r w:rsidRPr="00BC61E5">
        <w:rPr>
          <w:i/>
        </w:rPr>
        <w:t>Mainstream biodiversity conservation and sustainable use into production landscapes, seascapes and sectors</w:t>
      </w:r>
      <w:r w:rsidRPr="00DF77E8">
        <w:t xml:space="preserve">. In particular, it will contribute to Outcome 2.1: </w:t>
      </w:r>
      <w:r w:rsidRPr="00BC61E5">
        <w:rPr>
          <w:i/>
        </w:rPr>
        <w:t>Increase in sustainably managed landscapes and seascapes that integrate biodiversity conservation</w:t>
      </w:r>
      <w:r w:rsidRPr="00DF77E8">
        <w:t>.</w:t>
      </w:r>
      <w:r w:rsidR="00080F65" w:rsidRPr="00DF77E8">
        <w:t xml:space="preserve"> </w:t>
      </w:r>
      <w:r w:rsidRPr="00DF77E8">
        <w:t>The persistence of biodiversity, including threatened species such as the snow leopard that are not solely dependent on site-based action, requires the sustainable management of wider landscapes that include PAs and a variety of other land and resource uses outside of these PAs. This forms the rationale for a mainstreaming approach to biodiversity conservation. The project will support a paradigm shift from PA-focused management to transboundary and landscape-scale management, to reduce the conjunction pressures arising from different land uses. The successful implementation of this project will set the foundations for replication of the approach in other important snow leopard landscapes across their range.</w:t>
      </w:r>
    </w:p>
    <w:p w14:paraId="0FD763C4" w14:textId="77777777" w:rsidR="00BC61E5" w:rsidRDefault="00BC61E5" w:rsidP="00BC61E5">
      <w:pPr>
        <w:pStyle w:val="NumberedParas"/>
        <w:numPr>
          <w:ilvl w:val="0"/>
          <w:numId w:val="0"/>
        </w:numPr>
        <w:ind w:left="360"/>
      </w:pPr>
    </w:p>
    <w:p w14:paraId="19B90872" w14:textId="75964662" w:rsidR="00F10EC7" w:rsidRPr="00EF79D9" w:rsidRDefault="00744C99" w:rsidP="00305498">
      <w:pPr>
        <w:pStyle w:val="NumberedParas"/>
        <w:ind w:left="360"/>
      </w:pPr>
      <w:r>
        <w:t xml:space="preserve">The </w:t>
      </w:r>
      <w:r w:rsidR="000C1ACB" w:rsidRPr="00EF79D9">
        <w:t>project will also contribute to the achievements of MDG7 on environmental sustainability</w:t>
      </w:r>
      <w:r w:rsidR="00BC61E5">
        <w:t>, particularly</w:t>
      </w:r>
      <w:r w:rsidR="00BC61E5" w:rsidRPr="00BC61E5">
        <w:t xml:space="preserve"> </w:t>
      </w:r>
      <w:r w:rsidR="00BC61E5">
        <w:t>Target 7.B: Reduce biodiversity loss</w:t>
      </w:r>
      <w:r w:rsidR="005C7CC4" w:rsidRPr="00EF79D9">
        <w:t>.</w:t>
      </w:r>
      <w:r w:rsidR="000C1ACB" w:rsidRPr="00EF79D9">
        <w:t xml:space="preserve"> </w:t>
      </w:r>
    </w:p>
    <w:p w14:paraId="6A85BB01" w14:textId="77777777" w:rsidR="006D13C0" w:rsidRDefault="006D13C0" w:rsidP="006020C7"/>
    <w:p w14:paraId="2763FB0B" w14:textId="77777777" w:rsidR="006D13C0" w:rsidRDefault="006D13C0" w:rsidP="00D6403B">
      <w:pPr>
        <w:pStyle w:val="NumberedParas"/>
        <w:numPr>
          <w:ilvl w:val="0"/>
          <w:numId w:val="0"/>
        </w:numPr>
        <w:rPr>
          <w:b/>
          <w:bCs/>
          <w:i/>
        </w:rPr>
      </w:pPr>
      <w:r w:rsidRPr="006D13C0">
        <w:rPr>
          <w:b/>
          <w:bCs/>
          <w:i/>
        </w:rPr>
        <w:t>Rationale and summary of GEF Alternative</w:t>
      </w:r>
    </w:p>
    <w:p w14:paraId="41A29B21" w14:textId="77777777" w:rsidR="006D13C0" w:rsidRDefault="006D13C0" w:rsidP="006D13C0">
      <w:pPr>
        <w:pStyle w:val="ListParagraph"/>
        <w:rPr>
          <w:b/>
          <w:bCs/>
          <w:i/>
        </w:rPr>
      </w:pPr>
    </w:p>
    <w:p w14:paraId="1FBB7F2E" w14:textId="4E9DFEC0" w:rsidR="009403C9" w:rsidRPr="00DE65FD" w:rsidRDefault="006D13C0" w:rsidP="006C3899">
      <w:pPr>
        <w:pStyle w:val="NumberedParas"/>
        <w:ind w:left="360"/>
      </w:pPr>
      <w:r w:rsidRPr="00DE65FD">
        <w:t xml:space="preserve">This </w:t>
      </w:r>
      <w:r w:rsidR="00251D4B" w:rsidRPr="00DE65FD">
        <w:t xml:space="preserve">Project aims to </w:t>
      </w:r>
      <w:r w:rsidR="009403C9" w:rsidRPr="00DE65FD">
        <w:t>strengthen transboundary conservation of snow leopard ecosystems and landscapes to ensure stability of global snow leopard population by addressing drivers of existing and emerging threats.</w:t>
      </w:r>
    </w:p>
    <w:p w14:paraId="1E42DAF4" w14:textId="77777777" w:rsidR="009403C9" w:rsidRPr="00DE65FD" w:rsidRDefault="009403C9" w:rsidP="009403C9">
      <w:pPr>
        <w:pStyle w:val="NumberedParas"/>
        <w:numPr>
          <w:ilvl w:val="0"/>
          <w:numId w:val="0"/>
        </w:numPr>
        <w:ind w:left="360"/>
      </w:pPr>
    </w:p>
    <w:p w14:paraId="75ED7073" w14:textId="221C7514" w:rsidR="0074498D" w:rsidRPr="009403C9" w:rsidRDefault="006D13C0" w:rsidP="0074498D">
      <w:pPr>
        <w:pStyle w:val="NumberedParas"/>
        <w:ind w:left="360"/>
      </w:pPr>
      <w:r w:rsidRPr="00DE65FD">
        <w:rPr>
          <w:b/>
        </w:rPr>
        <w:t>In the baseline scenario</w:t>
      </w:r>
      <w:r w:rsidRPr="00DE65FD">
        <w:t xml:space="preserve">, the </w:t>
      </w:r>
      <w:r w:rsidR="00744C99" w:rsidRPr="00DE65FD">
        <w:t>G</w:t>
      </w:r>
      <w:r w:rsidRPr="00DE65FD">
        <w:t>overnment</w:t>
      </w:r>
      <w:r w:rsidR="005C7CC4" w:rsidRPr="00DE65FD">
        <w:t>s</w:t>
      </w:r>
      <w:r w:rsidRPr="00DE65FD">
        <w:t xml:space="preserve"> of </w:t>
      </w:r>
      <w:r w:rsidR="00EF79D9" w:rsidRPr="00DE65FD">
        <w:t>the</w:t>
      </w:r>
      <w:r w:rsidR="009403C9" w:rsidRPr="00DE65FD">
        <w:t xml:space="preserve"> 12</w:t>
      </w:r>
      <w:r w:rsidR="00EF79D9" w:rsidRPr="00DE65FD">
        <w:t xml:space="preserve"> </w:t>
      </w:r>
      <w:r w:rsidR="009403C9" w:rsidRPr="00DE65FD">
        <w:t xml:space="preserve">snow leopard </w:t>
      </w:r>
      <w:r w:rsidR="00671C0F" w:rsidRPr="00DE65FD">
        <w:t>range countries</w:t>
      </w:r>
      <w:r w:rsidRPr="00DE65FD">
        <w:t xml:space="preserve"> ha</w:t>
      </w:r>
      <w:r w:rsidR="005C7CC4" w:rsidRPr="00DE65FD">
        <w:t>ve</w:t>
      </w:r>
      <w:r w:rsidRPr="00DE65FD">
        <w:t xml:space="preserve"> identified the development of </w:t>
      </w:r>
      <w:r w:rsidR="00270FFB" w:rsidRPr="00DE65FD">
        <w:t xml:space="preserve">the </w:t>
      </w:r>
      <w:r w:rsidR="009403C9" w:rsidRPr="00DE65FD">
        <w:t>GSLEP</w:t>
      </w:r>
      <w:r w:rsidRPr="00DE65FD">
        <w:t xml:space="preserve"> as a priority</w:t>
      </w:r>
      <w:r w:rsidR="00270FFB" w:rsidRPr="00DE65FD">
        <w:t xml:space="preserve">. </w:t>
      </w:r>
      <w:r w:rsidR="005C7CC4" w:rsidRPr="00DE65FD">
        <w:t>They are</w:t>
      </w:r>
      <w:r w:rsidR="00251D4B" w:rsidRPr="00DE65FD">
        <w:t xml:space="preserve"> continuing to</w:t>
      </w:r>
      <w:r w:rsidRPr="00DE65FD">
        <w:t xml:space="preserve"> invest in </w:t>
      </w:r>
      <w:r w:rsidR="009403C9" w:rsidRPr="00DE65FD">
        <w:t xml:space="preserve">national </w:t>
      </w:r>
      <w:r w:rsidRPr="00DE65FD">
        <w:t>efforts</w:t>
      </w:r>
      <w:r w:rsidRPr="009403C9">
        <w:t xml:space="preserve"> to </w:t>
      </w:r>
      <w:r w:rsidR="009403C9" w:rsidRPr="009403C9">
        <w:t>conserve snow leopards and their critical ecosystems</w:t>
      </w:r>
      <w:r w:rsidRPr="009403C9">
        <w:t xml:space="preserve">. </w:t>
      </w:r>
      <w:r w:rsidR="002C73FD" w:rsidRPr="009403C9">
        <w:t>However, the</w:t>
      </w:r>
      <w:r w:rsidR="009403C9">
        <w:t xml:space="preserve"> lack of transboundary cooperation hinders their ability to address </w:t>
      </w:r>
      <w:r w:rsidR="009403C9" w:rsidRPr="00BC61E5">
        <w:t>key threats</w:t>
      </w:r>
      <w:r w:rsidR="00BC61E5" w:rsidRPr="00BC61E5">
        <w:t xml:space="preserve"> </w:t>
      </w:r>
      <w:r w:rsidR="00BC61E5">
        <w:t>such as</w:t>
      </w:r>
      <w:r w:rsidR="00BC61E5" w:rsidRPr="00BC61E5">
        <w:t xml:space="preserve"> international wildlife trade, inter</w:t>
      </w:r>
      <w:r w:rsidR="00BC61E5">
        <w:t>ru</w:t>
      </w:r>
      <w:r w:rsidR="00BC61E5" w:rsidRPr="00BC61E5">
        <w:t>ption of migration paths and population connectivity for snow leopard and its prey species, and unsustainable economic development in the mountain regions</w:t>
      </w:r>
      <w:r w:rsidR="00251D4B" w:rsidRPr="00BC61E5">
        <w:t xml:space="preserve">. </w:t>
      </w:r>
      <w:r w:rsidR="00251D4B" w:rsidRPr="009403C9">
        <w:t>Cap</w:t>
      </w:r>
      <w:r w:rsidR="005C7CC4" w:rsidRPr="009403C9">
        <w:t xml:space="preserve">acity for </w:t>
      </w:r>
      <w:r w:rsidR="009403C9">
        <w:t>transboundary cooperation</w:t>
      </w:r>
      <w:r w:rsidR="005C7CC4" w:rsidRPr="009403C9">
        <w:t xml:space="preserve"> </w:t>
      </w:r>
      <w:r w:rsidR="00251D4B" w:rsidRPr="009403C9">
        <w:t xml:space="preserve">also remains very low, and there are </w:t>
      </w:r>
      <w:r w:rsidR="009403C9">
        <w:t>few</w:t>
      </w:r>
      <w:r w:rsidR="00251D4B" w:rsidRPr="009403C9">
        <w:t xml:space="preserve"> demonstrations yet of successful </w:t>
      </w:r>
      <w:r w:rsidR="005C7CC4" w:rsidRPr="009403C9">
        <w:t xml:space="preserve">transboundary cooperation for </w:t>
      </w:r>
      <w:r w:rsidR="009403C9">
        <w:t xml:space="preserve">snow leopard </w:t>
      </w:r>
      <w:r w:rsidR="005C7CC4" w:rsidRPr="009403C9">
        <w:t>conservation</w:t>
      </w:r>
      <w:r w:rsidR="00251D4B" w:rsidRPr="009403C9">
        <w:t xml:space="preserve">. Therefore, without the proposed project, </w:t>
      </w:r>
      <w:r w:rsidR="005C7CC4" w:rsidRPr="009403C9">
        <w:t xml:space="preserve">the </w:t>
      </w:r>
      <w:r w:rsidR="009403C9">
        <w:t>governments</w:t>
      </w:r>
      <w:r w:rsidR="00251D4B" w:rsidRPr="009403C9">
        <w:t xml:space="preserve"> would still work towards the implementation of the </w:t>
      </w:r>
      <w:r w:rsidR="005C7CC4" w:rsidRPr="009403C9">
        <w:t>CBD and snow leopard conservation</w:t>
      </w:r>
      <w:r w:rsidR="00251D4B" w:rsidRPr="009403C9">
        <w:t xml:space="preserve">, but the process would take considerably longer, and it would be more difficult to achieve the international standards for best practice required. Investment by </w:t>
      </w:r>
      <w:r w:rsidR="009403C9" w:rsidRPr="009403C9">
        <w:t>donors and the private sector</w:t>
      </w:r>
      <w:r w:rsidR="009403C9">
        <w:t xml:space="preserve"> would be less likely, </w:t>
      </w:r>
      <w:r w:rsidR="00251D4B" w:rsidRPr="009403C9">
        <w:t xml:space="preserve">and capacity for effective </w:t>
      </w:r>
      <w:r w:rsidR="009403C9">
        <w:t xml:space="preserve">coordination and </w:t>
      </w:r>
      <w:r w:rsidR="00251D4B" w:rsidRPr="009403C9">
        <w:t xml:space="preserve">governance </w:t>
      </w:r>
      <w:r w:rsidR="009403C9">
        <w:t>for the GSLEP initiative would be greatly reduced</w:t>
      </w:r>
      <w:r w:rsidR="00251D4B" w:rsidRPr="009403C9">
        <w:t xml:space="preserve">. Efforts to date have been inadequate to remove the existing barriers to the introduction of an effective </w:t>
      </w:r>
      <w:r w:rsidR="005C7CC4" w:rsidRPr="009403C9">
        <w:t xml:space="preserve">transboundary </w:t>
      </w:r>
      <w:r w:rsidR="005C7CC4" w:rsidRPr="009403C9">
        <w:lastRenderedPageBreak/>
        <w:t xml:space="preserve">cooperation </w:t>
      </w:r>
      <w:r w:rsidR="00251D4B" w:rsidRPr="009403C9">
        <w:t xml:space="preserve">that will contribute towards </w:t>
      </w:r>
      <w:r w:rsidR="009403C9" w:rsidRPr="009403C9">
        <w:t>conservation of snow leopard ecosystem</w:t>
      </w:r>
      <w:r w:rsidR="00251D4B" w:rsidRPr="009403C9">
        <w:t xml:space="preserve">s. Therefore </w:t>
      </w:r>
      <w:r w:rsidR="005C7CC4" w:rsidRPr="009403C9">
        <w:t xml:space="preserve">biodiversity losses and </w:t>
      </w:r>
      <w:r w:rsidR="00251D4B" w:rsidRPr="009403C9">
        <w:t xml:space="preserve">ecosystem degradation will continue and the opportunity </w:t>
      </w:r>
      <w:r w:rsidRPr="009403C9">
        <w:t xml:space="preserve">for better </w:t>
      </w:r>
      <w:r w:rsidR="009403C9" w:rsidRPr="009403C9">
        <w:t>conservation</w:t>
      </w:r>
      <w:r w:rsidRPr="009403C9">
        <w:t xml:space="preserve"> of </w:t>
      </w:r>
      <w:r w:rsidR="009403C9">
        <w:t xml:space="preserve">snow leopards and </w:t>
      </w:r>
      <w:r w:rsidR="00BA6D77" w:rsidRPr="009403C9">
        <w:t>Central Asia</w:t>
      </w:r>
      <w:r w:rsidRPr="009403C9">
        <w:t xml:space="preserve">’s exceptional </w:t>
      </w:r>
      <w:r w:rsidR="009403C9">
        <w:t xml:space="preserve">mountain ecosystem </w:t>
      </w:r>
      <w:r w:rsidR="009403C9" w:rsidRPr="009403C9">
        <w:t>biodiversity</w:t>
      </w:r>
      <w:r w:rsidR="00251D4B" w:rsidRPr="009403C9">
        <w:t xml:space="preserve"> will be missed</w:t>
      </w:r>
      <w:r w:rsidR="009403C9" w:rsidRPr="009403C9">
        <w:t>, with consequences for all those who benefits from the ecosystem services they support.</w:t>
      </w:r>
    </w:p>
    <w:p w14:paraId="30FFE35D" w14:textId="77777777" w:rsidR="0074498D" w:rsidRPr="0065062C" w:rsidRDefault="0074498D" w:rsidP="0074498D">
      <w:pPr>
        <w:pStyle w:val="NumberedParas"/>
        <w:numPr>
          <w:ilvl w:val="0"/>
          <w:numId w:val="0"/>
        </w:numPr>
        <w:ind w:left="360"/>
      </w:pPr>
    </w:p>
    <w:p w14:paraId="63C23CBA" w14:textId="72C70E6B" w:rsidR="006D13C0" w:rsidRPr="0065062C" w:rsidRDefault="006D13C0" w:rsidP="0074498D">
      <w:pPr>
        <w:pStyle w:val="NumberedParas"/>
        <w:ind w:left="360"/>
      </w:pPr>
      <w:r w:rsidRPr="00DE65FD">
        <w:rPr>
          <w:b/>
        </w:rPr>
        <w:t xml:space="preserve">In the GEF alternative scenario: </w:t>
      </w:r>
      <w:r w:rsidRPr="00DE65FD">
        <w:t xml:space="preserve">The project </w:t>
      </w:r>
      <w:r w:rsidR="0074498D" w:rsidRPr="00DE65FD">
        <w:t>will</w:t>
      </w:r>
      <w:r w:rsidRPr="00DE65FD">
        <w:t xml:space="preserve"> </w:t>
      </w:r>
      <w:r w:rsidR="0074498D" w:rsidRPr="00DE65FD">
        <w:t>support further development of</w:t>
      </w:r>
      <w:r w:rsidR="005C7CC4" w:rsidRPr="00DE65FD">
        <w:t xml:space="preserve"> transboundary cooperation</w:t>
      </w:r>
      <w:r w:rsidR="009403C9" w:rsidRPr="00DE65FD">
        <w:t xml:space="preserve"> by knowledge and information sharing</w:t>
      </w:r>
      <w:r w:rsidR="00BC61E5" w:rsidRPr="00DE65FD">
        <w:t xml:space="preserve"> and development of international</w:t>
      </w:r>
      <w:r w:rsidR="00BC61E5" w:rsidRPr="00BC61E5">
        <w:t xml:space="preserve"> cooperation to fight illegal wildlife trade and manage transboundary snow leopard populations</w:t>
      </w:r>
      <w:r w:rsidR="009403C9" w:rsidRPr="00BC61E5">
        <w:t>.</w:t>
      </w:r>
      <w:r w:rsidR="005C7CC4" w:rsidRPr="00BC61E5">
        <w:t xml:space="preserve"> </w:t>
      </w:r>
      <w:r w:rsidR="009403C9" w:rsidRPr="0065062C">
        <w:t xml:space="preserve">It will </w:t>
      </w:r>
      <w:r w:rsidR="0074498D" w:rsidRPr="0065062C">
        <w:t>build</w:t>
      </w:r>
      <w:r w:rsidRPr="0065062C">
        <w:t xml:space="preserve"> capacities</w:t>
      </w:r>
      <w:r w:rsidR="00BC61E5">
        <w:t xml:space="preserve"> and frameworks</w:t>
      </w:r>
      <w:r w:rsidR="00744C99">
        <w:t xml:space="preserve"> for transboundary cooperation</w:t>
      </w:r>
      <w:r w:rsidR="0074498D" w:rsidRPr="0065062C">
        <w:t xml:space="preserve"> among key stakeholders</w:t>
      </w:r>
      <w:r w:rsidR="009403C9" w:rsidRPr="0065062C">
        <w:t xml:space="preserve"> in the four target Central Asian countries</w:t>
      </w:r>
      <w:r w:rsidRPr="0065062C">
        <w:t xml:space="preserve"> and facilitate </w:t>
      </w:r>
      <w:r w:rsidR="009403C9" w:rsidRPr="0065062C">
        <w:t xml:space="preserve">testing of approaches in one pilot transbondary </w:t>
      </w:r>
      <w:r w:rsidR="009403C9" w:rsidRPr="00BC61E5">
        <w:t>landscape</w:t>
      </w:r>
      <w:r w:rsidRPr="00BC61E5">
        <w:t xml:space="preserve">. </w:t>
      </w:r>
      <w:r w:rsidR="00BC61E5" w:rsidRPr="00BC61E5">
        <w:rPr>
          <w:noProof w:val="0"/>
          <w:szCs w:val="24"/>
        </w:rPr>
        <w:t xml:space="preserve">The project will develop and introduce to the snow leopard range countries a standard monitoring framework and indicators to measure success of GSLEP implementation at regional, national and global levels. </w:t>
      </w:r>
      <w:r w:rsidRPr="0065062C">
        <w:t xml:space="preserve">The project will also </w:t>
      </w:r>
      <w:r w:rsidR="009403C9" w:rsidRPr="0065062C">
        <w:t>streng</w:t>
      </w:r>
      <w:r w:rsidR="00DF77E8">
        <w:t>th</w:t>
      </w:r>
      <w:r w:rsidR="009403C9" w:rsidRPr="0065062C">
        <w:t>en the capacity of the global coordination mechanism provided by the GSLEP Secretariat and</w:t>
      </w:r>
      <w:r w:rsidR="0065062C" w:rsidRPr="0065062C">
        <w:t xml:space="preserve"> </w:t>
      </w:r>
      <w:r w:rsidR="009403C9" w:rsidRPr="0065062C">
        <w:t>identify</w:t>
      </w:r>
      <w:r w:rsidR="0065062C" w:rsidRPr="0065062C">
        <w:t xml:space="preserve"> options for sustaina</w:t>
      </w:r>
      <w:r w:rsidR="009403C9" w:rsidRPr="0065062C">
        <w:t>ble financing both for GSLEP and the 12 NSLEPs</w:t>
      </w:r>
      <w:r w:rsidR="005C7CC4" w:rsidRPr="0065062C">
        <w:t xml:space="preserve">. </w:t>
      </w:r>
      <w:r w:rsidRPr="0065062C">
        <w:t>The results and lessons learned will be shared</w:t>
      </w:r>
      <w:r w:rsidR="0074498D" w:rsidRPr="0065062C">
        <w:t xml:space="preserve"> </w:t>
      </w:r>
      <w:r w:rsidR="00DF77E8">
        <w:t xml:space="preserve">between snow leopard </w:t>
      </w:r>
      <w:r w:rsidR="00BC61E5">
        <w:t>range countries</w:t>
      </w:r>
      <w:r w:rsidR="00DF77E8">
        <w:t xml:space="preserve"> as well as </w:t>
      </w:r>
      <w:r w:rsidR="0065062C" w:rsidRPr="0065062C">
        <w:t>regionally</w:t>
      </w:r>
      <w:r w:rsidR="0074498D" w:rsidRPr="0065062C">
        <w:t xml:space="preserve"> and internationally</w:t>
      </w:r>
      <w:r w:rsidRPr="0065062C">
        <w:t xml:space="preserve">, contributing to global best practices </w:t>
      </w:r>
      <w:r w:rsidR="0074498D" w:rsidRPr="0065062C">
        <w:t xml:space="preserve">and </w:t>
      </w:r>
      <w:r w:rsidRPr="0065062C">
        <w:t>the ongoing regional and global processes</w:t>
      </w:r>
      <w:r w:rsidR="0074498D" w:rsidRPr="0065062C">
        <w:t xml:space="preserve"> on </w:t>
      </w:r>
      <w:r w:rsidR="005C7CC4" w:rsidRPr="0065062C">
        <w:t>transboundary cooperation</w:t>
      </w:r>
      <w:r w:rsidR="0065062C" w:rsidRPr="0065062C">
        <w:t xml:space="preserve"> for snow leopard conservation</w:t>
      </w:r>
      <w:r w:rsidRPr="0065062C">
        <w:t xml:space="preserve">. </w:t>
      </w:r>
    </w:p>
    <w:p w14:paraId="2DA09286" w14:textId="77777777" w:rsidR="006D13C0" w:rsidRDefault="006D13C0" w:rsidP="007F4EB7">
      <w:pPr>
        <w:pStyle w:val="NumberedParas"/>
        <w:numPr>
          <w:ilvl w:val="0"/>
          <w:numId w:val="0"/>
        </w:numPr>
        <w:ind w:left="360"/>
      </w:pPr>
    </w:p>
    <w:p w14:paraId="0421E830" w14:textId="77777777" w:rsidR="007F4EB7" w:rsidRDefault="007F4EB7" w:rsidP="007F4EB7">
      <w:pPr>
        <w:pStyle w:val="NumberedParas"/>
        <w:numPr>
          <w:ilvl w:val="0"/>
          <w:numId w:val="0"/>
        </w:numPr>
        <w:ind w:left="360"/>
      </w:pPr>
    </w:p>
    <w:p w14:paraId="23D5342F" w14:textId="77777777" w:rsidR="007F4EB7" w:rsidRPr="00EC16B0" w:rsidRDefault="007F4EB7" w:rsidP="007F4EB7">
      <w:pPr>
        <w:pStyle w:val="Heading3"/>
      </w:pPr>
      <w:bookmarkStart w:id="22" w:name="_Toc221730667"/>
      <w:bookmarkStart w:id="23" w:name="_Toc101181415"/>
      <w:bookmarkStart w:id="24" w:name="_Toc101181471"/>
      <w:bookmarkStart w:id="25" w:name="_Toc101301213"/>
      <w:bookmarkStart w:id="26" w:name="_Toc101301219"/>
      <w:bookmarkStart w:id="27" w:name="_Toc424821885"/>
      <w:r w:rsidRPr="00EC16B0">
        <w:t>Project Goal, Objective, Outcomes and Outputs/activities</w:t>
      </w:r>
      <w:bookmarkEnd w:id="22"/>
      <w:bookmarkEnd w:id="23"/>
      <w:bookmarkEnd w:id="24"/>
      <w:bookmarkEnd w:id="25"/>
      <w:bookmarkEnd w:id="26"/>
      <w:bookmarkEnd w:id="27"/>
    </w:p>
    <w:p w14:paraId="453FB223" w14:textId="77777777" w:rsidR="006D13C0" w:rsidRDefault="006D13C0" w:rsidP="007F4EB7">
      <w:pPr>
        <w:pStyle w:val="NumberedParas"/>
        <w:numPr>
          <w:ilvl w:val="0"/>
          <w:numId w:val="0"/>
        </w:numPr>
      </w:pPr>
    </w:p>
    <w:p w14:paraId="51364FD7" w14:textId="0D94AB9A" w:rsidR="007F4EB7" w:rsidRPr="00DE65FD" w:rsidRDefault="00281D5F" w:rsidP="006C3899">
      <w:pPr>
        <w:pStyle w:val="NumberedParas"/>
        <w:ind w:left="360"/>
        <w:rPr>
          <w:b/>
        </w:rPr>
      </w:pPr>
      <w:r w:rsidRPr="00DE65FD">
        <w:rPr>
          <w:rFonts w:eastAsia="Calibri"/>
          <w:b/>
        </w:rPr>
        <w:t>The</w:t>
      </w:r>
      <w:r w:rsidR="000304F6" w:rsidRPr="00DE65FD">
        <w:rPr>
          <w:rFonts w:eastAsia="Calibri"/>
          <w:b/>
        </w:rPr>
        <w:t xml:space="preserve"> project’s goal is</w:t>
      </w:r>
      <w:r w:rsidR="00F03C18" w:rsidRPr="00DE65FD">
        <w:rPr>
          <w:rFonts w:eastAsia="Calibri"/>
          <w:b/>
        </w:rPr>
        <w:t>:</w:t>
      </w:r>
      <w:r w:rsidR="000304F6" w:rsidRPr="00DE65FD">
        <w:rPr>
          <w:rFonts w:eastAsia="Calibri"/>
          <w:b/>
        </w:rPr>
        <w:t xml:space="preserve"> </w:t>
      </w:r>
      <w:r w:rsidR="00F03C18" w:rsidRPr="00DE65FD">
        <w:rPr>
          <w:rFonts w:eastAsia="Calibri"/>
        </w:rPr>
        <w:t>“</w:t>
      </w:r>
      <w:r w:rsidR="009C6E9B" w:rsidRPr="00DE65FD">
        <w:t>Global snow leopard populations, and their critical mountain ecosystems, are in favourable conservation status”.</w:t>
      </w:r>
    </w:p>
    <w:p w14:paraId="405EBD65" w14:textId="77777777" w:rsidR="009C6E9B" w:rsidRPr="00DE65FD" w:rsidRDefault="009C6E9B" w:rsidP="009C6E9B">
      <w:pPr>
        <w:pStyle w:val="NumberedParas"/>
        <w:numPr>
          <w:ilvl w:val="0"/>
          <w:numId w:val="0"/>
        </w:numPr>
        <w:ind w:left="360"/>
        <w:rPr>
          <w:b/>
        </w:rPr>
      </w:pPr>
    </w:p>
    <w:p w14:paraId="7F46B03B" w14:textId="38A793C7" w:rsidR="009C6E9B" w:rsidRPr="00DE65FD" w:rsidRDefault="00B60DD8" w:rsidP="006C3899">
      <w:pPr>
        <w:pStyle w:val="NumberedParas"/>
        <w:ind w:left="360"/>
        <w:rPr>
          <w:b/>
        </w:rPr>
      </w:pPr>
      <w:r w:rsidRPr="00DE65FD">
        <w:rPr>
          <w:b/>
        </w:rPr>
        <w:t>The project objective is</w:t>
      </w:r>
      <w:r w:rsidR="00F03C18" w:rsidRPr="00DE65FD">
        <w:rPr>
          <w:b/>
          <w:sz w:val="32"/>
        </w:rPr>
        <w:t xml:space="preserve">: </w:t>
      </w:r>
      <w:r w:rsidR="00F03C18" w:rsidRPr="00DE65FD">
        <w:rPr>
          <w:sz w:val="32"/>
        </w:rPr>
        <w:t>“</w:t>
      </w:r>
      <w:r w:rsidR="009C6E9B" w:rsidRPr="00DE65FD">
        <w:t xml:space="preserve">To strengthen transboundary conservation of snow leopard ecosystems and landscapes to ensure stability of global snow leopard population by addressing drivers of existing and </w:t>
      </w:r>
      <w:r w:rsidR="009C6E9B" w:rsidRPr="00370428">
        <w:t>emerging threats</w:t>
      </w:r>
      <w:r w:rsidR="00800D50" w:rsidRPr="00370428">
        <w:t xml:space="preserve"> with special focus on Central Asia</w:t>
      </w:r>
      <w:r w:rsidR="009C6E9B" w:rsidRPr="00370428">
        <w:t>”.</w:t>
      </w:r>
    </w:p>
    <w:p w14:paraId="767DBB8F" w14:textId="77777777" w:rsidR="007F4EB7" w:rsidRPr="00DE65FD" w:rsidRDefault="007F4EB7" w:rsidP="007F4EB7">
      <w:pPr>
        <w:pStyle w:val="ListParagraph"/>
        <w:rPr>
          <w:rFonts w:eastAsia="Calibri"/>
        </w:rPr>
      </w:pPr>
    </w:p>
    <w:p w14:paraId="3B2EE3C3" w14:textId="001BC0C1" w:rsidR="009C6E9B" w:rsidRPr="00DE65FD" w:rsidRDefault="004C424E" w:rsidP="006C3899">
      <w:pPr>
        <w:pStyle w:val="NumberedParas"/>
        <w:ind w:left="360"/>
      </w:pPr>
      <w:r w:rsidRPr="00DE65FD">
        <w:rPr>
          <w:rFonts w:eastAsia="Calibri"/>
        </w:rPr>
        <w:t xml:space="preserve">Despite </w:t>
      </w:r>
      <w:r w:rsidR="00F03C18" w:rsidRPr="00DE65FD">
        <w:rPr>
          <w:rFonts w:eastAsia="Calibri"/>
        </w:rPr>
        <w:t>the extensive</w:t>
      </w:r>
      <w:r w:rsidRPr="00DE65FD">
        <w:rPr>
          <w:rFonts w:eastAsia="Calibri"/>
        </w:rPr>
        <w:t xml:space="preserve"> baseline efforts</w:t>
      </w:r>
      <w:r w:rsidR="00F03C18" w:rsidRPr="00DE65FD">
        <w:rPr>
          <w:rFonts w:eastAsia="Calibri"/>
        </w:rPr>
        <w:t xml:space="preserve"> reported in Part I</w:t>
      </w:r>
      <w:r w:rsidRPr="00DE65FD">
        <w:rPr>
          <w:rFonts w:eastAsia="Calibri"/>
        </w:rPr>
        <w:t xml:space="preserve">, the </w:t>
      </w:r>
      <w:r w:rsidR="00F03C18" w:rsidRPr="00DE65FD">
        <w:rPr>
          <w:rFonts w:eastAsia="Calibri"/>
        </w:rPr>
        <w:t xml:space="preserve">operationalization of </w:t>
      </w:r>
      <w:r w:rsidR="005C7CC4" w:rsidRPr="00DE65FD">
        <w:rPr>
          <w:rFonts w:eastAsia="Calibri"/>
        </w:rPr>
        <w:t>transboundary cooperation for snow leopard conservation</w:t>
      </w:r>
      <w:r w:rsidR="00F03C18" w:rsidRPr="00DE65FD">
        <w:rPr>
          <w:rFonts w:eastAsia="Calibri"/>
        </w:rPr>
        <w:t xml:space="preserve"> has not yet happened, particularly due to the</w:t>
      </w:r>
      <w:r w:rsidR="00E17001" w:rsidRPr="00DE65FD">
        <w:rPr>
          <w:rFonts w:eastAsia="Calibri"/>
        </w:rPr>
        <w:t xml:space="preserve"> limited institutional and personnel capacity</w:t>
      </w:r>
      <w:r w:rsidR="00BC61E5" w:rsidRPr="00DE65FD">
        <w:rPr>
          <w:rFonts w:eastAsia="Calibri"/>
          <w:noProof w:val="0"/>
          <w:szCs w:val="24"/>
        </w:rPr>
        <w:t>, and limited experience in transboundary conservation collaboration in Central Asia</w:t>
      </w:r>
      <w:r w:rsidR="00F03C18" w:rsidRPr="00DE65FD">
        <w:rPr>
          <w:rFonts w:eastAsia="Calibri"/>
        </w:rPr>
        <w:t xml:space="preserve">. Additionally, the enabling framework </w:t>
      </w:r>
      <w:r w:rsidR="009C6E9B" w:rsidRPr="00DE65FD">
        <w:rPr>
          <w:rFonts w:eastAsia="Calibri"/>
        </w:rPr>
        <w:t>for</w:t>
      </w:r>
      <w:r w:rsidR="00F03C18" w:rsidRPr="00DE65FD">
        <w:rPr>
          <w:rFonts w:eastAsia="Calibri"/>
        </w:rPr>
        <w:t xml:space="preserve"> </w:t>
      </w:r>
      <w:r w:rsidR="005C7CC4" w:rsidRPr="00DE65FD">
        <w:rPr>
          <w:rFonts w:eastAsia="Calibri"/>
        </w:rPr>
        <w:t xml:space="preserve">transboundary </w:t>
      </w:r>
      <w:r w:rsidR="00F03C18" w:rsidRPr="00DE65FD">
        <w:rPr>
          <w:rFonts w:eastAsia="Calibri"/>
        </w:rPr>
        <w:t>landscape level planning is not yet in place.</w:t>
      </w:r>
      <w:r w:rsidRPr="00DE65FD">
        <w:rPr>
          <w:rFonts w:eastAsia="Calibri"/>
        </w:rPr>
        <w:t xml:space="preserve">  </w:t>
      </w:r>
      <w:r w:rsidR="007C2CAA" w:rsidRPr="00DE65FD">
        <w:rPr>
          <w:rFonts w:eastAsia="Calibri"/>
        </w:rPr>
        <w:t xml:space="preserve">Consequently, the </w:t>
      </w:r>
      <w:r w:rsidR="005C7CC4" w:rsidRPr="00DE65FD">
        <w:rPr>
          <w:rFonts w:eastAsia="Calibri"/>
        </w:rPr>
        <w:t>g</w:t>
      </w:r>
      <w:r w:rsidRPr="00DE65FD">
        <w:rPr>
          <w:rFonts w:eastAsia="Calibri"/>
        </w:rPr>
        <w:t>overnment</w:t>
      </w:r>
      <w:r w:rsidR="005C7CC4" w:rsidRPr="00DE65FD">
        <w:rPr>
          <w:rFonts w:eastAsia="Calibri"/>
        </w:rPr>
        <w:t>s</w:t>
      </w:r>
      <w:r w:rsidRPr="00DE65FD">
        <w:rPr>
          <w:rFonts w:eastAsia="Calibri"/>
        </w:rPr>
        <w:t xml:space="preserve"> </w:t>
      </w:r>
      <w:r w:rsidR="007C2CAA" w:rsidRPr="00DE65FD">
        <w:rPr>
          <w:rFonts w:eastAsia="Calibri"/>
        </w:rPr>
        <w:t>ha</w:t>
      </w:r>
      <w:r w:rsidR="005C7CC4" w:rsidRPr="00DE65FD">
        <w:rPr>
          <w:rFonts w:eastAsia="Calibri"/>
        </w:rPr>
        <w:t>ve</w:t>
      </w:r>
      <w:r w:rsidR="007C2CAA" w:rsidRPr="00DE65FD">
        <w:rPr>
          <w:rFonts w:eastAsia="Calibri"/>
        </w:rPr>
        <w:t xml:space="preserve"> requested</w:t>
      </w:r>
      <w:r w:rsidR="0054451E" w:rsidRPr="00DE65FD">
        <w:rPr>
          <w:rFonts w:eastAsia="Calibri"/>
        </w:rPr>
        <w:t xml:space="preserve"> support from the GEF and UNDP</w:t>
      </w:r>
      <w:r w:rsidR="007C2CAA" w:rsidRPr="00DE65FD">
        <w:rPr>
          <w:rFonts w:eastAsia="Calibri"/>
        </w:rPr>
        <w:t xml:space="preserve"> to embark on a project to alleviate the </w:t>
      </w:r>
      <w:r w:rsidR="0014423F" w:rsidRPr="00DE65FD">
        <w:rPr>
          <w:rFonts w:eastAsia="Calibri"/>
        </w:rPr>
        <w:t>above</w:t>
      </w:r>
      <w:r w:rsidR="007C2CAA" w:rsidRPr="00DE65FD">
        <w:rPr>
          <w:rFonts w:eastAsia="Calibri"/>
        </w:rPr>
        <w:t xml:space="preserve"> barriers and create </w:t>
      </w:r>
      <w:r w:rsidR="0054451E" w:rsidRPr="00DE65FD">
        <w:rPr>
          <w:rFonts w:eastAsia="Calibri"/>
        </w:rPr>
        <w:t xml:space="preserve">the necessary </w:t>
      </w:r>
      <w:r w:rsidR="007C2CAA" w:rsidRPr="00DE65FD">
        <w:rPr>
          <w:rFonts w:eastAsia="Calibri"/>
        </w:rPr>
        <w:t xml:space="preserve">enabling policy and institutional conditions for </w:t>
      </w:r>
      <w:r w:rsidR="0054451E" w:rsidRPr="00DE65FD">
        <w:rPr>
          <w:rFonts w:eastAsia="Calibri"/>
        </w:rPr>
        <w:t>such a framework to be fully operationalised and demonstrated.</w:t>
      </w:r>
    </w:p>
    <w:p w14:paraId="2B3AA19C" w14:textId="77777777" w:rsidR="009C6E9B" w:rsidRPr="00DE65FD" w:rsidRDefault="009C6E9B" w:rsidP="009C6E9B">
      <w:pPr>
        <w:pStyle w:val="ListParagraph"/>
      </w:pPr>
    </w:p>
    <w:p w14:paraId="0A4BBB4A" w14:textId="343EC410" w:rsidR="009C6E9B" w:rsidRPr="009C6E9B" w:rsidRDefault="009C6E9B" w:rsidP="006C3899">
      <w:pPr>
        <w:pStyle w:val="NumberedParas"/>
        <w:ind w:left="360"/>
      </w:pPr>
      <w:r w:rsidRPr="00DE65FD">
        <w:t xml:space="preserve">This project is designed in line with the needs and gaps identified under a multi-stakeholder process in developing the GSLEP, and to stimulate the implementation of the individual NSLEPs with particular focus on the </w:t>
      </w:r>
      <w:r w:rsidR="00D011A0" w:rsidRPr="00DE65FD">
        <w:t>Sarychat / Northern Tien Shan</w:t>
      </w:r>
      <w:r w:rsidRPr="00DE65FD">
        <w:t xml:space="preserve"> transboundary snow leopard landscape</w:t>
      </w:r>
      <w:r w:rsidRPr="009C6E9B">
        <w:t xml:space="preserve">. It aims at significantly enhancing capacities of concerned national institutions and partners for designing, managing and monitoring snow leopard conservation actions that otherwise would not occur, given the limited know-how and tools available currently and limited </w:t>
      </w:r>
      <w:r w:rsidRPr="009C6E9B">
        <w:lastRenderedPageBreak/>
        <w:t>resources that have been presently leveraged to fund both national</w:t>
      </w:r>
      <w:r w:rsidR="00DF77E8">
        <w:t>,</w:t>
      </w:r>
      <w:r w:rsidRPr="009C6E9B">
        <w:t xml:space="preserve"> regional</w:t>
      </w:r>
      <w:r w:rsidR="00DF77E8">
        <w:t xml:space="preserve"> and transboundary</w:t>
      </w:r>
      <w:r w:rsidRPr="009C6E9B">
        <w:t xml:space="preserve"> actions. </w:t>
      </w:r>
    </w:p>
    <w:p w14:paraId="7339984A" w14:textId="77777777" w:rsidR="007F4EB7" w:rsidRPr="006C3065" w:rsidRDefault="007F4EB7" w:rsidP="007F4EB7">
      <w:pPr>
        <w:pStyle w:val="ListParagraph"/>
        <w:rPr>
          <w:rFonts w:eastAsia="Calibri"/>
        </w:rPr>
      </w:pPr>
    </w:p>
    <w:p w14:paraId="039445B9" w14:textId="70A01B13" w:rsidR="007F4EB7" w:rsidRPr="006C3065" w:rsidRDefault="004C424E" w:rsidP="006C3899">
      <w:pPr>
        <w:pStyle w:val="NumberedParas"/>
        <w:ind w:left="360"/>
      </w:pPr>
      <w:r w:rsidRPr="00DE65FD">
        <w:rPr>
          <w:rFonts w:eastAsia="Calibri"/>
        </w:rPr>
        <w:t>The project objective will be achieved through the implementation of t</w:t>
      </w:r>
      <w:r w:rsidR="005C7CC4" w:rsidRPr="00DE65FD">
        <w:rPr>
          <w:rFonts w:eastAsia="Calibri"/>
        </w:rPr>
        <w:t>hree</w:t>
      </w:r>
      <w:r w:rsidRPr="00DE65FD">
        <w:rPr>
          <w:rFonts w:eastAsia="Calibri"/>
        </w:rPr>
        <w:t xml:space="preserve"> inter-connected components. </w:t>
      </w:r>
      <w:r w:rsidRPr="00DE65FD">
        <w:rPr>
          <w:rFonts w:eastAsia="Calibri"/>
          <w:u w:val="single"/>
        </w:rPr>
        <w:t>Component 1</w:t>
      </w:r>
      <w:r w:rsidR="004169D1" w:rsidRPr="00DE65FD">
        <w:rPr>
          <w:rFonts w:eastAsia="Calibri"/>
        </w:rPr>
        <w:t xml:space="preserve"> </w:t>
      </w:r>
      <w:r w:rsidR="009C6E9B" w:rsidRPr="00DE65FD">
        <w:rPr>
          <w:rFonts w:eastAsia="Calibri"/>
        </w:rPr>
        <w:t>will improve knowledge sharing through the development of tools</w:t>
      </w:r>
      <w:r w:rsidR="00744C99" w:rsidRPr="00DE65FD">
        <w:rPr>
          <w:rFonts w:eastAsia="Calibri"/>
        </w:rPr>
        <w:t xml:space="preserve">, </w:t>
      </w:r>
      <w:r w:rsidR="009C6E9B" w:rsidRPr="00DE65FD">
        <w:rPr>
          <w:rFonts w:eastAsia="Calibri"/>
        </w:rPr>
        <w:t>guidelines</w:t>
      </w:r>
      <w:r w:rsidR="00744C99" w:rsidRPr="00DE65FD">
        <w:rPr>
          <w:rFonts w:eastAsia="Calibri"/>
        </w:rPr>
        <w:t xml:space="preserve"> and mechanisms</w:t>
      </w:r>
      <w:r w:rsidR="00BC61E5" w:rsidRPr="00DE65FD">
        <w:rPr>
          <w:rFonts w:eastAsia="Calibri"/>
        </w:rPr>
        <w:t xml:space="preserve"> for transboundary cooperation</w:t>
      </w:r>
      <w:r w:rsidR="009C6E9B" w:rsidRPr="00DE65FD">
        <w:rPr>
          <w:rFonts w:eastAsia="Calibri"/>
        </w:rPr>
        <w:t xml:space="preserve"> made available</w:t>
      </w:r>
      <w:r w:rsidR="009C6E9B" w:rsidRPr="006C3065">
        <w:rPr>
          <w:rFonts w:eastAsia="Calibri"/>
        </w:rPr>
        <w:t xml:space="preserve"> through an on-line platform.  Institutional and personnel capacity will be developed for wildlife agencies, </w:t>
      </w:r>
      <w:r w:rsidR="00BC61E5">
        <w:rPr>
          <w:rFonts w:eastAsia="Calibri"/>
        </w:rPr>
        <w:t xml:space="preserve">PAs, </w:t>
      </w:r>
      <w:r w:rsidR="009C6E9B" w:rsidRPr="006C3065">
        <w:rPr>
          <w:rFonts w:eastAsia="Calibri"/>
        </w:rPr>
        <w:t xml:space="preserve">customs agencies and border guards, as measured by the UNDP Capacity Assessment Scorecard. Effective enforcement mechanisms will be introduced to </w:t>
      </w:r>
      <w:r w:rsidR="00744C99">
        <w:rPr>
          <w:rFonts w:eastAsia="Calibri"/>
        </w:rPr>
        <w:t>relevant</w:t>
      </w:r>
      <w:r w:rsidR="009C6E9B" w:rsidRPr="006C3065">
        <w:rPr>
          <w:rFonts w:eastAsia="Calibri"/>
        </w:rPr>
        <w:t xml:space="preserve"> agencies. </w:t>
      </w:r>
      <w:r w:rsidR="004169D1" w:rsidRPr="006C3065">
        <w:rPr>
          <w:rFonts w:eastAsia="Calibri"/>
          <w:u w:val="single"/>
        </w:rPr>
        <w:t>Component 2</w:t>
      </w:r>
      <w:r w:rsidR="009C6E9B" w:rsidRPr="006C3065">
        <w:rPr>
          <w:rFonts w:eastAsia="Calibri"/>
        </w:rPr>
        <w:t xml:space="preserve"> will develop a common monitoring framework for snow leopard</w:t>
      </w:r>
      <w:r w:rsidR="00BC61E5">
        <w:rPr>
          <w:rFonts w:eastAsia="Calibri"/>
        </w:rPr>
        <w:t xml:space="preserve"> populations and</w:t>
      </w:r>
      <w:r w:rsidR="009C6E9B" w:rsidRPr="006C3065">
        <w:rPr>
          <w:rFonts w:eastAsia="Calibri"/>
        </w:rPr>
        <w:t xml:space="preserve"> ecosystems and test it across the pilot landscape. Results will be incorporated into a spatial database for monitoring and management which will be used to identify sustainable landscape management measures</w:t>
      </w:r>
      <w:r w:rsidR="00BC61E5">
        <w:rPr>
          <w:rFonts w:eastAsia="Calibri"/>
        </w:rPr>
        <w:t xml:space="preserve"> in the snow leopard habitat</w:t>
      </w:r>
      <w:r w:rsidR="009C6E9B" w:rsidRPr="006C3065">
        <w:rPr>
          <w:rFonts w:eastAsia="Calibri"/>
        </w:rPr>
        <w:t>. These will be presented to stakeholders for implementation.</w:t>
      </w:r>
      <w:r w:rsidRPr="006C3065">
        <w:rPr>
          <w:rFonts w:eastAsia="Calibri"/>
        </w:rPr>
        <w:t xml:space="preserve"> </w:t>
      </w:r>
      <w:r w:rsidR="005C7CC4" w:rsidRPr="006C3065">
        <w:rPr>
          <w:rFonts w:eastAsia="Calibri"/>
          <w:u w:val="single"/>
        </w:rPr>
        <w:t>Component 3</w:t>
      </w:r>
      <w:r w:rsidR="005C7CC4" w:rsidRPr="006C3065">
        <w:rPr>
          <w:rFonts w:eastAsia="Calibri"/>
        </w:rPr>
        <w:t xml:space="preserve"> </w:t>
      </w:r>
      <w:r w:rsidR="009C6E9B" w:rsidRPr="006C3065">
        <w:rPr>
          <w:rFonts w:eastAsia="Calibri"/>
        </w:rPr>
        <w:t>will strengthen the GSLEP Secretariat’s capacity to provide technical</w:t>
      </w:r>
      <w:r w:rsidR="006C3065" w:rsidRPr="006C3065">
        <w:rPr>
          <w:rFonts w:eastAsia="Calibri"/>
        </w:rPr>
        <w:t xml:space="preserve"> coordination</w:t>
      </w:r>
      <w:r w:rsidR="009C6E9B" w:rsidRPr="006C3065">
        <w:rPr>
          <w:rFonts w:eastAsia="Calibri"/>
        </w:rPr>
        <w:t xml:space="preserve"> and other support to the </w:t>
      </w:r>
      <w:r w:rsidR="00671C0F">
        <w:rPr>
          <w:rFonts w:eastAsia="Calibri"/>
        </w:rPr>
        <w:t>range countries</w:t>
      </w:r>
      <w:r w:rsidR="009C6E9B" w:rsidRPr="006C3065">
        <w:rPr>
          <w:rFonts w:eastAsia="Calibri"/>
        </w:rPr>
        <w:t>. It will develop, pilot and share global and national tools for financing snow leopard ecosystem conservation and establish dialogue platforms with the private sector.</w:t>
      </w:r>
      <w:r w:rsidR="005C7CC4" w:rsidRPr="006C3065">
        <w:rPr>
          <w:rFonts w:eastAsia="Calibri"/>
        </w:rPr>
        <w:t xml:space="preserve"> </w:t>
      </w:r>
      <w:r w:rsidRPr="006C3065">
        <w:rPr>
          <w:rFonts w:eastAsia="Calibri"/>
        </w:rPr>
        <w:t>The t</w:t>
      </w:r>
      <w:r w:rsidR="005C7CC4" w:rsidRPr="006C3065">
        <w:rPr>
          <w:rFonts w:eastAsia="Calibri"/>
        </w:rPr>
        <w:t>hree</w:t>
      </w:r>
      <w:r w:rsidRPr="006C3065">
        <w:rPr>
          <w:rFonts w:eastAsia="Calibri"/>
        </w:rPr>
        <w:t xml:space="preserve"> components will result in the following project outcomes:</w:t>
      </w:r>
    </w:p>
    <w:p w14:paraId="6A4380FA" w14:textId="77777777" w:rsidR="007F4EB7" w:rsidRPr="006B3F84" w:rsidRDefault="007F4EB7" w:rsidP="007F4EB7">
      <w:pPr>
        <w:pStyle w:val="NumberedParas"/>
        <w:numPr>
          <w:ilvl w:val="0"/>
          <w:numId w:val="0"/>
        </w:numPr>
        <w:ind w:left="360"/>
      </w:pPr>
    </w:p>
    <w:p w14:paraId="3D47A177" w14:textId="3854BF06" w:rsidR="00D12796" w:rsidRPr="00744C99" w:rsidRDefault="00B60DD8" w:rsidP="005C341D">
      <w:pPr>
        <w:pStyle w:val="NumberedParas"/>
        <w:numPr>
          <w:ilvl w:val="0"/>
          <w:numId w:val="0"/>
        </w:numPr>
        <w:ind w:left="425"/>
        <w:rPr>
          <w:szCs w:val="20"/>
        </w:rPr>
      </w:pPr>
      <w:r w:rsidRPr="006B3F84">
        <w:rPr>
          <w:b/>
          <w:szCs w:val="20"/>
        </w:rPr>
        <w:t xml:space="preserve">Outcome </w:t>
      </w:r>
      <w:r w:rsidRPr="006B3F84">
        <w:rPr>
          <w:b/>
        </w:rPr>
        <w:t xml:space="preserve">1: </w:t>
      </w:r>
      <w:r w:rsidR="006B3F84" w:rsidRPr="006B3F84">
        <w:rPr>
          <w:b/>
        </w:rPr>
        <w:t>Key stakeholders have sufficient knowledge, capacity and tools for effective transboundary conservation of snow leopard ecosystems</w:t>
      </w:r>
      <w:r w:rsidR="005C341D">
        <w:rPr>
          <w:szCs w:val="20"/>
        </w:rPr>
        <w:t xml:space="preserve">. </w:t>
      </w:r>
      <w:r w:rsidR="00054E75">
        <w:rPr>
          <w:szCs w:val="20"/>
        </w:rPr>
        <w:t>Under t</w:t>
      </w:r>
      <w:r w:rsidR="006E74AC" w:rsidRPr="00744C99">
        <w:rPr>
          <w:szCs w:val="20"/>
        </w:rPr>
        <w:t xml:space="preserve">his </w:t>
      </w:r>
      <w:r w:rsidR="005C341D">
        <w:rPr>
          <w:szCs w:val="20"/>
        </w:rPr>
        <w:t>outcome</w:t>
      </w:r>
      <w:r w:rsidR="006E74AC" w:rsidRPr="00744C99">
        <w:rPr>
          <w:szCs w:val="20"/>
        </w:rPr>
        <w:t xml:space="preserve"> </w:t>
      </w:r>
      <w:r w:rsidR="00054E75">
        <w:rPr>
          <w:szCs w:val="20"/>
        </w:rPr>
        <w:t>stakeholders will gain</w:t>
      </w:r>
      <w:r w:rsidR="005C341D">
        <w:rPr>
          <w:szCs w:val="20"/>
        </w:rPr>
        <w:t xml:space="preserve"> </w:t>
      </w:r>
      <w:r w:rsidR="006E74AC" w:rsidRPr="00744C99">
        <w:rPr>
          <w:szCs w:val="20"/>
        </w:rPr>
        <w:t>increase</w:t>
      </w:r>
      <w:r w:rsidR="00054E75">
        <w:rPr>
          <w:szCs w:val="20"/>
        </w:rPr>
        <w:t>d</w:t>
      </w:r>
      <w:r w:rsidR="006E74AC" w:rsidRPr="00744C99">
        <w:rPr>
          <w:szCs w:val="20"/>
        </w:rPr>
        <w:t xml:space="preserve"> understanding of the approaches and tools required to address key gaps for successful transboundary snow leopard </w:t>
      </w:r>
      <w:r w:rsidR="00BC61E5">
        <w:rPr>
          <w:szCs w:val="20"/>
        </w:rPr>
        <w:t xml:space="preserve">population and </w:t>
      </w:r>
      <w:r w:rsidR="006E74AC" w:rsidRPr="00744C99">
        <w:rPr>
          <w:szCs w:val="20"/>
        </w:rPr>
        <w:t xml:space="preserve">landscape management and protection. The project will </w:t>
      </w:r>
      <w:r w:rsidR="00054E75">
        <w:rPr>
          <w:szCs w:val="20"/>
        </w:rPr>
        <w:t xml:space="preserve">provide </w:t>
      </w:r>
      <w:r w:rsidR="006E74AC" w:rsidRPr="00744C99">
        <w:rPr>
          <w:szCs w:val="20"/>
        </w:rPr>
        <w:t xml:space="preserve">support </w:t>
      </w:r>
      <w:r w:rsidR="00054E75">
        <w:rPr>
          <w:szCs w:val="20"/>
        </w:rPr>
        <w:t xml:space="preserve">to </w:t>
      </w:r>
      <w:r w:rsidR="006E74AC" w:rsidRPr="00744C99">
        <w:rPr>
          <w:szCs w:val="20"/>
        </w:rPr>
        <w:t>identif</w:t>
      </w:r>
      <w:r w:rsidR="00054E75">
        <w:rPr>
          <w:szCs w:val="20"/>
        </w:rPr>
        <w:t xml:space="preserve">y </w:t>
      </w:r>
      <w:r w:rsidR="006E74AC" w:rsidRPr="00744C99">
        <w:rPr>
          <w:szCs w:val="20"/>
        </w:rPr>
        <w:t xml:space="preserve">knowledge gaps related to designing, planning, implementing and monitoring transboundary landscape management and use the results of this to inform the development of a knowledge and information sharing mechanism. The </w:t>
      </w:r>
      <w:r w:rsidR="00054E75">
        <w:rPr>
          <w:szCs w:val="20"/>
        </w:rPr>
        <w:t>range</w:t>
      </w:r>
      <w:r w:rsidR="006E74AC" w:rsidRPr="00744C99">
        <w:rPr>
          <w:szCs w:val="20"/>
        </w:rPr>
        <w:t xml:space="preserve"> countries will be enabled to access technical and process-oriented information on experiences and lessons and guide the development of landscape management plans</w:t>
      </w:r>
      <w:r w:rsidR="00BC61E5">
        <w:rPr>
          <w:szCs w:val="20"/>
        </w:rPr>
        <w:t>,</w:t>
      </w:r>
      <w:r w:rsidR="00BC61E5" w:rsidRPr="00BC61E5">
        <w:rPr>
          <w:noProof w:val="0"/>
          <w:szCs w:val="20"/>
        </w:rPr>
        <w:t xml:space="preserve"> program</w:t>
      </w:r>
      <w:r w:rsidR="00BC61E5">
        <w:rPr>
          <w:noProof w:val="0"/>
          <w:szCs w:val="20"/>
        </w:rPr>
        <w:t>me</w:t>
      </w:r>
      <w:r w:rsidR="00BC61E5" w:rsidRPr="00BC61E5">
        <w:rPr>
          <w:noProof w:val="0"/>
          <w:szCs w:val="20"/>
        </w:rPr>
        <w:t>s for conservation of transboundary snow leopard populations and international agreements on transboundary PAs</w:t>
      </w:r>
      <w:r w:rsidR="006E74AC" w:rsidRPr="00744C99">
        <w:rPr>
          <w:szCs w:val="20"/>
        </w:rPr>
        <w:t>. Tools, methods and guidelines to advance the actions in snow leopard transboundary landscape conservation and management will be developed. These tools and guidelines will take into consideration current guiding principles, case studies on lessons and good practices that exist both at the nat</w:t>
      </w:r>
      <w:r w:rsidR="005C341D">
        <w:rPr>
          <w:szCs w:val="20"/>
        </w:rPr>
        <w:t>ional level and internationally</w:t>
      </w:r>
      <w:r w:rsidR="006E74AC" w:rsidRPr="00744C99">
        <w:rPr>
          <w:szCs w:val="20"/>
        </w:rPr>
        <w:t>. These will be made available to all range countries involved in transboundary snow leopard conservation. Training materials and a training strategy</w:t>
      </w:r>
      <w:r w:rsidR="00BC61E5" w:rsidRPr="00BC61E5">
        <w:rPr>
          <w:noProof w:val="0"/>
          <w:szCs w:val="20"/>
        </w:rPr>
        <w:t xml:space="preserve"> to control international wildlife trade in snow leopard habitat</w:t>
      </w:r>
      <w:r w:rsidR="006E74AC" w:rsidRPr="00744C99">
        <w:rPr>
          <w:szCs w:val="20"/>
        </w:rPr>
        <w:t xml:space="preserve"> </w:t>
      </w:r>
      <w:r w:rsidR="00BC61E5" w:rsidRPr="00744C99">
        <w:rPr>
          <w:szCs w:val="20"/>
        </w:rPr>
        <w:t>will be developed</w:t>
      </w:r>
      <w:r w:rsidR="006E74AC" w:rsidRPr="00744C99">
        <w:rPr>
          <w:szCs w:val="20"/>
        </w:rPr>
        <w:t xml:space="preserve">. In addition, taking advantage of the existing on-line platforms such as those created under initiatives such as NBSAP Forum and BES-Net led by UNDP, developed training materials and tools will be made available through an on-line facility to allow easy and wider access. </w:t>
      </w:r>
      <w:r w:rsidR="00427F9B" w:rsidRPr="00427F9B">
        <w:rPr>
          <w:szCs w:val="20"/>
        </w:rPr>
        <w:t>The project will map out</w:t>
      </w:r>
      <w:r w:rsidR="00427F9B">
        <w:rPr>
          <w:szCs w:val="20"/>
        </w:rPr>
        <w:t xml:space="preserve"> the</w:t>
      </w:r>
      <w:r w:rsidR="00427F9B" w:rsidRPr="00427F9B">
        <w:rPr>
          <w:szCs w:val="20"/>
        </w:rPr>
        <w:t xml:space="preserve"> various </w:t>
      </w:r>
      <w:r w:rsidR="006E74AC" w:rsidRPr="00744C99">
        <w:rPr>
          <w:szCs w:val="20"/>
        </w:rPr>
        <w:t>wildlife law enforcement models exist</w:t>
      </w:r>
      <w:r w:rsidR="00427F9B">
        <w:rPr>
          <w:szCs w:val="20"/>
        </w:rPr>
        <w:t>ing</w:t>
      </w:r>
      <w:r w:rsidR="006E74AC" w:rsidRPr="00744C99">
        <w:rPr>
          <w:szCs w:val="20"/>
        </w:rPr>
        <w:t xml:space="preserve"> across the range countries, analyze these in terms of what works and what does not and provide recommendations to improve wildlife crime management effectiveness through a multi-agency approach. The training strategy and materials developed based on this analysis will improve capacity for wildlife protection agencies</w:t>
      </w:r>
      <w:r w:rsidR="00BC61E5" w:rsidRPr="00BC61E5">
        <w:rPr>
          <w:szCs w:val="20"/>
        </w:rPr>
        <w:t xml:space="preserve"> </w:t>
      </w:r>
      <w:r w:rsidR="00BC61E5">
        <w:rPr>
          <w:szCs w:val="20"/>
        </w:rPr>
        <w:t>in four Central Asian countries</w:t>
      </w:r>
      <w:r w:rsidR="006E74AC" w:rsidRPr="00744C99">
        <w:rPr>
          <w:szCs w:val="20"/>
        </w:rPr>
        <w:t>. The new model</w:t>
      </w:r>
      <w:r w:rsidR="00BC61E5" w:rsidRPr="00BC61E5">
        <w:rPr>
          <w:noProof w:val="0"/>
          <w:szCs w:val="20"/>
        </w:rPr>
        <w:t xml:space="preserve"> for transboundary cooperation in law enforcement, snow leopard population monitoring and management</w:t>
      </w:r>
      <w:r w:rsidR="006E74AC" w:rsidRPr="00744C99">
        <w:rPr>
          <w:szCs w:val="20"/>
        </w:rPr>
        <w:t xml:space="preserve"> will be piloted in </w:t>
      </w:r>
      <w:r w:rsidR="00744C99" w:rsidRPr="00744C99">
        <w:rPr>
          <w:szCs w:val="20"/>
        </w:rPr>
        <w:t xml:space="preserve">the </w:t>
      </w:r>
      <w:r w:rsidR="00D011A0">
        <w:rPr>
          <w:szCs w:val="20"/>
        </w:rPr>
        <w:t>Sarychat / Northern Tien Shan</w:t>
      </w:r>
      <w:r w:rsidR="00744C99" w:rsidRPr="00744C99">
        <w:rPr>
          <w:szCs w:val="20"/>
        </w:rPr>
        <w:t xml:space="preserve"> pilot landscape</w:t>
      </w:r>
      <w:r w:rsidR="006E74AC" w:rsidRPr="00744C99">
        <w:rPr>
          <w:szCs w:val="20"/>
        </w:rPr>
        <w:t xml:space="preserve">. </w:t>
      </w:r>
    </w:p>
    <w:p w14:paraId="099652A6" w14:textId="77777777" w:rsidR="006E74AC" w:rsidRPr="006B3F84" w:rsidRDefault="006E74AC" w:rsidP="005C7CC4">
      <w:pPr>
        <w:pStyle w:val="NumberedParas"/>
        <w:numPr>
          <w:ilvl w:val="0"/>
          <w:numId w:val="0"/>
        </w:numPr>
        <w:ind w:left="425"/>
        <w:rPr>
          <w:b/>
          <w:szCs w:val="20"/>
        </w:rPr>
      </w:pPr>
    </w:p>
    <w:p w14:paraId="000A30F2" w14:textId="116E0F6E" w:rsidR="007F4EB7" w:rsidRDefault="008C377C" w:rsidP="005C341D">
      <w:pPr>
        <w:pStyle w:val="NumberedParas"/>
        <w:numPr>
          <w:ilvl w:val="0"/>
          <w:numId w:val="0"/>
        </w:numPr>
        <w:ind w:left="360"/>
        <w:rPr>
          <w:szCs w:val="20"/>
        </w:rPr>
      </w:pPr>
      <w:r w:rsidRPr="006B3F84">
        <w:rPr>
          <w:b/>
          <w:szCs w:val="20"/>
        </w:rPr>
        <w:lastRenderedPageBreak/>
        <w:t xml:space="preserve">Outcome </w:t>
      </w:r>
      <w:r w:rsidR="0014423F" w:rsidRPr="006B3F84">
        <w:rPr>
          <w:b/>
          <w:szCs w:val="20"/>
        </w:rPr>
        <w:t>2</w:t>
      </w:r>
      <w:r w:rsidR="001569BC" w:rsidRPr="006B3F84">
        <w:rPr>
          <w:b/>
          <w:szCs w:val="20"/>
        </w:rPr>
        <w:t>:</w:t>
      </w:r>
      <w:r w:rsidR="002E4B88" w:rsidRPr="006B3F84">
        <w:rPr>
          <w:b/>
          <w:szCs w:val="20"/>
        </w:rPr>
        <w:t xml:space="preserve"> </w:t>
      </w:r>
      <w:r w:rsidR="006B3F84" w:rsidRPr="006B3F84">
        <w:rPr>
          <w:b/>
          <w:szCs w:val="20"/>
        </w:rPr>
        <w:t xml:space="preserve">Global monitoring framework developed for snow leopard ecosystems, demonstrated and adopted by </w:t>
      </w:r>
      <w:r w:rsidR="00671C0F">
        <w:rPr>
          <w:b/>
          <w:szCs w:val="20"/>
        </w:rPr>
        <w:t>range countries</w:t>
      </w:r>
      <w:r w:rsidR="005C341D">
        <w:rPr>
          <w:szCs w:val="20"/>
        </w:rPr>
        <w:t xml:space="preserve">. </w:t>
      </w:r>
      <w:r w:rsidR="006E74AC" w:rsidRPr="005C341D">
        <w:rPr>
          <w:szCs w:val="20"/>
        </w:rPr>
        <w:t xml:space="preserve">This </w:t>
      </w:r>
      <w:r w:rsidR="005C341D" w:rsidRPr="005C341D">
        <w:rPr>
          <w:szCs w:val="20"/>
        </w:rPr>
        <w:t>Outcome</w:t>
      </w:r>
      <w:r w:rsidR="006E74AC" w:rsidRPr="005C341D">
        <w:rPr>
          <w:szCs w:val="20"/>
        </w:rPr>
        <w:t xml:space="preserve"> aims to support the development of an appropriate national and global monitoring framework that will </w:t>
      </w:r>
      <w:r w:rsidR="00CC262E">
        <w:rPr>
          <w:szCs w:val="20"/>
        </w:rPr>
        <w:t>ensure harmonised</w:t>
      </w:r>
      <w:r w:rsidR="006E74AC" w:rsidRPr="005C341D">
        <w:rPr>
          <w:szCs w:val="20"/>
        </w:rPr>
        <w:t xml:space="preserve"> monitoring mechanisms </w:t>
      </w:r>
      <w:r w:rsidR="00054E75">
        <w:rPr>
          <w:szCs w:val="20"/>
        </w:rPr>
        <w:t>across</w:t>
      </w:r>
      <w:r w:rsidR="006E74AC" w:rsidRPr="005C341D">
        <w:rPr>
          <w:szCs w:val="20"/>
        </w:rPr>
        <w:t xml:space="preserve"> the </w:t>
      </w:r>
      <w:r w:rsidR="00E34D60">
        <w:rPr>
          <w:szCs w:val="20"/>
        </w:rPr>
        <w:t>snow leopard range countries</w:t>
      </w:r>
      <w:r w:rsidR="006E74AC" w:rsidRPr="005C341D">
        <w:rPr>
          <w:szCs w:val="20"/>
        </w:rPr>
        <w:t>.</w:t>
      </w:r>
      <w:r w:rsidR="00CC262E">
        <w:rPr>
          <w:szCs w:val="20"/>
        </w:rPr>
        <w:t xml:space="preserve"> It will cover snow leopards, their prey and their mountain ecosystems, including the key threats</w:t>
      </w:r>
      <w:r w:rsidR="00E34D60" w:rsidRPr="00E34D60">
        <w:rPr>
          <w:szCs w:val="20"/>
        </w:rPr>
        <w:t xml:space="preserve"> </w:t>
      </w:r>
      <w:r w:rsidR="00E34D60">
        <w:rPr>
          <w:szCs w:val="20"/>
        </w:rPr>
        <w:t>and socio-economic parameters in the GSLEP  landscapes. The monitoring framework will allow to assess and monitor success of GSLEP at regional, national and global levels via a set of standard indicators</w:t>
      </w:r>
      <w:r w:rsidR="00CC262E">
        <w:rPr>
          <w:szCs w:val="20"/>
        </w:rPr>
        <w:t xml:space="preserve">. </w:t>
      </w:r>
      <w:r w:rsidR="00E34D60">
        <w:rPr>
          <w:szCs w:val="20"/>
        </w:rPr>
        <w:t>It</w:t>
      </w:r>
      <w:r w:rsidR="00CC262E">
        <w:rPr>
          <w:szCs w:val="20"/>
        </w:rPr>
        <w:t xml:space="preserve"> will be supported by development of a spatial GIS database, and will be tested in the pilot landscape. Both tools will be</w:t>
      </w:r>
      <w:r w:rsidR="006E74AC" w:rsidRPr="005C341D">
        <w:rPr>
          <w:szCs w:val="20"/>
        </w:rPr>
        <w:t xml:space="preserve"> made available to range countries in the region </w:t>
      </w:r>
      <w:r w:rsidR="00CC262E">
        <w:rPr>
          <w:szCs w:val="20"/>
        </w:rPr>
        <w:t>to assist</w:t>
      </w:r>
      <w:r w:rsidR="006E74AC" w:rsidRPr="005C341D">
        <w:rPr>
          <w:szCs w:val="20"/>
        </w:rPr>
        <w:t xml:space="preserve"> national and regional / global management decisions to address landscape level stressors and guide strategic planning and evaluation of snow leopard conservation strategies, at different levels. </w:t>
      </w:r>
      <w:r w:rsidR="00E34D60">
        <w:rPr>
          <w:szCs w:val="20"/>
        </w:rPr>
        <w:t>Moreover, the developed standard monitoring framework and indicators will be introduced to all 12 snow leopard range countries for approval and integration into national biodiversity monitoring systems.</w:t>
      </w:r>
    </w:p>
    <w:p w14:paraId="5F651F46" w14:textId="77777777" w:rsidR="005C341D" w:rsidRDefault="005C341D" w:rsidP="005C341D">
      <w:pPr>
        <w:pStyle w:val="NumberedParas"/>
        <w:numPr>
          <w:ilvl w:val="0"/>
          <w:numId w:val="0"/>
        </w:numPr>
        <w:ind w:left="360"/>
        <w:rPr>
          <w:szCs w:val="20"/>
        </w:rPr>
      </w:pPr>
    </w:p>
    <w:p w14:paraId="4B874DBA" w14:textId="560D2A18" w:rsidR="007B7B43" w:rsidRPr="005C341D" w:rsidRDefault="005C341D" w:rsidP="005C341D">
      <w:pPr>
        <w:pStyle w:val="NumberedParas"/>
        <w:numPr>
          <w:ilvl w:val="0"/>
          <w:numId w:val="0"/>
        </w:numPr>
        <w:ind w:left="360"/>
        <w:rPr>
          <w:szCs w:val="20"/>
        </w:rPr>
      </w:pPr>
      <w:r>
        <w:rPr>
          <w:b/>
          <w:bCs/>
          <w:szCs w:val="20"/>
        </w:rPr>
        <w:t xml:space="preserve">Outcome 3: </w:t>
      </w:r>
      <w:r w:rsidRPr="005C341D">
        <w:rPr>
          <w:b/>
          <w:bCs/>
          <w:szCs w:val="20"/>
        </w:rPr>
        <w:t>Effective and sustainable transboundary conservation mechanism for snow leopard ecosystems</w:t>
      </w:r>
      <w:r w:rsidRPr="005C341D">
        <w:rPr>
          <w:szCs w:val="20"/>
        </w:rPr>
        <w:t xml:space="preserve">. </w:t>
      </w:r>
      <w:r w:rsidR="007B7B43" w:rsidRPr="005C341D">
        <w:t xml:space="preserve">This </w:t>
      </w:r>
      <w:r w:rsidRPr="005C341D">
        <w:t xml:space="preserve">Outcome </w:t>
      </w:r>
      <w:r w:rsidR="00E34D60">
        <w:t>focu</w:t>
      </w:r>
      <w:r w:rsidR="00054E75">
        <w:t>ses</w:t>
      </w:r>
      <w:r w:rsidR="007B7B43" w:rsidRPr="005C341D">
        <w:t xml:space="preserve"> on fostering an effective</w:t>
      </w:r>
      <w:r w:rsidR="00752C46">
        <w:t xml:space="preserve"> global </w:t>
      </w:r>
      <w:r w:rsidR="007B7B43" w:rsidRPr="005C341D">
        <w:t>partnership</w:t>
      </w:r>
      <w:r w:rsidR="00752C46">
        <w:t xml:space="preserve"> for snow leopard conservation</w:t>
      </w:r>
      <w:r w:rsidR="007B7B43" w:rsidRPr="005C341D">
        <w:t xml:space="preserve"> including</w:t>
      </w:r>
      <w:r w:rsidR="00752C46">
        <w:t>: stren</w:t>
      </w:r>
      <w:r w:rsidR="00752C46" w:rsidRPr="00752C46">
        <w:t>gthening the GS</w:t>
      </w:r>
      <w:r w:rsidR="00752C46">
        <w:t>LEP Secrtariat, its information-</w:t>
      </w:r>
      <w:r w:rsidR="00752C46" w:rsidRPr="00752C46">
        <w:t>sharing mechanisms and</w:t>
      </w:r>
      <w:r w:rsidR="00752C46">
        <w:t xml:space="preserve"> financing;</w:t>
      </w:r>
      <w:r w:rsidR="007B7B43" w:rsidRPr="005C341D">
        <w:t xml:space="preserve"> </w:t>
      </w:r>
      <w:r w:rsidR="00752C46">
        <w:t xml:space="preserve">developing the GSLEP Forum as the global collaborative mechanism for governments, international partners and donors; and </w:t>
      </w:r>
      <w:r w:rsidR="007B7B43" w:rsidRPr="005C341D">
        <w:t xml:space="preserve">establishing platforms for engagement with the private sector </w:t>
      </w:r>
      <w:r w:rsidR="00752C46">
        <w:t>to secure their</w:t>
      </w:r>
      <w:r>
        <w:t xml:space="preserve"> support and</w:t>
      </w:r>
      <w:r w:rsidR="007B7B43" w:rsidRPr="005C341D">
        <w:t xml:space="preserve"> resources </w:t>
      </w:r>
      <w:r w:rsidR="00752C46">
        <w:t xml:space="preserve"> </w:t>
      </w:r>
      <w:r w:rsidR="007B7B43" w:rsidRPr="005C341D">
        <w:t xml:space="preserve">for snow leopard conservation actions at national and global levels. In </w:t>
      </w:r>
      <w:r w:rsidR="00752C46">
        <w:t>the pilot transboundary landscape</w:t>
      </w:r>
      <w:r w:rsidR="007B7B43" w:rsidRPr="005C341D">
        <w:t xml:space="preserve">, the project </w:t>
      </w:r>
      <w:r w:rsidR="007B7B43" w:rsidRPr="00370428">
        <w:t>will design and put in place an appropriate</w:t>
      </w:r>
      <w:r w:rsidR="00752C46" w:rsidRPr="00370428">
        <w:t xml:space="preserve"> </w:t>
      </w:r>
      <w:r w:rsidR="007B7B43" w:rsidRPr="00370428">
        <w:t xml:space="preserve"> multi-partner coordination mechanism that will bring together </w:t>
      </w:r>
      <w:r w:rsidR="00752C46" w:rsidRPr="00370428">
        <w:t>local stakeholders to  coordinate actions and mobilise resources more effectively</w:t>
      </w:r>
      <w:r w:rsidR="007B7B43" w:rsidRPr="00370428">
        <w:t xml:space="preserve">. </w:t>
      </w:r>
      <w:r w:rsidR="0075468D" w:rsidRPr="00370428">
        <w:t xml:space="preserve">Particularly, the project will explore and implement following financial mechanisms to improve funding of snow leopard conservation: development of robust </w:t>
      </w:r>
      <w:r w:rsidR="0075468D" w:rsidRPr="00370428">
        <w:rPr>
          <w:rFonts w:eastAsia="Calibri"/>
          <w:szCs w:val="24"/>
          <w:lang w:val="en-AU" w:eastAsia="en-AU"/>
        </w:rPr>
        <w:t>GSLEP Funding Strategy</w:t>
      </w:r>
      <w:r w:rsidR="0075468D" w:rsidRPr="00370428">
        <w:t xml:space="preserve">, establishment of a consortium of partners to provide share funding for snow leopard conservation in the selected transboundary landscape, </w:t>
      </w:r>
      <w:r w:rsidR="00E848C9" w:rsidRPr="00370428">
        <w:rPr>
          <w:rFonts w:eastAsia="Calibri"/>
          <w:szCs w:val="24"/>
          <w:lang w:val="en-AU" w:eastAsia="en-AU"/>
        </w:rPr>
        <w:t xml:space="preserve">feasibility study for promotion of PES in the project pilot landscape, building </w:t>
      </w:r>
      <w:r w:rsidR="00E848C9" w:rsidRPr="00370428">
        <w:rPr>
          <w:rFonts w:eastAsia="Calibri"/>
          <w:szCs w:val="24"/>
          <w:lang w:eastAsia="en-AU"/>
        </w:rPr>
        <w:t>Targeted National portfolios</w:t>
      </w:r>
      <w:r w:rsidR="00E848C9" w:rsidRPr="00370428">
        <w:rPr>
          <w:rFonts w:eastAsia="Calibri"/>
          <w:b/>
          <w:szCs w:val="24"/>
          <w:lang w:eastAsia="en-AU"/>
        </w:rPr>
        <w:t xml:space="preserve"> </w:t>
      </w:r>
      <w:r w:rsidR="00E848C9" w:rsidRPr="00370428">
        <w:rPr>
          <w:rFonts w:eastAsia="Calibri"/>
          <w:szCs w:val="24"/>
          <w:lang w:eastAsia="en-AU"/>
        </w:rPr>
        <w:t xml:space="preserve">of projects to engage the business sector in SL conservation in </w:t>
      </w:r>
      <w:r w:rsidR="00E848C9" w:rsidRPr="00370428">
        <w:rPr>
          <w:rFonts w:eastAsia="Calibri"/>
          <w:szCs w:val="24"/>
          <w:lang w:val="en-US" w:eastAsia="en-AU"/>
        </w:rPr>
        <w:t xml:space="preserve">Central Asian Countries, </w:t>
      </w:r>
      <w:r w:rsidR="00E848C9" w:rsidRPr="00370428">
        <w:rPr>
          <w:rFonts w:eastAsia="Calibri"/>
          <w:szCs w:val="24"/>
          <w:lang w:eastAsia="en-AU"/>
        </w:rPr>
        <w:t>engagement of large corporations</w:t>
      </w:r>
      <w:r w:rsidR="00E848C9" w:rsidRPr="00370428">
        <w:rPr>
          <w:rFonts w:eastAsia="Calibri"/>
          <w:b/>
          <w:szCs w:val="24"/>
          <w:lang w:eastAsia="en-AU"/>
        </w:rPr>
        <w:t xml:space="preserve"> </w:t>
      </w:r>
      <w:r w:rsidR="00E848C9" w:rsidRPr="00370428">
        <w:rPr>
          <w:rFonts w:eastAsia="Calibri"/>
          <w:szCs w:val="24"/>
          <w:lang w:eastAsia="en-AU"/>
        </w:rPr>
        <w:t>to support conservation of SL Priority Landscapes and GSLEP implementation in cooperation with GTI, and establishment of a confederation of Industries for snow leopard conservation in Central Asian countries</w:t>
      </w:r>
      <w:r w:rsidR="00E848C9" w:rsidRPr="00370428">
        <w:t>.</w:t>
      </w:r>
      <w:r w:rsidR="0075468D" w:rsidRPr="00370428">
        <w:t xml:space="preserve"> </w:t>
      </w:r>
      <w:r w:rsidR="00752C46" w:rsidRPr="00370428">
        <w:t>S</w:t>
      </w:r>
      <w:r w:rsidR="007B7B43" w:rsidRPr="00370428">
        <w:t>uch mechanism</w:t>
      </w:r>
      <w:r w:rsidR="00752C46" w:rsidRPr="00370428">
        <w:t>s</w:t>
      </w:r>
      <w:r w:rsidR="007B7B43" w:rsidRPr="00370428">
        <w:t xml:space="preserve"> will serve to leverage additional financial resources that are necessary to ensure the sustainability of global</w:t>
      </w:r>
      <w:r w:rsidR="00752C46" w:rsidRPr="00370428">
        <w:t>,</w:t>
      </w:r>
      <w:r w:rsidR="007B7B43" w:rsidRPr="00370428">
        <w:t xml:space="preserve"> national</w:t>
      </w:r>
      <w:r w:rsidR="00752C46" w:rsidRPr="00370428">
        <w:t xml:space="preserve"> and local</w:t>
      </w:r>
      <w:r w:rsidR="007B7B43" w:rsidRPr="00370428">
        <w:t xml:space="preserve"> actions on snow leopard conservation. An important output under this component will be the establishment of dialogue platforms at </w:t>
      </w:r>
      <w:r w:rsidR="00752C46" w:rsidRPr="00370428">
        <w:t>local,</w:t>
      </w:r>
      <w:r w:rsidR="00752C46">
        <w:t xml:space="preserve"> </w:t>
      </w:r>
      <w:r w:rsidR="007B7B43" w:rsidRPr="005C341D">
        <w:t>national and global levels to engage with the private companies that are working in</w:t>
      </w:r>
      <w:r w:rsidR="00752C46">
        <w:t>,</w:t>
      </w:r>
      <w:r w:rsidR="007B7B43" w:rsidRPr="005C341D">
        <w:t xml:space="preserve"> or making use of resources</w:t>
      </w:r>
      <w:r w:rsidR="00752C46">
        <w:t>,</w:t>
      </w:r>
      <w:r w:rsidR="007B7B43" w:rsidRPr="005C341D">
        <w:t xml:space="preserve"> from snow leopard </w:t>
      </w:r>
      <w:r w:rsidR="00752C46">
        <w:t xml:space="preserve">landscapes, such as mining, </w:t>
      </w:r>
      <w:r w:rsidR="007B7B43" w:rsidRPr="005C341D">
        <w:t>tourism</w:t>
      </w:r>
      <w:r w:rsidR="00752C46">
        <w:t xml:space="preserve">, hunting </w:t>
      </w:r>
      <w:r w:rsidR="007B7B43" w:rsidRPr="005C341D">
        <w:t xml:space="preserve">and pharmaceutical companies. </w:t>
      </w:r>
    </w:p>
    <w:p w14:paraId="220457CF" w14:textId="77777777" w:rsidR="007F4EB7" w:rsidRPr="006B3F84" w:rsidRDefault="007F4EB7" w:rsidP="007F4EB7">
      <w:pPr>
        <w:pStyle w:val="NumberedParas"/>
        <w:numPr>
          <w:ilvl w:val="0"/>
          <w:numId w:val="0"/>
        </w:numPr>
        <w:ind w:left="360"/>
      </w:pPr>
    </w:p>
    <w:p w14:paraId="1BA953E7" w14:textId="6D901EBF" w:rsidR="0084020C" w:rsidRPr="006B3F84" w:rsidRDefault="0013330A" w:rsidP="007F4EB7">
      <w:pPr>
        <w:pStyle w:val="NumberedParas"/>
        <w:ind w:left="360"/>
      </w:pPr>
      <w:r w:rsidRPr="006B3F84">
        <w:t xml:space="preserve">In addition, implementation of the project is supported by monitoring and evaluation inputs in order to achieve effective </w:t>
      </w:r>
      <w:r w:rsidR="00427B20" w:rsidRPr="006B3F84">
        <w:t xml:space="preserve">and efficient </w:t>
      </w:r>
      <w:r w:rsidRPr="006B3F84">
        <w:t xml:space="preserve">project </w:t>
      </w:r>
      <w:r w:rsidR="00427B20" w:rsidRPr="006B3F84">
        <w:t xml:space="preserve">implementation </w:t>
      </w:r>
      <w:r w:rsidRPr="006B3F84">
        <w:t>based on results-based management. This will include assessment of</w:t>
      </w:r>
      <w:r w:rsidR="00C62AC3" w:rsidRPr="006B3F84">
        <w:t xml:space="preserve"> capacity development</w:t>
      </w:r>
      <w:r w:rsidR="00257DAA" w:rsidRPr="006B3F84">
        <w:t xml:space="preserve"> as well as use of the </w:t>
      </w:r>
      <w:r w:rsidR="006B3F84" w:rsidRPr="006B3F84">
        <w:t>Biodiversity</w:t>
      </w:r>
      <w:r w:rsidR="00257DAA" w:rsidRPr="006B3F84">
        <w:t xml:space="preserve"> Tracking Tool</w:t>
      </w:r>
      <w:r w:rsidRPr="006B3F84">
        <w:t xml:space="preserve"> in order to substantiate related SRF indicators.</w:t>
      </w:r>
    </w:p>
    <w:p w14:paraId="4A0492C5" w14:textId="77777777" w:rsidR="0084020C" w:rsidRPr="006B3F84" w:rsidRDefault="0084020C" w:rsidP="0084020C">
      <w:pPr>
        <w:pStyle w:val="NumberedParas"/>
        <w:numPr>
          <w:ilvl w:val="0"/>
          <w:numId w:val="0"/>
        </w:numPr>
        <w:ind w:left="360"/>
      </w:pPr>
    </w:p>
    <w:p w14:paraId="2C7F5ED8" w14:textId="1B4DAE5F" w:rsidR="0084020C" w:rsidRPr="00B707E7" w:rsidRDefault="0013330A" w:rsidP="007F4EB7">
      <w:pPr>
        <w:pStyle w:val="NumberedParas"/>
        <w:ind w:left="360"/>
      </w:pPr>
      <w:r w:rsidRPr="006B3F84">
        <w:t>The project’s Stakeholder Involvement Plan (see Section IV, Part IV) provides details of stakeholder organizations and their roles in project implementation, including mechanisms for participation. This includes central government age</w:t>
      </w:r>
      <w:r w:rsidR="006B3F84">
        <w:t xml:space="preserve">ncies, </w:t>
      </w:r>
      <w:r w:rsidR="00E34D60" w:rsidRPr="00E34D60">
        <w:rPr>
          <w:noProof w:val="0"/>
          <w:szCs w:val="24"/>
        </w:rPr>
        <w:t xml:space="preserve">inter-governmental platforms, PAs, </w:t>
      </w:r>
      <w:r w:rsidR="006B3F84">
        <w:t>environmental NGOs,</w:t>
      </w:r>
      <w:r w:rsidRPr="006B3F84">
        <w:t xml:space="preserve"> research </w:t>
      </w:r>
      <w:r w:rsidR="00427B20" w:rsidRPr="00B707E7">
        <w:t xml:space="preserve">and academic </w:t>
      </w:r>
      <w:r w:rsidRPr="00B707E7">
        <w:t>institutions</w:t>
      </w:r>
      <w:r w:rsidR="006B3F84" w:rsidRPr="00B707E7">
        <w:t xml:space="preserve">, </w:t>
      </w:r>
      <w:r w:rsidRPr="00B707E7">
        <w:t xml:space="preserve">and private sector organizations. </w:t>
      </w:r>
    </w:p>
    <w:p w14:paraId="2D663EB1" w14:textId="77777777" w:rsidR="0084020C" w:rsidRPr="00B707E7" w:rsidRDefault="0084020C" w:rsidP="0084020C">
      <w:pPr>
        <w:pStyle w:val="ListParagraph"/>
      </w:pPr>
    </w:p>
    <w:p w14:paraId="467FC4F2" w14:textId="65A0C725" w:rsidR="007848C2" w:rsidRPr="00B707E7" w:rsidRDefault="0013330A" w:rsidP="007848C2">
      <w:pPr>
        <w:pStyle w:val="NumberedParas"/>
        <w:ind w:left="360"/>
      </w:pPr>
      <w:r w:rsidRPr="00B707E7">
        <w:t>Activities under the t</w:t>
      </w:r>
      <w:r w:rsidR="005C7CC4" w:rsidRPr="00B707E7">
        <w:t>hree</w:t>
      </w:r>
      <w:r w:rsidRPr="00B707E7">
        <w:t xml:space="preserve"> outcomes will </w:t>
      </w:r>
      <w:r w:rsidR="006B3F84" w:rsidRPr="00B707E7">
        <w:t>focus on</w:t>
      </w:r>
      <w:r w:rsidRPr="00B707E7">
        <w:t xml:space="preserve"> t</w:t>
      </w:r>
      <w:r w:rsidR="005C7CC4" w:rsidRPr="00B707E7">
        <w:t>hree</w:t>
      </w:r>
      <w:r w:rsidRPr="00B707E7">
        <w:t xml:space="preserve"> main levels of intervention: (i) the </w:t>
      </w:r>
      <w:r w:rsidR="006B3F84" w:rsidRPr="00B707E7">
        <w:rPr>
          <w:u w:val="single"/>
        </w:rPr>
        <w:t>global</w:t>
      </w:r>
      <w:r w:rsidRPr="00B707E7">
        <w:t xml:space="preserve"> level, in order to </w:t>
      </w:r>
      <w:r w:rsidR="006B3F84" w:rsidRPr="00B707E7">
        <w:t xml:space="preserve">share best practices, knowledge and information </w:t>
      </w:r>
      <w:r w:rsidR="00B707E7" w:rsidRPr="00B707E7">
        <w:t xml:space="preserve">to </w:t>
      </w:r>
      <w:r w:rsidR="00C62AC3" w:rsidRPr="00B707E7">
        <w:t>further develop</w:t>
      </w:r>
      <w:r w:rsidRPr="00B707E7">
        <w:t xml:space="preserve"> the </w:t>
      </w:r>
      <w:r w:rsidR="005C7CC4" w:rsidRPr="00B707E7">
        <w:t>transboundary cooperation</w:t>
      </w:r>
      <w:r w:rsidRPr="00B707E7">
        <w:t xml:space="preserve"> framework</w:t>
      </w:r>
      <w:r w:rsidR="005C341D">
        <w:t xml:space="preserve"> among all 12 </w:t>
      </w:r>
      <w:r w:rsidR="00671C0F">
        <w:t>range countries</w:t>
      </w:r>
      <w:r w:rsidR="005C7CC4" w:rsidRPr="00B707E7">
        <w:t>; (ii)</w:t>
      </w:r>
      <w:r w:rsidRPr="00B707E7">
        <w:t xml:space="preserve"> </w:t>
      </w:r>
      <w:r w:rsidR="005C7CC4" w:rsidRPr="00B707E7">
        <w:t xml:space="preserve">the </w:t>
      </w:r>
      <w:r w:rsidR="006B3F84" w:rsidRPr="00B707E7">
        <w:rPr>
          <w:u w:val="single"/>
        </w:rPr>
        <w:t>regional</w:t>
      </w:r>
      <w:r w:rsidR="005C7CC4" w:rsidRPr="00B707E7">
        <w:t xml:space="preserve"> level </w:t>
      </w:r>
      <w:r w:rsidR="00C62AC3" w:rsidRPr="00B707E7">
        <w:t xml:space="preserve">to </w:t>
      </w:r>
      <w:r w:rsidRPr="00B707E7">
        <w:t>develop national capacit</w:t>
      </w:r>
      <w:r w:rsidR="00B707E7" w:rsidRPr="00B707E7">
        <w:t>ies</w:t>
      </w:r>
      <w:r w:rsidRPr="00B707E7">
        <w:t xml:space="preserve"> </w:t>
      </w:r>
      <w:r w:rsidR="00B707E7" w:rsidRPr="00B707E7">
        <w:t>for transboundary cooperation</w:t>
      </w:r>
      <w:r w:rsidRPr="00B707E7">
        <w:t xml:space="preserve"> and technical support measures for its implementation</w:t>
      </w:r>
      <w:r w:rsidR="005C341D">
        <w:t xml:space="preserve"> among the 4 target countries</w:t>
      </w:r>
      <w:r w:rsidRPr="00B707E7">
        <w:t>; and (ii</w:t>
      </w:r>
      <w:r w:rsidR="005C7CC4" w:rsidRPr="00B707E7">
        <w:t>i</w:t>
      </w:r>
      <w:r w:rsidRPr="00B707E7">
        <w:t xml:space="preserve">) </w:t>
      </w:r>
      <w:r w:rsidR="00C62AC3" w:rsidRPr="00B707E7">
        <w:t>the</w:t>
      </w:r>
      <w:r w:rsidRPr="00B707E7">
        <w:t xml:space="preserve"> </w:t>
      </w:r>
      <w:r w:rsidR="006B3F84" w:rsidRPr="00B707E7">
        <w:rPr>
          <w:u w:val="single"/>
        </w:rPr>
        <w:t>transboundary pilot landscape</w:t>
      </w:r>
      <w:r w:rsidRPr="00B707E7">
        <w:rPr>
          <w:u w:val="single"/>
        </w:rPr>
        <w:t xml:space="preserve"> level</w:t>
      </w:r>
      <w:r w:rsidRPr="00B707E7">
        <w:t xml:space="preserve">, to </w:t>
      </w:r>
      <w:r w:rsidR="006B3F84" w:rsidRPr="00B707E7">
        <w:t xml:space="preserve">test and </w:t>
      </w:r>
      <w:r w:rsidRPr="00B707E7">
        <w:t xml:space="preserve">demonstrate </w:t>
      </w:r>
      <w:r w:rsidR="005C7CC4" w:rsidRPr="00B707E7">
        <w:t>transboundary cooperation</w:t>
      </w:r>
      <w:r w:rsidR="008F349A" w:rsidRPr="00B707E7">
        <w:t xml:space="preserve"> </w:t>
      </w:r>
      <w:r w:rsidR="005C341D">
        <w:t xml:space="preserve">with local stakeholders in the </w:t>
      </w:r>
      <w:r w:rsidR="00D011A0">
        <w:t>Sarychat / Northern Tien Shan</w:t>
      </w:r>
      <w:r w:rsidR="005C341D">
        <w:t xml:space="preserve"> pilot landscape.</w:t>
      </w:r>
    </w:p>
    <w:p w14:paraId="2EB35E0B" w14:textId="77777777" w:rsidR="007848C2" w:rsidRDefault="007848C2" w:rsidP="00307ACD">
      <w:pPr>
        <w:pStyle w:val="NumberedParas"/>
        <w:numPr>
          <w:ilvl w:val="0"/>
          <w:numId w:val="0"/>
        </w:numPr>
      </w:pPr>
    </w:p>
    <w:p w14:paraId="322B9594" w14:textId="77777777" w:rsidR="007848C2" w:rsidRDefault="007848C2" w:rsidP="007848C2">
      <w:pPr>
        <w:pStyle w:val="ListParagraph"/>
      </w:pPr>
    </w:p>
    <w:p w14:paraId="4D16107A" w14:textId="0A42258C" w:rsidR="007848C2" w:rsidRPr="00D56909" w:rsidRDefault="007848C2" w:rsidP="007848C2">
      <w:pPr>
        <w:shd w:val="clear" w:color="auto" w:fill="DBE5F1"/>
        <w:rPr>
          <w:b/>
        </w:rPr>
      </w:pPr>
      <w:r w:rsidRPr="00257DAA">
        <w:rPr>
          <w:b/>
        </w:rPr>
        <w:t xml:space="preserve">Outcome 1: </w:t>
      </w:r>
      <w:r w:rsidR="002260FC" w:rsidRPr="002260FC">
        <w:rPr>
          <w:b/>
        </w:rPr>
        <w:t xml:space="preserve">Key stakeholders have sufficient knowledge, capacity and tools for effective </w:t>
      </w:r>
      <w:r w:rsidR="002260FC" w:rsidRPr="00D56909">
        <w:rPr>
          <w:b/>
        </w:rPr>
        <w:t>transboundary conservation of snow leopard ecosystems</w:t>
      </w:r>
    </w:p>
    <w:p w14:paraId="6282FD9F" w14:textId="1E8363E3" w:rsidR="007848C2" w:rsidRPr="00EC16B0" w:rsidRDefault="007848C2" w:rsidP="007848C2">
      <w:pPr>
        <w:shd w:val="clear" w:color="auto" w:fill="DBE5F1"/>
        <w:rPr>
          <w:b/>
        </w:rPr>
      </w:pPr>
      <w:r w:rsidRPr="00D56909">
        <w:rPr>
          <w:b/>
        </w:rPr>
        <w:t xml:space="preserve">Total cost US$ </w:t>
      </w:r>
      <w:r w:rsidR="008102EB">
        <w:rPr>
          <w:b/>
        </w:rPr>
        <w:t>3,015,</w:t>
      </w:r>
      <w:r w:rsidR="00BA75D5">
        <w:rPr>
          <w:b/>
        </w:rPr>
        <w:t>02</w:t>
      </w:r>
      <w:r w:rsidR="008102EB">
        <w:rPr>
          <w:b/>
        </w:rPr>
        <w:t>7</w:t>
      </w:r>
      <w:r w:rsidRPr="00D56909">
        <w:rPr>
          <w:b/>
        </w:rPr>
        <w:t>; GEF US$</w:t>
      </w:r>
      <w:r w:rsidR="00CA5A61" w:rsidRPr="00D56909">
        <w:rPr>
          <w:b/>
        </w:rPr>
        <w:t xml:space="preserve"> 399,091</w:t>
      </w:r>
      <w:r w:rsidRPr="00D56909">
        <w:rPr>
          <w:b/>
        </w:rPr>
        <w:t xml:space="preserve">; Co-financing </w:t>
      </w:r>
      <w:r w:rsidRPr="00706699">
        <w:rPr>
          <w:b/>
        </w:rPr>
        <w:t>US$</w:t>
      </w:r>
      <w:r w:rsidR="00CA5A61" w:rsidRPr="00706699">
        <w:rPr>
          <w:b/>
        </w:rPr>
        <w:t xml:space="preserve"> </w:t>
      </w:r>
      <w:r w:rsidR="008102EB" w:rsidRPr="00706699">
        <w:rPr>
          <w:b/>
        </w:rPr>
        <w:t>2,</w:t>
      </w:r>
      <w:r w:rsidR="00E66892" w:rsidRPr="00706699">
        <w:rPr>
          <w:b/>
        </w:rPr>
        <w:t>8</w:t>
      </w:r>
      <w:r w:rsidR="008102EB" w:rsidRPr="00706699">
        <w:rPr>
          <w:b/>
        </w:rPr>
        <w:t>1</w:t>
      </w:r>
      <w:r w:rsidR="00BA75D5" w:rsidRPr="00706699">
        <w:rPr>
          <w:b/>
        </w:rPr>
        <w:t>5</w:t>
      </w:r>
      <w:r w:rsidR="008102EB" w:rsidRPr="00706699">
        <w:rPr>
          <w:b/>
        </w:rPr>
        <w:t>,</w:t>
      </w:r>
      <w:r w:rsidR="00BA75D5" w:rsidRPr="00706699">
        <w:rPr>
          <w:b/>
        </w:rPr>
        <w:t>936</w:t>
      </w:r>
    </w:p>
    <w:p w14:paraId="5648ACC7" w14:textId="77777777" w:rsidR="007848C2" w:rsidRDefault="007848C2" w:rsidP="007848C2">
      <w:pPr>
        <w:pStyle w:val="ListParagraph"/>
      </w:pPr>
    </w:p>
    <w:p w14:paraId="3D193D56" w14:textId="77777777" w:rsidR="007848C2" w:rsidRPr="006B3F84" w:rsidRDefault="00AE4443" w:rsidP="007848C2">
      <w:pPr>
        <w:pStyle w:val="NumberedParas"/>
        <w:ind w:left="360"/>
      </w:pPr>
      <w:r w:rsidRPr="006B3F84">
        <w:t xml:space="preserve">The </w:t>
      </w:r>
      <w:r w:rsidR="001C695A" w:rsidRPr="006B3F84">
        <w:t xml:space="preserve">three </w:t>
      </w:r>
      <w:r w:rsidRPr="006B3F84">
        <w:t xml:space="preserve">outputs </w:t>
      </w:r>
      <w:r w:rsidR="00DD2B3D" w:rsidRPr="006B3F84">
        <w:t xml:space="preserve">and </w:t>
      </w:r>
      <w:r w:rsidR="001C695A" w:rsidRPr="006B3F84">
        <w:t xml:space="preserve">outline </w:t>
      </w:r>
      <w:r w:rsidR="00DD2B3D" w:rsidRPr="006B3F84">
        <w:t xml:space="preserve">activities proposed </w:t>
      </w:r>
      <w:r w:rsidRPr="006B3F84">
        <w:t>to achieve this outcome are described below.</w:t>
      </w:r>
    </w:p>
    <w:p w14:paraId="0C52ED6D" w14:textId="77777777" w:rsidR="007848C2" w:rsidRPr="00CA5A61" w:rsidRDefault="007848C2" w:rsidP="007848C2">
      <w:pPr>
        <w:pStyle w:val="ListParagraph"/>
        <w:rPr>
          <w:highlight w:val="yellow"/>
        </w:rPr>
      </w:pPr>
    </w:p>
    <w:p w14:paraId="646B38A0" w14:textId="483244D2" w:rsidR="007848C2" w:rsidRPr="006B3F84" w:rsidRDefault="007848C2" w:rsidP="007848C2">
      <w:pPr>
        <w:pStyle w:val="NumberedParas"/>
        <w:numPr>
          <w:ilvl w:val="0"/>
          <w:numId w:val="0"/>
        </w:numPr>
        <w:rPr>
          <w:b/>
          <w:noProof w:val="0"/>
        </w:rPr>
      </w:pPr>
      <w:r w:rsidRPr="006B3F84">
        <w:rPr>
          <w:b/>
          <w:noProof w:val="0"/>
        </w:rPr>
        <w:t xml:space="preserve">Output 1.1:  </w:t>
      </w:r>
      <w:r w:rsidR="006B3F84" w:rsidRPr="006B3F84">
        <w:rPr>
          <w:b/>
          <w:noProof w:val="0"/>
        </w:rPr>
        <w:t>Tools, methods and guidelines for effective transboundary cooperation developed, tested and made available to stakeholders</w:t>
      </w:r>
      <w:r w:rsidR="006B3F84">
        <w:rPr>
          <w:b/>
          <w:noProof w:val="0"/>
        </w:rPr>
        <w:t>.</w:t>
      </w:r>
    </w:p>
    <w:p w14:paraId="00683DA7" w14:textId="77777777" w:rsidR="007848C2" w:rsidRPr="006B3F84" w:rsidRDefault="007848C2" w:rsidP="007848C2">
      <w:pPr>
        <w:pStyle w:val="NumberedParas"/>
        <w:numPr>
          <w:ilvl w:val="0"/>
          <w:numId w:val="0"/>
        </w:numPr>
      </w:pPr>
    </w:p>
    <w:p w14:paraId="11E30F88" w14:textId="6768CA71" w:rsidR="00724EBD" w:rsidRPr="00724EBD" w:rsidRDefault="00724EBD" w:rsidP="00534B9C">
      <w:pPr>
        <w:pStyle w:val="NumberedParas"/>
        <w:ind w:left="360"/>
      </w:pPr>
      <w:r>
        <w:t>Under t</w:t>
      </w:r>
      <w:r w:rsidR="007939D6" w:rsidRPr="007939D6">
        <w:t xml:space="preserve">his Output </w:t>
      </w:r>
      <w:r w:rsidR="007939D6" w:rsidRPr="00724EBD">
        <w:rPr>
          <w:lang w:val="en-US"/>
        </w:rPr>
        <w:t>an assessment</w:t>
      </w:r>
      <w:r w:rsidRPr="00724EBD">
        <w:rPr>
          <w:lang w:val="en-US"/>
        </w:rPr>
        <w:t xml:space="preserve"> will be made</w:t>
      </w:r>
      <w:r w:rsidR="007939D6" w:rsidRPr="00724EBD">
        <w:rPr>
          <w:lang w:val="en-US"/>
        </w:rPr>
        <w:t xml:space="preserve"> of the extent of poaching and illegal transboundary trade of Snow Leopard and other wildlife in the four target countries of the Central Asian Region. The findings will be used to make recommendations to relevant agencies for improvement of </w:t>
      </w:r>
      <w:r w:rsidR="007939D6" w:rsidRPr="00724EBD">
        <w:rPr>
          <w:lang w:val="en-AU"/>
        </w:rPr>
        <w:t>illegal transboundary wildlife trade control, and these</w:t>
      </w:r>
      <w:r w:rsidR="007939D6" w:rsidRPr="00724EBD">
        <w:rPr>
          <w:lang w:val="en-US"/>
        </w:rPr>
        <w:t xml:space="preserve"> will be followed-up to ensure</w:t>
      </w:r>
      <w:r w:rsidR="00E34D60">
        <w:rPr>
          <w:lang w:val="en-US"/>
        </w:rPr>
        <w:t xml:space="preserve"> weaknesses are addressed to give</w:t>
      </w:r>
      <w:r w:rsidR="007939D6" w:rsidRPr="00724EBD">
        <w:rPr>
          <w:lang w:val="en-US"/>
        </w:rPr>
        <w:t xml:space="preserve"> lasting improvements.</w:t>
      </w:r>
      <w:r w:rsidR="007939D6" w:rsidRPr="00724EBD">
        <w:rPr>
          <w:lang w:val="en-AU"/>
        </w:rPr>
        <w:t xml:space="preserve"> An atlas and posters of wildlife species and derivatives involved in illegal transboundary trade in the Central Asian Region will be prepared and distributed widely, and training materials and wildlife derivatives collections (confiscated subjects) will be prepared for Customs Departments </w:t>
      </w:r>
      <w:r w:rsidR="007939D6" w:rsidRPr="00724EBD">
        <w:rPr>
          <w:lang w:val="en-US"/>
        </w:rPr>
        <w:t xml:space="preserve">to increase their capacity to control illegal transboundary wildlife trade. At the same time, the adequacy of legislation for wildlife trade control, of Snow Leopard and other wildlife in the four target countries of the Central Asian Region, will be reviewed and followed up as necessary with relevant agencies for improvement of legislation. </w:t>
      </w:r>
    </w:p>
    <w:p w14:paraId="415BCE8B" w14:textId="77777777" w:rsidR="00724EBD" w:rsidRPr="00724EBD" w:rsidRDefault="00724EBD" w:rsidP="00724EBD">
      <w:pPr>
        <w:pStyle w:val="NumberedParas"/>
        <w:numPr>
          <w:ilvl w:val="0"/>
          <w:numId w:val="0"/>
        </w:numPr>
        <w:ind w:left="360"/>
      </w:pPr>
    </w:p>
    <w:p w14:paraId="67C69F0C" w14:textId="7EA45EDA" w:rsidR="00786A2C" w:rsidRDefault="00724EBD" w:rsidP="00786A2C">
      <w:pPr>
        <w:pStyle w:val="NumberedParas"/>
        <w:ind w:left="360"/>
      </w:pPr>
      <w:r w:rsidRPr="00724EBD">
        <w:t xml:space="preserve">Given the </w:t>
      </w:r>
      <w:r w:rsidR="001239E6">
        <w:t>very limited</w:t>
      </w:r>
      <w:r w:rsidRPr="00724EBD">
        <w:t xml:space="preserve"> transboundary cooperation </w:t>
      </w:r>
      <w:r>
        <w:t xml:space="preserve">for </w:t>
      </w:r>
      <w:r w:rsidRPr="00724EBD">
        <w:rPr>
          <w:lang w:val="en-US"/>
        </w:rPr>
        <w:t xml:space="preserve">protection of transboundary Snow Leopard populations, </w:t>
      </w:r>
      <w:r>
        <w:rPr>
          <w:lang w:val="en-US"/>
        </w:rPr>
        <w:t xml:space="preserve">their </w:t>
      </w:r>
      <w:r w:rsidRPr="00724EBD">
        <w:rPr>
          <w:lang w:val="en-US"/>
        </w:rPr>
        <w:t>prey and their habitat</w:t>
      </w:r>
      <w:r>
        <w:rPr>
          <w:lang w:val="en-US"/>
        </w:rPr>
        <w:t xml:space="preserve">s </w:t>
      </w:r>
      <w:r>
        <w:t>in the four target countries</w:t>
      </w:r>
      <w:r w:rsidRPr="00724EBD">
        <w:t>, the project will develop agreement</w:t>
      </w:r>
      <w:r>
        <w:t xml:space="preserve"> templates</w:t>
      </w:r>
      <w:r w:rsidRPr="00724EBD">
        <w:t xml:space="preserve">, </w:t>
      </w:r>
      <w:r>
        <w:t>mechanisms and</w:t>
      </w:r>
      <w:r w:rsidRPr="00724EBD">
        <w:t xml:space="preserve"> guidelines</w:t>
      </w:r>
      <w:r>
        <w:t xml:space="preserve"> for transboundary cooperaton</w:t>
      </w:r>
      <w:r w:rsidRPr="00724EBD">
        <w:t xml:space="preserve"> covering </w:t>
      </w:r>
      <w:r w:rsidRPr="00724EBD">
        <w:rPr>
          <w:i/>
        </w:rPr>
        <w:t>inter alia</w:t>
      </w:r>
      <w:r w:rsidRPr="00724EBD">
        <w:t xml:space="preserve">: </w:t>
      </w:r>
      <w:r>
        <w:t>m</w:t>
      </w:r>
      <w:r w:rsidRPr="00724EBD">
        <w:t xml:space="preserve">onitoring and information sharing, </w:t>
      </w:r>
      <w:r>
        <w:t>r</w:t>
      </w:r>
      <w:r w:rsidRPr="00724EBD">
        <w:t>esearch, harmonised management</w:t>
      </w:r>
      <w:r w:rsidR="00786A2C">
        <w:t xml:space="preserve"> of threats</w:t>
      </w:r>
      <w:r w:rsidRPr="00724EBD">
        <w:t>,</w:t>
      </w:r>
      <w:r>
        <w:rPr>
          <w:lang w:val="en-US"/>
        </w:rPr>
        <w:t xml:space="preserve"> </w:t>
      </w:r>
      <w:r w:rsidRPr="00724EBD">
        <w:rPr>
          <w:lang w:val="en-US"/>
        </w:rPr>
        <w:t>trans-boundary action plans</w:t>
      </w:r>
      <w:r>
        <w:rPr>
          <w:lang w:val="en-US"/>
        </w:rPr>
        <w:t xml:space="preserve"> and</w:t>
      </w:r>
      <w:r w:rsidRPr="00724EBD">
        <w:t xml:space="preserve"> reporting</w:t>
      </w:r>
      <w:r>
        <w:t xml:space="preserve">. These </w:t>
      </w:r>
      <w:r w:rsidR="00786A2C">
        <w:t xml:space="preserve">agreement templates and </w:t>
      </w:r>
      <w:r>
        <w:t>tools will be promoted both bilateral</w:t>
      </w:r>
      <w:r w:rsidR="00786A2C">
        <w:t>ly</w:t>
      </w:r>
      <w:r>
        <w:t xml:space="preserve">, </w:t>
      </w:r>
      <w:r w:rsidR="00786A2C">
        <w:t>and</w:t>
      </w:r>
      <w:r>
        <w:t xml:space="preserve"> multi-laterally through r</w:t>
      </w:r>
      <w:r w:rsidRPr="00724EBD">
        <w:rPr>
          <w:lang w:val="en-US"/>
        </w:rPr>
        <w:t xml:space="preserve">ecommendations and appropriate follow-up </w:t>
      </w:r>
      <w:r w:rsidR="00786A2C">
        <w:rPr>
          <w:lang w:val="en-US"/>
        </w:rPr>
        <w:t>with</w:t>
      </w:r>
      <w:r w:rsidRPr="00724EBD">
        <w:rPr>
          <w:lang w:val="en-US"/>
        </w:rPr>
        <w:t xml:space="preserve"> the Inter-Governmental Commission on Sustainable Development </w:t>
      </w:r>
      <w:r w:rsidRPr="00724EBD">
        <w:rPr>
          <w:lang w:val="en-AU"/>
        </w:rPr>
        <w:t xml:space="preserve">of </w:t>
      </w:r>
      <w:r>
        <w:rPr>
          <w:lang w:val="en-US"/>
        </w:rPr>
        <w:t>Central Asia.</w:t>
      </w:r>
      <w:r w:rsidR="00786A2C" w:rsidRPr="00786A2C">
        <w:t xml:space="preserve"> </w:t>
      </w:r>
      <w:r w:rsidR="00786A2C">
        <w:t>This is the key i</w:t>
      </w:r>
      <w:r w:rsidR="00786A2C" w:rsidRPr="00E144AD">
        <w:t>nternational body for coordinati</w:t>
      </w:r>
      <w:r w:rsidR="00786A2C">
        <w:t xml:space="preserve">ng </w:t>
      </w:r>
      <w:r w:rsidR="00786A2C" w:rsidRPr="00E144AD">
        <w:t>biodiversity conservation and sustainable development initiatives of Cen</w:t>
      </w:r>
      <w:r w:rsidR="00786A2C">
        <w:t>t</w:t>
      </w:r>
      <w:r w:rsidR="00786A2C" w:rsidRPr="00E144AD">
        <w:t>ral Asian countries</w:t>
      </w:r>
      <w:r w:rsidR="00786A2C" w:rsidRPr="00786A2C">
        <w:t xml:space="preserve"> </w:t>
      </w:r>
      <w:r w:rsidR="00786A2C">
        <w:t xml:space="preserve">and </w:t>
      </w:r>
      <w:r w:rsidR="00786A2C" w:rsidRPr="00E144AD">
        <w:t>can play</w:t>
      </w:r>
      <w:r w:rsidR="00786A2C">
        <w:t xml:space="preserve"> a</w:t>
      </w:r>
      <w:r w:rsidR="00786A2C" w:rsidRPr="00E144AD">
        <w:t xml:space="preserve"> core role in the development of transboundary collaboration </w:t>
      </w:r>
      <w:r w:rsidR="00786A2C">
        <w:t xml:space="preserve">between the target countries </w:t>
      </w:r>
      <w:r w:rsidR="00786A2C" w:rsidRPr="00E144AD">
        <w:t>for conservation of snow leopard populations and their habitats.</w:t>
      </w:r>
    </w:p>
    <w:p w14:paraId="4944AFB7" w14:textId="77777777" w:rsidR="00786A2C" w:rsidRPr="00E144AD" w:rsidRDefault="00786A2C" w:rsidP="00786A2C">
      <w:pPr>
        <w:pStyle w:val="NumberedParas"/>
        <w:numPr>
          <w:ilvl w:val="0"/>
          <w:numId w:val="0"/>
        </w:numPr>
      </w:pPr>
    </w:p>
    <w:p w14:paraId="6DFCE8A0" w14:textId="22F8F0B2" w:rsidR="00724EBD" w:rsidRPr="00427F9B" w:rsidRDefault="001239E6" w:rsidP="00534B9C">
      <w:pPr>
        <w:pStyle w:val="NumberedParas"/>
        <w:ind w:left="360"/>
        <w:rPr>
          <w:szCs w:val="24"/>
        </w:rPr>
      </w:pPr>
      <w:r>
        <w:rPr>
          <w:szCs w:val="24"/>
          <w:lang w:val="en-AU"/>
        </w:rPr>
        <w:t xml:space="preserve">Finally, the project will publish a </w:t>
      </w:r>
      <w:r w:rsidR="00786A2C" w:rsidRPr="00786A2C">
        <w:rPr>
          <w:szCs w:val="24"/>
          <w:lang w:val="en-AU"/>
        </w:rPr>
        <w:t>user-friendly handbook based on analysis of lessons learned /</w:t>
      </w:r>
      <w:r>
        <w:rPr>
          <w:szCs w:val="24"/>
          <w:lang w:val="en-AU"/>
        </w:rPr>
        <w:t xml:space="preserve"> </w:t>
      </w:r>
      <w:r w:rsidR="00786A2C" w:rsidRPr="00786A2C">
        <w:rPr>
          <w:szCs w:val="24"/>
          <w:lang w:val="en-AU"/>
        </w:rPr>
        <w:t xml:space="preserve">best practices (successes &amp; failures) of transboundary cooperation </w:t>
      </w:r>
      <w:r w:rsidR="00E34D60">
        <w:rPr>
          <w:szCs w:val="24"/>
          <w:lang w:val="en-AU"/>
        </w:rPr>
        <w:t>for snow leopards, building also on experience for other</w:t>
      </w:r>
      <w:r w:rsidR="00E34D60" w:rsidRPr="00E34D60">
        <w:rPr>
          <w:szCs w:val="24"/>
          <w:lang w:val="en-AU"/>
        </w:rPr>
        <w:t xml:space="preserve"> </w:t>
      </w:r>
      <w:r w:rsidR="00E34D60">
        <w:rPr>
          <w:szCs w:val="24"/>
          <w:lang w:val="en-AU"/>
        </w:rPr>
        <w:t xml:space="preserve">endangered species </w:t>
      </w:r>
      <w:r w:rsidR="00E34D60" w:rsidRPr="00786A2C">
        <w:rPr>
          <w:szCs w:val="24"/>
          <w:lang w:val="en-AU"/>
        </w:rPr>
        <w:t>in Eurasia</w:t>
      </w:r>
      <w:r w:rsidR="00E34D60">
        <w:rPr>
          <w:szCs w:val="24"/>
          <w:lang w:val="en-AU"/>
        </w:rPr>
        <w:t xml:space="preserve"> (and globally).</w:t>
      </w:r>
    </w:p>
    <w:p w14:paraId="4628275E" w14:textId="77777777" w:rsidR="00427F9B" w:rsidRDefault="00427F9B" w:rsidP="00427F9B">
      <w:pPr>
        <w:pStyle w:val="ListParagraph"/>
      </w:pPr>
    </w:p>
    <w:p w14:paraId="2C294426" w14:textId="77777777" w:rsidR="00427F9B" w:rsidRPr="00724EBD" w:rsidRDefault="00427F9B" w:rsidP="00427F9B">
      <w:pPr>
        <w:pStyle w:val="NumberedParas"/>
        <w:numPr>
          <w:ilvl w:val="0"/>
          <w:numId w:val="0"/>
        </w:numPr>
        <w:ind w:left="360"/>
        <w:rPr>
          <w:szCs w:val="24"/>
        </w:rPr>
      </w:pPr>
    </w:p>
    <w:p w14:paraId="2D890681" w14:textId="6052172E" w:rsidR="007848C2" w:rsidRPr="006B3F84" w:rsidRDefault="007848C2" w:rsidP="007848C2">
      <w:pPr>
        <w:pStyle w:val="NumberedParas"/>
        <w:numPr>
          <w:ilvl w:val="0"/>
          <w:numId w:val="0"/>
        </w:numPr>
        <w:rPr>
          <w:b/>
          <w:noProof w:val="0"/>
          <w:color w:val="000000"/>
        </w:rPr>
      </w:pPr>
      <w:r w:rsidRPr="006B3F84">
        <w:rPr>
          <w:b/>
          <w:noProof w:val="0"/>
          <w:color w:val="000000"/>
        </w:rPr>
        <w:t xml:space="preserve">Output 1.2:  </w:t>
      </w:r>
      <w:r w:rsidR="006B3F84" w:rsidRPr="006B3F84">
        <w:rPr>
          <w:b/>
          <w:noProof w:val="0"/>
          <w:color w:val="000000"/>
        </w:rPr>
        <w:t>Training materials and methods developed and disseminated, including through an on-line platform.</w:t>
      </w:r>
    </w:p>
    <w:p w14:paraId="7CCB5FEC" w14:textId="77777777" w:rsidR="007848C2" w:rsidRPr="006B3F84" w:rsidRDefault="007848C2" w:rsidP="007848C2">
      <w:pPr>
        <w:pStyle w:val="NumberedParas"/>
        <w:numPr>
          <w:ilvl w:val="0"/>
          <w:numId w:val="0"/>
        </w:numPr>
      </w:pPr>
    </w:p>
    <w:p w14:paraId="174BD981" w14:textId="0934B9DF" w:rsidR="00AA2E37" w:rsidRDefault="001239E6" w:rsidP="00AA2E37">
      <w:pPr>
        <w:pStyle w:val="NumberedParas"/>
        <w:ind w:left="360"/>
      </w:pPr>
      <w:r w:rsidRPr="001239E6">
        <w:t>This output will strategically address</w:t>
      </w:r>
      <w:r>
        <w:t xml:space="preserve"> one of</w:t>
      </w:r>
      <w:r w:rsidRPr="001239E6">
        <w:t xml:space="preserve"> the most significant barrier</w:t>
      </w:r>
      <w:r>
        <w:t>s</w:t>
      </w:r>
      <w:r w:rsidRPr="001239E6">
        <w:t xml:space="preserve"> to effective </w:t>
      </w:r>
      <w:r>
        <w:t>snow leopard conservation</w:t>
      </w:r>
      <w:r w:rsidRPr="001239E6">
        <w:t xml:space="preserve">, which is the current </w:t>
      </w:r>
      <w:r w:rsidR="00AA2E37">
        <w:t xml:space="preserve">very </w:t>
      </w:r>
      <w:r w:rsidRPr="001239E6">
        <w:t>low baseline individual and institutional capacity</w:t>
      </w:r>
      <w:r w:rsidR="002B3217" w:rsidRPr="002B3217">
        <w:rPr>
          <w:noProof w:val="0"/>
          <w:szCs w:val="24"/>
        </w:rPr>
        <w:t xml:space="preserve"> </w:t>
      </w:r>
      <w:r w:rsidR="002B3217">
        <w:rPr>
          <w:noProof w:val="0"/>
          <w:szCs w:val="24"/>
        </w:rPr>
        <w:t xml:space="preserve">for </w:t>
      </w:r>
      <w:r w:rsidR="002B3217" w:rsidRPr="00DE65FD">
        <w:t>transboundary cooperation</w:t>
      </w:r>
      <w:r w:rsidRPr="00DE65FD">
        <w:t>, as evidenced by the Capacity Development scorecard (see Annex 1), which</w:t>
      </w:r>
      <w:r w:rsidRPr="001239E6">
        <w:t xml:space="preserve"> recorded a baseline score of </w:t>
      </w:r>
      <w:r w:rsidR="00AA2E37">
        <w:t>24</w:t>
      </w:r>
      <w:r w:rsidRPr="001239E6">
        <w:t xml:space="preserve">%. </w:t>
      </w:r>
      <w:r w:rsidR="00AA2E37">
        <w:t>Although the GSLEP initiative has been launched with ambitious targets</w:t>
      </w:r>
      <w:r w:rsidR="002B3217">
        <w:t>, there are large gaps in capacity for developing bilateral and multilateral cooperation agreements, for transboundary monitoring, information sharing, law enforcement, snow leopard ecosystem management, action planning and resource development. All these areas of capacity need to be significantly re-inforced.</w:t>
      </w:r>
    </w:p>
    <w:p w14:paraId="67AC4468" w14:textId="77777777" w:rsidR="00AA2E37" w:rsidRDefault="00AA2E37" w:rsidP="00AA2E37">
      <w:pPr>
        <w:pStyle w:val="NumberedParas"/>
        <w:numPr>
          <w:ilvl w:val="0"/>
          <w:numId w:val="0"/>
        </w:numPr>
        <w:ind w:left="360"/>
      </w:pPr>
    </w:p>
    <w:p w14:paraId="08272CCF" w14:textId="19CECA16" w:rsidR="002B3217" w:rsidRDefault="00AA2E37" w:rsidP="00534B9C">
      <w:pPr>
        <w:pStyle w:val="NumberedParas"/>
        <w:ind w:left="360"/>
      </w:pPr>
      <w:r>
        <w:t>T</w:t>
      </w:r>
      <w:r w:rsidR="001239E6" w:rsidRPr="001239E6">
        <w:t xml:space="preserve">he first step, to be </w:t>
      </w:r>
      <w:r w:rsidR="00E34D60">
        <w:t>achieved</w:t>
      </w:r>
      <w:r w:rsidR="001239E6" w:rsidRPr="001239E6">
        <w:t xml:space="preserve"> during the </w:t>
      </w:r>
      <w:r w:rsidR="002B3217">
        <w:t xml:space="preserve">project </w:t>
      </w:r>
      <w:r w:rsidR="001239E6" w:rsidRPr="001239E6">
        <w:t xml:space="preserve">inception phase through consultation with relevant stakeholders, will be to </w:t>
      </w:r>
      <w:r w:rsidR="002B3217">
        <w:t xml:space="preserve">finalise </w:t>
      </w:r>
      <w:r w:rsidR="00E34D60">
        <w:t>a</w:t>
      </w:r>
      <w:r w:rsidR="001239E6" w:rsidRPr="001239E6">
        <w:t xml:space="preserve"> comprehen</w:t>
      </w:r>
      <w:r w:rsidR="002B3217">
        <w:t xml:space="preserve">sive </w:t>
      </w:r>
      <w:r w:rsidR="00E34D60">
        <w:t>Training</w:t>
      </w:r>
      <w:r w:rsidR="002B3217">
        <w:t xml:space="preserve"> Plan </w:t>
      </w:r>
      <w:r w:rsidR="002B3217" w:rsidRPr="001239E6">
        <w:t>based on a detailed needs assessment for each target group</w:t>
      </w:r>
      <w:r w:rsidR="00E34D60" w:rsidRPr="00E34D60">
        <w:rPr>
          <w:lang w:val="en-AU"/>
        </w:rPr>
        <w:t xml:space="preserve"> </w:t>
      </w:r>
      <w:r w:rsidR="00E34D60" w:rsidRPr="002B3217">
        <w:rPr>
          <w:lang w:val="en-AU"/>
        </w:rPr>
        <w:t>as</w:t>
      </w:r>
      <w:r w:rsidR="00E34D60">
        <w:rPr>
          <w:lang w:val="en-AU"/>
        </w:rPr>
        <w:t xml:space="preserve"> already achieved</w:t>
      </w:r>
      <w:r w:rsidR="00E34D60" w:rsidRPr="002B3217">
        <w:rPr>
          <w:lang w:val="en-AU"/>
        </w:rPr>
        <w:t xml:space="preserve"> by</w:t>
      </w:r>
      <w:r w:rsidR="00E34D60">
        <w:rPr>
          <w:lang w:val="en-AU"/>
        </w:rPr>
        <w:t xml:space="preserve"> the</w:t>
      </w:r>
      <w:r w:rsidR="00E34D60" w:rsidRPr="002B3217">
        <w:rPr>
          <w:lang w:val="en-AU"/>
        </w:rPr>
        <w:t xml:space="preserve"> GSLEP program</w:t>
      </w:r>
      <w:r w:rsidR="00E34D60">
        <w:rPr>
          <w:lang w:val="en-AU"/>
        </w:rPr>
        <w:t>me</w:t>
      </w:r>
      <w:r w:rsidR="002B3217" w:rsidRPr="001239E6">
        <w:t xml:space="preserve">. </w:t>
      </w:r>
      <w:r w:rsidR="002B3217" w:rsidRPr="002B3217">
        <w:rPr>
          <w:lang w:val="en-AU"/>
        </w:rPr>
        <w:t xml:space="preserve"> </w:t>
      </w:r>
      <w:r w:rsidR="001239E6" w:rsidRPr="001239E6">
        <w:t>This will cover all relevant stakeholders (national</w:t>
      </w:r>
      <w:r>
        <w:t xml:space="preserve"> in the four countries</w:t>
      </w:r>
      <w:r w:rsidR="002B3217">
        <w:t>, plus</w:t>
      </w:r>
      <w:r>
        <w:t xml:space="preserve"> </w:t>
      </w:r>
      <w:r w:rsidR="002B3217">
        <w:t xml:space="preserve">those </w:t>
      </w:r>
      <w:r>
        <w:t xml:space="preserve">in the </w:t>
      </w:r>
      <w:r w:rsidR="00D011A0">
        <w:t>Sarychat / Northern Tien Shan</w:t>
      </w:r>
      <w:r>
        <w:t xml:space="preserve"> pilot landscape</w:t>
      </w:r>
      <w:r w:rsidR="002B3217">
        <w:t>)</w:t>
      </w:r>
      <w:r w:rsidR="001239E6" w:rsidRPr="001239E6">
        <w:t xml:space="preserve"> including public sector organisations, </w:t>
      </w:r>
      <w:r w:rsidR="002B3217">
        <w:t>NGOs and the private sector.</w:t>
      </w:r>
      <w:r w:rsidR="00861185">
        <w:t xml:space="preserve"> Particular attention will be given to ensuring a high level of gender mainstreaming in the plan to maximise participation of, and benefits to, women.</w:t>
      </w:r>
      <w:r w:rsidR="002B3217">
        <w:t xml:space="preserve"> </w:t>
      </w:r>
      <w:r w:rsidR="001239E6" w:rsidRPr="001239E6">
        <w:t xml:space="preserve">The </w:t>
      </w:r>
      <w:r w:rsidR="00861185">
        <w:t>Training</w:t>
      </w:r>
      <w:r w:rsidR="001239E6" w:rsidRPr="001239E6">
        <w:t xml:space="preserve"> Plan will be implemented through user-friendly manuals, training workshops, facilitated learning by doing, and exchange visits. </w:t>
      </w:r>
      <w:r w:rsidR="00427F9B" w:rsidRPr="00427F9B">
        <w:t xml:space="preserve">This targeted training will adopt the training of trainers approach so that a greater number of staff in each of the range countries can benefit and a critical mass of staff able to use the tools and approaches will be created. </w:t>
      </w:r>
      <w:r w:rsidR="001239E6" w:rsidRPr="001239E6">
        <w:t xml:space="preserve">As a result: (i) government organizations will gain capacity for </w:t>
      </w:r>
      <w:r w:rsidR="002B3217">
        <w:t>establishing transboundary cooperation agreements covering joint activities</w:t>
      </w:r>
      <w:r w:rsidR="001239E6" w:rsidRPr="001239E6">
        <w:t xml:space="preserve">; (ii)  </w:t>
      </w:r>
      <w:r w:rsidR="002B3217">
        <w:t>customs and border agencies</w:t>
      </w:r>
      <w:r w:rsidR="001239E6" w:rsidRPr="001239E6">
        <w:t xml:space="preserve"> will gain skills and knowledge to </w:t>
      </w:r>
      <w:r w:rsidR="002B3217">
        <w:t>ensure wildlife crime</w:t>
      </w:r>
      <w:r w:rsidR="001239E6" w:rsidRPr="001239E6">
        <w:t xml:space="preserve"> is </w:t>
      </w:r>
      <w:r w:rsidR="002B3217">
        <w:t>addressed using</w:t>
      </w:r>
      <w:r w:rsidR="001239E6" w:rsidRPr="001239E6">
        <w:t xml:space="preserve"> best practices; (iii) </w:t>
      </w:r>
      <w:r w:rsidR="002B3217">
        <w:t>local authorities, businesses and NGOs in the pilot landscape will gain capacity for joint working to conserve snow leopard populations, their prey and habitats.</w:t>
      </w:r>
      <w:r w:rsidR="002B3217" w:rsidRPr="002B3217">
        <w:rPr>
          <w:noProof w:val="0"/>
          <w:szCs w:val="24"/>
          <w:lang w:val="en-AU"/>
        </w:rPr>
        <w:t xml:space="preserve"> </w:t>
      </w:r>
      <w:r w:rsidR="002B3217">
        <w:rPr>
          <w:noProof w:val="0"/>
          <w:szCs w:val="24"/>
          <w:lang w:val="en-AU"/>
        </w:rPr>
        <w:t xml:space="preserve">Progress in </w:t>
      </w:r>
      <w:r w:rsidR="002B3217" w:rsidRPr="002B3217">
        <w:rPr>
          <w:lang w:val="en-AU"/>
        </w:rPr>
        <w:t xml:space="preserve">capacity development in </w:t>
      </w:r>
      <w:r w:rsidR="002B3217">
        <w:rPr>
          <w:lang w:val="en-AU"/>
        </w:rPr>
        <w:t>the four range countries will be closely monitored</w:t>
      </w:r>
      <w:r w:rsidR="002B3217" w:rsidRPr="002B3217">
        <w:rPr>
          <w:lang w:val="en-AU"/>
        </w:rPr>
        <w:t xml:space="preserve"> using </w:t>
      </w:r>
      <w:r w:rsidR="002B3217">
        <w:rPr>
          <w:lang w:val="en-AU"/>
        </w:rPr>
        <w:t xml:space="preserve">the </w:t>
      </w:r>
      <w:r w:rsidR="002B3217" w:rsidRPr="002B3217">
        <w:rPr>
          <w:lang w:val="en-AU"/>
        </w:rPr>
        <w:t>Capacity</w:t>
      </w:r>
      <w:r w:rsidR="002B3217">
        <w:rPr>
          <w:lang w:val="en-AU"/>
        </w:rPr>
        <w:t xml:space="preserve"> Assessment</w:t>
      </w:r>
      <w:r w:rsidR="002B3217" w:rsidRPr="002B3217">
        <w:rPr>
          <w:lang w:val="en-AU"/>
        </w:rPr>
        <w:t xml:space="preserve"> Scorecard</w:t>
      </w:r>
    </w:p>
    <w:p w14:paraId="1F119173" w14:textId="77777777" w:rsidR="002B3217" w:rsidRDefault="002B3217" w:rsidP="002B3217">
      <w:pPr>
        <w:pStyle w:val="ListParagraph"/>
      </w:pPr>
    </w:p>
    <w:p w14:paraId="29110394" w14:textId="62120CB4" w:rsidR="007848C2" w:rsidRPr="006B3F84" w:rsidRDefault="001239E6" w:rsidP="002B3217">
      <w:pPr>
        <w:pStyle w:val="NumberedParas"/>
        <w:ind w:left="360"/>
      </w:pPr>
      <w:r w:rsidRPr="001239E6">
        <w:t xml:space="preserve">Because </w:t>
      </w:r>
      <w:r w:rsidR="002B3217">
        <w:t xml:space="preserve">there is such limited experience of transboundary cooperation in the region, </w:t>
      </w:r>
      <w:r w:rsidRPr="001239E6">
        <w:t>the development and dissemination of knowledge resources</w:t>
      </w:r>
      <w:r w:rsidR="002B3217">
        <w:t xml:space="preserve"> based on global best practice</w:t>
      </w:r>
      <w:r w:rsidRPr="001239E6">
        <w:t xml:space="preserve"> is important. </w:t>
      </w:r>
      <w:r w:rsidR="002B3217" w:rsidRPr="002B3217">
        <w:rPr>
          <w:lang w:val="en-AU"/>
        </w:rPr>
        <w:t xml:space="preserve">Dissemination of materials prepared in the framework of Output 1.1. among relevant agencies, NGOs and other stakeholders </w:t>
      </w:r>
      <w:r w:rsidR="002B3217">
        <w:rPr>
          <w:lang w:val="en-AU"/>
        </w:rPr>
        <w:t xml:space="preserve">will be assured </w:t>
      </w:r>
      <w:r w:rsidR="002B3217" w:rsidRPr="002B3217">
        <w:rPr>
          <w:lang w:val="en-AU"/>
        </w:rPr>
        <w:t xml:space="preserve">via </w:t>
      </w:r>
      <w:r w:rsidR="002B3217">
        <w:rPr>
          <w:lang w:val="en-AU"/>
        </w:rPr>
        <w:t xml:space="preserve">the </w:t>
      </w:r>
      <w:r w:rsidR="002B3217" w:rsidRPr="002B3217">
        <w:rPr>
          <w:lang w:val="en-AU"/>
        </w:rPr>
        <w:t>project Web-site and other on-line resources such as NBSAP Forum and BES-Net.</w:t>
      </w:r>
    </w:p>
    <w:p w14:paraId="63A273D5" w14:textId="77777777" w:rsidR="007848C2" w:rsidRPr="006B3F84" w:rsidRDefault="007848C2" w:rsidP="007848C2">
      <w:pPr>
        <w:pStyle w:val="NumberedParas"/>
        <w:numPr>
          <w:ilvl w:val="0"/>
          <w:numId w:val="0"/>
        </w:numPr>
        <w:ind w:left="785" w:hanging="360"/>
      </w:pPr>
    </w:p>
    <w:p w14:paraId="6A42A2C5" w14:textId="6AC3A985" w:rsidR="007848C2" w:rsidRPr="006B3F84" w:rsidRDefault="007848C2" w:rsidP="007848C2">
      <w:pPr>
        <w:pStyle w:val="NumberedParas"/>
        <w:numPr>
          <w:ilvl w:val="0"/>
          <w:numId w:val="0"/>
        </w:numPr>
        <w:rPr>
          <w:color w:val="000000"/>
        </w:rPr>
      </w:pPr>
      <w:r w:rsidRPr="006B3F84">
        <w:rPr>
          <w:b/>
          <w:color w:val="000000"/>
        </w:rPr>
        <w:t xml:space="preserve">Output 1.3:  </w:t>
      </w:r>
      <w:r w:rsidR="006B3F84" w:rsidRPr="006B3F84">
        <w:rPr>
          <w:b/>
          <w:color w:val="000000"/>
        </w:rPr>
        <w:t>Effective enforcement mechanisms developed and introduced to enforcement agencies</w:t>
      </w:r>
      <w:r w:rsidR="006B3F84">
        <w:rPr>
          <w:b/>
          <w:color w:val="000000"/>
        </w:rPr>
        <w:t>.</w:t>
      </w:r>
    </w:p>
    <w:p w14:paraId="196B4B17" w14:textId="77777777" w:rsidR="007848C2" w:rsidRPr="006B3F84" w:rsidRDefault="007848C2" w:rsidP="007848C2">
      <w:pPr>
        <w:pStyle w:val="NumberedParas"/>
        <w:numPr>
          <w:ilvl w:val="0"/>
          <w:numId w:val="0"/>
        </w:numPr>
        <w:ind w:left="785" w:hanging="360"/>
      </w:pPr>
    </w:p>
    <w:p w14:paraId="442C7DEF" w14:textId="7A48B626" w:rsidR="007848C2" w:rsidRPr="006B3F84" w:rsidRDefault="00427F9B" w:rsidP="00A27577">
      <w:pPr>
        <w:pStyle w:val="NumberedParas"/>
        <w:ind w:left="360"/>
      </w:pPr>
      <w:r w:rsidRPr="00427F9B">
        <w:t xml:space="preserve">More effective enforcement of international conventions and national legislation concerning illegal wildlife trade is considered a high priority for achievement of the project Objective. Several wildlife law enforcement models exist across the range countries. In some cases, the wildlife authorities are empowered to apprehend and prosecute poachers and traffickers while in some countries their role may simply be restricted to monitoring, with apprehension and prosecution roles mandated to other actors such as the police. The project will map out </w:t>
      </w:r>
      <w:r>
        <w:t xml:space="preserve">the </w:t>
      </w:r>
      <w:r w:rsidRPr="00427F9B">
        <w:t xml:space="preserve">various enforcement mechanisms (regulations, monitoring, apprehending, and prosecution) from the range countries, analyze these in terms of what works and what does not and provide recommendations to improve wildlife crime management effectiveness through a multi-agency approach. </w:t>
      </w:r>
      <w:r w:rsidR="005267D8">
        <w:t>The Customs Departments of the four target countries will be a key focus of activity under this output.</w:t>
      </w:r>
      <w:r w:rsidRPr="00427F9B">
        <w:rPr>
          <w:noProof w:val="0"/>
          <w:szCs w:val="20"/>
        </w:rPr>
        <w:t xml:space="preserve"> </w:t>
      </w:r>
      <w:r w:rsidRPr="00427F9B">
        <w:t>The project will collaborat</w:t>
      </w:r>
      <w:r w:rsidR="00054E75">
        <w:t>e</w:t>
      </w:r>
      <w:r w:rsidRPr="00427F9B">
        <w:t xml:space="preserve"> with key partners such as INTERPOL and TRAFFIC to benefit from the</w:t>
      </w:r>
      <w:r>
        <w:t>ir</w:t>
      </w:r>
      <w:r w:rsidRPr="00427F9B">
        <w:t xml:space="preserve"> immense experience with </w:t>
      </w:r>
      <w:r w:rsidR="00054E75">
        <w:t>environmental crime enforcement, in particular</w:t>
      </w:r>
      <w:r w:rsidR="00054E75" w:rsidRPr="00054E75">
        <w:rPr>
          <w:rFonts w:asciiTheme="minorHAnsi" w:eastAsiaTheme="minorHAnsi" w:hAnsiTheme="minorHAnsi" w:cstheme="minorBidi"/>
          <w:noProof w:val="0"/>
          <w:sz w:val="22"/>
        </w:rPr>
        <w:t xml:space="preserve"> </w:t>
      </w:r>
      <w:r w:rsidR="00054E75">
        <w:t>taking advantage of</w:t>
      </w:r>
      <w:r w:rsidR="00054E75" w:rsidRPr="00054E75">
        <w:t xml:space="preserve"> INTERPOL</w:t>
      </w:r>
      <w:r w:rsidR="00054E75">
        <w:t>’s</w:t>
      </w:r>
      <w:r w:rsidR="00054E75" w:rsidRPr="00054E75">
        <w:t xml:space="preserve"> joint initiative on snow leopard protection to enhance law enforcement responses to the poaching of snow leopards in </w:t>
      </w:r>
      <w:r w:rsidR="00A0587F">
        <w:t>Central Asia</w:t>
      </w:r>
      <w:r w:rsidR="00054E75" w:rsidRPr="00054E75">
        <w:t>.</w:t>
      </w:r>
    </w:p>
    <w:p w14:paraId="79E805B9" w14:textId="77777777" w:rsidR="007848C2" w:rsidRPr="006B3F84" w:rsidRDefault="007848C2" w:rsidP="007848C2">
      <w:pPr>
        <w:pStyle w:val="NumberedParas"/>
        <w:numPr>
          <w:ilvl w:val="0"/>
          <w:numId w:val="0"/>
        </w:numPr>
        <w:ind w:left="360"/>
      </w:pPr>
    </w:p>
    <w:p w14:paraId="55308A7C" w14:textId="774FFD35" w:rsidR="002A026C" w:rsidRPr="006B3F84" w:rsidRDefault="00F60FBB" w:rsidP="002A026C">
      <w:pPr>
        <w:pStyle w:val="NumberedParas"/>
        <w:ind w:left="360"/>
      </w:pPr>
      <w:r>
        <w:t>Regional and national m</w:t>
      </w:r>
      <w:r w:rsidRPr="00F60FBB">
        <w:rPr>
          <w:lang w:val="en-AU"/>
        </w:rPr>
        <w:t>eeting</w:t>
      </w:r>
      <w:r>
        <w:rPr>
          <w:lang w:val="en-AU"/>
        </w:rPr>
        <w:t>s</w:t>
      </w:r>
      <w:r w:rsidRPr="00F60FBB">
        <w:rPr>
          <w:lang w:val="en-AU"/>
        </w:rPr>
        <w:t xml:space="preserve"> of Customs Departments</w:t>
      </w:r>
      <w:r w:rsidR="00427F9B">
        <w:rPr>
          <w:lang w:val="en-AU"/>
        </w:rPr>
        <w:t>, police and border agencies</w:t>
      </w:r>
      <w:r>
        <w:rPr>
          <w:lang w:val="en-AU"/>
        </w:rPr>
        <w:t xml:space="preserve"> will be organsed</w:t>
      </w:r>
      <w:r w:rsidRPr="00F60FBB">
        <w:rPr>
          <w:lang w:val="en-AU"/>
        </w:rPr>
        <w:t xml:space="preserve"> </w:t>
      </w:r>
      <w:r w:rsidRPr="00F60FBB">
        <w:rPr>
          <w:lang w:val="en-US"/>
        </w:rPr>
        <w:t>on international cooperation and information exchange to improve illegal wildlife transboundary trade control in Central Asia.</w:t>
      </w:r>
      <w:r>
        <w:rPr>
          <w:lang w:val="en-US"/>
        </w:rPr>
        <w:t xml:space="preserve"> In addition, specific t</w:t>
      </w:r>
      <w:r w:rsidRPr="00F60FBB">
        <w:rPr>
          <w:lang w:val="en-AU"/>
        </w:rPr>
        <w:t xml:space="preserve">rainings for Customs Departments </w:t>
      </w:r>
      <w:r w:rsidRPr="00F60FBB">
        <w:rPr>
          <w:lang w:val="en-US"/>
        </w:rPr>
        <w:t>on illegal wildlife transboundary trade control</w:t>
      </w:r>
      <w:r>
        <w:rPr>
          <w:lang w:val="en-US"/>
        </w:rPr>
        <w:t xml:space="preserve"> will be organised,</w:t>
      </w:r>
      <w:r w:rsidRPr="00F60FBB">
        <w:rPr>
          <w:lang w:val="en-US"/>
        </w:rPr>
        <w:t xml:space="preserve"> including use of detection dogs for identification of wildlife derivatives</w:t>
      </w:r>
      <w:r>
        <w:rPr>
          <w:lang w:val="en-US"/>
        </w:rPr>
        <w:t xml:space="preserve"> and other best practice approaches.</w:t>
      </w:r>
    </w:p>
    <w:p w14:paraId="423D8FB0" w14:textId="77777777" w:rsidR="002A026C" w:rsidRPr="006B3F84" w:rsidRDefault="002A026C" w:rsidP="002A026C">
      <w:pPr>
        <w:pStyle w:val="ListParagraph"/>
      </w:pPr>
    </w:p>
    <w:p w14:paraId="22319BF2" w14:textId="62EBA0C3" w:rsidR="000F3288" w:rsidRDefault="00F60FBB" w:rsidP="006B3F84">
      <w:pPr>
        <w:pStyle w:val="NumberedParas"/>
        <w:ind w:left="360"/>
        <w:rPr>
          <w:szCs w:val="24"/>
        </w:rPr>
      </w:pPr>
      <w:r w:rsidRPr="00F60FBB">
        <w:rPr>
          <w:szCs w:val="24"/>
        </w:rPr>
        <w:t xml:space="preserve">Specific measures will be piloted and demonstrated on the ground in the </w:t>
      </w:r>
      <w:r w:rsidR="00D011A0">
        <w:rPr>
          <w:szCs w:val="24"/>
        </w:rPr>
        <w:t>Sarychat / Northern Tien Shan</w:t>
      </w:r>
      <w:r w:rsidRPr="00F60FBB">
        <w:rPr>
          <w:szCs w:val="24"/>
        </w:rPr>
        <w:t xml:space="preserve"> pilot landscape.</w:t>
      </w:r>
      <w:r w:rsidRPr="00F60FBB">
        <w:rPr>
          <w:rFonts w:eastAsia="Calibri"/>
          <w:noProof w:val="0"/>
          <w:szCs w:val="24"/>
          <w:lang w:val="en-AU" w:eastAsia="en-AU"/>
        </w:rPr>
        <w:t xml:space="preserve"> </w:t>
      </w:r>
      <w:r w:rsidRPr="00F60FBB">
        <w:rPr>
          <w:rFonts w:eastAsia="Calibri"/>
          <w:noProof w:val="0"/>
          <w:szCs w:val="24"/>
          <w:lang w:eastAsia="en-AU"/>
        </w:rPr>
        <w:t xml:space="preserve">Coordination meeting of wildlife agencies of </w:t>
      </w:r>
      <w:r w:rsidR="0024270E">
        <w:rPr>
          <w:rFonts w:eastAsia="Calibri"/>
          <w:noProof w:val="0"/>
          <w:szCs w:val="24"/>
          <w:lang w:eastAsia="en-AU"/>
        </w:rPr>
        <w:t>Kyrgyz Republic</w:t>
      </w:r>
      <w:r w:rsidRPr="00F60FBB">
        <w:rPr>
          <w:rFonts w:eastAsia="Calibri"/>
          <w:noProof w:val="0"/>
          <w:szCs w:val="24"/>
          <w:lang w:eastAsia="en-AU"/>
        </w:rPr>
        <w:t xml:space="preserve"> and Kazakhstan </w:t>
      </w:r>
      <w:r>
        <w:rPr>
          <w:rFonts w:eastAsia="Calibri"/>
          <w:noProof w:val="0"/>
          <w:szCs w:val="24"/>
          <w:lang w:val="en-AU" w:eastAsia="en-AU"/>
        </w:rPr>
        <w:t>will be arranged</w:t>
      </w:r>
      <w:r w:rsidRPr="00F60FBB">
        <w:rPr>
          <w:rFonts w:eastAsia="Calibri"/>
          <w:noProof w:val="0"/>
          <w:szCs w:val="24"/>
          <w:lang w:val="en-AU" w:eastAsia="en-AU"/>
        </w:rPr>
        <w:t xml:space="preserve"> to find mechanisms to exchange information and experience on </w:t>
      </w:r>
      <w:r>
        <w:rPr>
          <w:rFonts w:eastAsia="Calibri"/>
          <w:noProof w:val="0"/>
          <w:szCs w:val="24"/>
          <w:lang w:val="en-AU" w:eastAsia="en-AU"/>
        </w:rPr>
        <w:t xml:space="preserve">poaching </w:t>
      </w:r>
      <w:r w:rsidRPr="00F60FBB">
        <w:rPr>
          <w:rFonts w:eastAsia="Calibri"/>
          <w:noProof w:val="0"/>
          <w:szCs w:val="24"/>
          <w:lang w:val="en-AU" w:eastAsia="en-AU"/>
        </w:rPr>
        <w:t>and illegal wildlife trade</w:t>
      </w:r>
      <w:r w:rsidR="006A3FDA">
        <w:rPr>
          <w:rFonts w:eastAsia="Calibri"/>
          <w:noProof w:val="0"/>
          <w:szCs w:val="24"/>
          <w:lang w:val="en-AU" w:eastAsia="en-AU"/>
        </w:rPr>
        <w:t xml:space="preserve"> control</w:t>
      </w:r>
      <w:r w:rsidRPr="00F60FBB">
        <w:rPr>
          <w:rFonts w:eastAsia="Calibri"/>
          <w:noProof w:val="0"/>
          <w:szCs w:val="24"/>
          <w:lang w:val="en-AU" w:eastAsia="en-AU"/>
        </w:rPr>
        <w:t>.</w:t>
      </w:r>
      <w:r>
        <w:rPr>
          <w:rFonts w:eastAsia="Calibri"/>
          <w:noProof w:val="0"/>
          <w:szCs w:val="24"/>
          <w:lang w:val="en-AU" w:eastAsia="en-AU"/>
        </w:rPr>
        <w:t xml:space="preserve"> </w:t>
      </w:r>
      <w:r w:rsidRPr="00F60FBB">
        <w:rPr>
          <w:rFonts w:eastAsia="Calibri"/>
          <w:noProof w:val="0"/>
          <w:szCs w:val="24"/>
          <w:lang w:val="en-AU" w:eastAsia="en-AU"/>
        </w:rPr>
        <w:t>I</w:t>
      </w:r>
      <w:r w:rsidRPr="00F60FBB">
        <w:rPr>
          <w:szCs w:val="24"/>
          <w:lang w:val="en-AU"/>
        </w:rPr>
        <w:t>nter-agency agreements for organization of anti-poaching brigades for snow leopard protection involving wildlife agencies, PA inspectors, border guards and hunting outfitters will be organised.</w:t>
      </w:r>
      <w:r w:rsidRPr="00F60FBB">
        <w:rPr>
          <w:rFonts w:asciiTheme="minorHAnsi" w:eastAsia="Calibri" w:hAnsiTheme="minorHAnsi"/>
          <w:noProof w:val="0"/>
          <w:sz w:val="22"/>
          <w:lang w:val="en-AU" w:eastAsia="en-AU"/>
        </w:rPr>
        <w:t xml:space="preserve"> </w:t>
      </w:r>
      <w:r w:rsidRPr="00F60FBB">
        <w:rPr>
          <w:szCs w:val="24"/>
          <w:lang w:val="en-AU"/>
        </w:rPr>
        <w:t xml:space="preserve">Trainings </w:t>
      </w:r>
      <w:r>
        <w:rPr>
          <w:szCs w:val="24"/>
          <w:lang w:val="en-AU"/>
        </w:rPr>
        <w:t xml:space="preserve">will be arranged </w:t>
      </w:r>
      <w:r w:rsidRPr="00F60FBB">
        <w:rPr>
          <w:szCs w:val="24"/>
          <w:lang w:val="en-AU"/>
        </w:rPr>
        <w:t>for relevant agencies/border guards</w:t>
      </w:r>
      <w:r w:rsidRPr="00F60FBB">
        <w:rPr>
          <w:b/>
          <w:szCs w:val="24"/>
          <w:lang w:val="en-AU"/>
        </w:rPr>
        <w:t xml:space="preserve"> </w:t>
      </w:r>
      <w:r w:rsidRPr="00F60FBB">
        <w:rPr>
          <w:szCs w:val="24"/>
          <w:lang w:val="en-AU"/>
        </w:rPr>
        <w:t>on advanced techniques and inter-agency cooperation for anti-poaching activities using modern technology and intelligence networks.</w:t>
      </w:r>
      <w:r w:rsidRPr="00F60FBB">
        <w:rPr>
          <w:rFonts w:eastAsia="Calibri"/>
          <w:noProof w:val="0"/>
          <w:szCs w:val="24"/>
          <w:lang w:eastAsia="en-AU"/>
        </w:rPr>
        <w:t xml:space="preserve"> Finally, c</w:t>
      </w:r>
      <w:r w:rsidRPr="00F60FBB">
        <w:rPr>
          <w:szCs w:val="24"/>
        </w:rPr>
        <w:t>ooperation</w:t>
      </w:r>
      <w:r w:rsidRPr="00F60FBB">
        <w:rPr>
          <w:b/>
          <w:szCs w:val="24"/>
        </w:rPr>
        <w:t xml:space="preserve"> </w:t>
      </w:r>
      <w:r>
        <w:rPr>
          <w:szCs w:val="24"/>
        </w:rPr>
        <w:t>will be arranged between</w:t>
      </w:r>
      <w:r w:rsidRPr="00F60FBB">
        <w:rPr>
          <w:szCs w:val="24"/>
        </w:rPr>
        <w:t xml:space="preserve"> regional wildlife experts and officers of regional Customs and Border Posts</w:t>
      </w:r>
      <w:r w:rsidRPr="00F60FBB">
        <w:rPr>
          <w:b/>
          <w:szCs w:val="24"/>
        </w:rPr>
        <w:t xml:space="preserve"> </w:t>
      </w:r>
      <w:r>
        <w:rPr>
          <w:szCs w:val="24"/>
        </w:rPr>
        <w:t>for</w:t>
      </w:r>
      <w:r w:rsidRPr="00F60FBB">
        <w:rPr>
          <w:szCs w:val="24"/>
        </w:rPr>
        <w:t xml:space="preserve"> identification</w:t>
      </w:r>
      <w:r w:rsidRPr="00F60FBB">
        <w:rPr>
          <w:b/>
          <w:szCs w:val="24"/>
        </w:rPr>
        <w:t xml:space="preserve"> </w:t>
      </w:r>
      <w:r w:rsidRPr="00F60FBB">
        <w:rPr>
          <w:szCs w:val="24"/>
        </w:rPr>
        <w:t>of wildlife derivatives</w:t>
      </w:r>
      <w:r w:rsidR="00A0587F">
        <w:rPr>
          <w:szCs w:val="24"/>
        </w:rPr>
        <w:t xml:space="preserve"> discovered</w:t>
      </w:r>
      <w:r w:rsidRPr="00F60FBB">
        <w:rPr>
          <w:szCs w:val="24"/>
        </w:rPr>
        <w:t>.</w:t>
      </w:r>
    </w:p>
    <w:p w14:paraId="3C77BE21" w14:textId="77777777" w:rsidR="007C5BCC" w:rsidRDefault="007C5BCC" w:rsidP="007C5BCC">
      <w:pPr>
        <w:pStyle w:val="ListParagraph"/>
      </w:pPr>
    </w:p>
    <w:p w14:paraId="64384E55" w14:textId="77777777" w:rsidR="000F3288" w:rsidRDefault="000F3288" w:rsidP="000F3288">
      <w:pPr>
        <w:pStyle w:val="ListParagraph"/>
      </w:pPr>
    </w:p>
    <w:p w14:paraId="5F21EE4A" w14:textId="256C8EFE" w:rsidR="000F3288" w:rsidRPr="00942E2E" w:rsidRDefault="000F3288" w:rsidP="000F3288">
      <w:pPr>
        <w:shd w:val="clear" w:color="auto" w:fill="DBE5F1"/>
        <w:jc w:val="both"/>
        <w:rPr>
          <w:b/>
          <w:szCs w:val="20"/>
        </w:rPr>
      </w:pPr>
      <w:r w:rsidRPr="00942E2E">
        <w:rPr>
          <w:b/>
          <w:szCs w:val="20"/>
        </w:rPr>
        <w:t xml:space="preserve">Outcome 2: </w:t>
      </w:r>
      <w:r w:rsidR="002260FC" w:rsidRPr="002260FC">
        <w:rPr>
          <w:b/>
          <w:szCs w:val="20"/>
        </w:rPr>
        <w:t xml:space="preserve">Global monitoring framework developed for snow leopard ecosystems, demonstrated and adopted by </w:t>
      </w:r>
      <w:r w:rsidR="00671C0F">
        <w:rPr>
          <w:b/>
          <w:szCs w:val="20"/>
        </w:rPr>
        <w:t>range countries</w:t>
      </w:r>
    </w:p>
    <w:p w14:paraId="33BF7DCD" w14:textId="3E25931E" w:rsidR="000F3288" w:rsidRPr="00942E2E" w:rsidRDefault="000F3288" w:rsidP="000F3288">
      <w:pPr>
        <w:shd w:val="clear" w:color="auto" w:fill="DBE5F1"/>
        <w:jc w:val="both"/>
        <w:rPr>
          <w:b/>
          <w:szCs w:val="20"/>
        </w:rPr>
      </w:pPr>
      <w:r w:rsidRPr="00706699">
        <w:rPr>
          <w:b/>
          <w:szCs w:val="20"/>
        </w:rPr>
        <w:t xml:space="preserve">Total US$ </w:t>
      </w:r>
      <w:r w:rsidR="008102EB" w:rsidRPr="00706699">
        <w:rPr>
          <w:b/>
          <w:szCs w:val="20"/>
        </w:rPr>
        <w:t>814,</w:t>
      </w:r>
      <w:r w:rsidR="00BA75D5" w:rsidRPr="00706699">
        <w:rPr>
          <w:b/>
          <w:szCs w:val="20"/>
        </w:rPr>
        <w:t>016</w:t>
      </w:r>
      <w:r w:rsidRPr="00706699">
        <w:rPr>
          <w:b/>
          <w:szCs w:val="20"/>
        </w:rPr>
        <w:t xml:space="preserve">; GEF US$ </w:t>
      </w:r>
      <w:r w:rsidR="00CA5A61" w:rsidRPr="00706699">
        <w:rPr>
          <w:b/>
          <w:szCs w:val="20"/>
        </w:rPr>
        <w:t>3</w:t>
      </w:r>
      <w:r w:rsidRPr="00706699">
        <w:rPr>
          <w:b/>
          <w:szCs w:val="20"/>
        </w:rPr>
        <w:t xml:space="preserve">00,000; Co-financing US$ </w:t>
      </w:r>
      <w:r w:rsidR="00E66892" w:rsidRPr="00706699">
        <w:rPr>
          <w:b/>
          <w:szCs w:val="20"/>
        </w:rPr>
        <w:t>7</w:t>
      </w:r>
      <w:r w:rsidR="008102EB" w:rsidRPr="00706699">
        <w:rPr>
          <w:b/>
          <w:szCs w:val="20"/>
        </w:rPr>
        <w:t>14,</w:t>
      </w:r>
      <w:r w:rsidR="00BA75D5" w:rsidRPr="00706699">
        <w:rPr>
          <w:b/>
          <w:szCs w:val="20"/>
        </w:rPr>
        <w:t>016</w:t>
      </w:r>
    </w:p>
    <w:p w14:paraId="5449F10C" w14:textId="77777777" w:rsidR="000F3288" w:rsidRPr="00942E2E" w:rsidRDefault="000F3288" w:rsidP="000F3288">
      <w:pPr>
        <w:pStyle w:val="ListParagraph"/>
      </w:pPr>
    </w:p>
    <w:p w14:paraId="33B12F74" w14:textId="6437F68A" w:rsidR="000F3288" w:rsidRPr="002260FC" w:rsidRDefault="000B6DFF" w:rsidP="000F3288">
      <w:pPr>
        <w:pStyle w:val="NumberedParas"/>
        <w:ind w:left="360"/>
      </w:pPr>
      <w:r w:rsidRPr="002260FC">
        <w:t xml:space="preserve">The </w:t>
      </w:r>
      <w:r w:rsidR="001C695A" w:rsidRPr="002260FC">
        <w:t>three outputs and outline activities proposed to achieve this outcome are described below.</w:t>
      </w:r>
    </w:p>
    <w:p w14:paraId="2F7643AB" w14:textId="77777777" w:rsidR="000F3288" w:rsidRPr="002260FC" w:rsidRDefault="000F3288" w:rsidP="000F3288">
      <w:pPr>
        <w:pStyle w:val="NumberedParas"/>
        <w:numPr>
          <w:ilvl w:val="0"/>
          <w:numId w:val="0"/>
        </w:numPr>
      </w:pPr>
    </w:p>
    <w:p w14:paraId="3AC46975" w14:textId="7D49D9A6" w:rsidR="000F3288" w:rsidRPr="002260FC" w:rsidRDefault="000F3288" w:rsidP="000F3288">
      <w:pPr>
        <w:jc w:val="both"/>
        <w:rPr>
          <w:color w:val="000000"/>
          <w:szCs w:val="22"/>
        </w:rPr>
      </w:pPr>
      <w:r w:rsidRPr="002260FC">
        <w:rPr>
          <w:b/>
          <w:szCs w:val="20"/>
        </w:rPr>
        <w:t xml:space="preserve">Output 2.1: </w:t>
      </w:r>
      <w:r w:rsidR="002260FC" w:rsidRPr="002260FC">
        <w:rPr>
          <w:b/>
          <w:szCs w:val="20"/>
        </w:rPr>
        <w:t>Common monitoring indicators and methods for snow leopard landscapes and populations developed, tested and disseminated</w:t>
      </w:r>
    </w:p>
    <w:p w14:paraId="1C0E8FE3" w14:textId="77777777" w:rsidR="000F3288" w:rsidRPr="00207723" w:rsidRDefault="000F3288" w:rsidP="000F3288">
      <w:pPr>
        <w:pStyle w:val="NumberedParas"/>
        <w:numPr>
          <w:ilvl w:val="0"/>
          <w:numId w:val="0"/>
        </w:numPr>
      </w:pPr>
    </w:p>
    <w:p w14:paraId="3CB5C8A4" w14:textId="7E32D08B" w:rsidR="00CC262E" w:rsidRPr="00CC262E" w:rsidRDefault="00207723" w:rsidP="00CC262E">
      <w:pPr>
        <w:pStyle w:val="NumberedParas"/>
        <w:ind w:left="360"/>
        <w:rPr>
          <w:szCs w:val="24"/>
        </w:rPr>
      </w:pPr>
      <w:r>
        <w:rPr>
          <w:lang w:val="en-AU"/>
        </w:rPr>
        <w:t>Information gathering and monitoring</w:t>
      </w:r>
      <w:r w:rsidR="009C070C">
        <w:rPr>
          <w:lang w:val="en-AU"/>
        </w:rPr>
        <w:t xml:space="preserve"> concerning snow leopard populations, their prey species and ecosystems</w:t>
      </w:r>
      <w:r>
        <w:rPr>
          <w:lang w:val="en-AU"/>
        </w:rPr>
        <w:t xml:space="preserve"> is </w:t>
      </w:r>
      <w:r w:rsidR="009C070C">
        <w:rPr>
          <w:lang w:val="en-AU"/>
        </w:rPr>
        <w:t xml:space="preserve">currently conducted (if at all) </w:t>
      </w:r>
      <w:r w:rsidR="00A0587F" w:rsidRPr="00A0587F">
        <w:rPr>
          <w:noProof w:val="0"/>
          <w:szCs w:val="24"/>
          <w:lang w:val="en-AU"/>
        </w:rPr>
        <w:t>without particular system and</w:t>
      </w:r>
      <w:r w:rsidR="00A0587F">
        <w:rPr>
          <w:lang w:val="en-AU"/>
        </w:rPr>
        <w:t xml:space="preserve"> </w:t>
      </w:r>
      <w:r w:rsidR="009C070C">
        <w:rPr>
          <w:lang w:val="en-AU"/>
        </w:rPr>
        <w:t xml:space="preserve">according to a wide range of different </w:t>
      </w:r>
      <w:r w:rsidR="00CC262E">
        <w:rPr>
          <w:lang w:val="en-AU"/>
        </w:rPr>
        <w:t xml:space="preserve">methodologies and </w:t>
      </w:r>
      <w:r w:rsidR="009C070C">
        <w:rPr>
          <w:lang w:val="en-AU"/>
        </w:rPr>
        <w:t xml:space="preserve">protocols in each range country. </w:t>
      </w:r>
      <w:r w:rsidR="00A0587F" w:rsidRPr="00A0587F">
        <w:rPr>
          <w:noProof w:val="0"/>
          <w:szCs w:val="24"/>
          <w:lang w:val="en-AU"/>
        </w:rPr>
        <w:t xml:space="preserve">This makes </w:t>
      </w:r>
      <w:r w:rsidR="00A0587F">
        <w:rPr>
          <w:noProof w:val="0"/>
          <w:szCs w:val="24"/>
          <w:lang w:val="en-AU"/>
        </w:rPr>
        <w:t xml:space="preserve">the results of </w:t>
      </w:r>
      <w:r w:rsidR="00A0587F" w:rsidRPr="00A0587F">
        <w:rPr>
          <w:noProof w:val="0"/>
          <w:szCs w:val="24"/>
          <w:lang w:val="en-AU"/>
        </w:rPr>
        <w:t>different snow leopard monitoring initiatives incompar</w:t>
      </w:r>
      <w:r w:rsidR="00A0587F">
        <w:rPr>
          <w:noProof w:val="0"/>
          <w:szCs w:val="24"/>
          <w:lang w:val="en-AU"/>
        </w:rPr>
        <w:t>able</w:t>
      </w:r>
      <w:r w:rsidR="00A0587F" w:rsidRPr="00A0587F">
        <w:rPr>
          <w:noProof w:val="0"/>
          <w:szCs w:val="24"/>
          <w:lang w:val="en-AU"/>
        </w:rPr>
        <w:t xml:space="preserve">.  Thus, sharing of information on the status of different snow leopard populations and tracking of conservation results between countries to assess the progress of GSLEP implementation is </w:t>
      </w:r>
      <w:r w:rsidR="00A0587F">
        <w:rPr>
          <w:noProof w:val="0"/>
          <w:szCs w:val="24"/>
          <w:lang w:val="en-AU"/>
        </w:rPr>
        <w:t>very challenging</w:t>
      </w:r>
      <w:r w:rsidR="009C070C">
        <w:rPr>
          <w:lang w:val="en-AU"/>
        </w:rPr>
        <w:t>. This output will therefore focus on</w:t>
      </w:r>
      <w:r w:rsidR="00CC262E" w:rsidRPr="00CC262E">
        <w:rPr>
          <w:noProof w:val="0"/>
          <w:szCs w:val="24"/>
        </w:rPr>
        <w:t xml:space="preserve"> </w:t>
      </w:r>
      <w:r w:rsidR="00CC262E" w:rsidRPr="00CC262E">
        <w:t>complement</w:t>
      </w:r>
      <w:r w:rsidR="00CC262E">
        <w:t>ing</w:t>
      </w:r>
      <w:r w:rsidR="00CC262E" w:rsidRPr="00CC262E">
        <w:t xml:space="preserve"> these efforts</w:t>
      </w:r>
      <w:r w:rsidR="00CC262E">
        <w:t xml:space="preserve"> by</w:t>
      </w:r>
      <w:r w:rsidR="009C070C">
        <w:rPr>
          <w:lang w:val="en-AU"/>
        </w:rPr>
        <w:t xml:space="preserve"> develop</w:t>
      </w:r>
      <w:r w:rsidR="00534B9C">
        <w:rPr>
          <w:lang w:val="en-AU"/>
        </w:rPr>
        <w:t xml:space="preserve">ing </w:t>
      </w:r>
      <w:r w:rsidR="009C070C">
        <w:rPr>
          <w:lang w:val="en-AU"/>
        </w:rPr>
        <w:t>a c</w:t>
      </w:r>
      <w:r w:rsidRPr="00207723">
        <w:rPr>
          <w:lang w:val="en-AU"/>
        </w:rPr>
        <w:t xml:space="preserve">ommon monitoring framework based on set of universal indicators and standard tools for monitoring of </w:t>
      </w:r>
      <w:r w:rsidR="009C070C">
        <w:rPr>
          <w:lang w:val="en-AU"/>
        </w:rPr>
        <w:t>snow leopard landscapes</w:t>
      </w:r>
      <w:r w:rsidRPr="00207723">
        <w:rPr>
          <w:lang w:val="en-AU"/>
        </w:rPr>
        <w:t xml:space="preserve"> </w:t>
      </w:r>
      <w:r w:rsidR="009C070C">
        <w:rPr>
          <w:lang w:val="en-AU"/>
        </w:rPr>
        <w:t>(</w:t>
      </w:r>
      <w:r w:rsidRPr="00207723">
        <w:rPr>
          <w:lang w:val="en-AU"/>
        </w:rPr>
        <w:t xml:space="preserve">including </w:t>
      </w:r>
      <w:r w:rsidR="00CC262E">
        <w:rPr>
          <w:lang w:val="en-AU"/>
        </w:rPr>
        <w:t xml:space="preserve">snow leopeard and prey species </w:t>
      </w:r>
      <w:r w:rsidRPr="00207723">
        <w:rPr>
          <w:lang w:val="en-AU"/>
        </w:rPr>
        <w:t>populations</w:t>
      </w:r>
      <w:r w:rsidR="00CC262E">
        <w:rPr>
          <w:lang w:val="en-AU"/>
        </w:rPr>
        <w:t>, and ecosystem health</w:t>
      </w:r>
      <w:r w:rsidR="009C070C">
        <w:rPr>
          <w:lang w:val="en-AU"/>
        </w:rPr>
        <w:t>)</w:t>
      </w:r>
      <w:r w:rsidRPr="00207723">
        <w:rPr>
          <w:lang w:val="en-AU"/>
        </w:rPr>
        <w:t xml:space="preserve"> at regional, national (NSLEP) and global (GSLEP) levels</w:t>
      </w:r>
      <w:r w:rsidR="009C070C">
        <w:rPr>
          <w:lang w:val="en-AU"/>
        </w:rPr>
        <w:t xml:space="preserve">. </w:t>
      </w:r>
    </w:p>
    <w:p w14:paraId="1DFA9366" w14:textId="77777777" w:rsidR="00CC262E" w:rsidRPr="00CC262E" w:rsidRDefault="00CC262E" w:rsidP="00CC262E">
      <w:pPr>
        <w:pStyle w:val="NumberedParas"/>
        <w:numPr>
          <w:ilvl w:val="0"/>
          <w:numId w:val="0"/>
        </w:numPr>
        <w:ind w:left="360"/>
        <w:rPr>
          <w:szCs w:val="24"/>
        </w:rPr>
      </w:pPr>
    </w:p>
    <w:p w14:paraId="75B2BDE5" w14:textId="073C45B1" w:rsidR="000F3288" w:rsidRPr="00CC262E" w:rsidRDefault="009C070C" w:rsidP="00CC262E">
      <w:pPr>
        <w:pStyle w:val="NumberedParas"/>
        <w:ind w:left="360"/>
        <w:rPr>
          <w:szCs w:val="24"/>
        </w:rPr>
      </w:pPr>
      <w:r>
        <w:rPr>
          <w:lang w:val="en-AU"/>
        </w:rPr>
        <w:t>The</w:t>
      </w:r>
      <w:r w:rsidR="00CC262E">
        <w:rPr>
          <w:lang w:val="en-AU"/>
        </w:rPr>
        <w:t xml:space="preserve"> common monitoring</w:t>
      </w:r>
      <w:r>
        <w:rPr>
          <w:lang w:val="en-AU"/>
        </w:rPr>
        <w:t xml:space="preserve"> framework will be based on a</w:t>
      </w:r>
      <w:r w:rsidR="00534B9C">
        <w:rPr>
          <w:lang w:val="en-AU"/>
        </w:rPr>
        <w:t xml:space="preserve"> review </w:t>
      </w:r>
      <w:r w:rsidRPr="009C070C">
        <w:rPr>
          <w:szCs w:val="24"/>
          <w:lang w:val="en-AU"/>
        </w:rPr>
        <w:t>of different methods being used in each country, plus an analysis of international best practices</w:t>
      </w:r>
      <w:r>
        <w:rPr>
          <w:szCs w:val="24"/>
          <w:lang w:val="en-AU"/>
        </w:rPr>
        <w:t xml:space="preserve">, plus practical experiences gained during </w:t>
      </w:r>
      <w:r w:rsidR="00534B9C">
        <w:rPr>
          <w:szCs w:val="24"/>
          <w:lang w:val="en-AU"/>
        </w:rPr>
        <w:t>working with relevant stakehold</w:t>
      </w:r>
      <w:r>
        <w:rPr>
          <w:szCs w:val="24"/>
          <w:lang w:val="en-AU"/>
        </w:rPr>
        <w:t>ers in the pilot landscape</w:t>
      </w:r>
      <w:r w:rsidRPr="009C070C">
        <w:rPr>
          <w:szCs w:val="24"/>
          <w:lang w:val="en-AU"/>
        </w:rPr>
        <w:t>.</w:t>
      </w:r>
      <w:r w:rsidRPr="009C070C">
        <w:rPr>
          <w:rFonts w:eastAsia="Calibri"/>
          <w:noProof w:val="0"/>
          <w:szCs w:val="24"/>
          <w:lang w:val="en-AU" w:eastAsia="en-AU"/>
        </w:rPr>
        <w:t xml:space="preserve"> The draft monitoring framework will be</w:t>
      </w:r>
      <w:r w:rsidR="00CC262E" w:rsidRPr="00CC262E">
        <w:rPr>
          <w:szCs w:val="24"/>
        </w:rPr>
        <w:t xml:space="preserve"> finalised based on feedback from range countries and partners</w:t>
      </w:r>
      <w:r w:rsidRPr="009C070C">
        <w:rPr>
          <w:rFonts w:eastAsia="Calibri"/>
          <w:noProof w:val="0"/>
          <w:szCs w:val="24"/>
          <w:lang w:val="en-AU" w:eastAsia="en-AU"/>
        </w:rPr>
        <w:t xml:space="preserve"> </w:t>
      </w:r>
      <w:r w:rsidR="00CC262E">
        <w:rPr>
          <w:rFonts w:eastAsia="Calibri"/>
          <w:noProof w:val="0"/>
          <w:szCs w:val="24"/>
          <w:lang w:val="en-AU" w:eastAsia="en-AU"/>
        </w:rPr>
        <w:t xml:space="preserve">(including the </w:t>
      </w:r>
      <w:r>
        <w:rPr>
          <w:szCs w:val="24"/>
          <w:lang w:val="en-AU"/>
        </w:rPr>
        <w:t>Project Technical Committee</w:t>
      </w:r>
      <w:r w:rsidR="00CC262E">
        <w:rPr>
          <w:szCs w:val="24"/>
          <w:lang w:val="en-AU"/>
        </w:rPr>
        <w:t>)</w:t>
      </w:r>
      <w:r>
        <w:rPr>
          <w:szCs w:val="24"/>
          <w:lang w:val="en-AU"/>
        </w:rPr>
        <w:t xml:space="preserve"> and </w:t>
      </w:r>
      <w:r w:rsidR="00A0587F">
        <w:rPr>
          <w:szCs w:val="24"/>
          <w:lang w:val="en-AU"/>
        </w:rPr>
        <w:t>will then be submitted for ap</w:t>
      </w:r>
      <w:r w:rsidR="00CC262E">
        <w:rPr>
          <w:szCs w:val="24"/>
          <w:lang w:val="en-AU"/>
        </w:rPr>
        <w:t>proval</w:t>
      </w:r>
      <w:r>
        <w:rPr>
          <w:szCs w:val="24"/>
          <w:lang w:val="en-AU"/>
        </w:rPr>
        <w:t xml:space="preserve"> by all</w:t>
      </w:r>
      <w:r w:rsidRPr="009C070C">
        <w:rPr>
          <w:szCs w:val="24"/>
          <w:lang w:val="en-AU"/>
        </w:rPr>
        <w:t xml:space="preserve"> </w:t>
      </w:r>
      <w:r w:rsidR="00CC262E">
        <w:rPr>
          <w:szCs w:val="24"/>
          <w:lang w:val="en-AU"/>
        </w:rPr>
        <w:t xml:space="preserve">12 </w:t>
      </w:r>
      <w:r w:rsidRPr="009C070C">
        <w:rPr>
          <w:szCs w:val="24"/>
          <w:lang w:val="en-AU"/>
        </w:rPr>
        <w:t>range countries</w:t>
      </w:r>
      <w:r>
        <w:rPr>
          <w:szCs w:val="24"/>
          <w:lang w:val="en-AU"/>
        </w:rPr>
        <w:t xml:space="preserve"> at </w:t>
      </w:r>
      <w:r w:rsidR="00CC262E">
        <w:rPr>
          <w:szCs w:val="24"/>
          <w:lang w:val="en-AU"/>
        </w:rPr>
        <w:t xml:space="preserve">a </w:t>
      </w:r>
      <w:r>
        <w:rPr>
          <w:szCs w:val="24"/>
          <w:lang w:val="en-AU"/>
        </w:rPr>
        <w:t>workshop to be organised through  the</w:t>
      </w:r>
      <w:r w:rsidRPr="009C070C">
        <w:rPr>
          <w:szCs w:val="24"/>
          <w:lang w:val="en-AU"/>
        </w:rPr>
        <w:t xml:space="preserve"> GSLEP mechanism</w:t>
      </w:r>
      <w:r>
        <w:rPr>
          <w:szCs w:val="24"/>
          <w:lang w:val="en-AU"/>
        </w:rPr>
        <w:t xml:space="preserve"> in 2016</w:t>
      </w:r>
      <w:r w:rsidR="00CC262E">
        <w:rPr>
          <w:szCs w:val="24"/>
          <w:lang w:val="en-AU"/>
        </w:rPr>
        <w:t>.</w:t>
      </w:r>
      <w:r w:rsidR="00CC262E" w:rsidRPr="00CC262E">
        <w:rPr>
          <w:szCs w:val="24"/>
        </w:rPr>
        <w:t xml:space="preserve"> </w:t>
      </w:r>
      <w:r w:rsidR="00CC262E">
        <w:rPr>
          <w:szCs w:val="24"/>
        </w:rPr>
        <w:t>Once approved, the monitoring framework</w:t>
      </w:r>
      <w:r w:rsidR="00CC262E" w:rsidRPr="00CC262E">
        <w:rPr>
          <w:szCs w:val="24"/>
        </w:rPr>
        <w:t xml:space="preserve"> will feed directly into the monitoring functions of </w:t>
      </w:r>
      <w:r w:rsidR="00CC262E">
        <w:rPr>
          <w:szCs w:val="24"/>
        </w:rPr>
        <w:t>the GSLEP</w:t>
      </w:r>
      <w:r w:rsidR="00CC262E" w:rsidRPr="00CC262E">
        <w:rPr>
          <w:szCs w:val="24"/>
        </w:rPr>
        <w:t xml:space="preserve"> Steering Committee</w:t>
      </w:r>
      <w:r w:rsidR="00CC262E">
        <w:rPr>
          <w:szCs w:val="24"/>
        </w:rPr>
        <w:t>,</w:t>
      </w:r>
      <w:r w:rsidR="00CC262E" w:rsidRPr="00CC262E">
        <w:rPr>
          <w:noProof w:val="0"/>
          <w:szCs w:val="24"/>
        </w:rPr>
        <w:t xml:space="preserve"> </w:t>
      </w:r>
      <w:r w:rsidR="00CC262E">
        <w:rPr>
          <w:noProof w:val="0"/>
          <w:szCs w:val="24"/>
        </w:rPr>
        <w:t xml:space="preserve">through </w:t>
      </w:r>
      <w:r w:rsidR="00CC262E" w:rsidRPr="00CC262E">
        <w:rPr>
          <w:szCs w:val="24"/>
        </w:rPr>
        <w:t>a mechanism for periodic data sharing</w:t>
      </w:r>
      <w:r w:rsidR="00CC262E">
        <w:rPr>
          <w:szCs w:val="24"/>
        </w:rPr>
        <w:t>. It</w:t>
      </w:r>
      <w:r w:rsidR="00CC262E" w:rsidRPr="00CC262E">
        <w:rPr>
          <w:szCs w:val="24"/>
        </w:rPr>
        <w:t xml:space="preserve"> </w:t>
      </w:r>
      <w:r w:rsidR="00CC262E">
        <w:rPr>
          <w:szCs w:val="24"/>
        </w:rPr>
        <w:t xml:space="preserve">will </w:t>
      </w:r>
      <w:r w:rsidR="00CC262E" w:rsidRPr="00CC262E">
        <w:rPr>
          <w:szCs w:val="24"/>
        </w:rPr>
        <w:t xml:space="preserve">also serve as </w:t>
      </w:r>
      <w:r w:rsidR="00CC262E">
        <w:rPr>
          <w:szCs w:val="24"/>
        </w:rPr>
        <w:t>a key tool for</w:t>
      </w:r>
      <w:r w:rsidR="00CC262E" w:rsidRPr="00CC262E">
        <w:rPr>
          <w:szCs w:val="24"/>
        </w:rPr>
        <w:t xml:space="preserve"> landscape level management</w:t>
      </w:r>
      <w:r w:rsidR="00CC262E">
        <w:rPr>
          <w:szCs w:val="24"/>
        </w:rPr>
        <w:t xml:space="preserve"> planning and reporting in each country</w:t>
      </w:r>
      <w:r w:rsidR="00CC262E" w:rsidRPr="00CC262E">
        <w:rPr>
          <w:szCs w:val="24"/>
        </w:rPr>
        <w:t>.</w:t>
      </w:r>
    </w:p>
    <w:p w14:paraId="652BF080" w14:textId="77777777" w:rsidR="000F3288" w:rsidRPr="00207723" w:rsidRDefault="000F3288" w:rsidP="000F3288">
      <w:pPr>
        <w:pStyle w:val="NumberedParas"/>
        <w:numPr>
          <w:ilvl w:val="0"/>
          <w:numId w:val="0"/>
        </w:numPr>
        <w:ind w:left="360"/>
      </w:pPr>
    </w:p>
    <w:p w14:paraId="03D416B4" w14:textId="28E35BBF" w:rsidR="000F3288" w:rsidRPr="00207723" w:rsidRDefault="009C070C" w:rsidP="009C070C">
      <w:pPr>
        <w:pStyle w:val="NumberedParas"/>
        <w:ind w:left="360"/>
      </w:pPr>
      <w:r>
        <w:t xml:space="preserve">Once approved, the project will </w:t>
      </w:r>
      <w:r w:rsidR="00CC262E">
        <w:t>support</w:t>
      </w:r>
      <w:r>
        <w:t xml:space="preserve"> the four target countries to embed </w:t>
      </w:r>
      <w:r w:rsidR="00CC262E" w:rsidRPr="00CC262E">
        <w:t>the</w:t>
      </w:r>
      <w:r w:rsidR="00CC262E">
        <w:t xml:space="preserve"> common</w:t>
      </w:r>
      <w:r w:rsidR="00CC262E" w:rsidRPr="00CC262E">
        <w:t xml:space="preserve"> monitoring framework </w:t>
      </w:r>
      <w:r>
        <w:t>in their national monitoring programmes</w:t>
      </w:r>
      <w:r w:rsidR="00CC262E">
        <w:t xml:space="preserve"> and institutions</w:t>
      </w:r>
      <w:r>
        <w:t xml:space="preserve">. This may </w:t>
      </w:r>
      <w:r w:rsidR="00CC262E">
        <w:t>be achieved through</w:t>
      </w:r>
      <w:r>
        <w:t xml:space="preserve"> regional workshops, targeted technical support to national agencies</w:t>
      </w:r>
      <w:r w:rsidR="00534B9C">
        <w:t xml:space="preserve"> as well as </w:t>
      </w:r>
      <w:r w:rsidR="001522C5">
        <w:t xml:space="preserve">a </w:t>
      </w:r>
      <w:r w:rsidR="00534B9C">
        <w:t>specific training</w:t>
      </w:r>
      <w:r w:rsidR="001522C5">
        <w:t xml:space="preserve"> course</w:t>
      </w:r>
      <w:r w:rsidR="001522C5" w:rsidRPr="001522C5">
        <w:rPr>
          <w:lang w:val="en-AU"/>
        </w:rPr>
        <w:t xml:space="preserve"> for PA staff, wildlife agencies and other relevant organizations of Central Asian countries on monitoring methods of snow leopard and its prey species</w:t>
      </w:r>
      <w:r w:rsidR="001522C5">
        <w:rPr>
          <w:lang w:val="en-AU"/>
        </w:rPr>
        <w:t xml:space="preserve"> and habitats</w:t>
      </w:r>
      <w:r w:rsidR="001522C5" w:rsidRPr="001522C5">
        <w:rPr>
          <w:lang w:val="en-AU"/>
        </w:rPr>
        <w:t xml:space="preserve"> (held in the pilot transboundary landscape)</w:t>
      </w:r>
      <w:r w:rsidR="001522C5">
        <w:rPr>
          <w:lang w:val="en-AU"/>
        </w:rPr>
        <w:t>.</w:t>
      </w:r>
    </w:p>
    <w:p w14:paraId="2CBCBAB4" w14:textId="77777777" w:rsidR="000F3288" w:rsidRPr="009C070C" w:rsidRDefault="000F3288" w:rsidP="009C070C">
      <w:pPr>
        <w:rPr>
          <w:highlight w:val="yellow"/>
        </w:rPr>
      </w:pPr>
    </w:p>
    <w:p w14:paraId="1B850F72" w14:textId="2A4E69C1" w:rsidR="000F3288" w:rsidRPr="00CC262E" w:rsidRDefault="000F3288" w:rsidP="00CC262E">
      <w:pPr>
        <w:jc w:val="both"/>
        <w:rPr>
          <w:szCs w:val="20"/>
        </w:rPr>
      </w:pPr>
      <w:r w:rsidRPr="002260FC">
        <w:rPr>
          <w:b/>
          <w:szCs w:val="20"/>
        </w:rPr>
        <w:t xml:space="preserve">Output 2.2: </w:t>
      </w:r>
      <w:r w:rsidR="002260FC" w:rsidRPr="002260FC">
        <w:rPr>
          <w:b/>
          <w:szCs w:val="20"/>
        </w:rPr>
        <w:t>Spatial database for monitoring and management of one transboundary landscape is developed</w:t>
      </w:r>
    </w:p>
    <w:p w14:paraId="56FC19B9" w14:textId="77777777" w:rsidR="00CC262E" w:rsidRPr="00534B9C" w:rsidRDefault="00CC262E" w:rsidP="00CC262E">
      <w:pPr>
        <w:pStyle w:val="NumberedParas"/>
        <w:numPr>
          <w:ilvl w:val="0"/>
          <w:numId w:val="0"/>
        </w:numPr>
        <w:ind w:left="786"/>
      </w:pPr>
    </w:p>
    <w:p w14:paraId="1F08F80E" w14:textId="54E88808" w:rsidR="00CC262E" w:rsidRDefault="00CC262E" w:rsidP="00CC262E">
      <w:pPr>
        <w:pStyle w:val="NumberedParas"/>
        <w:ind w:left="360"/>
      </w:pPr>
      <w:r w:rsidRPr="00CC262E">
        <w:t xml:space="preserve">Key to the successful utilisation of the common monitoring framework as a tool for harmonised information gathering and sharing between range countries will be the development of a </w:t>
      </w:r>
      <w:r>
        <w:t xml:space="preserve">related </w:t>
      </w:r>
      <w:r w:rsidRPr="00CC262E">
        <w:t>spatial database, employing appropriate GIS / Remote Sensing technologies based on national and internationally available geo-spatial information, that can be used to capture and analyse the information for each snow leopard landscape.</w:t>
      </w:r>
      <w:r w:rsidRPr="00CC262E">
        <w:rPr>
          <w:lang w:val="en-US"/>
        </w:rPr>
        <w:t xml:space="preserve"> This will require the development and testing of a database structure and user-friendly interface which would be advised by the Project Technical Committee and then approved by all range countries using the same mechanism as proposed under Output 2.1 for the common monitoring framework. Once approved, the GIS database would be </w:t>
      </w:r>
      <w:r>
        <w:rPr>
          <w:lang w:val="en-US"/>
        </w:rPr>
        <w:t>made available</w:t>
      </w:r>
      <w:r w:rsidRPr="00CC262E">
        <w:rPr>
          <w:lang w:val="en-US"/>
        </w:rPr>
        <w:t xml:space="preserve"> to stakeholders and the public via powerful online servers</w:t>
      </w:r>
      <w:r w:rsidRPr="00CC262E">
        <w:rPr>
          <w:b/>
          <w:lang w:val="en-US"/>
        </w:rPr>
        <w:t xml:space="preserve"> </w:t>
      </w:r>
      <w:r w:rsidRPr="00CC262E">
        <w:rPr>
          <w:lang w:val="en-US"/>
        </w:rPr>
        <w:t>(e.g. ESRI).</w:t>
      </w:r>
    </w:p>
    <w:p w14:paraId="27324FB0" w14:textId="77777777" w:rsidR="00CC262E" w:rsidRDefault="00CC262E" w:rsidP="00CC262E">
      <w:pPr>
        <w:pStyle w:val="NumberedParas"/>
        <w:numPr>
          <w:ilvl w:val="0"/>
          <w:numId w:val="0"/>
        </w:numPr>
        <w:ind w:left="360"/>
      </w:pPr>
    </w:p>
    <w:p w14:paraId="2AE77F82" w14:textId="5E725C9E" w:rsidR="006020C7" w:rsidRPr="00DE2A38" w:rsidRDefault="00CC262E" w:rsidP="006020C7">
      <w:pPr>
        <w:pStyle w:val="NumberedParas"/>
        <w:ind w:left="360"/>
      </w:pPr>
      <w:r>
        <w:t xml:space="preserve">A </w:t>
      </w:r>
      <w:r w:rsidRPr="00CC262E">
        <w:t xml:space="preserve">significant </w:t>
      </w:r>
      <w:r>
        <w:t>activity</w:t>
      </w:r>
      <w:r w:rsidRPr="00CC262E">
        <w:t xml:space="preserve"> for the project would be the testing and demonstration of the application of this spatial database for</w:t>
      </w:r>
      <w:r w:rsidRPr="00CC262E">
        <w:rPr>
          <w:lang w:val="en-US"/>
        </w:rPr>
        <w:t xml:space="preserve"> assessing and monitoring</w:t>
      </w:r>
      <w:r w:rsidRPr="00CC262E">
        <w:rPr>
          <w:b/>
          <w:lang w:val="en-US"/>
        </w:rPr>
        <w:t xml:space="preserve"> </w:t>
      </w:r>
      <w:r w:rsidRPr="00CC262E">
        <w:rPr>
          <w:lang w:val="en-US"/>
        </w:rPr>
        <w:t>of snow leopard populations and ecosystems</w:t>
      </w:r>
      <w:r w:rsidRPr="00CC262E">
        <w:t xml:space="preserve"> in the </w:t>
      </w:r>
      <w:r w:rsidR="00D011A0">
        <w:t>Sarychat / Northern Tien Shan</w:t>
      </w:r>
      <w:r w:rsidRPr="00CC262E">
        <w:t xml:space="preserve"> transboundary snow leopard landscape. </w:t>
      </w:r>
      <w:r>
        <w:t>This</w:t>
      </w:r>
      <w:r w:rsidRPr="00CC262E">
        <w:t xml:space="preserve"> will </w:t>
      </w:r>
      <w:r>
        <w:t>involve</w:t>
      </w:r>
      <w:r w:rsidRPr="00CC262E">
        <w:t xml:space="preserve"> striv</w:t>
      </w:r>
      <w:r>
        <w:t>ing</w:t>
      </w:r>
      <w:r w:rsidRPr="00CC262E">
        <w:t xml:space="preserve"> for reasonable estimation</w:t>
      </w:r>
      <w:r>
        <w:t xml:space="preserve"> and mapping</w:t>
      </w:r>
      <w:r w:rsidRPr="00CC262E">
        <w:t xml:space="preserve"> of snow leopard populations</w:t>
      </w:r>
      <w:r>
        <w:t xml:space="preserve"> and their prey</w:t>
      </w:r>
      <w:r w:rsidRPr="00CC262E">
        <w:t xml:space="preserve"> using available scientific estimation methods and also carry</w:t>
      </w:r>
      <w:r>
        <w:t>ing</w:t>
      </w:r>
      <w:r w:rsidRPr="00CC262E">
        <w:t xml:space="preserve"> out a comprehensive enumeration and analysis of various threats that are common across the landscapes. Information generated will be categorised according to actual spatial coverage, health status of habitats and type and level of threats</w:t>
      </w:r>
      <w:r>
        <w:t xml:space="preserve">. Where necessary and appropriare, </w:t>
      </w:r>
      <w:r w:rsidR="00534B9C" w:rsidRPr="00CC262E">
        <w:rPr>
          <w:rFonts w:eastAsia="Calibri"/>
          <w:lang w:val="en-AU" w:eastAsia="en-AU"/>
        </w:rPr>
        <w:t xml:space="preserve">participatory GIS </w:t>
      </w:r>
      <w:r>
        <w:rPr>
          <w:rFonts w:eastAsia="Calibri"/>
          <w:lang w:val="en-AU" w:eastAsia="en-AU"/>
        </w:rPr>
        <w:t xml:space="preserve">techniques will be used, for example </w:t>
      </w:r>
      <w:r w:rsidR="00534B9C" w:rsidRPr="00CC262E">
        <w:rPr>
          <w:rFonts w:eastAsia="Calibri"/>
          <w:lang w:val="en-AU" w:eastAsia="en-AU"/>
        </w:rPr>
        <w:t xml:space="preserve">to fill data gaps on </w:t>
      </w:r>
      <w:r>
        <w:rPr>
          <w:rFonts w:eastAsia="Calibri"/>
          <w:lang w:val="en-AU" w:eastAsia="en-AU"/>
        </w:rPr>
        <w:t>grazing pressures</w:t>
      </w:r>
      <w:r w:rsidR="00534B9C" w:rsidRPr="00CC262E">
        <w:rPr>
          <w:rFonts w:eastAsia="Calibri"/>
          <w:lang w:val="en-AU" w:eastAsia="en-AU"/>
        </w:rPr>
        <w:t xml:space="preserve">, </w:t>
      </w:r>
      <w:r>
        <w:rPr>
          <w:rFonts w:eastAsia="Calibri"/>
          <w:lang w:val="en-AU" w:eastAsia="en-AU"/>
        </w:rPr>
        <w:t xml:space="preserve">and </w:t>
      </w:r>
      <w:r w:rsidR="00534B9C" w:rsidRPr="00CC262E">
        <w:rPr>
          <w:rFonts w:eastAsia="Calibri"/>
          <w:lang w:val="en-AU" w:eastAsia="en-AU"/>
        </w:rPr>
        <w:t>other livelihood</w:t>
      </w:r>
      <w:r>
        <w:rPr>
          <w:rFonts w:eastAsia="Calibri"/>
          <w:lang w:val="en-AU" w:eastAsia="en-AU"/>
        </w:rPr>
        <w:t xml:space="preserve"> activities</w:t>
      </w:r>
      <w:r w:rsidR="00534B9C" w:rsidRPr="00CC262E">
        <w:rPr>
          <w:rFonts w:eastAsia="Calibri"/>
          <w:lang w:val="en-AU" w:eastAsia="en-AU"/>
        </w:rPr>
        <w:t xml:space="preserve">. </w:t>
      </w:r>
      <w:r>
        <w:rPr>
          <w:rFonts w:eastAsia="Calibri"/>
          <w:lang w:val="en-AU" w:eastAsia="en-AU"/>
        </w:rPr>
        <w:t>By the end of the project, t</w:t>
      </w:r>
      <w:r w:rsidR="00534B9C" w:rsidRPr="00CC262E">
        <w:rPr>
          <w:lang w:val="en-AU"/>
        </w:rPr>
        <w:t>he database</w:t>
      </w:r>
      <w:r>
        <w:rPr>
          <w:lang w:val="en-AU"/>
        </w:rPr>
        <w:t xml:space="preserve"> will  have been incorporated</w:t>
      </w:r>
      <w:r w:rsidR="00534B9C" w:rsidRPr="00CC262E">
        <w:rPr>
          <w:lang w:val="en-AU"/>
        </w:rPr>
        <w:t xml:space="preserve"> into institutional frameworks at pilot landscape level (eg</w:t>
      </w:r>
      <w:r w:rsidR="006A3FDA">
        <w:rPr>
          <w:lang w:val="en-AU"/>
        </w:rPr>
        <w:t>.</w:t>
      </w:r>
      <w:r w:rsidR="00534B9C" w:rsidRPr="00CC262E">
        <w:rPr>
          <w:lang w:val="en-AU"/>
        </w:rPr>
        <w:t xml:space="preserve"> local authorities), </w:t>
      </w:r>
      <w:r w:rsidR="00534B9C" w:rsidRPr="00CC262E">
        <w:rPr>
          <w:lang w:val="en-US"/>
        </w:rPr>
        <w:t>as well as providing GIS training on using the GIS database to relevant</w:t>
      </w:r>
      <w:r w:rsidR="00534B9C" w:rsidRPr="00CC262E">
        <w:rPr>
          <w:b/>
          <w:lang w:val="en-US"/>
        </w:rPr>
        <w:t xml:space="preserve"> </w:t>
      </w:r>
      <w:r w:rsidR="00534B9C" w:rsidRPr="00CC262E">
        <w:rPr>
          <w:lang w:val="en-US"/>
        </w:rPr>
        <w:t>organizations.</w:t>
      </w:r>
    </w:p>
    <w:p w14:paraId="0E136E67" w14:textId="77777777" w:rsidR="006020C7" w:rsidRDefault="006020C7" w:rsidP="006020C7">
      <w:pPr>
        <w:pStyle w:val="NumberedParas"/>
        <w:numPr>
          <w:ilvl w:val="0"/>
          <w:numId w:val="0"/>
        </w:numPr>
        <w:ind w:left="360" w:hanging="360"/>
      </w:pPr>
    </w:p>
    <w:p w14:paraId="1A7F2689" w14:textId="2C7A720C" w:rsidR="006020C7" w:rsidRPr="00A62B65" w:rsidRDefault="006020C7" w:rsidP="006020C7">
      <w:pPr>
        <w:pStyle w:val="NumberedParas"/>
        <w:numPr>
          <w:ilvl w:val="0"/>
          <w:numId w:val="0"/>
        </w:numPr>
        <w:ind w:left="360" w:hanging="360"/>
        <w:rPr>
          <w:b/>
        </w:rPr>
      </w:pPr>
      <w:r w:rsidRPr="00482368">
        <w:rPr>
          <w:b/>
        </w:rPr>
        <w:t>Output 2.3</w:t>
      </w:r>
      <w:r w:rsidRPr="004B6702">
        <w:t xml:space="preserve"> </w:t>
      </w:r>
      <w:r w:rsidR="002260FC" w:rsidRPr="002260FC">
        <w:rPr>
          <w:b/>
        </w:rPr>
        <w:t>Sustainable landscape management measures are identified and presented to stakeholders for implementation</w:t>
      </w:r>
    </w:p>
    <w:p w14:paraId="1AF60354" w14:textId="77777777" w:rsidR="006020C7" w:rsidRPr="002260FC" w:rsidRDefault="006020C7" w:rsidP="00C8126C"/>
    <w:p w14:paraId="7D8ECB51" w14:textId="4782FE1D" w:rsidR="00534B9C" w:rsidRPr="00534B9C" w:rsidRDefault="00534B9C" w:rsidP="006020C7">
      <w:pPr>
        <w:pStyle w:val="NumberedParas"/>
        <w:ind w:left="360"/>
      </w:pPr>
      <w:r>
        <w:t xml:space="preserve">The final </w:t>
      </w:r>
      <w:r w:rsidR="00CC262E">
        <w:t>o</w:t>
      </w:r>
      <w:r>
        <w:t xml:space="preserve">utput under this outcome will be to operationalise the use of the spatial database as a tool for </w:t>
      </w:r>
      <w:r w:rsidRPr="00534B9C">
        <w:rPr>
          <w:lang w:val="en-AU"/>
        </w:rPr>
        <w:t>develop</w:t>
      </w:r>
      <w:r>
        <w:rPr>
          <w:lang w:val="en-AU"/>
        </w:rPr>
        <w:t>ing</w:t>
      </w:r>
      <w:r w:rsidRPr="00534B9C">
        <w:rPr>
          <w:lang w:val="en-AU"/>
        </w:rPr>
        <w:t xml:space="preserve"> sustainable land</w:t>
      </w:r>
      <w:r>
        <w:rPr>
          <w:lang w:val="en-AU"/>
        </w:rPr>
        <w:t>scape</w:t>
      </w:r>
      <w:r w:rsidRPr="00534B9C">
        <w:rPr>
          <w:lang w:val="en-AU"/>
        </w:rPr>
        <w:t xml:space="preserve"> management measures</w:t>
      </w:r>
      <w:r>
        <w:rPr>
          <w:lang w:val="en-AU"/>
        </w:rPr>
        <w:t xml:space="preserve"> for the pilot landscape</w:t>
      </w:r>
      <w:r w:rsidRPr="00534B9C">
        <w:rPr>
          <w:lang w:val="en-AU"/>
        </w:rPr>
        <w:t xml:space="preserve"> and integrat</w:t>
      </w:r>
      <w:r>
        <w:rPr>
          <w:lang w:val="en-AU"/>
        </w:rPr>
        <w:t>ing</w:t>
      </w:r>
      <w:r w:rsidRPr="00534B9C">
        <w:rPr>
          <w:lang w:val="en-AU"/>
        </w:rPr>
        <w:t xml:space="preserve"> them into local and regional development planning</w:t>
      </w:r>
      <w:r>
        <w:rPr>
          <w:lang w:val="en-AU"/>
        </w:rPr>
        <w:t xml:space="preserve">. </w:t>
      </w:r>
    </w:p>
    <w:p w14:paraId="25EABB6D" w14:textId="77777777" w:rsidR="00534B9C" w:rsidRPr="00534B9C" w:rsidRDefault="00534B9C" w:rsidP="00534B9C">
      <w:pPr>
        <w:pStyle w:val="NumberedParas"/>
        <w:numPr>
          <w:ilvl w:val="0"/>
          <w:numId w:val="0"/>
        </w:numPr>
        <w:ind w:left="360"/>
      </w:pPr>
    </w:p>
    <w:p w14:paraId="6AEA71C6" w14:textId="4AEFA526" w:rsidR="006020C7" w:rsidRPr="002260FC" w:rsidRDefault="00534B9C" w:rsidP="006020C7">
      <w:pPr>
        <w:pStyle w:val="NumberedParas"/>
        <w:ind w:left="360"/>
      </w:pPr>
      <w:r>
        <w:rPr>
          <w:lang w:val="en-AU"/>
        </w:rPr>
        <w:t>This will involve a series of local stakeholder events</w:t>
      </w:r>
      <w:r w:rsidR="007A2F0F">
        <w:rPr>
          <w:lang w:val="en-AU"/>
        </w:rPr>
        <w:t xml:space="preserve"> including community representatives</w:t>
      </w:r>
      <w:r>
        <w:rPr>
          <w:lang w:val="en-AU"/>
        </w:rPr>
        <w:t>, firstly to</w:t>
      </w:r>
      <w:r w:rsidR="007A2F0F">
        <w:rPr>
          <w:lang w:val="en-AU"/>
        </w:rPr>
        <w:t xml:space="preserve"> discuss the baseline environmental and socio-economic situation in the pilot landscape and to obtain a broad understanding of the key drivers</w:t>
      </w:r>
      <w:r w:rsidR="00DE2A38">
        <w:rPr>
          <w:lang w:val="en-AU"/>
        </w:rPr>
        <w:t xml:space="preserve"> of change</w:t>
      </w:r>
      <w:r w:rsidR="007A2F0F">
        <w:rPr>
          <w:lang w:val="en-AU"/>
        </w:rPr>
        <w:t>. Stakeholders will then be supported to develop</w:t>
      </w:r>
      <w:r>
        <w:rPr>
          <w:lang w:val="en-AU"/>
        </w:rPr>
        <w:t xml:space="preserve"> a common vision</w:t>
      </w:r>
      <w:r w:rsidR="007A2F0F">
        <w:rPr>
          <w:lang w:val="en-AU"/>
        </w:rPr>
        <w:t xml:space="preserve"> and objectives (environmental, social and economic)</w:t>
      </w:r>
      <w:r>
        <w:rPr>
          <w:lang w:val="en-AU"/>
        </w:rPr>
        <w:t xml:space="preserve"> for the pilot landscape, based upon a </w:t>
      </w:r>
      <w:r w:rsidR="007A2F0F">
        <w:rPr>
          <w:lang w:val="en-AU"/>
        </w:rPr>
        <w:t>range</w:t>
      </w:r>
      <w:r>
        <w:rPr>
          <w:lang w:val="en-AU"/>
        </w:rPr>
        <w:t xml:space="preserve"> of scenarios derived from the GIS database</w:t>
      </w:r>
      <w:r w:rsidR="00DE2A38">
        <w:rPr>
          <w:lang w:val="en-AU"/>
        </w:rPr>
        <w:t>. M</w:t>
      </w:r>
      <w:r w:rsidR="007A2F0F">
        <w:rPr>
          <w:lang w:val="en-AU"/>
        </w:rPr>
        <w:t xml:space="preserve">anagement measures for achieving each of the objectives  will </w:t>
      </w:r>
      <w:r w:rsidR="00DE2A38">
        <w:rPr>
          <w:lang w:val="en-AU"/>
        </w:rPr>
        <w:t xml:space="preserve">then </w:t>
      </w:r>
      <w:r w:rsidR="007A2F0F">
        <w:rPr>
          <w:lang w:val="en-AU"/>
        </w:rPr>
        <w:t>be formulated and agreed for inclusion into local and regional development planning.</w:t>
      </w:r>
      <w:r w:rsidR="00DE2A38">
        <w:rPr>
          <w:lang w:val="en-AU"/>
        </w:rPr>
        <w:t xml:space="preserve"> Issues regarding habitat connectivity resulting from human activities and from climate change will be given high priority.</w:t>
      </w:r>
      <w:r w:rsidR="007A2F0F">
        <w:rPr>
          <w:lang w:val="en-AU"/>
        </w:rPr>
        <w:t xml:space="preserve"> Implementation</w:t>
      </w:r>
      <w:r w:rsidR="00DE2A38">
        <w:rPr>
          <w:lang w:val="en-AU"/>
        </w:rPr>
        <w:t xml:space="preserve"> of the recommendations</w:t>
      </w:r>
      <w:r w:rsidR="007A2F0F">
        <w:rPr>
          <w:lang w:val="en-AU"/>
        </w:rPr>
        <w:t xml:space="preserve"> will be promoted through joint working with national level UNDP/GEF </w:t>
      </w:r>
      <w:r w:rsidR="00427F9B">
        <w:rPr>
          <w:lang w:val="en-AU"/>
        </w:rPr>
        <w:t xml:space="preserve">and other </w:t>
      </w:r>
      <w:r w:rsidR="00DE2A38">
        <w:rPr>
          <w:lang w:val="en-AU"/>
        </w:rPr>
        <w:t xml:space="preserve">partner </w:t>
      </w:r>
      <w:r w:rsidR="007A2F0F">
        <w:rPr>
          <w:lang w:val="en-AU"/>
        </w:rPr>
        <w:t>programmes</w:t>
      </w:r>
      <w:r w:rsidR="00427F9B">
        <w:rPr>
          <w:lang w:val="en-AU"/>
        </w:rPr>
        <w:t xml:space="preserve"> in the </w:t>
      </w:r>
      <w:r w:rsidR="00A0587F" w:rsidRPr="00A0587F">
        <w:rPr>
          <w:noProof w:val="0"/>
          <w:szCs w:val="24"/>
        </w:rPr>
        <w:t>the Sarychat / Northern Tien Shan transboundary snow leopard landscape</w:t>
      </w:r>
      <w:r w:rsidR="007A2F0F">
        <w:rPr>
          <w:lang w:val="en-AU"/>
        </w:rPr>
        <w:t>.</w:t>
      </w:r>
    </w:p>
    <w:p w14:paraId="5E9C58D4" w14:textId="012ADB9E" w:rsidR="00AB504E" w:rsidRDefault="00AB504E" w:rsidP="002260FC">
      <w:pPr>
        <w:pStyle w:val="NumberedParas"/>
        <w:numPr>
          <w:ilvl w:val="0"/>
          <w:numId w:val="0"/>
        </w:numPr>
        <w:rPr>
          <w:lang w:val="en-US"/>
        </w:rPr>
      </w:pPr>
    </w:p>
    <w:p w14:paraId="70AE7D4E" w14:textId="77777777" w:rsidR="0032256A" w:rsidRDefault="0032256A" w:rsidP="0032256A">
      <w:pPr>
        <w:pStyle w:val="ListParagraph"/>
      </w:pPr>
    </w:p>
    <w:p w14:paraId="710A199C" w14:textId="6719CF0F" w:rsidR="0032256A" w:rsidRPr="00706699" w:rsidRDefault="0032256A" w:rsidP="0032256A">
      <w:pPr>
        <w:shd w:val="clear" w:color="auto" w:fill="DBE5F1"/>
        <w:jc w:val="both"/>
        <w:rPr>
          <w:b/>
          <w:szCs w:val="20"/>
        </w:rPr>
      </w:pPr>
      <w:r w:rsidRPr="00706699">
        <w:rPr>
          <w:b/>
          <w:szCs w:val="20"/>
        </w:rPr>
        <w:t xml:space="preserve">Outcome 3: </w:t>
      </w:r>
      <w:r w:rsidR="002260FC" w:rsidRPr="00706699">
        <w:rPr>
          <w:b/>
          <w:szCs w:val="20"/>
        </w:rPr>
        <w:t>Effective and sustainable transboundary conservation mechanism for snow leopard ecosystems</w:t>
      </w:r>
    </w:p>
    <w:p w14:paraId="2B8574AD" w14:textId="3942CAB2" w:rsidR="0032256A" w:rsidRPr="00D56909" w:rsidRDefault="0032256A" w:rsidP="0032256A">
      <w:pPr>
        <w:shd w:val="clear" w:color="auto" w:fill="DBE5F1"/>
        <w:jc w:val="both"/>
        <w:rPr>
          <w:b/>
          <w:szCs w:val="20"/>
        </w:rPr>
      </w:pPr>
      <w:r w:rsidRPr="00706699">
        <w:rPr>
          <w:b/>
          <w:szCs w:val="20"/>
        </w:rPr>
        <w:t xml:space="preserve">Total US$ </w:t>
      </w:r>
      <w:r w:rsidR="00930531" w:rsidRPr="00706699">
        <w:rPr>
          <w:b/>
          <w:szCs w:val="20"/>
        </w:rPr>
        <w:t>6</w:t>
      </w:r>
      <w:r w:rsidR="00BA75D5" w:rsidRPr="00706699">
        <w:rPr>
          <w:b/>
          <w:szCs w:val="20"/>
        </w:rPr>
        <w:t>52</w:t>
      </w:r>
      <w:r w:rsidR="00930531" w:rsidRPr="00706699">
        <w:rPr>
          <w:b/>
          <w:szCs w:val="20"/>
        </w:rPr>
        <w:t>,0</w:t>
      </w:r>
      <w:r w:rsidR="00BA75D5" w:rsidRPr="00706699">
        <w:rPr>
          <w:b/>
          <w:szCs w:val="20"/>
        </w:rPr>
        <w:t>48</w:t>
      </w:r>
      <w:r w:rsidRPr="00706699">
        <w:rPr>
          <w:b/>
          <w:szCs w:val="20"/>
        </w:rPr>
        <w:t xml:space="preserve">; GEF US$ 210,000; Co-financing US$ </w:t>
      </w:r>
      <w:r w:rsidR="00E66892" w:rsidRPr="00706699">
        <w:rPr>
          <w:b/>
          <w:szCs w:val="20"/>
        </w:rPr>
        <w:t>6</w:t>
      </w:r>
      <w:r w:rsidR="00BA75D5" w:rsidRPr="00706699">
        <w:rPr>
          <w:b/>
          <w:szCs w:val="20"/>
        </w:rPr>
        <w:t>42</w:t>
      </w:r>
      <w:r w:rsidR="00930531" w:rsidRPr="00706699">
        <w:rPr>
          <w:b/>
          <w:szCs w:val="20"/>
        </w:rPr>
        <w:t>,0</w:t>
      </w:r>
      <w:r w:rsidR="00BA75D5" w:rsidRPr="00706699">
        <w:rPr>
          <w:b/>
          <w:szCs w:val="20"/>
        </w:rPr>
        <w:t>48</w:t>
      </w:r>
    </w:p>
    <w:p w14:paraId="39D9E631" w14:textId="77777777" w:rsidR="0032256A" w:rsidRPr="00942E2E" w:rsidRDefault="0032256A" w:rsidP="0032256A">
      <w:pPr>
        <w:pStyle w:val="ListParagraph"/>
      </w:pPr>
    </w:p>
    <w:p w14:paraId="7760BB5E" w14:textId="62938E92" w:rsidR="0032256A" w:rsidRPr="002260FC" w:rsidRDefault="0032256A" w:rsidP="0032256A">
      <w:pPr>
        <w:pStyle w:val="NumberedParas"/>
        <w:ind w:left="360"/>
      </w:pPr>
      <w:r w:rsidRPr="002260FC">
        <w:t>The three outputs and outline activities proposed to achieve this outcome are described below.</w:t>
      </w:r>
    </w:p>
    <w:p w14:paraId="1FF584F3" w14:textId="77777777" w:rsidR="0032256A" w:rsidRPr="002260FC" w:rsidRDefault="0032256A" w:rsidP="0032256A">
      <w:pPr>
        <w:jc w:val="both"/>
        <w:rPr>
          <w:b/>
          <w:szCs w:val="20"/>
        </w:rPr>
      </w:pPr>
    </w:p>
    <w:p w14:paraId="28FA1E1E" w14:textId="7B225587" w:rsidR="0032256A" w:rsidRPr="00E12B45" w:rsidRDefault="0032256A" w:rsidP="0032256A">
      <w:pPr>
        <w:jc w:val="both"/>
        <w:rPr>
          <w:color w:val="000000"/>
          <w:szCs w:val="22"/>
        </w:rPr>
      </w:pPr>
      <w:r w:rsidRPr="002260FC">
        <w:rPr>
          <w:b/>
          <w:szCs w:val="20"/>
        </w:rPr>
        <w:t xml:space="preserve">Output </w:t>
      </w:r>
      <w:r w:rsidR="002260FC" w:rsidRPr="002260FC">
        <w:rPr>
          <w:b/>
          <w:szCs w:val="20"/>
        </w:rPr>
        <w:t>3</w:t>
      </w:r>
      <w:r w:rsidRPr="002260FC">
        <w:rPr>
          <w:b/>
          <w:szCs w:val="20"/>
        </w:rPr>
        <w:t xml:space="preserve">.1: </w:t>
      </w:r>
      <w:r w:rsidR="002260FC" w:rsidRPr="002260FC">
        <w:rPr>
          <w:b/>
          <w:szCs w:val="20"/>
        </w:rPr>
        <w:t xml:space="preserve">Global coordination mechanism for technical support, resource development </w:t>
      </w:r>
      <w:r w:rsidR="002260FC" w:rsidRPr="00E12B45">
        <w:rPr>
          <w:b/>
          <w:szCs w:val="20"/>
        </w:rPr>
        <w:t>and knowledge-sharing is strengthened.</w:t>
      </w:r>
    </w:p>
    <w:p w14:paraId="1E623573" w14:textId="77777777" w:rsidR="0032256A" w:rsidRPr="00E12B45" w:rsidRDefault="0032256A" w:rsidP="0032256A">
      <w:pPr>
        <w:pStyle w:val="NumberedParas"/>
        <w:numPr>
          <w:ilvl w:val="0"/>
          <w:numId w:val="0"/>
        </w:numPr>
      </w:pPr>
    </w:p>
    <w:p w14:paraId="38A93A5F" w14:textId="4CD8A77D" w:rsidR="0032256A" w:rsidRPr="00E12B45" w:rsidRDefault="00E12B45" w:rsidP="0032256A">
      <w:pPr>
        <w:pStyle w:val="NumberedParas"/>
        <w:ind w:left="360"/>
      </w:pPr>
      <w:r>
        <w:t>Following the establishment of the GSLEP Steering Committee and Permanent Secretariat in March 2015, the urgent priority is now to operationalise these new structures in favour of global snow leopard conservation and to ensure their sustainability. A first key step is to develop for  immediate implementation an o</w:t>
      </w:r>
      <w:r w:rsidRPr="00E12B45">
        <w:rPr>
          <w:lang w:val="en-AU"/>
        </w:rPr>
        <w:t xml:space="preserve">perational 5 year plan and budget for GSLEP Secretariat coordination activities on conservation and monitoring of </w:t>
      </w:r>
      <w:r>
        <w:rPr>
          <w:lang w:val="en-AU"/>
        </w:rPr>
        <w:t>snow leopard</w:t>
      </w:r>
      <w:r w:rsidRPr="00E12B45">
        <w:rPr>
          <w:lang w:val="en-AU"/>
        </w:rPr>
        <w:t xml:space="preserve"> Priority Landscapes.</w:t>
      </w:r>
      <w:r>
        <w:rPr>
          <w:lang w:val="en-AU"/>
        </w:rPr>
        <w:t xml:space="preserve"> This will identify the key areas for t</w:t>
      </w:r>
      <w:r w:rsidRPr="00E12B45">
        <w:rPr>
          <w:lang w:val="en-AU"/>
        </w:rPr>
        <w:t xml:space="preserve">echnical support of </w:t>
      </w:r>
      <w:r>
        <w:rPr>
          <w:lang w:val="en-AU"/>
        </w:rPr>
        <w:t xml:space="preserve">the </w:t>
      </w:r>
      <w:r w:rsidRPr="00E12B45">
        <w:rPr>
          <w:lang w:val="en-AU"/>
        </w:rPr>
        <w:t xml:space="preserve">GSLEP Secretariat to </w:t>
      </w:r>
      <w:r>
        <w:rPr>
          <w:lang w:val="en-AU"/>
        </w:rPr>
        <w:t xml:space="preserve">the </w:t>
      </w:r>
      <w:r w:rsidR="00671C0F">
        <w:rPr>
          <w:lang w:val="en-AU"/>
        </w:rPr>
        <w:t>range countries</w:t>
      </w:r>
      <w:r w:rsidRPr="00E12B45">
        <w:rPr>
          <w:lang w:val="en-AU"/>
        </w:rPr>
        <w:t xml:space="preserve"> on conservation and monitoring of</w:t>
      </w:r>
      <w:r w:rsidR="00AE2CB9">
        <w:rPr>
          <w:lang w:val="en-AU"/>
        </w:rPr>
        <w:t xml:space="preserve"> snow leopard</w:t>
      </w:r>
      <w:r w:rsidRPr="00E12B45">
        <w:rPr>
          <w:lang w:val="en-AU"/>
        </w:rPr>
        <w:t xml:space="preserve"> Priority Landscapes</w:t>
      </w:r>
      <w:r>
        <w:rPr>
          <w:lang w:val="en-AU"/>
        </w:rPr>
        <w:t>, as well as e</w:t>
      </w:r>
      <w:r w:rsidRPr="00E12B45">
        <w:rPr>
          <w:lang w:val="en-AU"/>
        </w:rPr>
        <w:t>stablish</w:t>
      </w:r>
      <w:r>
        <w:rPr>
          <w:lang w:val="en-AU"/>
        </w:rPr>
        <w:t>ing the Secretariat as the</w:t>
      </w:r>
      <w:r w:rsidRPr="00E12B45">
        <w:rPr>
          <w:lang w:val="en-AU"/>
        </w:rPr>
        <w:t xml:space="preserve"> GSLEP information sharing centre to collect data from range countries </w:t>
      </w:r>
      <w:r w:rsidRPr="00E12B45">
        <w:rPr>
          <w:szCs w:val="24"/>
          <w:lang w:val="en-AU"/>
        </w:rPr>
        <w:t>to evaluate and repor</w:t>
      </w:r>
      <w:r w:rsidR="00A0587F">
        <w:rPr>
          <w:szCs w:val="24"/>
          <w:lang w:val="en-AU"/>
        </w:rPr>
        <w:t>t on progress of GSLEP</w:t>
      </w:r>
      <w:r w:rsidRPr="00E12B45">
        <w:rPr>
          <w:szCs w:val="24"/>
          <w:lang w:val="en-AU"/>
        </w:rPr>
        <w:t>.</w:t>
      </w:r>
      <w:r w:rsidRPr="00E12B45">
        <w:rPr>
          <w:rFonts w:eastAsia="Calibri"/>
          <w:noProof w:val="0"/>
          <w:szCs w:val="24"/>
          <w:lang w:val="en-AU" w:eastAsia="en-AU"/>
        </w:rPr>
        <w:t xml:space="preserve"> A top </w:t>
      </w:r>
      <w:r>
        <w:rPr>
          <w:rFonts w:eastAsia="Calibri"/>
          <w:noProof w:val="0"/>
          <w:szCs w:val="24"/>
          <w:lang w:val="en-AU" w:eastAsia="en-AU"/>
        </w:rPr>
        <w:t>prio</w:t>
      </w:r>
      <w:r w:rsidRPr="00E12B45">
        <w:rPr>
          <w:rFonts w:eastAsia="Calibri"/>
          <w:noProof w:val="0"/>
          <w:szCs w:val="24"/>
          <w:lang w:val="en-AU" w:eastAsia="en-AU"/>
        </w:rPr>
        <w:t>rity will be to e</w:t>
      </w:r>
      <w:r>
        <w:rPr>
          <w:szCs w:val="24"/>
          <w:lang w:val="en-AU"/>
        </w:rPr>
        <w:t>nhance the GSLEP</w:t>
      </w:r>
      <w:r w:rsidRPr="00E12B45">
        <w:rPr>
          <w:szCs w:val="24"/>
          <w:lang w:val="en-AU"/>
        </w:rPr>
        <w:t xml:space="preserve"> website</w:t>
      </w:r>
      <w:r w:rsidRPr="00E12B45">
        <w:rPr>
          <w:lang w:val="en-AU"/>
        </w:rPr>
        <w:t xml:space="preserve"> a</w:t>
      </w:r>
      <w:r>
        <w:rPr>
          <w:lang w:val="en-AU"/>
        </w:rPr>
        <w:t xml:space="preserve">nd communication mechanisms in support of the </w:t>
      </w:r>
      <w:r w:rsidRPr="00E12B45">
        <w:rPr>
          <w:lang w:val="en-AU"/>
        </w:rPr>
        <w:t>range countries and partners.</w:t>
      </w:r>
    </w:p>
    <w:p w14:paraId="4F310DD3" w14:textId="77777777" w:rsidR="0032256A" w:rsidRPr="00E12B45" w:rsidRDefault="0032256A" w:rsidP="0032256A">
      <w:pPr>
        <w:pStyle w:val="NumberedParas"/>
        <w:numPr>
          <w:ilvl w:val="0"/>
          <w:numId w:val="0"/>
        </w:numPr>
        <w:ind w:left="360"/>
      </w:pPr>
    </w:p>
    <w:p w14:paraId="558A3B81" w14:textId="77777777" w:rsidR="00370428" w:rsidRPr="00370428" w:rsidRDefault="00E12B45" w:rsidP="00A80BB1">
      <w:pPr>
        <w:pStyle w:val="NumberedParas"/>
        <w:ind w:left="360"/>
      </w:pPr>
      <w:r>
        <w:t xml:space="preserve">During the course of the project, two key international meetings will be organised by the GSLEP secretariat for the 12 </w:t>
      </w:r>
      <w:r w:rsidR="00671C0F">
        <w:t>range countries</w:t>
      </w:r>
      <w:r>
        <w:t>. The first</w:t>
      </w:r>
      <w:r w:rsidR="0068229E">
        <w:t>, to be held in Year 1 of the project,</w:t>
      </w:r>
      <w:r>
        <w:t xml:space="preserve"> will be an expert </w:t>
      </w:r>
      <w:r w:rsidR="0068229E" w:rsidRPr="0068229E">
        <w:t xml:space="preserve">community of practice </w:t>
      </w:r>
      <w:r w:rsidR="0068229E">
        <w:t>event</w:t>
      </w:r>
      <w:r w:rsidR="0068229E" w:rsidRPr="0068229E">
        <w:t xml:space="preserve"> to share best practices in transboundary cooperation</w:t>
      </w:r>
      <w:r w:rsidR="0068229E">
        <w:t xml:space="preserve">, and to approve the common monitoring framework. The second, to be held in Year 3 of the project will </w:t>
      </w:r>
      <w:r w:rsidR="0068229E" w:rsidRPr="0068229E">
        <w:rPr>
          <w:szCs w:val="24"/>
        </w:rPr>
        <w:t>be</w:t>
      </w:r>
      <w:r w:rsidR="0068229E" w:rsidRPr="00370428">
        <w:rPr>
          <w:rFonts w:eastAsia="Calibri"/>
          <w:noProof w:val="0"/>
          <w:szCs w:val="24"/>
          <w:lang w:val="en-AU" w:eastAsia="en-AU"/>
        </w:rPr>
        <w:t xml:space="preserve"> a GSLEP S</w:t>
      </w:r>
      <w:r w:rsidR="0068229E" w:rsidRPr="00370428">
        <w:rPr>
          <w:szCs w:val="24"/>
          <w:lang w:val="en-AU"/>
        </w:rPr>
        <w:t>ummit</w:t>
      </w:r>
      <w:r w:rsidR="0068229E" w:rsidRPr="00370428">
        <w:rPr>
          <w:lang w:val="en-AU"/>
        </w:rPr>
        <w:t xml:space="preserve"> of range countries</w:t>
      </w:r>
      <w:r w:rsidR="00D818E7" w:rsidRPr="00370428">
        <w:rPr>
          <w:lang w:val="en-AU"/>
        </w:rPr>
        <w:t xml:space="preserve"> and international partners</w:t>
      </w:r>
      <w:r w:rsidR="0068229E" w:rsidRPr="00370428">
        <w:rPr>
          <w:lang w:val="en-AU"/>
        </w:rPr>
        <w:t xml:space="preserve"> to evaluate success of National and Global GSLEP programmes, disseminate lessons learned and plan future activities.</w:t>
      </w:r>
      <w:r w:rsidR="00155AC6" w:rsidRPr="00370428">
        <w:rPr>
          <w:lang w:val="en-AU"/>
        </w:rPr>
        <w:t xml:space="preserve"> Both meetings will be largely funded by the project partners with a small share of the GEF funding to support participation of Kazakhstan, Kyrgyz Republic, Tajikistan, and Uzbekistan. </w:t>
      </w:r>
    </w:p>
    <w:p w14:paraId="7A3F42FD" w14:textId="77777777" w:rsidR="00370428" w:rsidRDefault="00370428" w:rsidP="00370428">
      <w:pPr>
        <w:pStyle w:val="ListParagraph"/>
      </w:pPr>
    </w:p>
    <w:p w14:paraId="67F9DCC4" w14:textId="5B6AC164" w:rsidR="00370428" w:rsidRPr="00370428" w:rsidRDefault="00370428" w:rsidP="00370428">
      <w:pPr>
        <w:jc w:val="both"/>
        <w:rPr>
          <w:szCs w:val="20"/>
        </w:rPr>
      </w:pPr>
      <w:r w:rsidRPr="002260FC">
        <w:rPr>
          <w:b/>
          <w:szCs w:val="20"/>
        </w:rPr>
        <w:t>Output 3.2: Global and national tools for financing snow leopard ecosystem conservation developed, piloted and shared.</w:t>
      </w:r>
    </w:p>
    <w:p w14:paraId="77974AF4" w14:textId="77777777" w:rsidR="00370428" w:rsidRDefault="00370428" w:rsidP="00370428">
      <w:pPr>
        <w:pStyle w:val="ListParagraph"/>
      </w:pPr>
    </w:p>
    <w:p w14:paraId="6511E4CF" w14:textId="3319A798" w:rsidR="0068229E" w:rsidRDefault="0068229E" w:rsidP="00A80BB1">
      <w:pPr>
        <w:pStyle w:val="NumberedParas"/>
        <w:ind w:left="360"/>
      </w:pPr>
      <w:r w:rsidRPr="0068229E">
        <w:t>Critical to the long-term success of the GSLEP initiative is the securing of financial resources for both the global and national programmes. An international financing specialist will be hir</w:t>
      </w:r>
      <w:r>
        <w:t>e</w:t>
      </w:r>
      <w:r w:rsidRPr="0068229E">
        <w:t xml:space="preserve">d to work alongside a local consultant, to develop a 5 year </w:t>
      </w:r>
      <w:r w:rsidR="00AC2B8C">
        <w:t xml:space="preserve">sustainable </w:t>
      </w:r>
      <w:r w:rsidRPr="0068229E">
        <w:t>fund</w:t>
      </w:r>
      <w:r>
        <w:t>ing strategy</w:t>
      </w:r>
      <w:r w:rsidR="00A0587F">
        <w:t xml:space="preserve"> for GSLEP</w:t>
      </w:r>
      <w:r w:rsidRPr="0068229E">
        <w:t xml:space="preserve"> based upon a feasibility </w:t>
      </w:r>
      <w:r>
        <w:t>study</w:t>
      </w:r>
      <w:r w:rsidRPr="0068229E">
        <w:t>.</w:t>
      </w:r>
      <w:r w:rsidR="00054E75" w:rsidRPr="00154075">
        <w:t xml:space="preserve"> </w:t>
      </w:r>
      <w:r w:rsidR="00054E75" w:rsidRPr="00054E75">
        <w:t>T</w:t>
      </w:r>
      <w:r w:rsidR="00054E75">
        <w:t>o achieve this, t</w:t>
      </w:r>
      <w:r w:rsidR="00054E75" w:rsidRPr="00054E75">
        <w:t>he project will facilitate organisation of donor coordination and multi-stakeholder consultations</w:t>
      </w:r>
      <w:r w:rsidR="00AC2B8C">
        <w:t xml:space="preserve"> including a donor meeting in the second half of the pr</w:t>
      </w:r>
      <w:r w:rsidR="002B26E8">
        <w:t>o</w:t>
      </w:r>
      <w:r w:rsidR="00AC2B8C">
        <w:t>ject</w:t>
      </w:r>
      <w:r w:rsidR="00054E75" w:rsidRPr="00054E75">
        <w:t xml:space="preserve"> (including range countries, bilateral and multilateral development agencies, private sector) leading to </w:t>
      </w:r>
      <w:r w:rsidR="00AC2B8C">
        <w:t>approval of</w:t>
      </w:r>
      <w:r w:rsidR="00054E75" w:rsidRPr="00054E75">
        <w:t xml:space="preserve"> a long term strategy and commitment to mobilize resources to implement GSLEP and NSLEP actions. In addition, guidelines on integrated financing strategies for </w:t>
      </w:r>
      <w:r w:rsidR="00054E75" w:rsidRPr="00370428">
        <w:t>implementing NSLEPs, considering resource mobilization from a range of sources including government budgetary resources, official donor assistance, private sector and other i</w:t>
      </w:r>
      <w:r w:rsidR="006A3FDA" w:rsidRPr="00370428">
        <w:t>nnovative funding mechanisms (e</w:t>
      </w:r>
      <w:r w:rsidR="00E93214" w:rsidRPr="00370428">
        <w:t>g. PES, conservation bonds, bio</w:t>
      </w:r>
      <w:r w:rsidR="00054E75" w:rsidRPr="00370428">
        <w:t>diversity offsets etc.) will be developed and made available to range countries.</w:t>
      </w:r>
      <w:r w:rsidR="00E848C9" w:rsidRPr="00370428">
        <w:t xml:space="preserve"> </w:t>
      </w:r>
      <w:r w:rsidR="00154075" w:rsidRPr="00370428">
        <w:t>Particularly, the project will explore and support the development of robust GSLEP Funding Strategy which would include fund-raising from diverse sources, with the establishment of a consortium of partners to provide share funding for snow leopard conservation in the selected transboundary landscape, building Targeted National portfolios of projects to engage the business sector in SL conservation in Central Asian Countries, engagement of large corporations to support conservation of SL Priority Landscapes and GSLEP implementation in cooperation with GTI, and establishment of a confederation of Industries for snow leopard conservation in Central Asian countries. This may also involve the creation of a new financial mechanism involving the allocation of a percentage share of annual revenue from hunting concessions to the Snow Leopard Trust.</w:t>
      </w:r>
    </w:p>
    <w:p w14:paraId="6701328A" w14:textId="77777777" w:rsidR="00370428" w:rsidRPr="00370428" w:rsidRDefault="00370428" w:rsidP="00154075">
      <w:pPr>
        <w:pStyle w:val="NumberedParas"/>
        <w:numPr>
          <w:ilvl w:val="0"/>
          <w:numId w:val="0"/>
        </w:numPr>
        <w:ind w:left="360"/>
      </w:pPr>
    </w:p>
    <w:p w14:paraId="0BE37B5D" w14:textId="084387C5" w:rsidR="0032256A" w:rsidRPr="0068229E" w:rsidRDefault="0068229E" w:rsidP="0032256A">
      <w:pPr>
        <w:pStyle w:val="NumberedParas"/>
        <w:ind w:left="360"/>
      </w:pPr>
      <w:r w:rsidRPr="00370428">
        <w:t>Whilst this strategy must cover gl</w:t>
      </w:r>
      <w:r w:rsidR="00054E75" w:rsidRPr="00370428">
        <w:t>o</w:t>
      </w:r>
      <w:r w:rsidRPr="00370428">
        <w:t xml:space="preserve">bal and national needs, it will be </w:t>
      </w:r>
      <w:r w:rsidR="00054E75" w:rsidRPr="00370428">
        <w:t xml:space="preserve">informed by and </w:t>
      </w:r>
      <w:r w:rsidRPr="00370428">
        <w:t xml:space="preserve">tested through </w:t>
      </w:r>
      <w:r w:rsidRPr="00370428">
        <w:rPr>
          <w:lang w:val="en-AU"/>
        </w:rPr>
        <w:t xml:space="preserve">a consortium of partners who will work to establish a sustainable funding mechanism for the </w:t>
      </w:r>
      <w:r w:rsidR="00D011A0" w:rsidRPr="00370428">
        <w:rPr>
          <w:lang w:val="en-AU"/>
        </w:rPr>
        <w:t>Sarychat / Northern Tien Shan</w:t>
      </w:r>
      <w:r w:rsidRPr="00370428">
        <w:rPr>
          <w:lang w:val="en-AU"/>
        </w:rPr>
        <w:t xml:space="preserve"> pilot</w:t>
      </w:r>
      <w:r w:rsidRPr="0068229E">
        <w:rPr>
          <w:lang w:val="en-AU"/>
        </w:rPr>
        <w:t xml:space="preserve"> </w:t>
      </w:r>
      <w:r w:rsidRPr="0068229E">
        <w:rPr>
          <w:szCs w:val="24"/>
          <w:lang w:val="en-AU"/>
        </w:rPr>
        <w:t>landscape.</w:t>
      </w:r>
      <w:r w:rsidRPr="0068229E">
        <w:rPr>
          <w:rFonts w:eastAsia="Calibri"/>
          <w:noProof w:val="0"/>
          <w:szCs w:val="24"/>
          <w:lang w:val="en-AU" w:eastAsia="en-AU"/>
        </w:rPr>
        <w:t xml:space="preserve"> As part of this work, </w:t>
      </w:r>
      <w:r>
        <w:rPr>
          <w:rFonts w:eastAsia="Calibri"/>
          <w:noProof w:val="0"/>
          <w:szCs w:val="24"/>
          <w:lang w:val="en-AU" w:eastAsia="en-AU"/>
        </w:rPr>
        <w:t xml:space="preserve">a </w:t>
      </w:r>
      <w:r>
        <w:rPr>
          <w:szCs w:val="24"/>
          <w:lang w:val="en-AU"/>
        </w:rPr>
        <w:t>r</w:t>
      </w:r>
      <w:r w:rsidRPr="0068229E">
        <w:rPr>
          <w:szCs w:val="24"/>
          <w:lang w:val="en-AU"/>
        </w:rPr>
        <w:t>apid</w:t>
      </w:r>
      <w:r w:rsidRPr="0068229E">
        <w:rPr>
          <w:lang w:val="en-AU"/>
        </w:rPr>
        <w:t xml:space="preserve"> </w:t>
      </w:r>
      <w:r>
        <w:rPr>
          <w:lang w:val="en-AU"/>
        </w:rPr>
        <w:t>e</w:t>
      </w:r>
      <w:r w:rsidRPr="0068229E">
        <w:rPr>
          <w:lang w:val="en-AU"/>
        </w:rPr>
        <w:t xml:space="preserve">conomic valuation of the pilot landscape </w:t>
      </w:r>
      <w:r>
        <w:rPr>
          <w:lang w:val="en-AU"/>
        </w:rPr>
        <w:t>e</w:t>
      </w:r>
      <w:r w:rsidRPr="0068229E">
        <w:rPr>
          <w:lang w:val="en-AU"/>
        </w:rPr>
        <w:t xml:space="preserve">cosystem </w:t>
      </w:r>
      <w:r>
        <w:rPr>
          <w:lang w:val="en-AU"/>
        </w:rPr>
        <w:t>s</w:t>
      </w:r>
      <w:r w:rsidRPr="0068229E">
        <w:rPr>
          <w:lang w:val="en-AU"/>
        </w:rPr>
        <w:t>ervices</w:t>
      </w:r>
      <w:r>
        <w:rPr>
          <w:lang w:val="en-AU"/>
        </w:rPr>
        <w:t xml:space="preserve"> will be conducted, leading to a </w:t>
      </w:r>
      <w:r w:rsidRPr="0068229E">
        <w:rPr>
          <w:lang w:val="en-AU"/>
        </w:rPr>
        <w:t>feasibility study for promotion of PES in the project landscape</w:t>
      </w:r>
      <w:r>
        <w:rPr>
          <w:lang w:val="en-AU"/>
        </w:rPr>
        <w:t xml:space="preserve"> as a sustainable financing tool.</w:t>
      </w:r>
    </w:p>
    <w:p w14:paraId="26CD1A7E" w14:textId="77777777" w:rsidR="0032256A" w:rsidRDefault="0032256A" w:rsidP="00DE65FD">
      <w:pPr>
        <w:pStyle w:val="NumberedParas"/>
        <w:numPr>
          <w:ilvl w:val="0"/>
          <w:numId w:val="0"/>
        </w:numPr>
      </w:pPr>
    </w:p>
    <w:p w14:paraId="257E0993" w14:textId="11C4369A" w:rsidR="0032256A" w:rsidRPr="0032256A" w:rsidRDefault="0032256A" w:rsidP="0032256A">
      <w:pPr>
        <w:pStyle w:val="NumberedParas"/>
        <w:numPr>
          <w:ilvl w:val="0"/>
          <w:numId w:val="0"/>
        </w:numPr>
        <w:ind w:left="360" w:hanging="360"/>
        <w:rPr>
          <w:b/>
          <w:highlight w:val="yellow"/>
        </w:rPr>
      </w:pPr>
      <w:r w:rsidRPr="00482368">
        <w:rPr>
          <w:b/>
        </w:rPr>
        <w:t xml:space="preserve">Output </w:t>
      </w:r>
      <w:r w:rsidR="002260FC">
        <w:rPr>
          <w:b/>
        </w:rPr>
        <w:t>3</w:t>
      </w:r>
      <w:r w:rsidRPr="00482368">
        <w:rPr>
          <w:b/>
        </w:rPr>
        <w:t>.3</w:t>
      </w:r>
      <w:r w:rsidRPr="004B6702">
        <w:t xml:space="preserve"> </w:t>
      </w:r>
      <w:r w:rsidR="002260FC" w:rsidRPr="002260FC">
        <w:rPr>
          <w:b/>
        </w:rPr>
        <w:t>Private sector dialogue platforms established</w:t>
      </w:r>
    </w:p>
    <w:p w14:paraId="6F420FE9" w14:textId="77777777" w:rsidR="0032256A" w:rsidRPr="00054E75" w:rsidRDefault="0032256A" w:rsidP="0032256A"/>
    <w:p w14:paraId="546950BC" w14:textId="67CCB018" w:rsidR="0032256A" w:rsidRPr="00054E75" w:rsidRDefault="00054E75" w:rsidP="00623BB3">
      <w:pPr>
        <w:pStyle w:val="NumberedParas"/>
        <w:ind w:left="360"/>
      </w:pPr>
      <w:r w:rsidRPr="00054E75">
        <w:t xml:space="preserve">An important output under this </w:t>
      </w:r>
      <w:r>
        <w:t>outcome</w:t>
      </w:r>
      <w:r w:rsidRPr="00054E75">
        <w:t xml:space="preserve"> will be the establishment of dialogue platforms at both national and global levels to engage with the private companies that are working in or making use of resources from the snow leopard range, such as mining </w:t>
      </w:r>
      <w:r w:rsidR="00A0587F">
        <w:t xml:space="preserve">and hydropower </w:t>
      </w:r>
      <w:r w:rsidRPr="00054E75">
        <w:t xml:space="preserve">companies, tourism companies, and pharmaceutical companies. </w:t>
      </w:r>
    </w:p>
    <w:p w14:paraId="674B1622" w14:textId="77777777" w:rsidR="0032256A" w:rsidRPr="00054E75" w:rsidRDefault="0032256A" w:rsidP="0032256A">
      <w:pPr>
        <w:pStyle w:val="NumberedParas"/>
        <w:numPr>
          <w:ilvl w:val="0"/>
          <w:numId w:val="0"/>
        </w:numPr>
        <w:ind w:left="360"/>
      </w:pPr>
    </w:p>
    <w:p w14:paraId="5D614F39" w14:textId="48637CFD" w:rsidR="00054E75" w:rsidRDefault="00623BB3" w:rsidP="00054E75">
      <w:pPr>
        <w:pStyle w:val="NumberedParas"/>
        <w:ind w:left="360"/>
      </w:pPr>
      <w:r>
        <w:t>Sector specific</w:t>
      </w:r>
      <w:r w:rsidR="00054E75" w:rsidRPr="00054E75">
        <w:t xml:space="preserve"> discussions will be organised on the links between snow leopard landscapes and ecosystem</w:t>
      </w:r>
      <w:r>
        <w:t xml:space="preserve">s and private sector operations. These will have dual aims: firstly </w:t>
      </w:r>
      <w:r w:rsidR="00054E75" w:rsidRPr="00054E75">
        <w:t xml:space="preserve"> to explore opportunities for private companies to identify and adopt measures that reduce negative impacts on snow leopard ecosystems</w:t>
      </w:r>
      <w:r>
        <w:t>, for example through modiying infrastructure plans and developments and operating procedures</w:t>
      </w:r>
      <w:r w:rsidR="00054E75" w:rsidRPr="00054E75">
        <w:t xml:space="preserve">. </w:t>
      </w:r>
      <w:r>
        <w:t xml:space="preserve">Secondly options will be explored to </w:t>
      </w:r>
      <w:r w:rsidR="00054E75" w:rsidRPr="00054E75">
        <w:t>increase resource flows from the private sector to snow leopard conservation action</w:t>
      </w:r>
      <w:r>
        <w:t>s at national and global levels, using mechanisms such as Payments for Ecosystem Services, Offsetting, and Corporate Social Responsibility contributions.</w:t>
      </w:r>
    </w:p>
    <w:p w14:paraId="22DE9AE3" w14:textId="77777777" w:rsidR="00623BB3" w:rsidRPr="00054E75" w:rsidRDefault="00623BB3" w:rsidP="00623BB3">
      <w:pPr>
        <w:pStyle w:val="NumberedParas"/>
        <w:numPr>
          <w:ilvl w:val="0"/>
          <w:numId w:val="0"/>
        </w:numPr>
      </w:pPr>
    </w:p>
    <w:p w14:paraId="4AD683CF" w14:textId="12DD90CC" w:rsidR="0032256A" w:rsidRPr="00054E75" w:rsidRDefault="00623BB3" w:rsidP="0032256A">
      <w:pPr>
        <w:pStyle w:val="NumberedParas"/>
        <w:ind w:left="360"/>
      </w:pPr>
      <w:r>
        <w:t>Specific activities to be undertaken will include preparation of t</w:t>
      </w:r>
      <w:r w:rsidRPr="00623BB3">
        <w:t xml:space="preserve">argeted </w:t>
      </w:r>
      <w:r>
        <w:t>n</w:t>
      </w:r>
      <w:r w:rsidRPr="00623BB3">
        <w:t>ational portfolios</w:t>
      </w:r>
      <w:r w:rsidRPr="00623BB3">
        <w:rPr>
          <w:b/>
        </w:rPr>
        <w:t xml:space="preserve"> </w:t>
      </w:r>
      <w:r w:rsidRPr="00623BB3">
        <w:t xml:space="preserve">of projects to engage the business sector in </w:t>
      </w:r>
      <w:r>
        <w:t>snow leopard</w:t>
      </w:r>
      <w:r w:rsidRPr="00623BB3">
        <w:t xml:space="preserve"> conservation in </w:t>
      </w:r>
      <w:r w:rsidRPr="00623BB3">
        <w:rPr>
          <w:lang w:val="en-US"/>
        </w:rPr>
        <w:t>Central Asian Countries</w:t>
      </w:r>
      <w:r>
        <w:rPr>
          <w:lang w:val="en-US"/>
        </w:rPr>
        <w:t xml:space="preserve"> and globally,</w:t>
      </w:r>
      <w:r w:rsidRPr="00623BB3">
        <w:rPr>
          <w:lang w:val="en-US"/>
        </w:rPr>
        <w:t xml:space="preserve"> based on assessment of potentials.</w:t>
      </w:r>
      <w:r w:rsidRPr="00623BB3">
        <w:rPr>
          <w:rFonts w:asciiTheme="minorHAnsi" w:eastAsia="Calibri" w:hAnsiTheme="minorHAnsi"/>
          <w:noProof w:val="0"/>
          <w:sz w:val="22"/>
          <w:lang w:eastAsia="en-AU"/>
        </w:rPr>
        <w:t xml:space="preserve"> </w:t>
      </w:r>
      <w:r>
        <w:t xml:space="preserve">Based on these portfolios, </w:t>
      </w:r>
      <w:r w:rsidRPr="00623BB3">
        <w:t xml:space="preserve"> large corporations</w:t>
      </w:r>
      <w:r>
        <w:t xml:space="preserve"> will be engaged</w:t>
      </w:r>
      <w:r w:rsidRPr="00623BB3">
        <w:rPr>
          <w:b/>
        </w:rPr>
        <w:t xml:space="preserve"> </w:t>
      </w:r>
      <w:r w:rsidRPr="00623BB3">
        <w:t xml:space="preserve">to support </w:t>
      </w:r>
      <w:r>
        <w:t>conservation of snow leopard p</w:t>
      </w:r>
      <w:r w:rsidRPr="00623BB3">
        <w:t xml:space="preserve">riority </w:t>
      </w:r>
      <w:r>
        <w:t>l</w:t>
      </w:r>
      <w:r w:rsidRPr="00623BB3">
        <w:t xml:space="preserve">andscapes and GSLEP implementation in cooperation with </w:t>
      </w:r>
      <w:r>
        <w:t xml:space="preserve">the Global Tiger Initiative which already has much experience in this regard. Finally, efforts will be made to establish a </w:t>
      </w:r>
      <w:r w:rsidRPr="00623BB3">
        <w:t>Confederation of Industries for snow leopard conservation in Central Asian countries</w:t>
      </w:r>
      <w:r w:rsidR="001151C4">
        <w:t>.</w:t>
      </w:r>
    </w:p>
    <w:p w14:paraId="2853A1AA" w14:textId="77777777" w:rsidR="0032256A" w:rsidRPr="00AB504E" w:rsidRDefault="0032256A" w:rsidP="001151C4">
      <w:pPr>
        <w:pStyle w:val="NumberedParas"/>
        <w:numPr>
          <w:ilvl w:val="0"/>
          <w:numId w:val="0"/>
        </w:numPr>
        <w:rPr>
          <w:lang w:val="en-US"/>
        </w:rPr>
      </w:pPr>
    </w:p>
    <w:p w14:paraId="2F08A731" w14:textId="77777777" w:rsidR="00AB504E" w:rsidRPr="0032256A" w:rsidRDefault="00AB504E" w:rsidP="00AB504E">
      <w:pPr>
        <w:rPr>
          <w:lang w:val="en-US"/>
        </w:rPr>
      </w:pPr>
    </w:p>
    <w:p w14:paraId="7A02C509" w14:textId="77777777" w:rsidR="00AB504E" w:rsidRPr="00EC16B0" w:rsidRDefault="00AB504E" w:rsidP="00AB504E">
      <w:pPr>
        <w:pStyle w:val="Heading3"/>
      </w:pPr>
      <w:bookmarkStart w:id="28" w:name="_Toc424821886"/>
      <w:r w:rsidRPr="00EC16B0">
        <w:t>Project Indicators</w:t>
      </w:r>
      <w:bookmarkEnd w:id="28"/>
      <w:r w:rsidRPr="00EC16B0">
        <w:t xml:space="preserve"> </w:t>
      </w:r>
    </w:p>
    <w:p w14:paraId="574DD9FD" w14:textId="77777777" w:rsidR="00AB504E" w:rsidRPr="00A44B18" w:rsidRDefault="00AB504E" w:rsidP="00AB504E">
      <w:pPr>
        <w:pStyle w:val="ListParagraph"/>
      </w:pPr>
    </w:p>
    <w:p w14:paraId="3AB6C590" w14:textId="6A107E08" w:rsidR="00FB5A80" w:rsidRPr="00DE65FD" w:rsidRDefault="00FC0B13" w:rsidP="007378E6">
      <w:pPr>
        <w:pStyle w:val="NumberedParas"/>
        <w:ind w:left="360"/>
      </w:pPr>
      <w:r w:rsidRPr="00DE65FD">
        <w:t>The p</w:t>
      </w:r>
      <w:r w:rsidR="00A01D32" w:rsidRPr="00DE65FD">
        <w:t xml:space="preserve">roject indicators </w:t>
      </w:r>
      <w:r w:rsidRPr="00DE65FD">
        <w:t xml:space="preserve">contained in </w:t>
      </w:r>
      <w:r w:rsidRPr="00DE65FD">
        <w:rPr>
          <w:color w:val="000000"/>
        </w:rPr>
        <w:t>Section II / Part II (Strategic Results Framework) include only impact (or ‘objective’) indicators and outcome (or ‘performance’</w:t>
      </w:r>
      <w:r w:rsidR="00D96474" w:rsidRPr="00DE65FD">
        <w:rPr>
          <w:color w:val="000000"/>
        </w:rPr>
        <w:t>)</w:t>
      </w:r>
      <w:r w:rsidRPr="00DE65FD">
        <w:rPr>
          <w:color w:val="000000"/>
        </w:rPr>
        <w:t xml:space="preserve"> indicators. </w:t>
      </w:r>
      <w:r w:rsidR="00D96474" w:rsidRPr="00DE65FD">
        <w:rPr>
          <w:color w:val="000000"/>
        </w:rPr>
        <w:t xml:space="preserve">They are </w:t>
      </w:r>
      <w:r w:rsidR="00334166" w:rsidRPr="00DE65FD">
        <w:rPr>
          <w:color w:val="000000"/>
        </w:rPr>
        <w:t>all</w:t>
      </w:r>
      <w:r w:rsidR="00D96474" w:rsidRPr="00DE65FD">
        <w:rPr>
          <w:color w:val="000000"/>
        </w:rPr>
        <w:t xml:space="preserve"> </w:t>
      </w:r>
      <w:r w:rsidR="00334166" w:rsidRPr="00DE65FD">
        <w:rPr>
          <w:color w:val="000000"/>
        </w:rPr>
        <w:t>‘</w:t>
      </w:r>
      <w:r w:rsidR="00D96474" w:rsidRPr="00DE65FD">
        <w:rPr>
          <w:color w:val="000000"/>
        </w:rPr>
        <w:t>SMART</w:t>
      </w:r>
      <w:r w:rsidR="00334166" w:rsidRPr="00DE65FD">
        <w:rPr>
          <w:color w:val="000000"/>
        </w:rPr>
        <w:t>’</w:t>
      </w:r>
      <w:r w:rsidR="00334166" w:rsidRPr="00DE65FD">
        <w:rPr>
          <w:rStyle w:val="FootnoteReference"/>
          <w:noProof w:val="0"/>
          <w:color w:val="000000"/>
        </w:rPr>
        <w:footnoteReference w:id="121"/>
      </w:r>
      <w:r w:rsidR="00D96474" w:rsidRPr="00DE65FD">
        <w:rPr>
          <w:color w:val="000000"/>
        </w:rPr>
        <w:t xml:space="preserve">. </w:t>
      </w:r>
      <w:r w:rsidR="003B527C" w:rsidRPr="00DE65FD">
        <w:rPr>
          <w:color w:val="000000"/>
        </w:rPr>
        <w:t xml:space="preserve">The project </w:t>
      </w:r>
      <w:r w:rsidR="00A82C5D" w:rsidRPr="00DE65FD">
        <w:rPr>
          <w:color w:val="000000"/>
        </w:rPr>
        <w:t>will</w:t>
      </w:r>
      <w:r w:rsidR="003B527C" w:rsidRPr="00DE65FD">
        <w:rPr>
          <w:color w:val="000000"/>
        </w:rPr>
        <w:t xml:space="preserve"> </w:t>
      </w:r>
      <w:r w:rsidR="00A82C5D" w:rsidRPr="00DE65FD">
        <w:rPr>
          <w:color w:val="000000"/>
        </w:rPr>
        <w:t>additionally</w:t>
      </w:r>
      <w:r w:rsidR="003B527C" w:rsidRPr="00DE65FD">
        <w:rPr>
          <w:color w:val="000000"/>
        </w:rPr>
        <w:t xml:space="preserve"> need to develop a certain number of process-oriented indicators to comp</w:t>
      </w:r>
      <w:r w:rsidR="009134B0" w:rsidRPr="00DE65FD">
        <w:rPr>
          <w:color w:val="000000"/>
        </w:rPr>
        <w:t>ri</w:t>
      </w:r>
      <w:r w:rsidR="003B527C" w:rsidRPr="00DE65FD">
        <w:rPr>
          <w:color w:val="000000"/>
        </w:rPr>
        <w:t xml:space="preserve">se the ‘M&amp;E framework’ </w:t>
      </w:r>
      <w:r w:rsidR="00A82C5D" w:rsidRPr="00DE65FD">
        <w:rPr>
          <w:color w:val="000000"/>
        </w:rPr>
        <w:t xml:space="preserve">to assist project planning and management both at national level and for measuring the progress in the selected pilot </w:t>
      </w:r>
      <w:r w:rsidR="00333315" w:rsidRPr="00DE65FD">
        <w:rPr>
          <w:color w:val="000000"/>
        </w:rPr>
        <w:t>landscape</w:t>
      </w:r>
      <w:r w:rsidR="007378E6" w:rsidRPr="00DE65FD">
        <w:rPr>
          <w:color w:val="000000"/>
        </w:rPr>
        <w:t xml:space="preserve">. </w:t>
      </w:r>
      <w:r w:rsidR="003B527C" w:rsidRPr="00DE65FD">
        <w:rPr>
          <w:color w:val="000000"/>
        </w:rPr>
        <w:t>These</w:t>
      </w:r>
      <w:r w:rsidR="00A82C5D" w:rsidRPr="00DE65FD">
        <w:rPr>
          <w:color w:val="000000"/>
        </w:rPr>
        <w:t xml:space="preserve"> process</w:t>
      </w:r>
      <w:r w:rsidR="003B527C" w:rsidRPr="00DE65FD">
        <w:rPr>
          <w:color w:val="000000"/>
        </w:rPr>
        <w:t xml:space="preserve"> indicators </w:t>
      </w:r>
      <w:r w:rsidR="00A82C5D" w:rsidRPr="00DE65FD">
        <w:rPr>
          <w:color w:val="000000"/>
        </w:rPr>
        <w:t>will</w:t>
      </w:r>
      <w:r w:rsidR="003B527C" w:rsidRPr="00DE65FD">
        <w:rPr>
          <w:color w:val="000000"/>
        </w:rPr>
        <w:t xml:space="preserve"> feed into the project’s overall M&amp;E framework. </w:t>
      </w:r>
    </w:p>
    <w:p w14:paraId="17084AC6" w14:textId="77777777" w:rsidR="00FB5A80" w:rsidRPr="00DE65FD" w:rsidRDefault="00FB5A80" w:rsidP="00FB5A80">
      <w:pPr>
        <w:pStyle w:val="NumberedParas"/>
        <w:numPr>
          <w:ilvl w:val="0"/>
          <w:numId w:val="0"/>
        </w:numPr>
        <w:ind w:left="360"/>
      </w:pPr>
    </w:p>
    <w:p w14:paraId="704DD53E" w14:textId="456DDAD4" w:rsidR="00695F54" w:rsidRPr="00DE65FD" w:rsidRDefault="003B527C" w:rsidP="007378E6">
      <w:pPr>
        <w:pStyle w:val="NumberedParas"/>
        <w:ind w:left="360"/>
      </w:pPr>
      <w:r w:rsidRPr="00DE65FD">
        <w:t>The organisation of the logframe is based on the general assumption that:</w:t>
      </w:r>
      <w:r w:rsidRPr="00DE65FD">
        <w:rPr>
          <w:i/>
        </w:rPr>
        <w:t xml:space="preserve"> if</w:t>
      </w:r>
      <w:r w:rsidRPr="00DE65FD">
        <w:t xml:space="preserve"> </w:t>
      </w:r>
      <w:r w:rsidR="00FB5A80" w:rsidRPr="00DE65FD">
        <w:t xml:space="preserve">key stakeholders have sufficient knowledge, capacity and tools for effective transboundary conservation of snow leopard ecosystems </w:t>
      </w:r>
      <w:r w:rsidRPr="00DE65FD">
        <w:t xml:space="preserve">(Outcome 1); </w:t>
      </w:r>
      <w:r w:rsidRPr="00DE65FD">
        <w:rPr>
          <w:i/>
        </w:rPr>
        <w:t>and if</w:t>
      </w:r>
      <w:r w:rsidRPr="00DE65FD">
        <w:t xml:space="preserve"> </w:t>
      </w:r>
      <w:r w:rsidR="00FB5A80" w:rsidRPr="00DE65FD">
        <w:t xml:space="preserve">the global monitoring framework is developed for snow leopard ecosystems, demonstrated and adopted by </w:t>
      </w:r>
      <w:r w:rsidR="00671C0F" w:rsidRPr="00DE65FD">
        <w:t>range countries</w:t>
      </w:r>
      <w:r w:rsidR="00FB5A80" w:rsidRPr="00DE65FD">
        <w:t xml:space="preserve"> </w:t>
      </w:r>
      <w:r w:rsidRPr="00DE65FD">
        <w:t xml:space="preserve">(Outcome </w:t>
      </w:r>
      <w:r w:rsidR="009134B0" w:rsidRPr="00DE65FD">
        <w:t>2</w:t>
      </w:r>
      <w:r w:rsidRPr="00DE65FD">
        <w:t>);</w:t>
      </w:r>
      <w:r w:rsidR="0032256A" w:rsidRPr="00DE65FD">
        <w:rPr>
          <w:i/>
        </w:rPr>
        <w:t xml:space="preserve"> and if</w:t>
      </w:r>
      <w:r w:rsidR="0032256A" w:rsidRPr="00DE65FD">
        <w:t xml:space="preserve"> </w:t>
      </w:r>
      <w:r w:rsidR="00FB5A80" w:rsidRPr="00DE65FD">
        <w:t xml:space="preserve">an effective and sustainable transboundary conservation mechanism for snow leopard ecosystems is developed </w:t>
      </w:r>
      <w:r w:rsidR="0032256A" w:rsidRPr="00DE65FD">
        <w:t>(Outcome 3);</w:t>
      </w:r>
      <w:r w:rsidRPr="00DE65FD">
        <w:t xml:space="preserve"> </w:t>
      </w:r>
      <w:r w:rsidRPr="00DE65FD">
        <w:rPr>
          <w:i/>
        </w:rPr>
        <w:t>then</w:t>
      </w:r>
      <w:r w:rsidRPr="00DE65FD">
        <w:t xml:space="preserve"> </w:t>
      </w:r>
      <w:r w:rsidR="00FB5A80" w:rsidRPr="00DE65FD">
        <w:t>transboundary conservation of snow leopard ecosystems and landscapes</w:t>
      </w:r>
      <w:r w:rsidR="007378E6" w:rsidRPr="00DE65FD">
        <w:t xml:space="preserve"> will be strengthened</w:t>
      </w:r>
      <w:r w:rsidR="00FB5A80" w:rsidRPr="00DE65FD">
        <w:t xml:space="preserve"> to ensure stability of global snow leopard population by addressing drivers of</w:t>
      </w:r>
      <w:r w:rsidR="008406CF">
        <w:t xml:space="preserve"> existing and emerging </w:t>
      </w:r>
      <w:r w:rsidR="008406CF" w:rsidRPr="00370428">
        <w:t>threats</w:t>
      </w:r>
      <w:r w:rsidR="00800D50" w:rsidRPr="00370428">
        <w:t xml:space="preserve"> with special focus on Central Asia</w:t>
      </w:r>
      <w:r w:rsidR="008406CF" w:rsidRPr="00370428">
        <w:t xml:space="preserve"> (Project</w:t>
      </w:r>
      <w:r w:rsidR="008406CF">
        <w:t xml:space="preserve"> Objective)</w:t>
      </w:r>
      <w:r w:rsidR="00AB504E" w:rsidRPr="00DE65FD">
        <w:t>. This logic is based on the barrier and root cause analysis carried out duri</w:t>
      </w:r>
      <w:r w:rsidR="00543F85" w:rsidRPr="00DE65FD">
        <w:t>ng the</w:t>
      </w:r>
      <w:r w:rsidR="00AB504E" w:rsidRPr="00DE65FD">
        <w:t xml:space="preserve"> project preparation (refer to Section I, Part I, chapter</w:t>
      </w:r>
      <w:r w:rsidR="00695F54" w:rsidRPr="00DE65FD">
        <w:t xml:space="preserve"> “Long-term solution and barriers to achieving the solution”).</w:t>
      </w:r>
    </w:p>
    <w:p w14:paraId="74FAA594" w14:textId="77777777" w:rsidR="00695F54" w:rsidRPr="00DE65FD" w:rsidRDefault="00695F54" w:rsidP="00695F54">
      <w:pPr>
        <w:pStyle w:val="ListParagraph"/>
      </w:pPr>
    </w:p>
    <w:p w14:paraId="4EAF1AEC" w14:textId="4B9969E9" w:rsidR="00CD65D0" w:rsidRPr="00EC16B0" w:rsidRDefault="00695F54" w:rsidP="00CF2A6D">
      <w:pPr>
        <w:pStyle w:val="NumberedParas"/>
        <w:ind w:left="360"/>
      </w:pPr>
      <w:r w:rsidRPr="00DE65FD">
        <w:rPr>
          <w:noProof w:val="0"/>
        </w:rPr>
        <w:t xml:space="preserve"> </w:t>
      </w:r>
      <w:r w:rsidR="00CD65D0" w:rsidRPr="00DE65FD">
        <w:t>In turn, the choice of indicators was based on two key criteria: (i) their pertinence to the above</w:t>
      </w:r>
      <w:r w:rsidR="00CD65D0" w:rsidRPr="00A44B18">
        <w:t xml:space="preserve"> assumption; and (ii) the feasibility of obtaining / producing and updating the data necessary</w:t>
      </w:r>
      <w:r w:rsidR="00CD65D0" w:rsidRPr="00EC16B0">
        <w:t xml:space="preserve"> to monitor and evaluate the project through those indicators</w:t>
      </w:r>
      <w:r w:rsidR="008406CF">
        <w:t>.</w:t>
      </w:r>
      <w:r w:rsidR="00CD65D0" w:rsidRPr="00EC16B0">
        <w:t xml:space="preserve"> The following are therefore the project’s key indicators:</w:t>
      </w:r>
    </w:p>
    <w:p w14:paraId="2EA8A8D3" w14:textId="77777777" w:rsidR="003B527C" w:rsidRDefault="003B527C" w:rsidP="00D96474">
      <w:pPr>
        <w:pStyle w:val="ListParagraph"/>
        <w:ind w:left="0"/>
        <w:rPr>
          <w:sz w:val="32"/>
        </w:rPr>
      </w:pPr>
    </w:p>
    <w:p w14:paraId="17617F5F" w14:textId="7486643B" w:rsidR="00B5069E" w:rsidRPr="00DE65FD" w:rsidRDefault="00B5069E" w:rsidP="00B5069E">
      <w:pPr>
        <w:pStyle w:val="Caption"/>
        <w:rPr>
          <w:i w:val="0"/>
          <w:sz w:val="24"/>
        </w:rPr>
      </w:pPr>
      <w:r w:rsidRPr="00DE65FD">
        <w:rPr>
          <w:i w:val="0"/>
          <w:sz w:val="24"/>
        </w:rPr>
        <w:t xml:space="preserve">Table </w:t>
      </w:r>
      <w:r w:rsidR="00DE65FD">
        <w:rPr>
          <w:i w:val="0"/>
          <w:sz w:val="24"/>
        </w:rPr>
        <w:t>6</w:t>
      </w:r>
      <w:r w:rsidR="00415661" w:rsidRPr="00DE65FD">
        <w:rPr>
          <w:i w:val="0"/>
          <w:sz w:val="24"/>
        </w:rPr>
        <w:t>.</w:t>
      </w:r>
      <w:r w:rsidRPr="00DE65FD">
        <w:rPr>
          <w:i w:val="0"/>
          <w:sz w:val="24"/>
        </w:rPr>
        <w:t xml:space="preserve"> Elaboration on Project Indicators</w:t>
      </w:r>
    </w:p>
    <w:p w14:paraId="12601563" w14:textId="77777777" w:rsidR="00671C88" w:rsidRPr="00EC16B0" w:rsidRDefault="00671C88" w:rsidP="003A13C2">
      <w:pPr>
        <w:pStyle w:val="ListParagraph"/>
        <w:ind w:left="0"/>
      </w:pPr>
    </w:p>
    <w:tbl>
      <w:tblPr>
        <w:tblW w:w="9990"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1"/>
        <w:gridCol w:w="7109"/>
      </w:tblGrid>
      <w:tr w:rsidR="00CD65D0" w:rsidRPr="00322988" w14:paraId="2CF44908" w14:textId="77777777" w:rsidTr="00E93214">
        <w:trPr>
          <w:trHeight w:val="353"/>
          <w:tblHeader/>
        </w:trPr>
        <w:tc>
          <w:tcPr>
            <w:tcW w:w="2881" w:type="dxa"/>
            <w:shd w:val="clear" w:color="auto" w:fill="D6E3BC" w:themeFill="accent3" w:themeFillTint="66"/>
            <w:vAlign w:val="center"/>
          </w:tcPr>
          <w:p w14:paraId="0B214172" w14:textId="77777777" w:rsidR="00CD65D0" w:rsidRPr="00322988" w:rsidRDefault="00CD65D0" w:rsidP="00C41221">
            <w:pPr>
              <w:pStyle w:val="ListParagraph"/>
              <w:keepNext/>
              <w:ind w:left="0"/>
              <w:rPr>
                <w:b/>
                <w:smallCaps/>
                <w:szCs w:val="20"/>
              </w:rPr>
            </w:pPr>
            <w:r w:rsidRPr="00322988">
              <w:rPr>
                <w:b/>
                <w:smallCaps/>
                <w:szCs w:val="20"/>
              </w:rPr>
              <w:t>Indicator</w:t>
            </w:r>
          </w:p>
        </w:tc>
        <w:tc>
          <w:tcPr>
            <w:tcW w:w="7109" w:type="dxa"/>
            <w:shd w:val="clear" w:color="auto" w:fill="D6E3BC" w:themeFill="accent3" w:themeFillTint="66"/>
            <w:vAlign w:val="center"/>
          </w:tcPr>
          <w:p w14:paraId="15D87B06" w14:textId="77777777" w:rsidR="00CD65D0" w:rsidRPr="00322988" w:rsidRDefault="00CD65D0" w:rsidP="00C41221">
            <w:pPr>
              <w:pStyle w:val="ListParagraph"/>
              <w:keepNext/>
              <w:ind w:left="0"/>
              <w:rPr>
                <w:b/>
                <w:smallCaps/>
                <w:szCs w:val="20"/>
              </w:rPr>
            </w:pPr>
            <w:r w:rsidRPr="00322988">
              <w:rPr>
                <w:b/>
                <w:smallCaps/>
                <w:szCs w:val="20"/>
              </w:rPr>
              <w:t>Explanatory note</w:t>
            </w:r>
          </w:p>
        </w:tc>
      </w:tr>
      <w:tr w:rsidR="00CD65D0" w:rsidRPr="00322988" w14:paraId="1FFDB23C" w14:textId="77777777" w:rsidTr="002E43E0">
        <w:trPr>
          <w:trHeight w:val="384"/>
        </w:trPr>
        <w:tc>
          <w:tcPr>
            <w:tcW w:w="9990" w:type="dxa"/>
            <w:gridSpan w:val="2"/>
            <w:shd w:val="clear" w:color="auto" w:fill="F2F2F2"/>
            <w:vAlign w:val="center"/>
          </w:tcPr>
          <w:p w14:paraId="32A2860F" w14:textId="592B0416" w:rsidR="00CD65D0" w:rsidRPr="00322988" w:rsidRDefault="00CD65D0" w:rsidP="007B47FC">
            <w:pPr>
              <w:pStyle w:val="ListParagraph"/>
              <w:keepNext/>
              <w:ind w:left="0"/>
              <w:rPr>
                <w:b/>
                <w:i/>
                <w:sz w:val="20"/>
                <w:szCs w:val="20"/>
                <w:highlight w:val="yellow"/>
              </w:rPr>
            </w:pPr>
            <w:r w:rsidRPr="00322988">
              <w:rPr>
                <w:b/>
                <w:i/>
                <w:sz w:val="20"/>
                <w:szCs w:val="20"/>
              </w:rPr>
              <w:t xml:space="preserve">At objective level: </w:t>
            </w:r>
            <w:r w:rsidR="007378E6" w:rsidRPr="00322988">
              <w:rPr>
                <w:sz w:val="20"/>
                <w:szCs w:val="20"/>
              </w:rPr>
              <w:t>To strengthen transboundary conservation of snow leopard ecosystems and landscapes to ensure stability of global snow leopa</w:t>
            </w:r>
            <w:r w:rsidR="007378E6" w:rsidRPr="00370428">
              <w:rPr>
                <w:sz w:val="20"/>
                <w:szCs w:val="20"/>
              </w:rPr>
              <w:t>rd population by addressing drivers of existing and emerging threats</w:t>
            </w:r>
            <w:r w:rsidR="00800D50" w:rsidRPr="00370428">
              <w:rPr>
                <w:sz w:val="20"/>
                <w:szCs w:val="20"/>
              </w:rPr>
              <w:t xml:space="preserve"> with special focus in Central Asia</w:t>
            </w:r>
            <w:r w:rsidR="007378E6" w:rsidRPr="00370428">
              <w:rPr>
                <w:sz w:val="20"/>
                <w:szCs w:val="20"/>
              </w:rPr>
              <w:t>.</w:t>
            </w:r>
          </w:p>
        </w:tc>
      </w:tr>
      <w:tr w:rsidR="00DB4DFD" w:rsidRPr="00322988" w14:paraId="550DE711" w14:textId="77777777" w:rsidTr="00CF2A6D">
        <w:tc>
          <w:tcPr>
            <w:tcW w:w="2881" w:type="dxa"/>
            <w:shd w:val="clear" w:color="auto" w:fill="auto"/>
          </w:tcPr>
          <w:p w14:paraId="62AB77E5" w14:textId="54BB5221" w:rsidR="00DB4DFD" w:rsidRPr="00322988" w:rsidRDefault="00364C96" w:rsidP="00364C96">
            <w:pPr>
              <w:rPr>
                <w:rFonts w:eastAsia="SimSun"/>
                <w:sz w:val="20"/>
                <w:szCs w:val="20"/>
              </w:rPr>
            </w:pPr>
            <w:r w:rsidRPr="00322988">
              <w:rPr>
                <w:rFonts w:eastAsia="SimSun"/>
                <w:sz w:val="20"/>
                <w:szCs w:val="20"/>
              </w:rPr>
              <w:t>Snow leopard populations in the 4 project countries</w:t>
            </w:r>
          </w:p>
        </w:tc>
        <w:tc>
          <w:tcPr>
            <w:tcW w:w="7109" w:type="dxa"/>
          </w:tcPr>
          <w:p w14:paraId="67236CB2" w14:textId="5780DAF2" w:rsidR="00DB4DFD" w:rsidRPr="00322988" w:rsidRDefault="00364C96" w:rsidP="00B30FD3">
            <w:pPr>
              <w:pStyle w:val="ListParagraph"/>
              <w:numPr>
                <w:ilvl w:val="0"/>
                <w:numId w:val="15"/>
              </w:numPr>
              <w:rPr>
                <w:sz w:val="20"/>
                <w:szCs w:val="20"/>
              </w:rPr>
            </w:pPr>
            <w:r w:rsidRPr="00322988">
              <w:rPr>
                <w:sz w:val="20"/>
                <w:szCs w:val="20"/>
              </w:rPr>
              <w:t>The end of project target is:</w:t>
            </w:r>
            <w:r w:rsidR="00322988">
              <w:t xml:space="preserve"> </w:t>
            </w:r>
            <w:r w:rsidR="00322988" w:rsidRPr="00322988">
              <w:rPr>
                <w:sz w:val="20"/>
                <w:szCs w:val="20"/>
              </w:rPr>
              <w:t>No decline from baseline</w:t>
            </w:r>
            <w:r w:rsidR="00322988">
              <w:rPr>
                <w:sz w:val="20"/>
                <w:szCs w:val="20"/>
              </w:rPr>
              <w:t>.</w:t>
            </w:r>
            <w:r w:rsidR="00B30FD3">
              <w:rPr>
                <w:sz w:val="20"/>
                <w:szCs w:val="20"/>
              </w:rPr>
              <w:t xml:space="preserve"> The indicator refers to the estimated number of individuals (</w:t>
            </w:r>
            <w:r w:rsidR="008406CF">
              <w:rPr>
                <w:sz w:val="20"/>
                <w:szCs w:val="20"/>
              </w:rPr>
              <w:t xml:space="preserve">numerical </w:t>
            </w:r>
            <w:r w:rsidR="00B30FD3">
              <w:rPr>
                <w:sz w:val="20"/>
                <w:szCs w:val="20"/>
              </w:rPr>
              <w:t>range) and the baseline figures are taken from the most recent estimates available – see references in the situation analysis section. The end of project assessment should again be made from the most recent estimates available.</w:t>
            </w:r>
          </w:p>
        </w:tc>
      </w:tr>
      <w:tr w:rsidR="00DB4DFD" w:rsidRPr="00322988" w14:paraId="6532B311" w14:textId="77777777" w:rsidTr="00CF2A6D">
        <w:tc>
          <w:tcPr>
            <w:tcW w:w="2881" w:type="dxa"/>
            <w:shd w:val="clear" w:color="auto" w:fill="auto"/>
          </w:tcPr>
          <w:p w14:paraId="1166616D" w14:textId="6BF1F7A0" w:rsidR="00DB4DFD" w:rsidRPr="00322988" w:rsidRDefault="00364C96" w:rsidP="00DB4DFD">
            <w:pPr>
              <w:tabs>
                <w:tab w:val="left" w:pos="1007"/>
              </w:tabs>
              <w:rPr>
                <w:sz w:val="20"/>
                <w:szCs w:val="20"/>
              </w:rPr>
            </w:pPr>
            <w:r w:rsidRPr="00322988">
              <w:rPr>
                <w:sz w:val="20"/>
                <w:szCs w:val="20"/>
              </w:rPr>
              <w:t>Transboundary Snow leopard landscapes with active conservation/cooperation programme</w:t>
            </w:r>
          </w:p>
        </w:tc>
        <w:tc>
          <w:tcPr>
            <w:tcW w:w="7109" w:type="dxa"/>
          </w:tcPr>
          <w:p w14:paraId="1FB45BCE" w14:textId="3CDA9444" w:rsidR="00DB4DFD" w:rsidRPr="00322988" w:rsidRDefault="00364C96" w:rsidP="00B30FD3">
            <w:pPr>
              <w:pStyle w:val="ListParagraph"/>
              <w:numPr>
                <w:ilvl w:val="0"/>
                <w:numId w:val="15"/>
              </w:numPr>
              <w:rPr>
                <w:sz w:val="20"/>
                <w:szCs w:val="20"/>
              </w:rPr>
            </w:pPr>
            <w:r w:rsidRPr="00322988">
              <w:rPr>
                <w:sz w:val="20"/>
                <w:szCs w:val="20"/>
              </w:rPr>
              <w:t>The end of project target is:</w:t>
            </w:r>
            <w:r w:rsidR="00322988">
              <w:rPr>
                <w:sz w:val="20"/>
                <w:szCs w:val="20"/>
              </w:rPr>
              <w:t xml:space="preserve"> 1</w:t>
            </w:r>
            <w:r w:rsidR="00B30FD3">
              <w:rPr>
                <w:sz w:val="20"/>
                <w:szCs w:val="20"/>
              </w:rPr>
              <w:t>. The indicator should be assessed according to the presence of bilateral agreement or MOU for the transboundary snow leopard landscape, together with an agreed plan of conservation actions that are being implemented in both countries</w:t>
            </w:r>
          </w:p>
        </w:tc>
      </w:tr>
      <w:tr w:rsidR="00364C96" w:rsidRPr="00322988" w14:paraId="66968FE9" w14:textId="77777777" w:rsidTr="00CF2A6D">
        <w:tc>
          <w:tcPr>
            <w:tcW w:w="2881" w:type="dxa"/>
            <w:shd w:val="clear" w:color="auto" w:fill="auto"/>
          </w:tcPr>
          <w:p w14:paraId="6DB09E1D" w14:textId="370D272E" w:rsidR="00364C96" w:rsidRPr="00322988" w:rsidRDefault="00364C96" w:rsidP="00DB4DFD">
            <w:pPr>
              <w:tabs>
                <w:tab w:val="left" w:pos="1007"/>
              </w:tabs>
              <w:rPr>
                <w:sz w:val="20"/>
                <w:szCs w:val="20"/>
              </w:rPr>
            </w:pPr>
            <w:r w:rsidRPr="00322988">
              <w:rPr>
                <w:sz w:val="20"/>
                <w:szCs w:val="20"/>
              </w:rPr>
              <w:t>Level of key threats in pilot transboundary landscape (poaching,  retaliatory killing, habitat destruction)</w:t>
            </w:r>
          </w:p>
        </w:tc>
        <w:tc>
          <w:tcPr>
            <w:tcW w:w="7109" w:type="dxa"/>
          </w:tcPr>
          <w:p w14:paraId="2BAEA903" w14:textId="76209B58" w:rsidR="00364C96" w:rsidRPr="00322988" w:rsidRDefault="00322988" w:rsidP="008406CF">
            <w:pPr>
              <w:pStyle w:val="ListParagraph"/>
              <w:numPr>
                <w:ilvl w:val="0"/>
                <w:numId w:val="15"/>
              </w:numPr>
              <w:rPr>
                <w:sz w:val="20"/>
                <w:szCs w:val="20"/>
              </w:rPr>
            </w:pPr>
            <w:r w:rsidRPr="00322988">
              <w:rPr>
                <w:sz w:val="20"/>
                <w:szCs w:val="20"/>
              </w:rPr>
              <w:t>The end of project target is</w:t>
            </w:r>
            <w:r>
              <w:rPr>
                <w:sz w:val="20"/>
                <w:szCs w:val="20"/>
              </w:rPr>
              <w:t>:</w:t>
            </w:r>
            <w:r w:rsidRPr="00322988">
              <w:rPr>
                <w:sz w:val="20"/>
                <w:szCs w:val="20"/>
              </w:rPr>
              <w:t xml:space="preserve"> </w:t>
            </w:r>
            <w:r>
              <w:rPr>
                <w:sz w:val="20"/>
                <w:szCs w:val="20"/>
              </w:rPr>
              <w:t xml:space="preserve">Reduction in </w:t>
            </w:r>
            <w:r w:rsidRPr="00322988">
              <w:rPr>
                <w:sz w:val="20"/>
                <w:szCs w:val="20"/>
              </w:rPr>
              <w:t xml:space="preserve">poaching and retaliatory </w:t>
            </w:r>
            <w:r w:rsidR="008406CF">
              <w:rPr>
                <w:sz w:val="20"/>
                <w:szCs w:val="20"/>
              </w:rPr>
              <w:t>killing of snow leopards</w:t>
            </w:r>
            <w:r>
              <w:rPr>
                <w:sz w:val="20"/>
                <w:szCs w:val="20"/>
              </w:rPr>
              <w:t>, and n</w:t>
            </w:r>
            <w:r w:rsidRPr="00322988">
              <w:rPr>
                <w:sz w:val="20"/>
                <w:szCs w:val="20"/>
              </w:rPr>
              <w:t>o net loss of quality habitat</w:t>
            </w:r>
            <w:r w:rsidR="00B30FD3">
              <w:rPr>
                <w:sz w:val="20"/>
                <w:szCs w:val="20"/>
              </w:rPr>
              <w:t>. The indicator refers to: (i) the number of records of poaching of snow leopards per year; (ii) the number of records of retaliatory killing of snow leopards for predation of livestock per year; and (iii) the area of</w:t>
            </w:r>
            <w:r w:rsidR="008406CF">
              <w:rPr>
                <w:sz w:val="20"/>
                <w:szCs w:val="20"/>
              </w:rPr>
              <w:t xml:space="preserve"> mining or</w:t>
            </w:r>
            <w:r w:rsidR="00B30FD3">
              <w:rPr>
                <w:sz w:val="20"/>
                <w:szCs w:val="20"/>
              </w:rPr>
              <w:t xml:space="preserve"> infrastructure developments</w:t>
            </w:r>
            <w:r w:rsidR="008406CF">
              <w:rPr>
                <w:sz w:val="20"/>
                <w:szCs w:val="20"/>
              </w:rPr>
              <w:t xml:space="preserve"> in key snow leopard habitat</w:t>
            </w:r>
            <w:r w:rsidR="00B30FD3">
              <w:rPr>
                <w:sz w:val="20"/>
                <w:szCs w:val="20"/>
              </w:rPr>
              <w:t xml:space="preserve"> that are not compensated by appropriate environmental measures. Parameters (i) and (ii) may be assessed from both formal and informal sources.</w:t>
            </w:r>
          </w:p>
        </w:tc>
      </w:tr>
      <w:tr w:rsidR="00CD65D0" w:rsidRPr="00322988" w14:paraId="36BDFCE5" w14:textId="77777777" w:rsidTr="002E43E0">
        <w:trPr>
          <w:trHeight w:val="454"/>
        </w:trPr>
        <w:tc>
          <w:tcPr>
            <w:tcW w:w="9990" w:type="dxa"/>
            <w:gridSpan w:val="2"/>
            <w:shd w:val="clear" w:color="auto" w:fill="F2F2F2"/>
            <w:vAlign w:val="center"/>
          </w:tcPr>
          <w:p w14:paraId="12789377" w14:textId="6EF034EE" w:rsidR="00CD65D0" w:rsidRPr="00322988" w:rsidRDefault="00CD65D0" w:rsidP="00B30FD3">
            <w:pPr>
              <w:pStyle w:val="ListParagraph"/>
              <w:ind w:left="0"/>
              <w:rPr>
                <w:b/>
                <w:i/>
                <w:sz w:val="20"/>
                <w:szCs w:val="20"/>
              </w:rPr>
            </w:pPr>
            <w:r w:rsidRPr="00322988">
              <w:rPr>
                <w:b/>
                <w:i/>
                <w:sz w:val="20"/>
                <w:szCs w:val="20"/>
              </w:rPr>
              <w:t xml:space="preserve">At </w:t>
            </w:r>
            <w:r w:rsidR="00B30FD3">
              <w:rPr>
                <w:b/>
                <w:i/>
                <w:sz w:val="20"/>
                <w:szCs w:val="20"/>
              </w:rPr>
              <w:t>O</w:t>
            </w:r>
            <w:r w:rsidRPr="00322988">
              <w:rPr>
                <w:b/>
                <w:i/>
                <w:sz w:val="20"/>
                <w:szCs w:val="20"/>
              </w:rPr>
              <w:t xml:space="preserve">utcome 1 level: </w:t>
            </w:r>
            <w:r w:rsidR="007378E6" w:rsidRPr="00322988">
              <w:rPr>
                <w:sz w:val="20"/>
                <w:szCs w:val="20"/>
              </w:rPr>
              <w:t>Key stakeholders have sufficient knowledge, capacity and tools for effective transboundary conservation of snow leopard ecosystems</w:t>
            </w:r>
          </w:p>
        </w:tc>
      </w:tr>
      <w:tr w:rsidR="00DB4DFD" w:rsidRPr="00322988" w14:paraId="1DCE75D3" w14:textId="77777777" w:rsidTr="00CF2A6D">
        <w:tc>
          <w:tcPr>
            <w:tcW w:w="2881" w:type="dxa"/>
            <w:tcBorders>
              <w:top w:val="single" w:sz="4" w:space="0" w:color="auto"/>
              <w:left w:val="single" w:sz="4" w:space="0" w:color="auto"/>
              <w:bottom w:val="single" w:sz="4" w:space="0" w:color="auto"/>
              <w:right w:val="single" w:sz="4" w:space="0" w:color="auto"/>
            </w:tcBorders>
            <w:shd w:val="clear" w:color="auto" w:fill="auto"/>
          </w:tcPr>
          <w:p w14:paraId="319BADAA" w14:textId="1217608F" w:rsidR="00DB4DFD" w:rsidRPr="00322988" w:rsidRDefault="00364C96" w:rsidP="00431CC5">
            <w:pPr>
              <w:pStyle w:val="NoSpacing"/>
              <w:rPr>
                <w:rFonts w:ascii="Times New Roman" w:hAnsi="Times New Roman"/>
                <w:sz w:val="20"/>
                <w:szCs w:val="20"/>
                <w:lang w:val="en-US"/>
              </w:rPr>
            </w:pPr>
            <w:r w:rsidRPr="00322988">
              <w:rPr>
                <w:rFonts w:ascii="Times New Roman" w:hAnsi="Times New Roman"/>
                <w:sz w:val="20"/>
                <w:szCs w:val="20"/>
                <w:lang w:val="en-US"/>
              </w:rPr>
              <w:t>Global knowledge toolkit available</w:t>
            </w:r>
          </w:p>
        </w:tc>
        <w:tc>
          <w:tcPr>
            <w:tcW w:w="7109" w:type="dxa"/>
          </w:tcPr>
          <w:p w14:paraId="3C622FBF" w14:textId="18F20FDF" w:rsidR="00DB4DFD" w:rsidRPr="00322988" w:rsidRDefault="00364C96" w:rsidP="00935A20">
            <w:pPr>
              <w:pStyle w:val="ListParagraph"/>
              <w:numPr>
                <w:ilvl w:val="0"/>
                <w:numId w:val="14"/>
              </w:numPr>
              <w:rPr>
                <w:sz w:val="20"/>
                <w:szCs w:val="20"/>
              </w:rPr>
            </w:pPr>
            <w:r w:rsidRPr="00322988">
              <w:rPr>
                <w:sz w:val="20"/>
                <w:szCs w:val="20"/>
              </w:rPr>
              <w:t>The end of project target is:</w:t>
            </w:r>
            <w:r w:rsidR="00935A20">
              <w:t xml:space="preserve"> </w:t>
            </w:r>
            <w:r w:rsidR="00935A20" w:rsidRPr="00935A20">
              <w:rPr>
                <w:sz w:val="20"/>
                <w:szCs w:val="20"/>
              </w:rPr>
              <w:t>Toolkit available through on-line platform</w:t>
            </w:r>
            <w:r w:rsidR="00935A20">
              <w:rPr>
                <w:sz w:val="20"/>
                <w:szCs w:val="20"/>
              </w:rPr>
              <w:t>.</w:t>
            </w:r>
            <w:r w:rsidR="00B30FD3">
              <w:rPr>
                <w:sz w:val="20"/>
                <w:szCs w:val="20"/>
              </w:rPr>
              <w:t xml:space="preserve"> The toolkit will comprise a modular set of knowledge and training materials</w:t>
            </w:r>
            <w:r w:rsidR="00671C0F">
              <w:rPr>
                <w:sz w:val="20"/>
                <w:szCs w:val="20"/>
              </w:rPr>
              <w:t xml:space="preserve"> based upon best practice approaches from the 12 range countries. These will be available on-line on the GSLEP Website</w:t>
            </w:r>
            <w:r w:rsidR="000611D4">
              <w:rPr>
                <w:sz w:val="20"/>
                <w:szCs w:val="20"/>
              </w:rPr>
              <w:t xml:space="preserve"> in both English and Russian</w:t>
            </w:r>
            <w:r w:rsidR="008406CF">
              <w:rPr>
                <w:sz w:val="20"/>
                <w:szCs w:val="20"/>
              </w:rPr>
              <w:t xml:space="preserve"> (or national)</w:t>
            </w:r>
            <w:r w:rsidR="000611D4">
              <w:rPr>
                <w:sz w:val="20"/>
                <w:szCs w:val="20"/>
              </w:rPr>
              <w:t xml:space="preserve"> languages.</w:t>
            </w:r>
          </w:p>
        </w:tc>
      </w:tr>
      <w:tr w:rsidR="00DB4DFD" w:rsidRPr="00322988" w14:paraId="3A6F9C1B" w14:textId="77777777" w:rsidTr="00CF2A6D">
        <w:tc>
          <w:tcPr>
            <w:tcW w:w="2881" w:type="dxa"/>
            <w:tcBorders>
              <w:top w:val="single" w:sz="4" w:space="0" w:color="auto"/>
              <w:left w:val="single" w:sz="4" w:space="0" w:color="auto"/>
              <w:bottom w:val="single" w:sz="4" w:space="0" w:color="auto"/>
              <w:right w:val="single" w:sz="4" w:space="0" w:color="auto"/>
            </w:tcBorders>
            <w:shd w:val="clear" w:color="auto" w:fill="auto"/>
          </w:tcPr>
          <w:p w14:paraId="148AE56A" w14:textId="032C84FC" w:rsidR="00DB4DFD" w:rsidRPr="00322988" w:rsidRDefault="00364C96" w:rsidP="00DB4DFD">
            <w:pPr>
              <w:pStyle w:val="NoSpacing"/>
              <w:rPr>
                <w:rFonts w:ascii="Times New Roman" w:hAnsi="Times New Roman"/>
                <w:sz w:val="20"/>
                <w:szCs w:val="20"/>
                <w:lang w:val="en-US"/>
              </w:rPr>
            </w:pPr>
            <w:r w:rsidRPr="00322988">
              <w:rPr>
                <w:rFonts w:ascii="Times New Roman" w:hAnsi="Times New Roman"/>
                <w:sz w:val="20"/>
                <w:szCs w:val="20"/>
                <w:lang w:val="en-US"/>
              </w:rPr>
              <w:t>SL crime enforcement guidance and mechanisms</w:t>
            </w:r>
          </w:p>
        </w:tc>
        <w:tc>
          <w:tcPr>
            <w:tcW w:w="7109" w:type="dxa"/>
          </w:tcPr>
          <w:p w14:paraId="2F8FCB1B" w14:textId="1EF1EDD0" w:rsidR="00DB4DFD" w:rsidRPr="00322988" w:rsidRDefault="00364C96" w:rsidP="006703CB">
            <w:pPr>
              <w:pStyle w:val="ListParagraph"/>
              <w:numPr>
                <w:ilvl w:val="0"/>
                <w:numId w:val="14"/>
              </w:numPr>
              <w:rPr>
                <w:sz w:val="20"/>
                <w:szCs w:val="20"/>
              </w:rPr>
            </w:pPr>
            <w:r w:rsidRPr="00706699">
              <w:rPr>
                <w:sz w:val="20"/>
                <w:szCs w:val="20"/>
              </w:rPr>
              <w:t>The end of project target is:</w:t>
            </w:r>
            <w:r w:rsidR="00935A20" w:rsidRPr="00706699">
              <w:t xml:space="preserve"> </w:t>
            </w:r>
            <w:r w:rsidR="00935A20" w:rsidRPr="00706699">
              <w:rPr>
                <w:sz w:val="20"/>
                <w:szCs w:val="20"/>
              </w:rPr>
              <w:t>Model systems developed and operationalised in</w:t>
            </w:r>
            <w:r w:rsidR="00905948" w:rsidRPr="00706699">
              <w:rPr>
                <w:sz w:val="20"/>
                <w:szCs w:val="20"/>
              </w:rPr>
              <w:t xml:space="preserve"> at least</w:t>
            </w:r>
            <w:r w:rsidR="00935A20" w:rsidRPr="00706699">
              <w:rPr>
                <w:sz w:val="20"/>
                <w:szCs w:val="20"/>
              </w:rPr>
              <w:t xml:space="preserve"> 2 countries.</w:t>
            </w:r>
            <w:r w:rsidR="000611D4" w:rsidRPr="00706699">
              <w:rPr>
                <w:sz w:val="20"/>
                <w:szCs w:val="20"/>
              </w:rPr>
              <w:t xml:space="preserve"> The model systems will include best practice guidelines for addressing snow leopard wildlife</w:t>
            </w:r>
            <w:r w:rsidR="000611D4">
              <w:rPr>
                <w:sz w:val="20"/>
                <w:szCs w:val="20"/>
              </w:rPr>
              <w:t xml:space="preserve"> crime, including </w:t>
            </w:r>
            <w:r w:rsidR="006703CB">
              <w:rPr>
                <w:sz w:val="20"/>
                <w:szCs w:val="20"/>
              </w:rPr>
              <w:t xml:space="preserve">an </w:t>
            </w:r>
            <w:r w:rsidR="006703CB" w:rsidRPr="006703CB">
              <w:rPr>
                <w:sz w:val="20"/>
                <w:szCs w:val="20"/>
              </w:rPr>
              <w:t>Atlas and posters of wildlife species and derivatives involved in illegal transboundary trade</w:t>
            </w:r>
            <w:r w:rsidR="006703CB">
              <w:rPr>
                <w:sz w:val="20"/>
                <w:szCs w:val="20"/>
              </w:rPr>
              <w:t>,</w:t>
            </w:r>
            <w:r w:rsidR="006703CB" w:rsidRPr="006703CB">
              <w:rPr>
                <w:sz w:val="20"/>
                <w:szCs w:val="20"/>
              </w:rPr>
              <w:t xml:space="preserve"> and wildlife derivatives collections (confiscated subjects) for Customs Departments to increase their capacity to control illegal transboundary wildlife trade</w:t>
            </w:r>
          </w:p>
        </w:tc>
      </w:tr>
      <w:tr w:rsidR="00364C96" w:rsidRPr="00322988" w14:paraId="37D36BBA" w14:textId="77777777" w:rsidTr="00B30FD3">
        <w:tc>
          <w:tcPr>
            <w:tcW w:w="2881" w:type="dxa"/>
            <w:shd w:val="clear" w:color="auto" w:fill="auto"/>
          </w:tcPr>
          <w:p w14:paraId="66C494B8" w14:textId="39CECD13" w:rsidR="00364C96" w:rsidRPr="00322988" w:rsidRDefault="00322988" w:rsidP="00364C96">
            <w:pPr>
              <w:rPr>
                <w:sz w:val="20"/>
                <w:szCs w:val="20"/>
              </w:rPr>
            </w:pPr>
            <w:r w:rsidRPr="00322988">
              <w:rPr>
                <w:sz w:val="20"/>
                <w:szCs w:val="20"/>
              </w:rPr>
              <w:t>Level of institutional capacity for transboundary snow leopard ecosystem conservation as indicated by Capacity scorecard</w:t>
            </w:r>
          </w:p>
        </w:tc>
        <w:tc>
          <w:tcPr>
            <w:tcW w:w="7109" w:type="dxa"/>
          </w:tcPr>
          <w:p w14:paraId="1E8A39AD" w14:textId="2B7FBE54" w:rsidR="00364C96" w:rsidRPr="00322988" w:rsidRDefault="00935A20" w:rsidP="008406CF">
            <w:pPr>
              <w:pStyle w:val="ListParagraph"/>
              <w:numPr>
                <w:ilvl w:val="0"/>
                <w:numId w:val="14"/>
              </w:numPr>
              <w:rPr>
                <w:sz w:val="20"/>
                <w:szCs w:val="20"/>
              </w:rPr>
            </w:pPr>
            <w:r w:rsidRPr="00935A20">
              <w:rPr>
                <w:sz w:val="20"/>
                <w:szCs w:val="20"/>
              </w:rPr>
              <w:t>The end of project target is</w:t>
            </w:r>
            <w:r>
              <w:rPr>
                <w:sz w:val="20"/>
                <w:szCs w:val="20"/>
              </w:rPr>
              <w:t>:</w:t>
            </w:r>
            <w:r w:rsidRPr="00935A20">
              <w:rPr>
                <w:sz w:val="20"/>
                <w:szCs w:val="20"/>
              </w:rPr>
              <w:t xml:space="preserve"> </w:t>
            </w:r>
            <w:r w:rsidR="00322988" w:rsidRPr="00322988">
              <w:rPr>
                <w:sz w:val="20"/>
                <w:szCs w:val="20"/>
              </w:rPr>
              <w:t>Improved capacity indicated by an increase of at least 30% over baseline (i</w:t>
            </w:r>
            <w:r w:rsidR="008406CF">
              <w:rPr>
                <w:sz w:val="20"/>
                <w:szCs w:val="20"/>
              </w:rPr>
              <w:t>.</w:t>
            </w:r>
            <w:r w:rsidR="00322988" w:rsidRPr="00322988">
              <w:rPr>
                <w:sz w:val="20"/>
                <w:szCs w:val="20"/>
              </w:rPr>
              <w:t xml:space="preserve">e. a score of 30 </w:t>
            </w:r>
            <w:r w:rsidR="008406CF">
              <w:rPr>
                <w:sz w:val="20"/>
                <w:szCs w:val="20"/>
              </w:rPr>
              <w:t>which equals</w:t>
            </w:r>
            <w:r w:rsidR="00322988" w:rsidRPr="00322988">
              <w:rPr>
                <w:sz w:val="20"/>
                <w:szCs w:val="20"/>
              </w:rPr>
              <w:t xml:space="preserve"> 31%)</w:t>
            </w:r>
            <w:r>
              <w:rPr>
                <w:sz w:val="20"/>
                <w:szCs w:val="20"/>
              </w:rPr>
              <w:t>.</w:t>
            </w:r>
            <w:r w:rsidR="00322988" w:rsidRPr="00322988">
              <w:rPr>
                <w:sz w:val="20"/>
                <w:szCs w:val="20"/>
              </w:rPr>
              <w:t xml:space="preserve"> </w:t>
            </w:r>
            <w:r w:rsidR="00364C96" w:rsidRPr="00322988">
              <w:rPr>
                <w:sz w:val="20"/>
                <w:szCs w:val="20"/>
              </w:rPr>
              <w:t>The standard Tracking Tool questions (see Annex 1) were adapted during PPG to address the project objective. Scores for each question were summed and divided by the total possible score in order to reach the total percentage score. The scorecard should be completed including explanatory notes at project midterm and completion in order to assess progress. Supporting information will be available in project progress reports and evaluation reports; training reports; and key informant interviews.</w:t>
            </w:r>
          </w:p>
        </w:tc>
      </w:tr>
      <w:tr w:rsidR="00CD65D0" w:rsidRPr="00322988" w14:paraId="44EB7F5A" w14:textId="77777777" w:rsidTr="002E43E0">
        <w:trPr>
          <w:trHeight w:val="519"/>
        </w:trPr>
        <w:tc>
          <w:tcPr>
            <w:tcW w:w="9990" w:type="dxa"/>
            <w:gridSpan w:val="2"/>
            <w:shd w:val="clear" w:color="auto" w:fill="F2F2F2"/>
            <w:vAlign w:val="center"/>
          </w:tcPr>
          <w:p w14:paraId="44D89C28" w14:textId="6D1A451C" w:rsidR="00CD65D0" w:rsidRPr="00322988" w:rsidRDefault="00CD65D0" w:rsidP="00B30FD3">
            <w:pPr>
              <w:pStyle w:val="ListParagraph"/>
              <w:ind w:left="0"/>
              <w:rPr>
                <w:b/>
                <w:i/>
                <w:sz w:val="20"/>
                <w:szCs w:val="20"/>
              </w:rPr>
            </w:pPr>
            <w:r w:rsidRPr="00322988">
              <w:rPr>
                <w:b/>
                <w:i/>
                <w:sz w:val="20"/>
                <w:szCs w:val="20"/>
              </w:rPr>
              <w:t xml:space="preserve">At </w:t>
            </w:r>
            <w:r w:rsidR="00B30FD3">
              <w:rPr>
                <w:b/>
                <w:i/>
                <w:sz w:val="20"/>
                <w:szCs w:val="20"/>
              </w:rPr>
              <w:t>O</w:t>
            </w:r>
            <w:r w:rsidRPr="00322988">
              <w:rPr>
                <w:b/>
                <w:i/>
                <w:sz w:val="20"/>
                <w:szCs w:val="20"/>
              </w:rPr>
              <w:t xml:space="preserve">utcome 2 level: </w:t>
            </w:r>
            <w:r w:rsidR="007378E6" w:rsidRPr="00322988">
              <w:rPr>
                <w:sz w:val="20"/>
                <w:szCs w:val="20"/>
              </w:rPr>
              <w:t xml:space="preserve">Global monitoring framework developed for snow leopard ecosystems, demonstrated and adopted by </w:t>
            </w:r>
            <w:r w:rsidR="00671C0F">
              <w:rPr>
                <w:sz w:val="20"/>
                <w:szCs w:val="20"/>
              </w:rPr>
              <w:t>range countries</w:t>
            </w:r>
          </w:p>
        </w:tc>
      </w:tr>
      <w:tr w:rsidR="00DB4DFD" w:rsidRPr="00322988" w14:paraId="5F850BDE" w14:textId="77777777" w:rsidTr="00CF2A6D">
        <w:tc>
          <w:tcPr>
            <w:tcW w:w="2881" w:type="dxa"/>
            <w:tcBorders>
              <w:top w:val="single" w:sz="4" w:space="0" w:color="auto"/>
            </w:tcBorders>
            <w:shd w:val="clear" w:color="auto" w:fill="auto"/>
          </w:tcPr>
          <w:p w14:paraId="19816ADA" w14:textId="51AB96C1" w:rsidR="00DB4DFD" w:rsidRPr="00322988" w:rsidRDefault="00322988" w:rsidP="008406CF">
            <w:pPr>
              <w:pStyle w:val="NoSpacing"/>
              <w:rPr>
                <w:rFonts w:ascii="Times New Roman" w:hAnsi="Times New Roman"/>
                <w:sz w:val="20"/>
                <w:szCs w:val="20"/>
              </w:rPr>
            </w:pPr>
            <w:r w:rsidRPr="00322988">
              <w:rPr>
                <w:rFonts w:ascii="Times New Roman" w:hAnsi="Times New Roman"/>
                <w:sz w:val="20"/>
                <w:szCs w:val="20"/>
              </w:rPr>
              <w:t># Countries using approved</w:t>
            </w:r>
            <w:r w:rsidR="008406CF">
              <w:rPr>
                <w:rFonts w:ascii="Times New Roman" w:hAnsi="Times New Roman"/>
                <w:sz w:val="20"/>
                <w:szCs w:val="20"/>
              </w:rPr>
              <w:t xml:space="preserve"> and adopted</w:t>
            </w:r>
            <w:r w:rsidRPr="00322988">
              <w:rPr>
                <w:rFonts w:ascii="Times New Roman" w:hAnsi="Times New Roman"/>
                <w:sz w:val="20"/>
                <w:szCs w:val="20"/>
              </w:rPr>
              <w:t xml:space="preserve"> common monitoring indicators/framework</w:t>
            </w:r>
          </w:p>
        </w:tc>
        <w:tc>
          <w:tcPr>
            <w:tcW w:w="7109" w:type="dxa"/>
          </w:tcPr>
          <w:p w14:paraId="14ECE7CB" w14:textId="423D0F7E" w:rsidR="00DB4DFD" w:rsidRPr="00322988" w:rsidRDefault="00364C96" w:rsidP="00AE2CB9">
            <w:pPr>
              <w:numPr>
                <w:ilvl w:val="0"/>
                <w:numId w:val="14"/>
              </w:numPr>
              <w:rPr>
                <w:sz w:val="20"/>
                <w:szCs w:val="20"/>
              </w:rPr>
            </w:pPr>
            <w:r w:rsidRPr="00322988">
              <w:rPr>
                <w:sz w:val="20"/>
                <w:szCs w:val="20"/>
              </w:rPr>
              <w:t>The end of project target is</w:t>
            </w:r>
            <w:r w:rsidR="00322988" w:rsidRPr="00706699">
              <w:rPr>
                <w:sz w:val="20"/>
                <w:szCs w:val="20"/>
              </w:rPr>
              <w:t xml:space="preserve">: </w:t>
            </w:r>
            <w:r w:rsidR="00905948" w:rsidRPr="00706699">
              <w:rPr>
                <w:sz w:val="20"/>
                <w:szCs w:val="20"/>
              </w:rPr>
              <w:t xml:space="preserve">at least </w:t>
            </w:r>
            <w:r w:rsidR="00322988" w:rsidRPr="00706699">
              <w:rPr>
                <w:sz w:val="20"/>
                <w:szCs w:val="20"/>
              </w:rPr>
              <w:t xml:space="preserve">2. </w:t>
            </w:r>
            <w:r w:rsidR="006703CB" w:rsidRPr="00706699">
              <w:rPr>
                <w:sz w:val="20"/>
                <w:szCs w:val="20"/>
              </w:rPr>
              <w:t>The</w:t>
            </w:r>
            <w:r w:rsidR="006703CB">
              <w:rPr>
                <w:sz w:val="20"/>
                <w:szCs w:val="20"/>
              </w:rPr>
              <w:t xml:space="preserve"> indicator refers to a c</w:t>
            </w:r>
            <w:r w:rsidR="006703CB" w:rsidRPr="006703CB">
              <w:rPr>
                <w:sz w:val="20"/>
                <w:szCs w:val="20"/>
              </w:rPr>
              <w:t>ommon monitoring framework based on set of universal indicators and standard tools for monitoring of</w:t>
            </w:r>
            <w:r w:rsidR="00AE2CB9">
              <w:rPr>
                <w:sz w:val="20"/>
                <w:szCs w:val="20"/>
              </w:rPr>
              <w:t xml:space="preserve"> snow leopard</w:t>
            </w:r>
            <w:r w:rsidR="006703CB" w:rsidRPr="006703CB">
              <w:rPr>
                <w:sz w:val="20"/>
                <w:szCs w:val="20"/>
              </w:rPr>
              <w:t xml:space="preserve"> landscapes including populations and socio economics at regional, national (NSLEP) and global (GSLEP) levels</w:t>
            </w:r>
            <w:r w:rsidR="006703CB">
              <w:rPr>
                <w:sz w:val="20"/>
                <w:szCs w:val="20"/>
              </w:rPr>
              <w:t>. It will have been approved</w:t>
            </w:r>
            <w:r w:rsidR="008406CF">
              <w:rPr>
                <w:sz w:val="20"/>
                <w:szCs w:val="20"/>
              </w:rPr>
              <w:t xml:space="preserve"> and adopted</w:t>
            </w:r>
            <w:r w:rsidR="006703CB">
              <w:rPr>
                <w:sz w:val="20"/>
                <w:szCs w:val="20"/>
              </w:rPr>
              <w:t xml:space="preserve"> at an expert</w:t>
            </w:r>
            <w:r w:rsidR="008406CF">
              <w:rPr>
                <w:sz w:val="20"/>
                <w:szCs w:val="20"/>
              </w:rPr>
              <w:t>/official</w:t>
            </w:r>
            <w:r w:rsidR="006703CB">
              <w:rPr>
                <w:sz w:val="20"/>
                <w:szCs w:val="20"/>
              </w:rPr>
              <w:t xml:space="preserve"> meeting</w:t>
            </w:r>
            <w:r w:rsidR="008406CF">
              <w:rPr>
                <w:sz w:val="20"/>
                <w:szCs w:val="20"/>
              </w:rPr>
              <w:t>s</w:t>
            </w:r>
            <w:r w:rsidR="006703CB">
              <w:rPr>
                <w:sz w:val="20"/>
                <w:szCs w:val="20"/>
              </w:rPr>
              <w:t xml:space="preserve"> of the range states, and will be being applied in at least two countries</w:t>
            </w:r>
          </w:p>
        </w:tc>
      </w:tr>
      <w:tr w:rsidR="00DB4DFD" w:rsidRPr="00322988" w14:paraId="70811859" w14:textId="77777777" w:rsidTr="00CF2A6D">
        <w:tc>
          <w:tcPr>
            <w:tcW w:w="2881" w:type="dxa"/>
            <w:tcBorders>
              <w:left w:val="single" w:sz="4" w:space="0" w:color="auto"/>
            </w:tcBorders>
            <w:shd w:val="clear" w:color="auto" w:fill="auto"/>
          </w:tcPr>
          <w:p w14:paraId="4569C239" w14:textId="66F8497E" w:rsidR="00DB4DFD" w:rsidRPr="00322988" w:rsidRDefault="00322988" w:rsidP="00AE2CB9">
            <w:pPr>
              <w:rPr>
                <w:sz w:val="20"/>
                <w:szCs w:val="20"/>
              </w:rPr>
            </w:pPr>
            <w:r w:rsidRPr="00322988">
              <w:rPr>
                <w:sz w:val="20"/>
                <w:szCs w:val="20"/>
              </w:rPr>
              <w:t># transboundary</w:t>
            </w:r>
            <w:r w:rsidR="00AE2CB9">
              <w:rPr>
                <w:sz w:val="20"/>
                <w:szCs w:val="20"/>
              </w:rPr>
              <w:t xml:space="preserve"> snow leopard </w:t>
            </w:r>
            <w:r w:rsidRPr="00322988">
              <w:rPr>
                <w:sz w:val="20"/>
                <w:szCs w:val="20"/>
              </w:rPr>
              <w:t>landscapes with sustainable management measures agreed to reduce key threats</w:t>
            </w:r>
          </w:p>
        </w:tc>
        <w:tc>
          <w:tcPr>
            <w:tcW w:w="7109" w:type="dxa"/>
          </w:tcPr>
          <w:p w14:paraId="054CDB2E" w14:textId="47F6D505" w:rsidR="00DB4DFD" w:rsidRPr="00322988" w:rsidRDefault="00364C96" w:rsidP="00562E7B">
            <w:pPr>
              <w:numPr>
                <w:ilvl w:val="0"/>
                <w:numId w:val="14"/>
              </w:numPr>
              <w:rPr>
                <w:sz w:val="20"/>
                <w:szCs w:val="20"/>
              </w:rPr>
            </w:pPr>
            <w:r w:rsidRPr="00322988">
              <w:rPr>
                <w:sz w:val="20"/>
                <w:szCs w:val="20"/>
              </w:rPr>
              <w:t>The end of project target is:</w:t>
            </w:r>
            <w:r w:rsidR="00322988" w:rsidRPr="00322988">
              <w:rPr>
                <w:sz w:val="20"/>
                <w:szCs w:val="20"/>
              </w:rPr>
              <w:t xml:space="preserve"> 1.</w:t>
            </w:r>
            <w:r w:rsidR="006703CB">
              <w:rPr>
                <w:sz w:val="20"/>
                <w:szCs w:val="20"/>
              </w:rPr>
              <w:t xml:space="preserve"> </w:t>
            </w:r>
            <w:r w:rsidR="006703CB" w:rsidRPr="006703CB">
              <w:rPr>
                <w:sz w:val="20"/>
                <w:szCs w:val="20"/>
              </w:rPr>
              <w:t xml:space="preserve">The indicator refers to </w:t>
            </w:r>
            <w:r w:rsidR="00F20277">
              <w:rPr>
                <w:sz w:val="20"/>
                <w:szCs w:val="20"/>
              </w:rPr>
              <w:t xml:space="preserve">the Sarychat / Northern Tien Shan pilot transboundary landscape. The target will have been achieved when </w:t>
            </w:r>
            <w:r w:rsidR="00F20277" w:rsidRPr="00F20277">
              <w:rPr>
                <w:sz w:val="20"/>
                <w:szCs w:val="20"/>
              </w:rPr>
              <w:t xml:space="preserve">the spatial database </w:t>
            </w:r>
            <w:r w:rsidR="00562E7B">
              <w:rPr>
                <w:sz w:val="20"/>
                <w:szCs w:val="20"/>
              </w:rPr>
              <w:t>for</w:t>
            </w:r>
            <w:r w:rsidR="00F20277" w:rsidRPr="00F20277">
              <w:rPr>
                <w:sz w:val="20"/>
                <w:szCs w:val="20"/>
              </w:rPr>
              <w:t xml:space="preserve"> the pilot landscape</w:t>
            </w:r>
            <w:r w:rsidR="00562E7B">
              <w:rPr>
                <w:sz w:val="20"/>
                <w:szCs w:val="20"/>
              </w:rPr>
              <w:t xml:space="preserve"> has been used</w:t>
            </w:r>
            <w:r w:rsidR="00F20277" w:rsidRPr="00F20277">
              <w:rPr>
                <w:sz w:val="20"/>
                <w:szCs w:val="20"/>
              </w:rPr>
              <w:t xml:space="preserve"> to develop sustainable land management measures and </w:t>
            </w:r>
            <w:r w:rsidR="00562E7B">
              <w:rPr>
                <w:sz w:val="20"/>
                <w:szCs w:val="20"/>
              </w:rPr>
              <w:t xml:space="preserve">that have been agreed for </w:t>
            </w:r>
            <w:r w:rsidR="00F20277" w:rsidRPr="00F20277">
              <w:rPr>
                <w:sz w:val="20"/>
                <w:szCs w:val="20"/>
              </w:rPr>
              <w:t>integrat</w:t>
            </w:r>
            <w:r w:rsidR="00562E7B">
              <w:rPr>
                <w:sz w:val="20"/>
                <w:szCs w:val="20"/>
              </w:rPr>
              <w:t>ion</w:t>
            </w:r>
            <w:r w:rsidR="00F20277" w:rsidRPr="00F20277">
              <w:rPr>
                <w:sz w:val="20"/>
                <w:szCs w:val="20"/>
              </w:rPr>
              <w:t xml:space="preserve"> into local and regional development planning</w:t>
            </w:r>
          </w:p>
        </w:tc>
      </w:tr>
      <w:tr w:rsidR="00D04DEE" w:rsidRPr="00322988" w14:paraId="70503CAA" w14:textId="77777777" w:rsidTr="00CF2A6D">
        <w:tc>
          <w:tcPr>
            <w:tcW w:w="2881" w:type="dxa"/>
            <w:tcBorders>
              <w:left w:val="single" w:sz="4" w:space="0" w:color="auto"/>
            </w:tcBorders>
            <w:shd w:val="clear" w:color="auto" w:fill="auto"/>
          </w:tcPr>
          <w:p w14:paraId="68238D11" w14:textId="05E0906A" w:rsidR="00D04DEE" w:rsidRPr="00370428" w:rsidRDefault="00D04DEE" w:rsidP="00AE2CB9">
            <w:pPr>
              <w:rPr>
                <w:sz w:val="20"/>
                <w:szCs w:val="20"/>
              </w:rPr>
            </w:pPr>
            <w:r w:rsidRPr="00370428">
              <w:rPr>
                <w:sz w:val="20"/>
                <w:szCs w:val="20"/>
              </w:rPr>
              <w:t># women in the pilot landscape directly benefiting from new sustainable management measures</w:t>
            </w:r>
          </w:p>
        </w:tc>
        <w:tc>
          <w:tcPr>
            <w:tcW w:w="7109" w:type="dxa"/>
          </w:tcPr>
          <w:p w14:paraId="36E7A922" w14:textId="5A6C7294" w:rsidR="00D04DEE" w:rsidRPr="00370428" w:rsidRDefault="00D04DEE" w:rsidP="00D04DEE">
            <w:pPr>
              <w:numPr>
                <w:ilvl w:val="0"/>
                <w:numId w:val="14"/>
              </w:numPr>
              <w:rPr>
                <w:sz w:val="20"/>
                <w:szCs w:val="20"/>
              </w:rPr>
            </w:pPr>
            <w:r w:rsidRPr="00370428">
              <w:rPr>
                <w:sz w:val="20"/>
                <w:szCs w:val="20"/>
              </w:rPr>
              <w:t>The end of project target is 20% of the population of women in the Kyrgyz part and 2% of the population in the Kazakhstan part of the</w:t>
            </w:r>
            <w:r w:rsidRPr="00370428">
              <w:t xml:space="preserve"> </w:t>
            </w:r>
            <w:r w:rsidRPr="00370428">
              <w:rPr>
                <w:sz w:val="20"/>
                <w:szCs w:val="20"/>
              </w:rPr>
              <w:t>Sarychat / Northern Tien Shan pilot transboundary landscape. The difference between the two parts reflects the large difference in population size and poverty.</w:t>
            </w:r>
          </w:p>
        </w:tc>
      </w:tr>
      <w:tr w:rsidR="0032256A" w:rsidRPr="00322988" w14:paraId="572757BD" w14:textId="77777777" w:rsidTr="0032256A">
        <w:trPr>
          <w:trHeight w:val="567"/>
        </w:trPr>
        <w:tc>
          <w:tcPr>
            <w:tcW w:w="9990" w:type="dxa"/>
            <w:gridSpan w:val="2"/>
            <w:shd w:val="clear" w:color="auto" w:fill="F2F2F2" w:themeFill="background1" w:themeFillShade="F2"/>
            <w:vAlign w:val="center"/>
          </w:tcPr>
          <w:p w14:paraId="1D18B012" w14:textId="5BB8BA18" w:rsidR="0032256A" w:rsidRPr="00322988" w:rsidRDefault="0032256A" w:rsidP="00B30FD3">
            <w:pPr>
              <w:rPr>
                <w:sz w:val="20"/>
                <w:szCs w:val="20"/>
              </w:rPr>
            </w:pPr>
            <w:r w:rsidRPr="00322988">
              <w:rPr>
                <w:b/>
                <w:i/>
                <w:sz w:val="20"/>
                <w:szCs w:val="20"/>
              </w:rPr>
              <w:t xml:space="preserve">At </w:t>
            </w:r>
            <w:r w:rsidR="00B30FD3">
              <w:rPr>
                <w:b/>
                <w:i/>
                <w:sz w:val="20"/>
                <w:szCs w:val="20"/>
              </w:rPr>
              <w:t>O</w:t>
            </w:r>
            <w:r w:rsidRPr="00322988">
              <w:rPr>
                <w:b/>
                <w:i/>
                <w:sz w:val="20"/>
                <w:szCs w:val="20"/>
              </w:rPr>
              <w:t xml:space="preserve">utcome </w:t>
            </w:r>
            <w:r w:rsidR="006B15A9" w:rsidRPr="00322988">
              <w:rPr>
                <w:b/>
                <w:i/>
                <w:sz w:val="20"/>
                <w:szCs w:val="20"/>
              </w:rPr>
              <w:t>3</w:t>
            </w:r>
            <w:r w:rsidRPr="00322988">
              <w:rPr>
                <w:b/>
                <w:i/>
                <w:sz w:val="20"/>
                <w:szCs w:val="20"/>
              </w:rPr>
              <w:t xml:space="preserve"> level: </w:t>
            </w:r>
            <w:r w:rsidR="007378E6" w:rsidRPr="00322988">
              <w:rPr>
                <w:sz w:val="20"/>
                <w:szCs w:val="20"/>
              </w:rPr>
              <w:t>Effective and sustainable transboundary conservation mechanism for snow leopard ecosystems</w:t>
            </w:r>
          </w:p>
        </w:tc>
      </w:tr>
      <w:tr w:rsidR="0032256A" w:rsidRPr="00322988" w14:paraId="24663B4B" w14:textId="77777777" w:rsidTr="0032256A">
        <w:tc>
          <w:tcPr>
            <w:tcW w:w="2881" w:type="dxa"/>
            <w:shd w:val="clear" w:color="auto" w:fill="auto"/>
          </w:tcPr>
          <w:p w14:paraId="2DAF3824" w14:textId="05FAC5E7" w:rsidR="0032256A" w:rsidRPr="00322988" w:rsidRDefault="00322988" w:rsidP="009D74EE">
            <w:pPr>
              <w:pStyle w:val="NoSpacing"/>
              <w:rPr>
                <w:rFonts w:ascii="Times New Roman" w:hAnsi="Times New Roman"/>
                <w:sz w:val="20"/>
                <w:szCs w:val="20"/>
                <w:lang w:val="en-US"/>
              </w:rPr>
            </w:pPr>
            <w:r w:rsidRPr="00322988">
              <w:rPr>
                <w:rFonts w:ascii="Times New Roman" w:hAnsi="Times New Roman"/>
                <w:sz w:val="20"/>
                <w:szCs w:val="20"/>
                <w:lang w:val="en-US"/>
              </w:rPr>
              <w:t>Capacity of, and satisfaction with, GSLEP coordination</w:t>
            </w:r>
          </w:p>
        </w:tc>
        <w:tc>
          <w:tcPr>
            <w:tcW w:w="7109" w:type="dxa"/>
          </w:tcPr>
          <w:p w14:paraId="360978A6" w14:textId="28527CF0" w:rsidR="0032256A" w:rsidRPr="00322988" w:rsidRDefault="00364C96" w:rsidP="006D4FBD">
            <w:pPr>
              <w:numPr>
                <w:ilvl w:val="0"/>
                <w:numId w:val="14"/>
              </w:numPr>
              <w:rPr>
                <w:sz w:val="20"/>
                <w:szCs w:val="20"/>
              </w:rPr>
            </w:pPr>
            <w:r w:rsidRPr="00322988">
              <w:rPr>
                <w:sz w:val="20"/>
                <w:szCs w:val="20"/>
              </w:rPr>
              <w:t>The end of project target is:</w:t>
            </w:r>
            <w:r w:rsidR="00322988" w:rsidRPr="00322988">
              <w:rPr>
                <w:sz w:val="20"/>
                <w:szCs w:val="20"/>
              </w:rPr>
              <w:t xml:space="preserve"> 20% increase on the baseline score</w:t>
            </w:r>
            <w:r w:rsidR="00562E7B">
              <w:rPr>
                <w:sz w:val="20"/>
                <w:szCs w:val="20"/>
              </w:rPr>
              <w:t>. The baseline will be set during the inception phase. The indicator refers to a multiple choice questionnaire survey to all GSLEP members and partners, conducted over the internet (perhaps using surveymonkey.com). The survey will be repeated at the end of the project, using the same questions.</w:t>
            </w:r>
          </w:p>
        </w:tc>
      </w:tr>
      <w:tr w:rsidR="0032256A" w:rsidRPr="00322988" w14:paraId="2E72B2FB" w14:textId="77777777" w:rsidTr="0032256A">
        <w:tc>
          <w:tcPr>
            <w:tcW w:w="2881" w:type="dxa"/>
            <w:shd w:val="clear" w:color="auto" w:fill="auto"/>
          </w:tcPr>
          <w:p w14:paraId="7EED307A" w14:textId="414276E1" w:rsidR="0032256A" w:rsidRPr="00322988" w:rsidRDefault="00322988" w:rsidP="009D74EE">
            <w:pPr>
              <w:pStyle w:val="NoSpacing"/>
              <w:rPr>
                <w:rFonts w:ascii="Times New Roman" w:hAnsi="Times New Roman"/>
                <w:sz w:val="20"/>
                <w:szCs w:val="20"/>
              </w:rPr>
            </w:pPr>
            <w:r w:rsidRPr="00322988">
              <w:rPr>
                <w:rFonts w:ascii="Times New Roman" w:hAnsi="Times New Roman"/>
                <w:sz w:val="20"/>
                <w:szCs w:val="20"/>
              </w:rPr>
              <w:t xml:space="preserve">Level of financing for </w:t>
            </w:r>
            <w:r w:rsidR="00562E7B">
              <w:rPr>
                <w:rFonts w:ascii="Times New Roman" w:hAnsi="Times New Roman"/>
                <w:sz w:val="20"/>
                <w:szCs w:val="20"/>
              </w:rPr>
              <w:t xml:space="preserve">the </w:t>
            </w:r>
            <w:r w:rsidRPr="00322988">
              <w:rPr>
                <w:rFonts w:ascii="Times New Roman" w:hAnsi="Times New Roman"/>
                <w:sz w:val="20"/>
                <w:szCs w:val="20"/>
              </w:rPr>
              <w:t>GSLEP</w:t>
            </w:r>
            <w:r w:rsidR="00562E7B">
              <w:rPr>
                <w:rFonts w:ascii="Times New Roman" w:hAnsi="Times New Roman"/>
                <w:sz w:val="20"/>
                <w:szCs w:val="20"/>
              </w:rPr>
              <w:t xml:space="preserve"> Secretariat</w:t>
            </w:r>
            <w:r w:rsidRPr="00322988">
              <w:rPr>
                <w:rFonts w:ascii="Times New Roman" w:hAnsi="Times New Roman"/>
                <w:sz w:val="20"/>
                <w:szCs w:val="20"/>
              </w:rPr>
              <w:t xml:space="preserve"> and at least 2 national programmes (NSLEPs)</w:t>
            </w:r>
          </w:p>
        </w:tc>
        <w:tc>
          <w:tcPr>
            <w:tcW w:w="7109" w:type="dxa"/>
          </w:tcPr>
          <w:p w14:paraId="6C69B5DC" w14:textId="3B7344D4" w:rsidR="0032256A" w:rsidRPr="00322988" w:rsidRDefault="00364C96" w:rsidP="00D6729D">
            <w:pPr>
              <w:numPr>
                <w:ilvl w:val="0"/>
                <w:numId w:val="14"/>
              </w:numPr>
              <w:rPr>
                <w:sz w:val="20"/>
                <w:szCs w:val="20"/>
              </w:rPr>
            </w:pPr>
            <w:r w:rsidRPr="00322988">
              <w:rPr>
                <w:sz w:val="20"/>
                <w:szCs w:val="20"/>
              </w:rPr>
              <w:t xml:space="preserve">The end of </w:t>
            </w:r>
            <w:r w:rsidRPr="00370428">
              <w:rPr>
                <w:sz w:val="20"/>
                <w:szCs w:val="20"/>
              </w:rPr>
              <w:t>project target is:</w:t>
            </w:r>
            <w:r w:rsidR="00322988" w:rsidRPr="00370428">
              <w:rPr>
                <w:sz w:val="20"/>
                <w:szCs w:val="20"/>
              </w:rPr>
              <w:t xml:space="preserve"> </w:t>
            </w:r>
            <w:r w:rsidR="00D6729D" w:rsidRPr="00370428">
              <w:rPr>
                <w:sz w:val="20"/>
                <w:szCs w:val="20"/>
              </w:rPr>
              <w:t>25-30</w:t>
            </w:r>
            <w:r w:rsidR="00322988" w:rsidRPr="00370428">
              <w:rPr>
                <w:sz w:val="20"/>
                <w:szCs w:val="20"/>
              </w:rPr>
              <w:t>% increase on the baseline (at least 5% of which from private sector)</w:t>
            </w:r>
            <w:r w:rsidR="00562E7B" w:rsidRPr="00370428">
              <w:rPr>
                <w:sz w:val="20"/>
                <w:szCs w:val="20"/>
              </w:rPr>
              <w:t>. The indicator</w:t>
            </w:r>
            <w:r w:rsidR="00562E7B">
              <w:rPr>
                <w:sz w:val="20"/>
                <w:szCs w:val="20"/>
              </w:rPr>
              <w:t xml:space="preserve"> refers to the level of financing, excluding GEF funds, available for the functioning of the GSLEP secretariat, and for the implementation of the NSLEPs in the four target countries.</w:t>
            </w:r>
            <w:r w:rsidR="00454468">
              <w:rPr>
                <w:sz w:val="20"/>
                <w:szCs w:val="20"/>
              </w:rPr>
              <w:t xml:space="preserve"> The baseline figures were taken from 2013 GSLEP report </w:t>
            </w:r>
            <w:r w:rsidR="00696D40">
              <w:rPr>
                <w:sz w:val="20"/>
                <w:szCs w:val="20"/>
              </w:rPr>
              <w:t>and cover the average annual national investment for the p</w:t>
            </w:r>
            <w:r w:rsidR="00454468">
              <w:rPr>
                <w:sz w:val="20"/>
                <w:szCs w:val="20"/>
              </w:rPr>
              <w:t>eriod 2014-2020</w:t>
            </w:r>
            <w:r w:rsidR="00696D40">
              <w:rPr>
                <w:sz w:val="20"/>
                <w:szCs w:val="20"/>
              </w:rPr>
              <w:t>.</w:t>
            </w:r>
          </w:p>
        </w:tc>
      </w:tr>
    </w:tbl>
    <w:p w14:paraId="502442E5" w14:textId="77777777" w:rsidR="00EC0707" w:rsidRDefault="00EC0707" w:rsidP="002E43E0">
      <w:pPr>
        <w:pStyle w:val="Heading3"/>
        <w:ind w:left="-450"/>
      </w:pPr>
      <w:bookmarkStart w:id="29" w:name="_Toc424821887"/>
    </w:p>
    <w:p w14:paraId="1A2728C8" w14:textId="77777777" w:rsidR="00EC0707" w:rsidRDefault="00EC0707" w:rsidP="002E43E0">
      <w:pPr>
        <w:pStyle w:val="Heading3"/>
        <w:ind w:left="-450"/>
      </w:pPr>
    </w:p>
    <w:p w14:paraId="5A23BF5A" w14:textId="77777777" w:rsidR="00A01D32" w:rsidRPr="00EC16B0" w:rsidRDefault="00A01D32" w:rsidP="002E43E0">
      <w:pPr>
        <w:pStyle w:val="Heading3"/>
        <w:ind w:left="-450"/>
      </w:pPr>
      <w:r w:rsidRPr="00EC16B0">
        <w:t>Risks and Assumptions</w:t>
      </w:r>
      <w:bookmarkEnd w:id="29"/>
    </w:p>
    <w:p w14:paraId="2870D183" w14:textId="77777777" w:rsidR="00A01D32" w:rsidRPr="00EC16B0" w:rsidRDefault="00A01D32" w:rsidP="002E43E0">
      <w:pPr>
        <w:ind w:left="-450" w:right="-360"/>
        <w:rPr>
          <w:i/>
          <w:iCs/>
          <w:szCs w:val="22"/>
        </w:rPr>
      </w:pPr>
    </w:p>
    <w:p w14:paraId="0B226510" w14:textId="77777777" w:rsidR="008F7235" w:rsidRPr="00DE65FD" w:rsidRDefault="00AC5A20" w:rsidP="008F7235">
      <w:pPr>
        <w:pStyle w:val="NumberedParas"/>
        <w:ind w:left="-450" w:right="-360"/>
        <w:rPr>
          <w:rFonts w:eastAsia="Calibri"/>
          <w:noProof w:val="0"/>
        </w:rPr>
      </w:pPr>
      <w:r w:rsidRPr="00DE65FD">
        <w:rPr>
          <w:rFonts w:eastAsia="Calibri"/>
          <w:noProof w:val="0"/>
        </w:rPr>
        <w:t xml:space="preserve">The project strategy, described in detail within this project document, makes the following key assumptions in proposing the </w:t>
      </w:r>
      <w:r w:rsidR="00871326" w:rsidRPr="00DE65FD">
        <w:rPr>
          <w:rFonts w:eastAsia="Calibri"/>
          <w:noProof w:val="0"/>
        </w:rPr>
        <w:t>GEF</w:t>
      </w:r>
      <w:r w:rsidRPr="00DE65FD">
        <w:rPr>
          <w:rFonts w:eastAsia="Calibri"/>
          <w:noProof w:val="0"/>
        </w:rPr>
        <w:t xml:space="preserve"> intervention:</w:t>
      </w:r>
      <w:r w:rsidR="008F7235" w:rsidRPr="00DE65FD">
        <w:rPr>
          <w:rFonts w:eastAsia="Calibri"/>
          <w:noProof w:val="0"/>
        </w:rPr>
        <w:t xml:space="preserve"> </w:t>
      </w:r>
    </w:p>
    <w:p w14:paraId="418BBB74" w14:textId="0427305B" w:rsidR="008F7235" w:rsidRPr="00DE65FD" w:rsidRDefault="006C5FEC" w:rsidP="006D4FBD">
      <w:pPr>
        <w:pStyle w:val="ListParagraph"/>
        <w:numPr>
          <w:ilvl w:val="0"/>
          <w:numId w:val="16"/>
        </w:numPr>
        <w:rPr>
          <w:rFonts w:eastAsia="Calibri"/>
        </w:rPr>
      </w:pPr>
      <w:r w:rsidRPr="00DE65FD">
        <w:rPr>
          <w:rFonts w:eastAsia="Calibri"/>
        </w:rPr>
        <w:t xml:space="preserve">That if the </w:t>
      </w:r>
      <w:r w:rsidR="00671C0F" w:rsidRPr="00DE65FD">
        <w:rPr>
          <w:rFonts w:eastAsia="Calibri"/>
        </w:rPr>
        <w:t>range countries</w:t>
      </w:r>
      <w:r w:rsidRPr="00DE65FD">
        <w:rPr>
          <w:rFonts w:eastAsia="Calibri"/>
        </w:rPr>
        <w:t xml:space="preserve"> of the snow leopard have sufficient knowledge, capacity and tools (including a common monitoring framework), and if the global coordination mechanisms for transboundary cooperation are strong and sustainable financing is available, then:</w:t>
      </w:r>
    </w:p>
    <w:p w14:paraId="28A3242A" w14:textId="0A688593" w:rsidR="008F7235" w:rsidRPr="00DE65FD" w:rsidRDefault="006C5FEC" w:rsidP="008406CF">
      <w:pPr>
        <w:pStyle w:val="ListParagraph"/>
        <w:numPr>
          <w:ilvl w:val="0"/>
          <w:numId w:val="16"/>
        </w:numPr>
        <w:rPr>
          <w:rFonts w:eastAsia="Calibri"/>
        </w:rPr>
      </w:pPr>
      <w:r w:rsidRPr="00DE65FD">
        <w:rPr>
          <w:rFonts w:eastAsia="Calibri"/>
        </w:rPr>
        <w:t xml:space="preserve">The </w:t>
      </w:r>
      <w:r w:rsidR="00671C0F" w:rsidRPr="00DE65FD">
        <w:rPr>
          <w:rFonts w:eastAsia="Calibri"/>
        </w:rPr>
        <w:t>range countries</w:t>
      </w:r>
      <w:r w:rsidRPr="00DE65FD">
        <w:rPr>
          <w:rFonts w:eastAsia="Calibri"/>
        </w:rPr>
        <w:t xml:space="preserve"> will be able to</w:t>
      </w:r>
      <w:r w:rsidR="008406CF" w:rsidRPr="008406CF">
        <w:t xml:space="preserve"> </w:t>
      </w:r>
      <w:r w:rsidR="008406CF" w:rsidRPr="008406CF">
        <w:rPr>
          <w:rFonts w:eastAsia="Calibri"/>
        </w:rPr>
        <w:t>strengthen transboundary conservation of snow leopards and</w:t>
      </w:r>
      <w:r w:rsidRPr="00DE65FD">
        <w:rPr>
          <w:rFonts w:eastAsia="Calibri"/>
        </w:rPr>
        <w:t xml:space="preserve"> address the drivers of existing and emerging threats</w:t>
      </w:r>
      <w:r w:rsidRPr="00DE65FD">
        <w:t xml:space="preserve"> to </w:t>
      </w:r>
      <w:r w:rsidRPr="00DE65FD">
        <w:rPr>
          <w:rFonts w:eastAsia="Calibri"/>
        </w:rPr>
        <w:t>snow leopard ecosystems and landscapes to ensure stability of the global snow leopard population.</w:t>
      </w:r>
    </w:p>
    <w:p w14:paraId="15AF1CA1" w14:textId="77777777" w:rsidR="008F7235" w:rsidRPr="00DE65FD" w:rsidRDefault="008F7235" w:rsidP="008F7235">
      <w:pPr>
        <w:pStyle w:val="NumberedParas"/>
        <w:numPr>
          <w:ilvl w:val="0"/>
          <w:numId w:val="0"/>
        </w:numPr>
        <w:ind w:left="-450" w:right="-360"/>
        <w:rPr>
          <w:rFonts w:eastAsia="Calibri"/>
          <w:noProof w:val="0"/>
        </w:rPr>
      </w:pPr>
    </w:p>
    <w:p w14:paraId="79E9F6E5" w14:textId="02892547" w:rsidR="008F7235" w:rsidRPr="008F7235" w:rsidRDefault="007F4A73" w:rsidP="008F7235">
      <w:pPr>
        <w:pStyle w:val="NumberedParas"/>
        <w:ind w:left="-450" w:right="-360"/>
        <w:rPr>
          <w:rFonts w:eastAsia="Calibri"/>
          <w:noProof w:val="0"/>
        </w:rPr>
      </w:pPr>
      <w:r w:rsidRPr="00DE65FD">
        <w:rPr>
          <w:rFonts w:eastAsia="Calibri"/>
        </w:rPr>
        <w:t>During the PPG phase, project risks were updated based on those presented at the PIF s</w:t>
      </w:r>
      <w:r w:rsidR="00F20562" w:rsidRPr="00DE65FD">
        <w:rPr>
          <w:rFonts w:eastAsia="Calibri"/>
        </w:rPr>
        <w:t>tag</w:t>
      </w:r>
      <w:r w:rsidRPr="00DE65FD">
        <w:rPr>
          <w:rFonts w:eastAsia="Calibri"/>
        </w:rPr>
        <w:t>e</w:t>
      </w:r>
      <w:r w:rsidR="008A7CBD" w:rsidRPr="00DE65FD">
        <w:rPr>
          <w:rFonts w:eastAsia="Calibri"/>
        </w:rPr>
        <w:t xml:space="preserve">. </w:t>
      </w:r>
      <w:r w:rsidRPr="00DE65FD">
        <w:rPr>
          <w:rFonts w:eastAsia="Calibri"/>
        </w:rPr>
        <w:t xml:space="preserve"> </w:t>
      </w:r>
      <w:r w:rsidR="008A7CBD" w:rsidRPr="00DE65FD">
        <w:rPr>
          <w:rFonts w:eastAsia="Calibri"/>
        </w:rPr>
        <w:t>They were further</w:t>
      </w:r>
      <w:r w:rsidR="008A7CBD" w:rsidRPr="00FE0F91">
        <w:rPr>
          <w:rFonts w:eastAsia="Calibri"/>
        </w:rPr>
        <w:t xml:space="preserve"> elaborated and classified according to the </w:t>
      </w:r>
      <w:r w:rsidRPr="00FE0F91">
        <w:rPr>
          <w:rFonts w:eastAsia="Calibri"/>
        </w:rPr>
        <w:t>UNDP/GEF Risk Standard Categories, and assessed according</w:t>
      </w:r>
      <w:r w:rsidRPr="008F7235">
        <w:rPr>
          <w:rFonts w:eastAsia="Calibri"/>
        </w:rPr>
        <w:t xml:space="preserve"> to criteria of ‘impact’ and ‘likelihood’ (see </w:t>
      </w:r>
      <w:r w:rsidRPr="008F7235">
        <w:rPr>
          <w:rFonts w:eastAsia="Calibri"/>
          <w:b/>
        </w:rPr>
        <w:t xml:space="preserve">Box </w:t>
      </w:r>
      <w:r w:rsidRPr="00415661">
        <w:rPr>
          <w:rFonts w:eastAsia="Calibri"/>
          <w:b/>
        </w:rPr>
        <w:t>1</w:t>
      </w:r>
      <w:r w:rsidRPr="00415661">
        <w:rPr>
          <w:rFonts w:eastAsia="Calibri"/>
        </w:rPr>
        <w:t xml:space="preserve"> </w:t>
      </w:r>
      <w:r w:rsidR="00D919BA" w:rsidRPr="00415661">
        <w:rPr>
          <w:rFonts w:eastAsia="Calibri"/>
        </w:rPr>
        <w:t xml:space="preserve">and </w:t>
      </w:r>
      <w:r w:rsidR="00D919BA" w:rsidRPr="00415661">
        <w:rPr>
          <w:rFonts w:eastAsia="Calibri"/>
          <w:b/>
        </w:rPr>
        <w:t xml:space="preserve">Table </w:t>
      </w:r>
      <w:r w:rsidR="00DE65FD">
        <w:rPr>
          <w:rFonts w:eastAsia="Calibri"/>
          <w:b/>
        </w:rPr>
        <w:t>7</w:t>
      </w:r>
      <w:r w:rsidR="00D919BA" w:rsidRPr="00415661">
        <w:rPr>
          <w:rFonts w:eastAsia="Calibri"/>
        </w:rPr>
        <w:t xml:space="preserve"> </w:t>
      </w:r>
      <w:r w:rsidRPr="00415661">
        <w:rPr>
          <w:rFonts w:eastAsia="Calibri"/>
        </w:rPr>
        <w:t>below</w:t>
      </w:r>
      <w:r w:rsidRPr="008F7235">
        <w:rPr>
          <w:rFonts w:eastAsia="Calibri"/>
        </w:rPr>
        <w:t xml:space="preserve">). These risks and the mitigation measures will be continuously monitored and updated throughout the project, and will be logged in ATLAS and reported in the PIRs. The UNDP Social </w:t>
      </w:r>
      <w:r w:rsidR="006B15A9">
        <w:rPr>
          <w:rFonts w:eastAsia="Calibri"/>
        </w:rPr>
        <w:t xml:space="preserve">and Environmental </w:t>
      </w:r>
      <w:r w:rsidRPr="008F7235">
        <w:rPr>
          <w:rFonts w:eastAsia="Calibri"/>
        </w:rPr>
        <w:t xml:space="preserve">Screening Procedure (see </w:t>
      </w:r>
      <w:r w:rsidRPr="002C7C6A">
        <w:rPr>
          <w:rFonts w:eastAsia="Calibri"/>
          <w:b/>
        </w:rPr>
        <w:t xml:space="preserve">Annex </w:t>
      </w:r>
      <w:r w:rsidR="00307AC3" w:rsidRPr="002C7C6A">
        <w:rPr>
          <w:rFonts w:eastAsia="Calibri"/>
          <w:b/>
        </w:rPr>
        <w:t>2</w:t>
      </w:r>
      <w:r w:rsidRPr="002C7C6A">
        <w:rPr>
          <w:rFonts w:eastAsia="Calibri"/>
        </w:rPr>
        <w:t xml:space="preserve"> of</w:t>
      </w:r>
      <w:r w:rsidRPr="008F7235">
        <w:rPr>
          <w:rFonts w:eastAsia="Calibri"/>
        </w:rPr>
        <w:t xml:space="preserve"> the Project Document) has been applied during project preparation and did not identify any significant environmental or social risks associated with </w:t>
      </w:r>
      <w:r w:rsidRPr="006C5FEC">
        <w:rPr>
          <w:rFonts w:eastAsia="Calibri"/>
        </w:rPr>
        <w:t xml:space="preserve">the proposed project. In general, the project will contribute positively towards </w:t>
      </w:r>
      <w:r w:rsidR="006C5FEC" w:rsidRPr="006C5FEC">
        <w:rPr>
          <w:rFonts w:eastAsia="Calibri"/>
        </w:rPr>
        <w:t>conserving</w:t>
      </w:r>
      <w:r w:rsidRPr="006C5FEC">
        <w:rPr>
          <w:rFonts w:eastAsia="Calibri"/>
        </w:rPr>
        <w:t xml:space="preserve"> </w:t>
      </w:r>
      <w:r w:rsidR="000874B1" w:rsidRPr="006C5FEC">
        <w:rPr>
          <w:rFonts w:eastAsia="Calibri"/>
        </w:rPr>
        <w:t>ecosystem</w:t>
      </w:r>
      <w:r w:rsidRPr="006C5FEC">
        <w:rPr>
          <w:rFonts w:eastAsia="Calibri"/>
        </w:rPr>
        <w:t xml:space="preserve"> </w:t>
      </w:r>
      <w:r w:rsidR="000874B1" w:rsidRPr="006C5FEC">
        <w:rPr>
          <w:rFonts w:eastAsia="Calibri"/>
        </w:rPr>
        <w:t>quality</w:t>
      </w:r>
      <w:r w:rsidR="006C5FEC" w:rsidRPr="006C5FEC">
        <w:rPr>
          <w:rFonts w:eastAsia="Calibri"/>
        </w:rPr>
        <w:t xml:space="preserve"> in the critical mountain ecosystems inhabited by snow leopards. This will help to ensure that important ecosystem services provided by these landscapes are maintained to the benefit of people and biodiversity.</w:t>
      </w:r>
    </w:p>
    <w:p w14:paraId="053E2AC4" w14:textId="77777777" w:rsidR="00BC42B3" w:rsidRPr="00EC16B0" w:rsidRDefault="00BC42B3" w:rsidP="008F7235">
      <w:pPr>
        <w:rPr>
          <w:rFonts w:eastAsia="Calibri"/>
        </w:rPr>
      </w:pPr>
    </w:p>
    <w:tbl>
      <w:tblPr>
        <w:tblW w:w="9640" w:type="dxa"/>
        <w:tblInd w:w="-129" w:type="dxa"/>
        <w:tblBorders>
          <w:top w:val="single" w:sz="4" w:space="0" w:color="76923C"/>
          <w:left w:val="single" w:sz="4" w:space="0" w:color="76923C"/>
          <w:bottom w:val="single" w:sz="4" w:space="0" w:color="76923C"/>
          <w:right w:val="single" w:sz="4" w:space="0" w:color="76923C"/>
        </w:tblBorders>
        <w:tblLayout w:type="fixed"/>
        <w:tblCellMar>
          <w:left w:w="0" w:type="dxa"/>
          <w:right w:w="0" w:type="dxa"/>
        </w:tblCellMar>
        <w:tblLook w:val="04A0" w:firstRow="1" w:lastRow="0" w:firstColumn="1" w:lastColumn="0" w:noHBand="0" w:noVBand="1"/>
      </w:tblPr>
      <w:tblGrid>
        <w:gridCol w:w="352"/>
        <w:gridCol w:w="1917"/>
        <w:gridCol w:w="1474"/>
        <w:gridCol w:w="1474"/>
        <w:gridCol w:w="1474"/>
        <w:gridCol w:w="1474"/>
        <w:gridCol w:w="1475"/>
      </w:tblGrid>
      <w:tr w:rsidR="008F7235" w:rsidRPr="00EC16B0" w14:paraId="5CCABC0B" w14:textId="77777777" w:rsidTr="00CF2A6D">
        <w:trPr>
          <w:trHeight w:val="291"/>
        </w:trPr>
        <w:tc>
          <w:tcPr>
            <w:tcW w:w="352" w:type="dxa"/>
            <w:tcBorders>
              <w:top w:val="single" w:sz="4" w:space="0" w:color="76923C"/>
              <w:bottom w:val="single" w:sz="4" w:space="0" w:color="76923C"/>
              <w:right w:val="nil"/>
            </w:tcBorders>
            <w:shd w:val="clear" w:color="auto" w:fill="C2D69B"/>
            <w:tcMar>
              <w:top w:w="13" w:type="dxa"/>
              <w:left w:w="13" w:type="dxa"/>
              <w:bottom w:w="0" w:type="dxa"/>
              <w:right w:w="13" w:type="dxa"/>
            </w:tcMar>
            <w:vAlign w:val="center"/>
          </w:tcPr>
          <w:p w14:paraId="3CFB4698" w14:textId="77777777" w:rsidR="008F7235" w:rsidRPr="00F4164C" w:rsidRDefault="008F7235" w:rsidP="00CF2A6D">
            <w:pPr>
              <w:keepNext/>
              <w:rPr>
                <w:rFonts w:asciiTheme="minorHAnsi" w:eastAsia="Calibri" w:hAnsiTheme="minorHAnsi"/>
                <w:b/>
                <w:sz w:val="20"/>
                <w:szCs w:val="20"/>
              </w:rPr>
            </w:pPr>
            <w:r w:rsidRPr="00F4164C">
              <w:rPr>
                <w:rFonts w:asciiTheme="minorHAnsi" w:eastAsia="Calibri" w:hAnsiTheme="minorHAnsi"/>
                <w:b/>
                <w:sz w:val="20"/>
                <w:szCs w:val="20"/>
              </w:rPr>
              <w:t> </w:t>
            </w:r>
          </w:p>
        </w:tc>
        <w:tc>
          <w:tcPr>
            <w:tcW w:w="9288" w:type="dxa"/>
            <w:gridSpan w:val="6"/>
            <w:tcBorders>
              <w:top w:val="single" w:sz="4" w:space="0" w:color="76923C"/>
              <w:left w:val="nil"/>
              <w:bottom w:val="single" w:sz="6" w:space="0" w:color="76923C"/>
            </w:tcBorders>
            <w:shd w:val="clear" w:color="auto" w:fill="C2D69B"/>
            <w:tcMar>
              <w:top w:w="13" w:type="dxa"/>
              <w:left w:w="13" w:type="dxa"/>
              <w:bottom w:w="0" w:type="dxa"/>
              <w:right w:w="13" w:type="dxa"/>
            </w:tcMar>
            <w:vAlign w:val="center"/>
          </w:tcPr>
          <w:p w14:paraId="0ED00133" w14:textId="77777777" w:rsidR="008F7235" w:rsidRPr="00F4164C" w:rsidRDefault="008F7235" w:rsidP="00CF2A6D">
            <w:pPr>
              <w:pStyle w:val="Caption"/>
              <w:rPr>
                <w:rFonts w:asciiTheme="minorHAnsi" w:eastAsia="Calibri" w:hAnsiTheme="minorHAnsi"/>
              </w:rPr>
            </w:pPr>
            <w:bookmarkStart w:id="30" w:name="_Ref228350843"/>
            <w:bookmarkStart w:id="31" w:name="_Ref228351040"/>
            <w:bookmarkStart w:id="32" w:name="_Toc228779972"/>
            <w:bookmarkStart w:id="33" w:name="_Toc394237638"/>
            <w:smartTag w:uri="urn:schemas-microsoft-com:office:smarttags" w:element="Street">
              <w:r w:rsidRPr="00F4164C">
                <w:rPr>
                  <w:rFonts w:asciiTheme="minorHAnsi" w:hAnsiTheme="minorHAnsi"/>
                </w:rPr>
                <w:t>Box</w:t>
              </w:r>
            </w:smartTag>
            <w:r w:rsidRPr="00F4164C">
              <w:rPr>
                <w:rFonts w:asciiTheme="minorHAnsi" w:hAnsiTheme="minorHAnsi"/>
              </w:rPr>
              <w:t xml:space="preserve"> </w:t>
            </w:r>
            <w:r w:rsidRPr="00F4164C">
              <w:rPr>
                <w:rFonts w:asciiTheme="minorHAnsi" w:hAnsiTheme="minorHAnsi"/>
              </w:rPr>
              <w:fldChar w:fldCharType="begin"/>
            </w:r>
            <w:r w:rsidRPr="00F4164C">
              <w:rPr>
                <w:rFonts w:asciiTheme="minorHAnsi" w:hAnsiTheme="minorHAnsi"/>
              </w:rPr>
              <w:instrText xml:space="preserve"> SEQ Box \* ARABIC </w:instrText>
            </w:r>
            <w:r w:rsidRPr="00F4164C">
              <w:rPr>
                <w:rFonts w:asciiTheme="minorHAnsi" w:hAnsiTheme="minorHAnsi"/>
              </w:rPr>
              <w:fldChar w:fldCharType="separate"/>
            </w:r>
            <w:r w:rsidR="007E1545">
              <w:rPr>
                <w:rFonts w:asciiTheme="minorHAnsi" w:hAnsiTheme="minorHAnsi"/>
                <w:noProof/>
              </w:rPr>
              <w:t>1</w:t>
            </w:r>
            <w:r w:rsidRPr="00F4164C">
              <w:rPr>
                <w:rFonts w:asciiTheme="minorHAnsi" w:hAnsiTheme="minorHAnsi"/>
              </w:rPr>
              <w:fldChar w:fldCharType="end"/>
            </w:r>
            <w:bookmarkEnd w:id="30"/>
            <w:r w:rsidRPr="00F4164C">
              <w:rPr>
                <w:rFonts w:asciiTheme="minorHAnsi" w:hAnsiTheme="minorHAnsi"/>
              </w:rPr>
              <w:t>. Risk Assessment Guiding Matrix</w:t>
            </w:r>
            <w:bookmarkEnd w:id="31"/>
            <w:bookmarkEnd w:id="32"/>
            <w:bookmarkEnd w:id="33"/>
          </w:p>
        </w:tc>
      </w:tr>
      <w:tr w:rsidR="008F7235" w:rsidRPr="00EC16B0" w14:paraId="7563FFAD" w14:textId="77777777" w:rsidTr="00CF2A6D">
        <w:trPr>
          <w:trHeight w:val="291"/>
        </w:trPr>
        <w:tc>
          <w:tcPr>
            <w:tcW w:w="352" w:type="dxa"/>
            <w:tcBorders>
              <w:top w:val="single" w:sz="4" w:space="0" w:color="76923C"/>
              <w:bottom w:val="single" w:sz="4" w:space="0" w:color="76923C"/>
              <w:right w:val="single" w:sz="4" w:space="0" w:color="76923C"/>
            </w:tcBorders>
            <w:shd w:val="clear" w:color="auto" w:fill="D9D9D9"/>
            <w:tcMar>
              <w:top w:w="13" w:type="dxa"/>
              <w:left w:w="13" w:type="dxa"/>
              <w:bottom w:w="0" w:type="dxa"/>
              <w:right w:w="13" w:type="dxa"/>
            </w:tcMar>
            <w:vAlign w:val="center"/>
          </w:tcPr>
          <w:p w14:paraId="689CECE0" w14:textId="77777777" w:rsidR="008F7235" w:rsidRPr="00F4164C" w:rsidRDefault="008F7235" w:rsidP="00CF2A6D">
            <w:pPr>
              <w:keepNext/>
              <w:rPr>
                <w:rFonts w:asciiTheme="minorHAnsi" w:eastAsia="Calibri" w:hAnsiTheme="minorHAnsi"/>
                <w:b/>
                <w:sz w:val="20"/>
                <w:szCs w:val="20"/>
              </w:rPr>
            </w:pPr>
            <w:r w:rsidRPr="00F4164C">
              <w:rPr>
                <w:rFonts w:asciiTheme="minorHAnsi" w:eastAsia="Calibri" w:hAnsiTheme="minorHAnsi"/>
                <w:b/>
                <w:sz w:val="20"/>
                <w:szCs w:val="20"/>
              </w:rPr>
              <w:t> </w:t>
            </w:r>
          </w:p>
        </w:tc>
        <w:tc>
          <w:tcPr>
            <w:tcW w:w="9288" w:type="dxa"/>
            <w:gridSpan w:val="6"/>
            <w:tcBorders>
              <w:top w:val="single" w:sz="6" w:space="0" w:color="76923C"/>
              <w:left w:val="single" w:sz="4" w:space="0" w:color="76923C"/>
              <w:bottom w:val="single" w:sz="6" w:space="0" w:color="76923C"/>
            </w:tcBorders>
            <w:shd w:val="clear" w:color="auto" w:fill="D9D9D9"/>
            <w:tcMar>
              <w:top w:w="13" w:type="dxa"/>
              <w:left w:w="13" w:type="dxa"/>
              <w:bottom w:w="0" w:type="dxa"/>
              <w:right w:w="13" w:type="dxa"/>
            </w:tcMar>
            <w:vAlign w:val="center"/>
          </w:tcPr>
          <w:p w14:paraId="67384961" w14:textId="77777777" w:rsidR="008F7235" w:rsidRPr="00F4164C" w:rsidRDefault="008F7235" w:rsidP="00CF2A6D">
            <w:pPr>
              <w:keepNext/>
              <w:jc w:val="center"/>
              <w:rPr>
                <w:rFonts w:asciiTheme="minorHAnsi" w:eastAsia="Calibri" w:hAnsiTheme="minorHAnsi"/>
                <w:b/>
                <w:sz w:val="20"/>
                <w:szCs w:val="20"/>
              </w:rPr>
            </w:pPr>
            <w:r w:rsidRPr="00F4164C">
              <w:rPr>
                <w:rFonts w:asciiTheme="minorHAnsi" w:eastAsia="Calibri" w:hAnsiTheme="minorHAnsi"/>
                <w:b/>
                <w:sz w:val="20"/>
                <w:szCs w:val="20"/>
              </w:rPr>
              <w:t>Impact</w:t>
            </w:r>
          </w:p>
        </w:tc>
      </w:tr>
      <w:tr w:rsidR="008F7235" w:rsidRPr="00EC16B0" w14:paraId="21546BAE" w14:textId="77777777" w:rsidTr="00CF2A6D">
        <w:trPr>
          <w:trHeight w:val="291"/>
        </w:trPr>
        <w:tc>
          <w:tcPr>
            <w:tcW w:w="352" w:type="dxa"/>
            <w:vMerge w:val="restart"/>
            <w:tcBorders>
              <w:top w:val="single" w:sz="4" w:space="0" w:color="76923C"/>
              <w:right w:val="single" w:sz="4" w:space="0" w:color="76923C"/>
            </w:tcBorders>
            <w:shd w:val="clear" w:color="auto" w:fill="D9D9D9"/>
            <w:tcMar>
              <w:top w:w="13" w:type="dxa"/>
              <w:left w:w="13" w:type="dxa"/>
              <w:bottom w:w="0" w:type="dxa"/>
              <w:right w:w="13" w:type="dxa"/>
            </w:tcMar>
            <w:textDirection w:val="btLr"/>
            <w:vAlign w:val="center"/>
          </w:tcPr>
          <w:p w14:paraId="18549034" w14:textId="77777777" w:rsidR="008F7235" w:rsidRPr="00F4164C" w:rsidRDefault="008F7235" w:rsidP="00CF2A6D">
            <w:pPr>
              <w:keepNext/>
              <w:jc w:val="center"/>
              <w:rPr>
                <w:rFonts w:asciiTheme="minorHAnsi" w:eastAsia="Calibri" w:hAnsiTheme="minorHAnsi"/>
                <w:b/>
                <w:sz w:val="20"/>
                <w:szCs w:val="20"/>
              </w:rPr>
            </w:pPr>
            <w:r w:rsidRPr="00F4164C">
              <w:rPr>
                <w:rFonts w:asciiTheme="minorHAnsi" w:eastAsia="Calibri" w:hAnsiTheme="minorHAnsi"/>
                <w:b/>
                <w:sz w:val="20"/>
                <w:szCs w:val="20"/>
              </w:rPr>
              <w:t>Likelihood</w:t>
            </w:r>
          </w:p>
        </w:tc>
        <w:tc>
          <w:tcPr>
            <w:tcW w:w="1917" w:type="dxa"/>
            <w:tcBorders>
              <w:top w:val="single" w:sz="6" w:space="0" w:color="76923C"/>
              <w:left w:val="single" w:sz="4" w:space="0" w:color="76923C"/>
              <w:bottom w:val="single" w:sz="6" w:space="0" w:color="76923C"/>
              <w:right w:val="single" w:sz="6" w:space="0" w:color="76923C"/>
            </w:tcBorders>
            <w:shd w:val="clear" w:color="auto" w:fill="C0C0C0"/>
            <w:tcMar>
              <w:top w:w="13" w:type="dxa"/>
              <w:left w:w="13" w:type="dxa"/>
              <w:bottom w:w="0" w:type="dxa"/>
              <w:right w:w="13" w:type="dxa"/>
            </w:tcMar>
            <w:vAlign w:val="center"/>
          </w:tcPr>
          <w:p w14:paraId="7F2CD435" w14:textId="77777777" w:rsidR="008F7235" w:rsidRPr="00F4164C" w:rsidRDefault="008F7235" w:rsidP="00CF2A6D">
            <w:pPr>
              <w:keepNext/>
              <w:jc w:val="center"/>
              <w:rPr>
                <w:rFonts w:asciiTheme="minorHAnsi" w:eastAsia="Calibri" w:hAnsiTheme="minorHAnsi"/>
                <w:sz w:val="20"/>
                <w:szCs w:val="20"/>
              </w:rPr>
            </w:pPr>
          </w:p>
        </w:tc>
        <w:tc>
          <w:tcPr>
            <w:tcW w:w="1474" w:type="dxa"/>
            <w:tcBorders>
              <w:top w:val="single" w:sz="6" w:space="0" w:color="76923C"/>
              <w:left w:val="single" w:sz="6" w:space="0" w:color="76923C"/>
              <w:bottom w:val="single" w:sz="6" w:space="0" w:color="76923C"/>
              <w:right w:val="single" w:sz="6" w:space="0" w:color="76923C"/>
            </w:tcBorders>
            <w:shd w:val="clear" w:color="auto" w:fill="auto"/>
            <w:tcMar>
              <w:top w:w="13" w:type="dxa"/>
              <w:left w:w="13" w:type="dxa"/>
              <w:bottom w:w="0" w:type="dxa"/>
              <w:right w:w="13" w:type="dxa"/>
            </w:tcMar>
            <w:vAlign w:val="center"/>
          </w:tcPr>
          <w:p w14:paraId="75D5F3BB" w14:textId="77777777" w:rsidR="008F7235" w:rsidRPr="00F4164C" w:rsidRDefault="008F7235" w:rsidP="00CF2A6D">
            <w:pPr>
              <w:keepNext/>
              <w:jc w:val="center"/>
              <w:rPr>
                <w:rFonts w:asciiTheme="minorHAnsi" w:eastAsia="Calibri" w:hAnsiTheme="minorHAnsi"/>
                <w:b/>
                <w:smallCaps/>
                <w:sz w:val="20"/>
                <w:szCs w:val="20"/>
              </w:rPr>
            </w:pPr>
            <w:r w:rsidRPr="00F4164C">
              <w:rPr>
                <w:rFonts w:asciiTheme="minorHAnsi" w:eastAsia="Calibri" w:hAnsiTheme="minorHAnsi"/>
                <w:b/>
                <w:smallCaps/>
                <w:sz w:val="20"/>
                <w:szCs w:val="20"/>
              </w:rPr>
              <w:t>Critical</w:t>
            </w:r>
          </w:p>
        </w:tc>
        <w:tc>
          <w:tcPr>
            <w:tcW w:w="1474" w:type="dxa"/>
            <w:tcBorders>
              <w:top w:val="single" w:sz="6" w:space="0" w:color="76923C"/>
              <w:left w:val="single" w:sz="6" w:space="0" w:color="76923C"/>
              <w:bottom w:val="single" w:sz="6" w:space="0" w:color="76923C"/>
              <w:right w:val="single" w:sz="6" w:space="0" w:color="76923C"/>
            </w:tcBorders>
            <w:shd w:val="clear" w:color="auto" w:fill="auto"/>
            <w:tcMar>
              <w:top w:w="13" w:type="dxa"/>
              <w:left w:w="13" w:type="dxa"/>
              <w:bottom w:w="0" w:type="dxa"/>
              <w:right w:w="13" w:type="dxa"/>
            </w:tcMar>
            <w:vAlign w:val="center"/>
          </w:tcPr>
          <w:p w14:paraId="2BF43E27" w14:textId="77777777" w:rsidR="008F7235" w:rsidRPr="00F4164C" w:rsidRDefault="008F7235" w:rsidP="00CF2A6D">
            <w:pPr>
              <w:keepNext/>
              <w:jc w:val="center"/>
              <w:rPr>
                <w:rFonts w:asciiTheme="minorHAnsi" w:eastAsia="Calibri" w:hAnsiTheme="minorHAnsi"/>
                <w:b/>
                <w:smallCaps/>
                <w:sz w:val="20"/>
                <w:szCs w:val="20"/>
              </w:rPr>
            </w:pPr>
            <w:r w:rsidRPr="00F4164C">
              <w:rPr>
                <w:rFonts w:asciiTheme="minorHAnsi" w:eastAsia="Calibri" w:hAnsiTheme="minorHAnsi"/>
                <w:b/>
                <w:smallCaps/>
                <w:sz w:val="20"/>
                <w:szCs w:val="20"/>
              </w:rPr>
              <w:t>High</w:t>
            </w:r>
          </w:p>
        </w:tc>
        <w:tc>
          <w:tcPr>
            <w:tcW w:w="1474" w:type="dxa"/>
            <w:tcBorders>
              <w:top w:val="single" w:sz="6" w:space="0" w:color="76923C"/>
              <w:left w:val="single" w:sz="6" w:space="0" w:color="76923C"/>
              <w:bottom w:val="single" w:sz="6" w:space="0" w:color="76923C"/>
              <w:right w:val="single" w:sz="6" w:space="0" w:color="76923C"/>
            </w:tcBorders>
            <w:shd w:val="clear" w:color="auto" w:fill="auto"/>
            <w:tcMar>
              <w:top w:w="13" w:type="dxa"/>
              <w:left w:w="13" w:type="dxa"/>
              <w:bottom w:w="0" w:type="dxa"/>
              <w:right w:w="13" w:type="dxa"/>
            </w:tcMar>
            <w:vAlign w:val="center"/>
          </w:tcPr>
          <w:p w14:paraId="54012353" w14:textId="77777777" w:rsidR="008F7235" w:rsidRPr="00F4164C" w:rsidRDefault="008F7235" w:rsidP="00CF2A6D">
            <w:pPr>
              <w:keepNext/>
              <w:jc w:val="center"/>
              <w:rPr>
                <w:rFonts w:asciiTheme="minorHAnsi" w:eastAsia="Calibri" w:hAnsiTheme="minorHAnsi"/>
                <w:b/>
                <w:smallCaps/>
                <w:sz w:val="20"/>
                <w:szCs w:val="20"/>
              </w:rPr>
            </w:pPr>
            <w:r w:rsidRPr="00F4164C">
              <w:rPr>
                <w:rFonts w:asciiTheme="minorHAnsi" w:eastAsia="Calibri" w:hAnsiTheme="minorHAnsi"/>
                <w:b/>
                <w:smallCaps/>
                <w:sz w:val="20"/>
                <w:szCs w:val="20"/>
              </w:rPr>
              <w:t>Medium</w:t>
            </w:r>
          </w:p>
        </w:tc>
        <w:tc>
          <w:tcPr>
            <w:tcW w:w="1474" w:type="dxa"/>
            <w:tcBorders>
              <w:top w:val="single" w:sz="6" w:space="0" w:color="76923C"/>
              <w:left w:val="single" w:sz="6" w:space="0" w:color="76923C"/>
              <w:bottom w:val="single" w:sz="6" w:space="0" w:color="76923C"/>
              <w:right w:val="single" w:sz="6" w:space="0" w:color="76923C"/>
            </w:tcBorders>
            <w:shd w:val="clear" w:color="auto" w:fill="auto"/>
            <w:tcMar>
              <w:top w:w="13" w:type="dxa"/>
              <w:left w:w="13" w:type="dxa"/>
              <w:bottom w:w="0" w:type="dxa"/>
              <w:right w:w="13" w:type="dxa"/>
            </w:tcMar>
            <w:vAlign w:val="center"/>
          </w:tcPr>
          <w:p w14:paraId="4AB51A18" w14:textId="77777777" w:rsidR="008F7235" w:rsidRPr="00F4164C" w:rsidRDefault="008F7235" w:rsidP="00CF2A6D">
            <w:pPr>
              <w:keepNext/>
              <w:jc w:val="center"/>
              <w:rPr>
                <w:rFonts w:asciiTheme="minorHAnsi" w:eastAsia="Calibri" w:hAnsiTheme="minorHAnsi"/>
                <w:b/>
                <w:smallCaps/>
                <w:sz w:val="20"/>
                <w:szCs w:val="20"/>
              </w:rPr>
            </w:pPr>
            <w:r w:rsidRPr="00F4164C">
              <w:rPr>
                <w:rFonts w:asciiTheme="minorHAnsi" w:eastAsia="Calibri" w:hAnsiTheme="minorHAnsi"/>
                <w:b/>
                <w:smallCaps/>
                <w:sz w:val="20"/>
                <w:szCs w:val="20"/>
              </w:rPr>
              <w:t>Low</w:t>
            </w:r>
          </w:p>
        </w:tc>
        <w:tc>
          <w:tcPr>
            <w:tcW w:w="1475" w:type="dxa"/>
            <w:tcBorders>
              <w:top w:val="single" w:sz="6" w:space="0" w:color="76923C"/>
              <w:left w:val="single" w:sz="6" w:space="0" w:color="76923C"/>
              <w:bottom w:val="single" w:sz="6" w:space="0" w:color="76923C"/>
            </w:tcBorders>
            <w:shd w:val="clear" w:color="auto" w:fill="auto"/>
            <w:tcMar>
              <w:top w:w="13" w:type="dxa"/>
              <w:left w:w="13" w:type="dxa"/>
              <w:bottom w:w="0" w:type="dxa"/>
              <w:right w:w="13" w:type="dxa"/>
            </w:tcMar>
            <w:vAlign w:val="center"/>
          </w:tcPr>
          <w:p w14:paraId="20B6D6A0" w14:textId="77777777" w:rsidR="008F7235" w:rsidRPr="00F4164C" w:rsidRDefault="008F7235" w:rsidP="00CF2A6D">
            <w:pPr>
              <w:keepNext/>
              <w:jc w:val="center"/>
              <w:rPr>
                <w:rFonts w:asciiTheme="minorHAnsi" w:eastAsia="Calibri" w:hAnsiTheme="minorHAnsi"/>
                <w:b/>
                <w:smallCaps/>
                <w:sz w:val="20"/>
                <w:szCs w:val="20"/>
              </w:rPr>
            </w:pPr>
            <w:r w:rsidRPr="00F4164C">
              <w:rPr>
                <w:rFonts w:asciiTheme="minorHAnsi" w:eastAsia="Calibri" w:hAnsiTheme="minorHAnsi"/>
                <w:b/>
                <w:smallCaps/>
                <w:sz w:val="20"/>
                <w:szCs w:val="20"/>
              </w:rPr>
              <w:t>Negligible</w:t>
            </w:r>
          </w:p>
        </w:tc>
      </w:tr>
      <w:tr w:rsidR="008F7235" w:rsidRPr="00EC16B0" w14:paraId="45D34613" w14:textId="77777777" w:rsidTr="00CF2A6D">
        <w:trPr>
          <w:trHeight w:val="331"/>
        </w:trPr>
        <w:tc>
          <w:tcPr>
            <w:tcW w:w="352" w:type="dxa"/>
            <w:vMerge/>
            <w:tcBorders>
              <w:right w:val="single" w:sz="4" w:space="0" w:color="76923C"/>
            </w:tcBorders>
            <w:shd w:val="clear" w:color="auto" w:fill="D9D9D9"/>
            <w:vAlign w:val="center"/>
          </w:tcPr>
          <w:p w14:paraId="3EB3A47D" w14:textId="77777777" w:rsidR="008F7235" w:rsidRPr="00F4164C" w:rsidRDefault="008F7235" w:rsidP="00CF2A6D">
            <w:pPr>
              <w:keepNext/>
              <w:rPr>
                <w:rFonts w:asciiTheme="minorHAnsi" w:eastAsia="Calibri" w:hAnsiTheme="minorHAnsi"/>
                <w:sz w:val="20"/>
                <w:szCs w:val="20"/>
              </w:rPr>
            </w:pPr>
          </w:p>
        </w:tc>
        <w:tc>
          <w:tcPr>
            <w:tcW w:w="1917" w:type="dxa"/>
            <w:tcBorders>
              <w:top w:val="single" w:sz="6" w:space="0" w:color="76923C"/>
              <w:left w:val="single" w:sz="4" w:space="0" w:color="76923C"/>
              <w:bottom w:val="single" w:sz="6" w:space="0" w:color="76923C"/>
              <w:right w:val="single" w:sz="6" w:space="0" w:color="76923C"/>
            </w:tcBorders>
            <w:shd w:val="clear" w:color="auto" w:fill="auto"/>
            <w:tcMar>
              <w:top w:w="13" w:type="dxa"/>
              <w:left w:w="13" w:type="dxa"/>
              <w:bottom w:w="0" w:type="dxa"/>
              <w:right w:w="13" w:type="dxa"/>
            </w:tcMar>
            <w:vAlign w:val="center"/>
          </w:tcPr>
          <w:p w14:paraId="0CBA24AF" w14:textId="77777777" w:rsidR="008F7235" w:rsidRPr="00F4164C" w:rsidRDefault="008F7235" w:rsidP="00CF2A6D">
            <w:pPr>
              <w:keepNext/>
              <w:ind w:left="203"/>
              <w:rPr>
                <w:rFonts w:asciiTheme="minorHAnsi" w:eastAsia="Calibri" w:hAnsiTheme="minorHAnsi"/>
                <w:b/>
                <w:smallCaps/>
                <w:sz w:val="20"/>
                <w:szCs w:val="20"/>
              </w:rPr>
            </w:pPr>
            <w:r w:rsidRPr="00F4164C">
              <w:rPr>
                <w:rFonts w:asciiTheme="minorHAnsi" w:eastAsia="Calibri" w:hAnsiTheme="minorHAnsi"/>
                <w:b/>
                <w:smallCaps/>
                <w:sz w:val="20"/>
                <w:szCs w:val="20"/>
              </w:rPr>
              <w:t>Certain / Imminent</w:t>
            </w:r>
          </w:p>
        </w:tc>
        <w:tc>
          <w:tcPr>
            <w:tcW w:w="1474" w:type="dxa"/>
            <w:tcBorders>
              <w:top w:val="single" w:sz="6" w:space="0" w:color="76923C"/>
              <w:left w:val="single" w:sz="6" w:space="0" w:color="76923C"/>
              <w:bottom w:val="single" w:sz="6" w:space="0" w:color="76923C"/>
              <w:right w:val="single" w:sz="6" w:space="0" w:color="76923C"/>
            </w:tcBorders>
            <w:shd w:val="clear" w:color="auto" w:fill="FF0000"/>
            <w:tcMar>
              <w:top w:w="13" w:type="dxa"/>
              <w:left w:w="13" w:type="dxa"/>
              <w:bottom w:w="0" w:type="dxa"/>
              <w:right w:w="13" w:type="dxa"/>
            </w:tcMar>
            <w:vAlign w:val="center"/>
          </w:tcPr>
          <w:p w14:paraId="5C1DF5CF"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Critical</w:t>
            </w:r>
          </w:p>
        </w:tc>
        <w:tc>
          <w:tcPr>
            <w:tcW w:w="1474" w:type="dxa"/>
            <w:tcBorders>
              <w:top w:val="single" w:sz="6" w:space="0" w:color="76923C"/>
              <w:left w:val="single" w:sz="6" w:space="0" w:color="76923C"/>
              <w:bottom w:val="single" w:sz="6" w:space="0" w:color="76923C"/>
              <w:right w:val="single" w:sz="6" w:space="0" w:color="76923C"/>
            </w:tcBorders>
            <w:shd w:val="clear" w:color="auto" w:fill="FF0000"/>
            <w:tcMar>
              <w:top w:w="13" w:type="dxa"/>
              <w:left w:w="13" w:type="dxa"/>
              <w:bottom w:w="0" w:type="dxa"/>
              <w:right w:w="13" w:type="dxa"/>
            </w:tcMar>
            <w:vAlign w:val="center"/>
          </w:tcPr>
          <w:p w14:paraId="046BF4CC"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Critical</w:t>
            </w:r>
          </w:p>
        </w:tc>
        <w:tc>
          <w:tcPr>
            <w:tcW w:w="1474" w:type="dxa"/>
            <w:tcBorders>
              <w:top w:val="single" w:sz="6" w:space="0" w:color="76923C"/>
              <w:left w:val="single" w:sz="6" w:space="0" w:color="76923C"/>
              <w:bottom w:val="single" w:sz="6" w:space="0" w:color="76923C"/>
              <w:right w:val="single" w:sz="6" w:space="0" w:color="76923C"/>
            </w:tcBorders>
            <w:shd w:val="clear" w:color="auto" w:fill="FF9900"/>
            <w:tcMar>
              <w:top w:w="13" w:type="dxa"/>
              <w:left w:w="13" w:type="dxa"/>
              <w:bottom w:w="0" w:type="dxa"/>
              <w:right w:w="13" w:type="dxa"/>
            </w:tcMar>
            <w:vAlign w:val="center"/>
          </w:tcPr>
          <w:p w14:paraId="3C9AED7B"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High</w:t>
            </w:r>
          </w:p>
        </w:tc>
        <w:tc>
          <w:tcPr>
            <w:tcW w:w="1474" w:type="dxa"/>
            <w:tcBorders>
              <w:top w:val="single" w:sz="6" w:space="0" w:color="76923C"/>
              <w:left w:val="single" w:sz="6" w:space="0" w:color="76923C"/>
              <w:bottom w:val="single" w:sz="6" w:space="0" w:color="76923C"/>
              <w:right w:val="single" w:sz="6" w:space="0" w:color="76923C"/>
            </w:tcBorders>
            <w:shd w:val="clear" w:color="auto" w:fill="FFFF00"/>
            <w:tcMar>
              <w:top w:w="13" w:type="dxa"/>
              <w:left w:w="13" w:type="dxa"/>
              <w:bottom w:w="0" w:type="dxa"/>
              <w:right w:w="13" w:type="dxa"/>
            </w:tcMar>
            <w:vAlign w:val="center"/>
          </w:tcPr>
          <w:p w14:paraId="1E956A71"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Medium</w:t>
            </w:r>
          </w:p>
        </w:tc>
        <w:tc>
          <w:tcPr>
            <w:tcW w:w="1475" w:type="dxa"/>
            <w:tcBorders>
              <w:top w:val="single" w:sz="6" w:space="0" w:color="76923C"/>
              <w:left w:val="single" w:sz="6" w:space="0" w:color="76923C"/>
              <w:bottom w:val="single" w:sz="6" w:space="0" w:color="76923C"/>
            </w:tcBorders>
            <w:shd w:val="clear" w:color="auto" w:fill="00FFFF"/>
            <w:tcMar>
              <w:top w:w="13" w:type="dxa"/>
              <w:left w:w="13" w:type="dxa"/>
              <w:bottom w:w="0" w:type="dxa"/>
              <w:right w:w="13" w:type="dxa"/>
            </w:tcMar>
            <w:vAlign w:val="center"/>
          </w:tcPr>
          <w:p w14:paraId="652133F6"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Low</w:t>
            </w:r>
          </w:p>
        </w:tc>
      </w:tr>
      <w:tr w:rsidR="008F7235" w:rsidRPr="00EC16B0" w14:paraId="1DE8DC88" w14:textId="77777777" w:rsidTr="00CF2A6D">
        <w:trPr>
          <w:trHeight w:val="396"/>
        </w:trPr>
        <w:tc>
          <w:tcPr>
            <w:tcW w:w="352" w:type="dxa"/>
            <w:vMerge/>
            <w:tcBorders>
              <w:right w:val="single" w:sz="4" w:space="0" w:color="76923C"/>
            </w:tcBorders>
            <w:shd w:val="clear" w:color="auto" w:fill="D9D9D9"/>
            <w:vAlign w:val="center"/>
          </w:tcPr>
          <w:p w14:paraId="55341B58" w14:textId="77777777" w:rsidR="008F7235" w:rsidRPr="00F4164C" w:rsidRDefault="008F7235" w:rsidP="00CF2A6D">
            <w:pPr>
              <w:keepNext/>
              <w:rPr>
                <w:rFonts w:asciiTheme="minorHAnsi" w:eastAsia="Calibri" w:hAnsiTheme="minorHAnsi"/>
                <w:sz w:val="20"/>
                <w:szCs w:val="20"/>
              </w:rPr>
            </w:pPr>
          </w:p>
        </w:tc>
        <w:tc>
          <w:tcPr>
            <w:tcW w:w="1917" w:type="dxa"/>
            <w:tcBorders>
              <w:top w:val="single" w:sz="6" w:space="0" w:color="76923C"/>
              <w:left w:val="single" w:sz="4" w:space="0" w:color="76923C"/>
              <w:bottom w:val="single" w:sz="6" w:space="0" w:color="76923C"/>
              <w:right w:val="single" w:sz="6" w:space="0" w:color="76923C"/>
            </w:tcBorders>
            <w:shd w:val="clear" w:color="auto" w:fill="auto"/>
            <w:tcMar>
              <w:top w:w="13" w:type="dxa"/>
              <w:left w:w="13" w:type="dxa"/>
              <w:bottom w:w="0" w:type="dxa"/>
              <w:right w:w="13" w:type="dxa"/>
            </w:tcMar>
            <w:vAlign w:val="center"/>
          </w:tcPr>
          <w:p w14:paraId="4B09F402" w14:textId="77777777" w:rsidR="008F7235" w:rsidRPr="00F4164C" w:rsidRDefault="008F7235" w:rsidP="00CF2A6D">
            <w:pPr>
              <w:keepNext/>
              <w:ind w:left="203"/>
              <w:rPr>
                <w:rFonts w:asciiTheme="minorHAnsi" w:eastAsia="Calibri" w:hAnsiTheme="minorHAnsi"/>
                <w:b/>
                <w:smallCaps/>
                <w:sz w:val="20"/>
                <w:szCs w:val="20"/>
              </w:rPr>
            </w:pPr>
            <w:r w:rsidRPr="00F4164C">
              <w:rPr>
                <w:rFonts w:asciiTheme="minorHAnsi" w:eastAsia="Calibri" w:hAnsiTheme="minorHAnsi"/>
                <w:b/>
                <w:smallCaps/>
                <w:sz w:val="20"/>
                <w:szCs w:val="20"/>
              </w:rPr>
              <w:t>Very Likely</w:t>
            </w:r>
          </w:p>
        </w:tc>
        <w:tc>
          <w:tcPr>
            <w:tcW w:w="1474" w:type="dxa"/>
            <w:tcBorders>
              <w:top w:val="single" w:sz="6" w:space="0" w:color="76923C"/>
              <w:left w:val="single" w:sz="6" w:space="0" w:color="76923C"/>
              <w:bottom w:val="single" w:sz="6" w:space="0" w:color="76923C"/>
              <w:right w:val="single" w:sz="6" w:space="0" w:color="76923C"/>
            </w:tcBorders>
            <w:shd w:val="clear" w:color="auto" w:fill="FF0000"/>
            <w:tcMar>
              <w:top w:w="13" w:type="dxa"/>
              <w:left w:w="13" w:type="dxa"/>
              <w:bottom w:w="0" w:type="dxa"/>
              <w:right w:w="13" w:type="dxa"/>
            </w:tcMar>
            <w:vAlign w:val="center"/>
          </w:tcPr>
          <w:p w14:paraId="57E2BFED"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Critical</w:t>
            </w:r>
          </w:p>
        </w:tc>
        <w:tc>
          <w:tcPr>
            <w:tcW w:w="1474" w:type="dxa"/>
            <w:tcBorders>
              <w:top w:val="single" w:sz="6" w:space="0" w:color="76923C"/>
              <w:left w:val="single" w:sz="6" w:space="0" w:color="76923C"/>
              <w:bottom w:val="single" w:sz="6" w:space="0" w:color="76923C"/>
              <w:right w:val="single" w:sz="6" w:space="0" w:color="76923C"/>
            </w:tcBorders>
            <w:shd w:val="clear" w:color="auto" w:fill="FF9900"/>
            <w:tcMar>
              <w:top w:w="13" w:type="dxa"/>
              <w:left w:w="13" w:type="dxa"/>
              <w:bottom w:w="0" w:type="dxa"/>
              <w:right w:w="13" w:type="dxa"/>
            </w:tcMar>
            <w:vAlign w:val="center"/>
          </w:tcPr>
          <w:p w14:paraId="30E9C0B7"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High</w:t>
            </w:r>
          </w:p>
        </w:tc>
        <w:tc>
          <w:tcPr>
            <w:tcW w:w="1474" w:type="dxa"/>
            <w:tcBorders>
              <w:top w:val="single" w:sz="6" w:space="0" w:color="76923C"/>
              <w:left w:val="single" w:sz="6" w:space="0" w:color="76923C"/>
              <w:bottom w:val="single" w:sz="6" w:space="0" w:color="76923C"/>
              <w:right w:val="single" w:sz="6" w:space="0" w:color="76923C"/>
            </w:tcBorders>
            <w:shd w:val="clear" w:color="auto" w:fill="FF9900"/>
            <w:tcMar>
              <w:top w:w="13" w:type="dxa"/>
              <w:left w:w="13" w:type="dxa"/>
              <w:bottom w:w="0" w:type="dxa"/>
              <w:right w:w="13" w:type="dxa"/>
            </w:tcMar>
            <w:vAlign w:val="center"/>
          </w:tcPr>
          <w:p w14:paraId="1292E940"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High</w:t>
            </w:r>
          </w:p>
        </w:tc>
        <w:tc>
          <w:tcPr>
            <w:tcW w:w="1474" w:type="dxa"/>
            <w:tcBorders>
              <w:top w:val="single" w:sz="6" w:space="0" w:color="76923C"/>
              <w:left w:val="single" w:sz="6" w:space="0" w:color="76923C"/>
              <w:bottom w:val="single" w:sz="6" w:space="0" w:color="76923C"/>
              <w:right w:val="single" w:sz="6" w:space="0" w:color="76923C"/>
            </w:tcBorders>
            <w:shd w:val="clear" w:color="auto" w:fill="FFFF00"/>
            <w:tcMar>
              <w:top w:w="13" w:type="dxa"/>
              <w:left w:w="13" w:type="dxa"/>
              <w:bottom w:w="0" w:type="dxa"/>
              <w:right w:w="13" w:type="dxa"/>
            </w:tcMar>
            <w:vAlign w:val="center"/>
          </w:tcPr>
          <w:p w14:paraId="290AFBA4"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Medium</w:t>
            </w:r>
          </w:p>
        </w:tc>
        <w:tc>
          <w:tcPr>
            <w:tcW w:w="1475" w:type="dxa"/>
            <w:tcBorders>
              <w:top w:val="single" w:sz="6" w:space="0" w:color="76923C"/>
              <w:left w:val="single" w:sz="6" w:space="0" w:color="76923C"/>
              <w:bottom w:val="single" w:sz="6" w:space="0" w:color="76923C"/>
            </w:tcBorders>
            <w:shd w:val="clear" w:color="auto" w:fill="00FFFF"/>
            <w:tcMar>
              <w:top w:w="13" w:type="dxa"/>
              <w:left w:w="13" w:type="dxa"/>
              <w:bottom w:w="0" w:type="dxa"/>
              <w:right w:w="13" w:type="dxa"/>
            </w:tcMar>
            <w:vAlign w:val="center"/>
          </w:tcPr>
          <w:p w14:paraId="25648FAE"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Low</w:t>
            </w:r>
          </w:p>
        </w:tc>
      </w:tr>
      <w:tr w:rsidR="008F7235" w:rsidRPr="00EC16B0" w14:paraId="3FA24B79" w14:textId="77777777" w:rsidTr="00CF2A6D">
        <w:trPr>
          <w:trHeight w:val="385"/>
        </w:trPr>
        <w:tc>
          <w:tcPr>
            <w:tcW w:w="352" w:type="dxa"/>
            <w:vMerge/>
            <w:tcBorders>
              <w:right w:val="single" w:sz="4" w:space="0" w:color="76923C"/>
            </w:tcBorders>
            <w:shd w:val="clear" w:color="auto" w:fill="D9D9D9"/>
            <w:vAlign w:val="center"/>
          </w:tcPr>
          <w:p w14:paraId="09610A7A" w14:textId="77777777" w:rsidR="008F7235" w:rsidRPr="00F4164C" w:rsidRDefault="008F7235" w:rsidP="00CF2A6D">
            <w:pPr>
              <w:keepNext/>
              <w:rPr>
                <w:rFonts w:asciiTheme="minorHAnsi" w:eastAsia="Calibri" w:hAnsiTheme="minorHAnsi"/>
                <w:sz w:val="20"/>
                <w:szCs w:val="20"/>
              </w:rPr>
            </w:pPr>
          </w:p>
        </w:tc>
        <w:tc>
          <w:tcPr>
            <w:tcW w:w="1917" w:type="dxa"/>
            <w:tcBorders>
              <w:top w:val="single" w:sz="6" w:space="0" w:color="76923C"/>
              <w:left w:val="single" w:sz="4" w:space="0" w:color="76923C"/>
              <w:bottom w:val="single" w:sz="6" w:space="0" w:color="76923C"/>
              <w:right w:val="single" w:sz="6" w:space="0" w:color="76923C"/>
            </w:tcBorders>
            <w:shd w:val="clear" w:color="auto" w:fill="auto"/>
            <w:tcMar>
              <w:top w:w="13" w:type="dxa"/>
              <w:left w:w="13" w:type="dxa"/>
              <w:bottom w:w="0" w:type="dxa"/>
              <w:right w:w="13" w:type="dxa"/>
            </w:tcMar>
            <w:vAlign w:val="center"/>
          </w:tcPr>
          <w:p w14:paraId="6ADB9F38" w14:textId="77777777" w:rsidR="008F7235" w:rsidRPr="00F4164C" w:rsidRDefault="008F7235" w:rsidP="00CF2A6D">
            <w:pPr>
              <w:keepNext/>
              <w:ind w:left="203"/>
              <w:rPr>
                <w:rFonts w:asciiTheme="minorHAnsi" w:eastAsia="Calibri" w:hAnsiTheme="minorHAnsi"/>
                <w:b/>
                <w:smallCaps/>
                <w:sz w:val="20"/>
                <w:szCs w:val="20"/>
              </w:rPr>
            </w:pPr>
            <w:r w:rsidRPr="00F4164C">
              <w:rPr>
                <w:rFonts w:asciiTheme="minorHAnsi" w:eastAsia="Calibri" w:hAnsiTheme="minorHAnsi"/>
                <w:b/>
                <w:smallCaps/>
                <w:sz w:val="20"/>
                <w:szCs w:val="20"/>
              </w:rPr>
              <w:t>Likely</w:t>
            </w:r>
          </w:p>
        </w:tc>
        <w:tc>
          <w:tcPr>
            <w:tcW w:w="1474" w:type="dxa"/>
            <w:tcBorders>
              <w:top w:val="single" w:sz="6" w:space="0" w:color="76923C"/>
              <w:left w:val="single" w:sz="6" w:space="0" w:color="76923C"/>
              <w:bottom w:val="single" w:sz="6" w:space="0" w:color="76923C"/>
              <w:right w:val="single" w:sz="6" w:space="0" w:color="76923C"/>
            </w:tcBorders>
            <w:shd w:val="clear" w:color="auto" w:fill="FF9900"/>
            <w:tcMar>
              <w:top w:w="13" w:type="dxa"/>
              <w:left w:w="13" w:type="dxa"/>
              <w:bottom w:w="0" w:type="dxa"/>
              <w:right w:w="13" w:type="dxa"/>
            </w:tcMar>
            <w:vAlign w:val="center"/>
          </w:tcPr>
          <w:p w14:paraId="06780A54"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High</w:t>
            </w:r>
          </w:p>
        </w:tc>
        <w:tc>
          <w:tcPr>
            <w:tcW w:w="1474" w:type="dxa"/>
            <w:tcBorders>
              <w:top w:val="single" w:sz="6" w:space="0" w:color="76923C"/>
              <w:left w:val="single" w:sz="6" w:space="0" w:color="76923C"/>
              <w:bottom w:val="single" w:sz="6" w:space="0" w:color="76923C"/>
              <w:right w:val="single" w:sz="6" w:space="0" w:color="76923C"/>
            </w:tcBorders>
            <w:shd w:val="clear" w:color="auto" w:fill="FF9900"/>
            <w:tcMar>
              <w:top w:w="13" w:type="dxa"/>
              <w:left w:w="13" w:type="dxa"/>
              <w:bottom w:w="0" w:type="dxa"/>
              <w:right w:w="13" w:type="dxa"/>
            </w:tcMar>
            <w:vAlign w:val="center"/>
          </w:tcPr>
          <w:p w14:paraId="4630EA0B"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High</w:t>
            </w:r>
          </w:p>
        </w:tc>
        <w:tc>
          <w:tcPr>
            <w:tcW w:w="1474" w:type="dxa"/>
            <w:tcBorders>
              <w:top w:val="single" w:sz="6" w:space="0" w:color="76923C"/>
              <w:left w:val="single" w:sz="6" w:space="0" w:color="76923C"/>
              <w:bottom w:val="single" w:sz="6" w:space="0" w:color="76923C"/>
              <w:right w:val="single" w:sz="6" w:space="0" w:color="76923C"/>
            </w:tcBorders>
            <w:shd w:val="clear" w:color="auto" w:fill="FFFF00"/>
            <w:tcMar>
              <w:top w:w="13" w:type="dxa"/>
              <w:left w:w="13" w:type="dxa"/>
              <w:bottom w:w="0" w:type="dxa"/>
              <w:right w:w="13" w:type="dxa"/>
            </w:tcMar>
            <w:vAlign w:val="center"/>
          </w:tcPr>
          <w:p w14:paraId="5D8F844E"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Medium</w:t>
            </w:r>
          </w:p>
        </w:tc>
        <w:tc>
          <w:tcPr>
            <w:tcW w:w="1474" w:type="dxa"/>
            <w:tcBorders>
              <w:top w:val="single" w:sz="6" w:space="0" w:color="76923C"/>
              <w:left w:val="single" w:sz="6" w:space="0" w:color="76923C"/>
              <w:bottom w:val="single" w:sz="6" w:space="0" w:color="76923C"/>
              <w:right w:val="single" w:sz="6" w:space="0" w:color="76923C"/>
            </w:tcBorders>
            <w:shd w:val="clear" w:color="auto" w:fill="00FFFF"/>
            <w:tcMar>
              <w:top w:w="13" w:type="dxa"/>
              <w:left w:w="13" w:type="dxa"/>
              <w:bottom w:w="0" w:type="dxa"/>
              <w:right w:w="13" w:type="dxa"/>
            </w:tcMar>
            <w:vAlign w:val="center"/>
          </w:tcPr>
          <w:p w14:paraId="65D39C25"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Low</w:t>
            </w:r>
          </w:p>
        </w:tc>
        <w:tc>
          <w:tcPr>
            <w:tcW w:w="1475" w:type="dxa"/>
            <w:tcBorders>
              <w:top w:val="single" w:sz="6" w:space="0" w:color="76923C"/>
              <w:left w:val="single" w:sz="6" w:space="0" w:color="76923C"/>
              <w:bottom w:val="single" w:sz="6" w:space="0" w:color="76923C"/>
            </w:tcBorders>
            <w:shd w:val="clear" w:color="auto" w:fill="00FF00"/>
            <w:tcMar>
              <w:top w:w="13" w:type="dxa"/>
              <w:left w:w="13" w:type="dxa"/>
              <w:bottom w:w="0" w:type="dxa"/>
              <w:right w:w="13" w:type="dxa"/>
            </w:tcMar>
            <w:vAlign w:val="center"/>
          </w:tcPr>
          <w:p w14:paraId="021A224B"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Negligible</w:t>
            </w:r>
          </w:p>
        </w:tc>
      </w:tr>
      <w:tr w:rsidR="008F7235" w:rsidRPr="00EC16B0" w14:paraId="3F42B986" w14:textId="77777777" w:rsidTr="00CF2A6D">
        <w:trPr>
          <w:trHeight w:val="418"/>
        </w:trPr>
        <w:tc>
          <w:tcPr>
            <w:tcW w:w="352" w:type="dxa"/>
            <w:vMerge/>
            <w:tcBorders>
              <w:right w:val="single" w:sz="4" w:space="0" w:color="76923C"/>
            </w:tcBorders>
            <w:shd w:val="clear" w:color="auto" w:fill="D9D9D9"/>
            <w:vAlign w:val="center"/>
          </w:tcPr>
          <w:p w14:paraId="50362B96" w14:textId="77777777" w:rsidR="008F7235" w:rsidRPr="00F4164C" w:rsidRDefault="008F7235" w:rsidP="00CF2A6D">
            <w:pPr>
              <w:keepNext/>
              <w:rPr>
                <w:rFonts w:asciiTheme="minorHAnsi" w:eastAsia="Calibri" w:hAnsiTheme="minorHAnsi"/>
                <w:sz w:val="20"/>
                <w:szCs w:val="20"/>
              </w:rPr>
            </w:pPr>
          </w:p>
        </w:tc>
        <w:tc>
          <w:tcPr>
            <w:tcW w:w="1917" w:type="dxa"/>
            <w:tcBorders>
              <w:top w:val="single" w:sz="6" w:space="0" w:color="76923C"/>
              <w:left w:val="single" w:sz="4" w:space="0" w:color="76923C"/>
              <w:bottom w:val="single" w:sz="6" w:space="0" w:color="76923C"/>
              <w:right w:val="single" w:sz="6" w:space="0" w:color="76923C"/>
            </w:tcBorders>
            <w:shd w:val="clear" w:color="auto" w:fill="auto"/>
            <w:tcMar>
              <w:top w:w="13" w:type="dxa"/>
              <w:left w:w="13" w:type="dxa"/>
              <w:bottom w:w="0" w:type="dxa"/>
              <w:right w:w="13" w:type="dxa"/>
            </w:tcMar>
            <w:vAlign w:val="center"/>
          </w:tcPr>
          <w:p w14:paraId="4933070A" w14:textId="77777777" w:rsidR="008F7235" w:rsidRPr="00F4164C" w:rsidRDefault="008F7235" w:rsidP="00CF2A6D">
            <w:pPr>
              <w:keepNext/>
              <w:ind w:left="203"/>
              <w:rPr>
                <w:rFonts w:asciiTheme="minorHAnsi" w:eastAsia="Calibri" w:hAnsiTheme="minorHAnsi"/>
                <w:b/>
                <w:smallCaps/>
                <w:sz w:val="20"/>
                <w:szCs w:val="20"/>
              </w:rPr>
            </w:pPr>
            <w:r w:rsidRPr="00F4164C">
              <w:rPr>
                <w:rFonts w:asciiTheme="minorHAnsi" w:eastAsia="Calibri" w:hAnsiTheme="minorHAnsi"/>
                <w:b/>
                <w:smallCaps/>
                <w:sz w:val="20"/>
                <w:szCs w:val="20"/>
              </w:rPr>
              <w:t>Moderately Likely</w:t>
            </w:r>
          </w:p>
        </w:tc>
        <w:tc>
          <w:tcPr>
            <w:tcW w:w="1474" w:type="dxa"/>
            <w:tcBorders>
              <w:top w:val="single" w:sz="6" w:space="0" w:color="76923C"/>
              <w:left w:val="single" w:sz="6" w:space="0" w:color="76923C"/>
              <w:bottom w:val="single" w:sz="6" w:space="0" w:color="76923C"/>
              <w:right w:val="single" w:sz="6" w:space="0" w:color="76923C"/>
            </w:tcBorders>
            <w:shd w:val="clear" w:color="auto" w:fill="FFFF00"/>
            <w:tcMar>
              <w:top w:w="13" w:type="dxa"/>
              <w:left w:w="13" w:type="dxa"/>
              <w:bottom w:w="0" w:type="dxa"/>
              <w:right w:w="13" w:type="dxa"/>
            </w:tcMar>
            <w:vAlign w:val="center"/>
          </w:tcPr>
          <w:p w14:paraId="45A1D38A"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Medium</w:t>
            </w:r>
          </w:p>
        </w:tc>
        <w:tc>
          <w:tcPr>
            <w:tcW w:w="1474" w:type="dxa"/>
            <w:tcBorders>
              <w:top w:val="single" w:sz="6" w:space="0" w:color="76923C"/>
              <w:left w:val="single" w:sz="6" w:space="0" w:color="76923C"/>
              <w:bottom w:val="single" w:sz="6" w:space="0" w:color="76923C"/>
              <w:right w:val="single" w:sz="6" w:space="0" w:color="76923C"/>
            </w:tcBorders>
            <w:shd w:val="clear" w:color="auto" w:fill="FFFF00"/>
            <w:tcMar>
              <w:top w:w="13" w:type="dxa"/>
              <w:left w:w="13" w:type="dxa"/>
              <w:bottom w:w="0" w:type="dxa"/>
              <w:right w:w="13" w:type="dxa"/>
            </w:tcMar>
            <w:vAlign w:val="center"/>
          </w:tcPr>
          <w:p w14:paraId="6C3D24DB"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Medium</w:t>
            </w:r>
          </w:p>
        </w:tc>
        <w:tc>
          <w:tcPr>
            <w:tcW w:w="1474" w:type="dxa"/>
            <w:tcBorders>
              <w:top w:val="single" w:sz="6" w:space="0" w:color="76923C"/>
              <w:left w:val="single" w:sz="6" w:space="0" w:color="76923C"/>
              <w:bottom w:val="single" w:sz="6" w:space="0" w:color="76923C"/>
              <w:right w:val="single" w:sz="6" w:space="0" w:color="76923C"/>
            </w:tcBorders>
            <w:shd w:val="clear" w:color="auto" w:fill="00FFFF"/>
            <w:tcMar>
              <w:top w:w="13" w:type="dxa"/>
              <w:left w:w="13" w:type="dxa"/>
              <w:bottom w:w="0" w:type="dxa"/>
              <w:right w:w="13" w:type="dxa"/>
            </w:tcMar>
            <w:vAlign w:val="center"/>
          </w:tcPr>
          <w:p w14:paraId="00BBC998"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Low</w:t>
            </w:r>
          </w:p>
        </w:tc>
        <w:tc>
          <w:tcPr>
            <w:tcW w:w="1474" w:type="dxa"/>
            <w:tcBorders>
              <w:top w:val="single" w:sz="6" w:space="0" w:color="76923C"/>
              <w:left w:val="single" w:sz="6" w:space="0" w:color="76923C"/>
              <w:bottom w:val="single" w:sz="6" w:space="0" w:color="76923C"/>
              <w:right w:val="single" w:sz="6" w:space="0" w:color="76923C"/>
            </w:tcBorders>
            <w:shd w:val="clear" w:color="auto" w:fill="00FFFF"/>
            <w:tcMar>
              <w:top w:w="13" w:type="dxa"/>
              <w:left w:w="13" w:type="dxa"/>
              <w:bottom w:w="0" w:type="dxa"/>
              <w:right w:w="13" w:type="dxa"/>
            </w:tcMar>
            <w:vAlign w:val="center"/>
          </w:tcPr>
          <w:p w14:paraId="3F316C37"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Low</w:t>
            </w:r>
          </w:p>
        </w:tc>
        <w:tc>
          <w:tcPr>
            <w:tcW w:w="1475" w:type="dxa"/>
            <w:tcBorders>
              <w:top w:val="single" w:sz="6" w:space="0" w:color="76923C"/>
              <w:left w:val="single" w:sz="6" w:space="0" w:color="76923C"/>
              <w:bottom w:val="single" w:sz="6" w:space="0" w:color="76923C"/>
            </w:tcBorders>
            <w:shd w:val="clear" w:color="auto" w:fill="00FF00"/>
            <w:tcMar>
              <w:top w:w="13" w:type="dxa"/>
              <w:left w:w="13" w:type="dxa"/>
              <w:bottom w:w="0" w:type="dxa"/>
              <w:right w:w="13" w:type="dxa"/>
            </w:tcMar>
            <w:vAlign w:val="center"/>
          </w:tcPr>
          <w:p w14:paraId="661142F6" w14:textId="77777777" w:rsidR="008F7235" w:rsidRPr="00F4164C" w:rsidRDefault="008F7235" w:rsidP="00CF2A6D">
            <w:pPr>
              <w:keepNext/>
              <w:jc w:val="center"/>
              <w:rPr>
                <w:rFonts w:asciiTheme="minorHAnsi" w:eastAsia="Calibri" w:hAnsiTheme="minorHAnsi"/>
                <w:sz w:val="20"/>
                <w:szCs w:val="20"/>
              </w:rPr>
            </w:pPr>
            <w:r w:rsidRPr="00F4164C">
              <w:rPr>
                <w:rFonts w:asciiTheme="minorHAnsi" w:eastAsia="Calibri" w:hAnsiTheme="minorHAnsi"/>
                <w:sz w:val="20"/>
                <w:szCs w:val="20"/>
              </w:rPr>
              <w:t>Negligible</w:t>
            </w:r>
          </w:p>
        </w:tc>
      </w:tr>
      <w:tr w:rsidR="008F7235" w:rsidRPr="00EC16B0" w14:paraId="13359252" w14:textId="77777777" w:rsidTr="00CF2A6D">
        <w:trPr>
          <w:trHeight w:val="378"/>
        </w:trPr>
        <w:tc>
          <w:tcPr>
            <w:tcW w:w="352" w:type="dxa"/>
            <w:vMerge/>
            <w:tcBorders>
              <w:right w:val="single" w:sz="4" w:space="0" w:color="76923C"/>
            </w:tcBorders>
            <w:shd w:val="clear" w:color="auto" w:fill="D9D9D9"/>
            <w:vAlign w:val="center"/>
          </w:tcPr>
          <w:p w14:paraId="7DD42191" w14:textId="77777777" w:rsidR="008F7235" w:rsidRPr="00F4164C" w:rsidRDefault="008F7235" w:rsidP="00CF2A6D">
            <w:pPr>
              <w:keepNext/>
              <w:rPr>
                <w:rFonts w:asciiTheme="minorHAnsi" w:eastAsia="Calibri" w:hAnsiTheme="minorHAnsi"/>
                <w:sz w:val="20"/>
                <w:szCs w:val="20"/>
              </w:rPr>
            </w:pPr>
          </w:p>
        </w:tc>
        <w:tc>
          <w:tcPr>
            <w:tcW w:w="1917" w:type="dxa"/>
            <w:tcBorders>
              <w:top w:val="single" w:sz="6" w:space="0" w:color="76923C"/>
              <w:left w:val="single" w:sz="4" w:space="0" w:color="76923C"/>
              <w:bottom w:val="single" w:sz="4" w:space="0" w:color="76923C"/>
              <w:right w:val="single" w:sz="6" w:space="0" w:color="76923C"/>
            </w:tcBorders>
            <w:shd w:val="clear" w:color="auto" w:fill="auto"/>
            <w:tcMar>
              <w:top w:w="13" w:type="dxa"/>
              <w:left w:w="13" w:type="dxa"/>
              <w:bottom w:w="0" w:type="dxa"/>
              <w:right w:w="13" w:type="dxa"/>
            </w:tcMar>
            <w:vAlign w:val="center"/>
          </w:tcPr>
          <w:p w14:paraId="4E18BA5A" w14:textId="77777777" w:rsidR="008F7235" w:rsidRPr="00F4164C" w:rsidRDefault="008F7235" w:rsidP="00CF2A6D">
            <w:pPr>
              <w:ind w:left="203"/>
              <w:rPr>
                <w:rFonts w:asciiTheme="minorHAnsi" w:eastAsia="Calibri" w:hAnsiTheme="minorHAnsi"/>
                <w:b/>
                <w:smallCaps/>
                <w:sz w:val="20"/>
                <w:szCs w:val="20"/>
              </w:rPr>
            </w:pPr>
            <w:r w:rsidRPr="00F4164C">
              <w:rPr>
                <w:rFonts w:asciiTheme="minorHAnsi" w:eastAsia="Calibri" w:hAnsiTheme="minorHAnsi"/>
                <w:b/>
                <w:smallCaps/>
                <w:sz w:val="20"/>
                <w:szCs w:val="20"/>
              </w:rPr>
              <w:t>Unlikely</w:t>
            </w:r>
          </w:p>
        </w:tc>
        <w:tc>
          <w:tcPr>
            <w:tcW w:w="1474" w:type="dxa"/>
            <w:tcBorders>
              <w:top w:val="single" w:sz="6" w:space="0" w:color="76923C"/>
              <w:left w:val="single" w:sz="6" w:space="0" w:color="76923C"/>
              <w:bottom w:val="single" w:sz="4" w:space="0" w:color="76923C"/>
              <w:right w:val="single" w:sz="6" w:space="0" w:color="76923C"/>
            </w:tcBorders>
            <w:shd w:val="clear" w:color="auto" w:fill="00FFFF"/>
            <w:tcMar>
              <w:top w:w="13" w:type="dxa"/>
              <w:left w:w="13" w:type="dxa"/>
              <w:bottom w:w="0" w:type="dxa"/>
              <w:right w:w="13" w:type="dxa"/>
            </w:tcMar>
            <w:vAlign w:val="center"/>
          </w:tcPr>
          <w:p w14:paraId="25B1E025" w14:textId="77777777" w:rsidR="008F7235" w:rsidRPr="00F4164C" w:rsidRDefault="008F7235" w:rsidP="00CF2A6D">
            <w:pPr>
              <w:jc w:val="center"/>
              <w:rPr>
                <w:rFonts w:asciiTheme="minorHAnsi" w:eastAsia="Calibri" w:hAnsiTheme="minorHAnsi"/>
                <w:sz w:val="20"/>
                <w:szCs w:val="20"/>
              </w:rPr>
            </w:pPr>
            <w:r w:rsidRPr="00F4164C">
              <w:rPr>
                <w:rFonts w:asciiTheme="minorHAnsi" w:eastAsia="Calibri" w:hAnsiTheme="minorHAnsi"/>
                <w:sz w:val="20"/>
                <w:szCs w:val="20"/>
              </w:rPr>
              <w:t>Low</w:t>
            </w:r>
          </w:p>
        </w:tc>
        <w:tc>
          <w:tcPr>
            <w:tcW w:w="1474" w:type="dxa"/>
            <w:tcBorders>
              <w:top w:val="single" w:sz="6" w:space="0" w:color="76923C"/>
              <w:left w:val="single" w:sz="6" w:space="0" w:color="76923C"/>
              <w:bottom w:val="single" w:sz="4" w:space="0" w:color="76923C"/>
              <w:right w:val="single" w:sz="6" w:space="0" w:color="76923C"/>
            </w:tcBorders>
            <w:shd w:val="clear" w:color="auto" w:fill="00FFFF"/>
            <w:tcMar>
              <w:top w:w="13" w:type="dxa"/>
              <w:left w:w="13" w:type="dxa"/>
              <w:bottom w:w="0" w:type="dxa"/>
              <w:right w:w="13" w:type="dxa"/>
            </w:tcMar>
            <w:vAlign w:val="center"/>
          </w:tcPr>
          <w:p w14:paraId="33F0AFED" w14:textId="77777777" w:rsidR="008F7235" w:rsidRPr="00F4164C" w:rsidRDefault="008F7235" w:rsidP="00CF2A6D">
            <w:pPr>
              <w:jc w:val="center"/>
              <w:rPr>
                <w:rFonts w:asciiTheme="minorHAnsi" w:eastAsia="Calibri" w:hAnsiTheme="minorHAnsi"/>
                <w:sz w:val="20"/>
                <w:szCs w:val="20"/>
              </w:rPr>
            </w:pPr>
            <w:r w:rsidRPr="00F4164C">
              <w:rPr>
                <w:rFonts w:asciiTheme="minorHAnsi" w:eastAsia="Calibri" w:hAnsiTheme="minorHAnsi"/>
                <w:sz w:val="20"/>
                <w:szCs w:val="20"/>
              </w:rPr>
              <w:t>Low</w:t>
            </w:r>
          </w:p>
        </w:tc>
        <w:tc>
          <w:tcPr>
            <w:tcW w:w="1474" w:type="dxa"/>
            <w:tcBorders>
              <w:top w:val="single" w:sz="6" w:space="0" w:color="76923C"/>
              <w:left w:val="single" w:sz="6" w:space="0" w:color="76923C"/>
              <w:bottom w:val="single" w:sz="4" w:space="0" w:color="76923C"/>
              <w:right w:val="single" w:sz="6" w:space="0" w:color="76923C"/>
            </w:tcBorders>
            <w:shd w:val="clear" w:color="auto" w:fill="00FF00"/>
            <w:tcMar>
              <w:top w:w="13" w:type="dxa"/>
              <w:left w:w="13" w:type="dxa"/>
              <w:bottom w:w="0" w:type="dxa"/>
              <w:right w:w="13" w:type="dxa"/>
            </w:tcMar>
            <w:vAlign w:val="center"/>
          </w:tcPr>
          <w:p w14:paraId="3399F1B0" w14:textId="77777777" w:rsidR="008F7235" w:rsidRPr="00F4164C" w:rsidRDefault="008F7235" w:rsidP="00CF2A6D">
            <w:pPr>
              <w:jc w:val="center"/>
              <w:rPr>
                <w:rFonts w:asciiTheme="minorHAnsi" w:eastAsia="Calibri" w:hAnsiTheme="minorHAnsi"/>
                <w:sz w:val="20"/>
                <w:szCs w:val="20"/>
              </w:rPr>
            </w:pPr>
            <w:r w:rsidRPr="00F4164C">
              <w:rPr>
                <w:rFonts w:asciiTheme="minorHAnsi" w:eastAsia="Calibri" w:hAnsiTheme="minorHAnsi"/>
                <w:sz w:val="20"/>
                <w:szCs w:val="20"/>
              </w:rPr>
              <w:t>Negligible</w:t>
            </w:r>
          </w:p>
        </w:tc>
        <w:tc>
          <w:tcPr>
            <w:tcW w:w="1474" w:type="dxa"/>
            <w:tcBorders>
              <w:top w:val="single" w:sz="6" w:space="0" w:color="76923C"/>
              <w:left w:val="single" w:sz="6" w:space="0" w:color="76923C"/>
              <w:bottom w:val="single" w:sz="4" w:space="0" w:color="76923C"/>
              <w:right w:val="single" w:sz="6" w:space="0" w:color="76923C"/>
            </w:tcBorders>
            <w:shd w:val="clear" w:color="auto" w:fill="00FF00"/>
            <w:tcMar>
              <w:top w:w="13" w:type="dxa"/>
              <w:left w:w="13" w:type="dxa"/>
              <w:bottom w:w="0" w:type="dxa"/>
              <w:right w:w="13" w:type="dxa"/>
            </w:tcMar>
            <w:vAlign w:val="center"/>
          </w:tcPr>
          <w:p w14:paraId="33D9B791" w14:textId="77777777" w:rsidR="008F7235" w:rsidRPr="00F4164C" w:rsidRDefault="008F7235" w:rsidP="00CF2A6D">
            <w:pPr>
              <w:jc w:val="center"/>
              <w:rPr>
                <w:rFonts w:asciiTheme="minorHAnsi" w:eastAsia="Calibri" w:hAnsiTheme="minorHAnsi"/>
                <w:sz w:val="20"/>
                <w:szCs w:val="20"/>
              </w:rPr>
            </w:pPr>
            <w:r w:rsidRPr="00F4164C">
              <w:rPr>
                <w:rFonts w:asciiTheme="minorHAnsi" w:eastAsia="Calibri" w:hAnsiTheme="minorHAnsi"/>
                <w:sz w:val="20"/>
                <w:szCs w:val="20"/>
              </w:rPr>
              <w:t>Negligible</w:t>
            </w:r>
          </w:p>
        </w:tc>
        <w:tc>
          <w:tcPr>
            <w:tcW w:w="1475" w:type="dxa"/>
            <w:tcBorders>
              <w:top w:val="single" w:sz="6" w:space="0" w:color="76923C"/>
              <w:left w:val="single" w:sz="6" w:space="0" w:color="76923C"/>
              <w:bottom w:val="single" w:sz="4" w:space="0" w:color="76923C"/>
            </w:tcBorders>
            <w:shd w:val="clear" w:color="auto" w:fill="auto"/>
            <w:tcMar>
              <w:top w:w="13" w:type="dxa"/>
              <w:left w:w="13" w:type="dxa"/>
              <w:bottom w:w="0" w:type="dxa"/>
              <w:right w:w="13" w:type="dxa"/>
            </w:tcMar>
            <w:vAlign w:val="center"/>
          </w:tcPr>
          <w:p w14:paraId="42640C38" w14:textId="77777777" w:rsidR="008F7235" w:rsidRPr="00F4164C" w:rsidRDefault="008F7235" w:rsidP="00CF2A6D">
            <w:pPr>
              <w:jc w:val="center"/>
              <w:rPr>
                <w:rFonts w:asciiTheme="minorHAnsi" w:eastAsia="Calibri" w:hAnsiTheme="minorHAnsi"/>
                <w:sz w:val="20"/>
                <w:szCs w:val="20"/>
              </w:rPr>
            </w:pPr>
            <w:r w:rsidRPr="00F4164C">
              <w:rPr>
                <w:rFonts w:asciiTheme="minorHAnsi" w:eastAsia="Calibri" w:hAnsiTheme="minorHAnsi"/>
                <w:sz w:val="16"/>
                <w:szCs w:val="20"/>
              </w:rPr>
              <w:t>Considered to pose no determinable risk</w:t>
            </w:r>
          </w:p>
        </w:tc>
      </w:tr>
    </w:tbl>
    <w:p w14:paraId="093AFC54" w14:textId="77777777" w:rsidR="008F7235" w:rsidRPr="00EC16B0" w:rsidRDefault="008F7235" w:rsidP="008F7235">
      <w:pPr>
        <w:pStyle w:val="NumberedParas"/>
        <w:numPr>
          <w:ilvl w:val="0"/>
          <w:numId w:val="0"/>
        </w:numPr>
        <w:rPr>
          <w:rFonts w:eastAsia="Calibri"/>
          <w:noProof w:val="0"/>
        </w:rPr>
      </w:pPr>
    </w:p>
    <w:p w14:paraId="051E113B" w14:textId="77777777" w:rsidR="008F7235" w:rsidRDefault="008F7235" w:rsidP="008F7235">
      <w:pPr>
        <w:rPr>
          <w:rFonts w:eastAsia="Calibri"/>
        </w:rPr>
      </w:pPr>
    </w:p>
    <w:p w14:paraId="6D87C252" w14:textId="77777777" w:rsidR="00BC42B3" w:rsidRPr="00EC16B0" w:rsidRDefault="00BC42B3" w:rsidP="008F7235">
      <w:pPr>
        <w:rPr>
          <w:rFonts w:eastAsia="Calibri"/>
        </w:rPr>
      </w:pPr>
    </w:p>
    <w:p w14:paraId="0C36C558" w14:textId="405009B3" w:rsidR="008F7235" w:rsidRPr="00DE65FD" w:rsidRDefault="008F7235" w:rsidP="008F7235">
      <w:pPr>
        <w:pStyle w:val="Caption"/>
        <w:rPr>
          <w:rFonts w:eastAsia="Calibri"/>
          <w:i w:val="0"/>
        </w:rPr>
      </w:pPr>
      <w:r w:rsidRPr="00DE65FD">
        <w:rPr>
          <w:i w:val="0"/>
        </w:rPr>
        <w:t xml:space="preserve">Table </w:t>
      </w:r>
      <w:r w:rsidR="00DE65FD" w:rsidRPr="00DE65FD">
        <w:rPr>
          <w:i w:val="0"/>
        </w:rPr>
        <w:t>7</w:t>
      </w:r>
      <w:r w:rsidRPr="00DE65FD">
        <w:rPr>
          <w:i w:val="0"/>
        </w:rPr>
        <w:t>. Project Risk Assessment and Mitigation Measures</w:t>
      </w:r>
    </w:p>
    <w:p w14:paraId="2C3D76B2" w14:textId="77777777" w:rsidR="008F7235" w:rsidRPr="00EC16B0" w:rsidRDefault="008F7235" w:rsidP="008F7235">
      <w:pPr>
        <w:ind w:right="1008"/>
        <w:rPr>
          <w:color w:val="000000"/>
        </w:rPr>
      </w:pPr>
    </w:p>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8"/>
        <w:gridCol w:w="1133"/>
        <w:gridCol w:w="994"/>
        <w:gridCol w:w="1135"/>
        <w:gridCol w:w="990"/>
        <w:gridCol w:w="3684"/>
      </w:tblGrid>
      <w:tr w:rsidR="002F2B03" w:rsidRPr="00EB162A" w14:paraId="3DE93ADF" w14:textId="77777777" w:rsidTr="002F2B03">
        <w:trPr>
          <w:trHeight w:val="145"/>
          <w:tblHeader/>
        </w:trPr>
        <w:tc>
          <w:tcPr>
            <w:tcW w:w="881" w:type="pct"/>
            <w:shd w:val="clear" w:color="auto" w:fill="E5DFEC"/>
          </w:tcPr>
          <w:p w14:paraId="25ED9C6D" w14:textId="77777777" w:rsidR="002F2B03" w:rsidRPr="00EB162A" w:rsidRDefault="002F2B03" w:rsidP="002F2B03">
            <w:pPr>
              <w:jc w:val="center"/>
              <w:rPr>
                <w:rFonts w:eastAsia="SimSun"/>
                <w:b/>
                <w:sz w:val="18"/>
                <w:szCs w:val="18"/>
              </w:rPr>
            </w:pPr>
            <w:r w:rsidRPr="00EB162A">
              <w:rPr>
                <w:rFonts w:eastAsia="SimSun"/>
                <w:b/>
                <w:sz w:val="18"/>
                <w:szCs w:val="18"/>
              </w:rPr>
              <w:t>Identified</w:t>
            </w:r>
          </w:p>
          <w:p w14:paraId="2796BEAB" w14:textId="77777777" w:rsidR="002F2B03" w:rsidRPr="00EB162A" w:rsidRDefault="002F2B03" w:rsidP="002F2B03">
            <w:pPr>
              <w:jc w:val="center"/>
              <w:rPr>
                <w:rFonts w:eastAsia="SimSun"/>
                <w:b/>
                <w:sz w:val="18"/>
                <w:szCs w:val="18"/>
              </w:rPr>
            </w:pPr>
            <w:r w:rsidRPr="00EB162A">
              <w:rPr>
                <w:rFonts w:eastAsia="SimSun"/>
                <w:b/>
                <w:sz w:val="18"/>
                <w:szCs w:val="18"/>
              </w:rPr>
              <w:t>Risks</w:t>
            </w:r>
          </w:p>
        </w:tc>
        <w:tc>
          <w:tcPr>
            <w:tcW w:w="588" w:type="pct"/>
            <w:shd w:val="clear" w:color="auto" w:fill="E5DFEC"/>
          </w:tcPr>
          <w:p w14:paraId="5D1D5B05" w14:textId="77777777" w:rsidR="002F2B03" w:rsidRPr="00EB162A" w:rsidRDefault="002F2B03" w:rsidP="002F2B03">
            <w:pPr>
              <w:jc w:val="center"/>
              <w:rPr>
                <w:rFonts w:eastAsia="SimSun"/>
                <w:b/>
                <w:sz w:val="18"/>
                <w:szCs w:val="18"/>
              </w:rPr>
            </w:pPr>
            <w:r w:rsidRPr="00EB162A">
              <w:rPr>
                <w:rFonts w:eastAsia="SimSun"/>
                <w:b/>
                <w:sz w:val="18"/>
                <w:szCs w:val="18"/>
              </w:rPr>
              <w:t>Category</w:t>
            </w:r>
          </w:p>
        </w:tc>
        <w:tc>
          <w:tcPr>
            <w:tcW w:w="516" w:type="pct"/>
            <w:shd w:val="clear" w:color="auto" w:fill="E5DFEC"/>
          </w:tcPr>
          <w:p w14:paraId="4A39B1CC" w14:textId="77777777" w:rsidR="002F2B03" w:rsidRPr="00EB162A" w:rsidRDefault="002F2B03" w:rsidP="002F2B03">
            <w:pPr>
              <w:jc w:val="center"/>
              <w:rPr>
                <w:rFonts w:eastAsia="SimSun"/>
                <w:b/>
                <w:sz w:val="18"/>
                <w:szCs w:val="18"/>
              </w:rPr>
            </w:pPr>
            <w:r w:rsidRPr="00EB162A">
              <w:rPr>
                <w:rFonts w:eastAsia="SimSun"/>
                <w:b/>
                <w:sz w:val="18"/>
                <w:szCs w:val="18"/>
              </w:rPr>
              <w:t>Impact</w:t>
            </w:r>
          </w:p>
        </w:tc>
        <w:tc>
          <w:tcPr>
            <w:tcW w:w="589" w:type="pct"/>
            <w:shd w:val="clear" w:color="auto" w:fill="E5DFEC"/>
          </w:tcPr>
          <w:p w14:paraId="2266B6ED" w14:textId="77777777" w:rsidR="002F2B03" w:rsidRPr="00EB162A" w:rsidRDefault="002F2B03" w:rsidP="002F2B03">
            <w:pPr>
              <w:jc w:val="center"/>
              <w:rPr>
                <w:rFonts w:eastAsia="SimSun"/>
                <w:b/>
                <w:sz w:val="18"/>
                <w:szCs w:val="18"/>
              </w:rPr>
            </w:pPr>
            <w:r w:rsidRPr="00EB162A">
              <w:rPr>
                <w:rFonts w:eastAsia="SimSun"/>
                <w:b/>
                <w:sz w:val="18"/>
                <w:szCs w:val="18"/>
              </w:rPr>
              <w:t>Likelihood</w:t>
            </w:r>
          </w:p>
        </w:tc>
        <w:tc>
          <w:tcPr>
            <w:tcW w:w="514" w:type="pct"/>
            <w:shd w:val="clear" w:color="auto" w:fill="E5DFEC"/>
          </w:tcPr>
          <w:p w14:paraId="59847771" w14:textId="77777777" w:rsidR="002F2B03" w:rsidRPr="00EB162A" w:rsidRDefault="002F2B03" w:rsidP="002F2B03">
            <w:pPr>
              <w:jc w:val="center"/>
              <w:rPr>
                <w:rFonts w:eastAsia="SimSun"/>
                <w:b/>
                <w:sz w:val="18"/>
                <w:szCs w:val="18"/>
              </w:rPr>
            </w:pPr>
            <w:r w:rsidRPr="00EB162A">
              <w:rPr>
                <w:rFonts w:eastAsia="SimSun"/>
                <w:b/>
                <w:sz w:val="18"/>
                <w:szCs w:val="18"/>
              </w:rPr>
              <w:t>Risk Assessment</w:t>
            </w:r>
          </w:p>
        </w:tc>
        <w:tc>
          <w:tcPr>
            <w:tcW w:w="1912" w:type="pct"/>
            <w:shd w:val="clear" w:color="auto" w:fill="E5DFEC"/>
          </w:tcPr>
          <w:p w14:paraId="49E6FF9E" w14:textId="77777777" w:rsidR="002F2B03" w:rsidRPr="00EB162A" w:rsidRDefault="002F2B03" w:rsidP="002F2B03">
            <w:pPr>
              <w:jc w:val="center"/>
              <w:rPr>
                <w:rFonts w:eastAsia="SimSun"/>
                <w:b/>
                <w:sz w:val="18"/>
                <w:szCs w:val="18"/>
              </w:rPr>
            </w:pPr>
            <w:r w:rsidRPr="00EB162A">
              <w:rPr>
                <w:rFonts w:eastAsia="SimSun"/>
                <w:b/>
                <w:sz w:val="18"/>
                <w:szCs w:val="18"/>
              </w:rPr>
              <w:t>Mitigation Measures</w:t>
            </w:r>
          </w:p>
        </w:tc>
      </w:tr>
      <w:tr w:rsidR="002F2B03" w:rsidRPr="00EB162A" w14:paraId="249DD133" w14:textId="77777777" w:rsidTr="002F2B03">
        <w:trPr>
          <w:trHeight w:val="145"/>
        </w:trPr>
        <w:tc>
          <w:tcPr>
            <w:tcW w:w="881" w:type="pct"/>
            <w:tcBorders>
              <w:top w:val="single" w:sz="4" w:space="0" w:color="auto"/>
              <w:left w:val="single" w:sz="4" w:space="0" w:color="auto"/>
              <w:bottom w:val="single" w:sz="4" w:space="0" w:color="auto"/>
              <w:right w:val="single" w:sz="4" w:space="0" w:color="auto"/>
            </w:tcBorders>
          </w:tcPr>
          <w:p w14:paraId="6708761F" w14:textId="77777777" w:rsidR="002F2B03" w:rsidRPr="002F2B03" w:rsidRDefault="002F2B03" w:rsidP="002F2B03">
            <w:pPr>
              <w:widowControl w:val="0"/>
              <w:snapToGrid w:val="0"/>
              <w:spacing w:after="80"/>
              <w:rPr>
                <w:sz w:val="18"/>
                <w:szCs w:val="18"/>
              </w:rPr>
            </w:pPr>
            <w:r w:rsidRPr="002F2B03">
              <w:rPr>
                <w:sz w:val="18"/>
                <w:szCs w:val="18"/>
              </w:rPr>
              <w:t>Methodological outputs of the project will not be adopted at national level</w:t>
            </w:r>
          </w:p>
        </w:tc>
        <w:tc>
          <w:tcPr>
            <w:tcW w:w="588" w:type="pct"/>
          </w:tcPr>
          <w:p w14:paraId="4AA8803E" w14:textId="77777777" w:rsidR="002F2B03" w:rsidRPr="002F2B03" w:rsidRDefault="002F2B03" w:rsidP="002F2B03">
            <w:pPr>
              <w:rPr>
                <w:rFonts w:eastAsia="SimSun"/>
                <w:color w:val="000000"/>
                <w:sz w:val="18"/>
                <w:szCs w:val="18"/>
              </w:rPr>
            </w:pPr>
            <w:r w:rsidRPr="002F2B03">
              <w:rPr>
                <w:rFonts w:eastAsia="SimSun"/>
                <w:color w:val="000000"/>
                <w:sz w:val="18"/>
                <w:szCs w:val="18"/>
              </w:rPr>
              <w:t>Regulatory</w:t>
            </w:r>
          </w:p>
        </w:tc>
        <w:tc>
          <w:tcPr>
            <w:tcW w:w="516" w:type="pct"/>
          </w:tcPr>
          <w:p w14:paraId="3D4CA377" w14:textId="77777777" w:rsidR="002F2B03" w:rsidRPr="002F2B03" w:rsidRDefault="002F2B03" w:rsidP="002F2B03">
            <w:pPr>
              <w:rPr>
                <w:rFonts w:eastAsia="SimSun"/>
                <w:sz w:val="18"/>
                <w:szCs w:val="18"/>
              </w:rPr>
            </w:pPr>
            <w:r w:rsidRPr="002F2B03">
              <w:rPr>
                <w:rFonts w:eastAsia="SimSun"/>
                <w:sz w:val="18"/>
                <w:szCs w:val="18"/>
              </w:rPr>
              <w:t>High</w:t>
            </w:r>
          </w:p>
        </w:tc>
        <w:tc>
          <w:tcPr>
            <w:tcW w:w="589" w:type="pct"/>
          </w:tcPr>
          <w:p w14:paraId="4027D702" w14:textId="77777777" w:rsidR="002F2B03" w:rsidRPr="002F2B03" w:rsidRDefault="002F2B03" w:rsidP="002F2B03">
            <w:pPr>
              <w:rPr>
                <w:rFonts w:eastAsia="SimSun"/>
                <w:sz w:val="18"/>
                <w:szCs w:val="18"/>
              </w:rPr>
            </w:pPr>
            <w:r w:rsidRPr="002F2B03">
              <w:rPr>
                <w:rFonts w:eastAsia="SimSun"/>
                <w:sz w:val="18"/>
                <w:szCs w:val="18"/>
              </w:rPr>
              <w:t>Moderately Likely</w:t>
            </w:r>
          </w:p>
        </w:tc>
        <w:tc>
          <w:tcPr>
            <w:tcW w:w="514" w:type="pct"/>
            <w:tcBorders>
              <w:top w:val="single" w:sz="4" w:space="0" w:color="auto"/>
              <w:left w:val="single" w:sz="4" w:space="0" w:color="auto"/>
              <w:bottom w:val="single" w:sz="4" w:space="0" w:color="auto"/>
              <w:right w:val="single" w:sz="4" w:space="0" w:color="auto"/>
            </w:tcBorders>
          </w:tcPr>
          <w:p w14:paraId="53704C34" w14:textId="77777777" w:rsidR="002F2B03" w:rsidRPr="002F2B03" w:rsidRDefault="002F2B03" w:rsidP="002F2B03">
            <w:pPr>
              <w:spacing w:after="80"/>
              <w:ind w:right="-108"/>
              <w:jc w:val="center"/>
              <w:rPr>
                <w:color w:val="000000"/>
                <w:sz w:val="18"/>
                <w:szCs w:val="18"/>
              </w:rPr>
            </w:pPr>
            <w:r w:rsidRPr="002F2B03">
              <w:rPr>
                <w:rFonts w:eastAsia="Calibri"/>
                <w:sz w:val="18"/>
                <w:szCs w:val="18"/>
              </w:rPr>
              <w:t>Medium</w:t>
            </w:r>
          </w:p>
        </w:tc>
        <w:tc>
          <w:tcPr>
            <w:tcW w:w="1912" w:type="pct"/>
            <w:tcBorders>
              <w:top w:val="single" w:sz="4" w:space="0" w:color="auto"/>
              <w:left w:val="single" w:sz="4" w:space="0" w:color="auto"/>
              <w:bottom w:val="single" w:sz="4" w:space="0" w:color="auto"/>
              <w:right w:val="single" w:sz="4" w:space="0" w:color="auto"/>
            </w:tcBorders>
          </w:tcPr>
          <w:p w14:paraId="162856FC" w14:textId="6C909D81" w:rsidR="002F2B03" w:rsidRPr="002F2B03" w:rsidRDefault="002F2B03" w:rsidP="002F2B03">
            <w:pPr>
              <w:widowControl w:val="0"/>
              <w:snapToGrid w:val="0"/>
              <w:spacing w:after="80"/>
              <w:ind w:left="-18"/>
              <w:rPr>
                <w:sz w:val="18"/>
                <w:szCs w:val="18"/>
              </w:rPr>
            </w:pPr>
            <w:r w:rsidRPr="002F2B03">
              <w:rPr>
                <w:sz w:val="18"/>
                <w:szCs w:val="18"/>
              </w:rPr>
              <w:t xml:space="preserve">The project will develop methodologies based on global best practice and will follow the recommendations of the Bishkek Declaration. Methodologies will be developed in full consultation with government and international experts. Special capacity building campaign will be implemented to support outreach of the tools developed.  The methodological frameworks will be adjusted to </w:t>
            </w:r>
            <w:r>
              <w:rPr>
                <w:sz w:val="18"/>
                <w:szCs w:val="18"/>
              </w:rPr>
              <w:t xml:space="preserve">be compatible with </w:t>
            </w:r>
            <w:r w:rsidRPr="002F2B03">
              <w:rPr>
                <w:sz w:val="18"/>
                <w:szCs w:val="18"/>
              </w:rPr>
              <w:t xml:space="preserve">existing national monitoring and planning standards. </w:t>
            </w:r>
          </w:p>
        </w:tc>
      </w:tr>
      <w:tr w:rsidR="002F2B03" w:rsidRPr="00EB162A" w14:paraId="4AD42C53" w14:textId="77777777" w:rsidTr="002F2B03">
        <w:trPr>
          <w:trHeight w:val="145"/>
        </w:trPr>
        <w:tc>
          <w:tcPr>
            <w:tcW w:w="881" w:type="pct"/>
          </w:tcPr>
          <w:p w14:paraId="77811120" w14:textId="77777777" w:rsidR="002F2B03" w:rsidRPr="002F2B03" w:rsidRDefault="002F2B03" w:rsidP="002F2B03">
            <w:pPr>
              <w:rPr>
                <w:sz w:val="18"/>
                <w:szCs w:val="18"/>
              </w:rPr>
            </w:pPr>
            <w:r w:rsidRPr="002F2B03">
              <w:rPr>
                <w:sz w:val="18"/>
                <w:szCs w:val="18"/>
              </w:rPr>
              <w:t>The period of the project may be too short to result in improvements in transboundary cooperation including securing of required financing</w:t>
            </w:r>
          </w:p>
        </w:tc>
        <w:tc>
          <w:tcPr>
            <w:tcW w:w="588" w:type="pct"/>
          </w:tcPr>
          <w:p w14:paraId="2D7AE51F" w14:textId="77777777" w:rsidR="002F2B03" w:rsidRPr="002F2B03" w:rsidRDefault="002F2B03" w:rsidP="002F2B03">
            <w:pPr>
              <w:rPr>
                <w:rFonts w:eastAsia="SimSun"/>
                <w:color w:val="000000"/>
                <w:sz w:val="18"/>
                <w:szCs w:val="18"/>
              </w:rPr>
            </w:pPr>
            <w:r w:rsidRPr="002F2B03">
              <w:rPr>
                <w:rFonts w:eastAsia="SimSun"/>
                <w:color w:val="000000"/>
                <w:sz w:val="18"/>
                <w:szCs w:val="18"/>
              </w:rPr>
              <w:t>Strategic</w:t>
            </w:r>
          </w:p>
        </w:tc>
        <w:tc>
          <w:tcPr>
            <w:tcW w:w="516" w:type="pct"/>
          </w:tcPr>
          <w:p w14:paraId="5EB4B0B3" w14:textId="77777777" w:rsidR="002F2B03" w:rsidRPr="002F2B03" w:rsidRDefault="002F2B03" w:rsidP="002F2B03">
            <w:pPr>
              <w:rPr>
                <w:rFonts w:eastAsia="SimSun"/>
                <w:sz w:val="18"/>
                <w:szCs w:val="18"/>
              </w:rPr>
            </w:pPr>
            <w:r w:rsidRPr="002F2B03">
              <w:rPr>
                <w:rFonts w:eastAsia="SimSun"/>
                <w:sz w:val="18"/>
                <w:szCs w:val="18"/>
              </w:rPr>
              <w:t>Medium</w:t>
            </w:r>
          </w:p>
        </w:tc>
        <w:tc>
          <w:tcPr>
            <w:tcW w:w="589" w:type="pct"/>
          </w:tcPr>
          <w:p w14:paraId="54EBA615" w14:textId="77777777" w:rsidR="002F2B03" w:rsidRPr="002F2B03" w:rsidRDefault="002F2B03" w:rsidP="002F2B03">
            <w:pPr>
              <w:rPr>
                <w:rFonts w:eastAsia="SimSun"/>
                <w:sz w:val="18"/>
                <w:szCs w:val="18"/>
              </w:rPr>
            </w:pPr>
            <w:r w:rsidRPr="002F2B03">
              <w:rPr>
                <w:rFonts w:eastAsia="SimSun"/>
                <w:sz w:val="18"/>
                <w:szCs w:val="18"/>
              </w:rPr>
              <w:t>Likely</w:t>
            </w:r>
          </w:p>
        </w:tc>
        <w:tc>
          <w:tcPr>
            <w:tcW w:w="514" w:type="pct"/>
          </w:tcPr>
          <w:p w14:paraId="6F4F5269" w14:textId="77777777" w:rsidR="002F2B03" w:rsidRPr="002F2B03" w:rsidRDefault="002F2B03" w:rsidP="002F2B03">
            <w:pPr>
              <w:jc w:val="center"/>
              <w:rPr>
                <w:sz w:val="18"/>
                <w:szCs w:val="18"/>
              </w:rPr>
            </w:pPr>
            <w:r w:rsidRPr="002F2B03">
              <w:rPr>
                <w:sz w:val="18"/>
                <w:szCs w:val="18"/>
              </w:rPr>
              <w:t>Medium</w:t>
            </w:r>
          </w:p>
          <w:p w14:paraId="51197DBB" w14:textId="77777777" w:rsidR="002F2B03" w:rsidRPr="002F2B03" w:rsidRDefault="002F2B03" w:rsidP="002F2B03">
            <w:pPr>
              <w:jc w:val="center"/>
              <w:rPr>
                <w:sz w:val="18"/>
                <w:szCs w:val="18"/>
              </w:rPr>
            </w:pPr>
          </w:p>
        </w:tc>
        <w:tc>
          <w:tcPr>
            <w:tcW w:w="1912" w:type="pct"/>
          </w:tcPr>
          <w:p w14:paraId="59F944E0" w14:textId="2E299B56" w:rsidR="002F2B03" w:rsidRPr="002F2B03" w:rsidRDefault="002F2B03" w:rsidP="008A3D12">
            <w:pPr>
              <w:rPr>
                <w:sz w:val="18"/>
                <w:szCs w:val="18"/>
              </w:rPr>
            </w:pPr>
            <w:r w:rsidRPr="002F2B03">
              <w:rPr>
                <w:sz w:val="18"/>
                <w:szCs w:val="18"/>
              </w:rPr>
              <w:t xml:space="preserve">The project should develop </w:t>
            </w:r>
            <w:r>
              <w:rPr>
                <w:sz w:val="18"/>
                <w:szCs w:val="18"/>
              </w:rPr>
              <w:t xml:space="preserve">a </w:t>
            </w:r>
            <w:r w:rsidRPr="002F2B03">
              <w:rPr>
                <w:sz w:val="18"/>
                <w:szCs w:val="18"/>
              </w:rPr>
              <w:t xml:space="preserve">sustainable exit plan with GSLEP (which will live on after the project) to ensure that the tools and approaches developed </w:t>
            </w:r>
            <w:r>
              <w:rPr>
                <w:sz w:val="18"/>
                <w:szCs w:val="18"/>
              </w:rPr>
              <w:t xml:space="preserve">will </w:t>
            </w:r>
            <w:r w:rsidRPr="002F2B03">
              <w:rPr>
                <w:sz w:val="18"/>
                <w:szCs w:val="18"/>
              </w:rPr>
              <w:t xml:space="preserve">continue to be embedded and applied by the </w:t>
            </w:r>
            <w:r w:rsidR="00671C0F">
              <w:rPr>
                <w:sz w:val="18"/>
                <w:szCs w:val="18"/>
              </w:rPr>
              <w:t>range countries</w:t>
            </w:r>
            <w:r w:rsidRPr="002F2B03">
              <w:rPr>
                <w:sz w:val="18"/>
                <w:szCs w:val="18"/>
              </w:rPr>
              <w:t>.  The project will include an active program of dissemination of the project outputs, including capacity building and development of sustainable financing.</w:t>
            </w:r>
            <w:r>
              <w:rPr>
                <w:sz w:val="18"/>
                <w:szCs w:val="18"/>
              </w:rPr>
              <w:t xml:space="preserve"> The focus of </w:t>
            </w:r>
            <w:r w:rsidR="008A3D12">
              <w:rPr>
                <w:sz w:val="18"/>
                <w:szCs w:val="18"/>
              </w:rPr>
              <w:t>C</w:t>
            </w:r>
            <w:r>
              <w:rPr>
                <w:sz w:val="18"/>
                <w:szCs w:val="18"/>
              </w:rPr>
              <w:t>omponent 3 on strengthening the operations and sustainability of the GSLEP Secretariat will ensure continued investment beyond EOP.</w:t>
            </w:r>
          </w:p>
        </w:tc>
      </w:tr>
      <w:tr w:rsidR="002F2B03" w:rsidRPr="00EB162A" w14:paraId="307C3BAA" w14:textId="77777777" w:rsidTr="002F2B03">
        <w:trPr>
          <w:trHeight w:val="145"/>
        </w:trPr>
        <w:tc>
          <w:tcPr>
            <w:tcW w:w="881" w:type="pct"/>
          </w:tcPr>
          <w:p w14:paraId="48B55C05" w14:textId="77777777" w:rsidR="002F2B03" w:rsidRPr="002F2B03" w:rsidRDefault="002F2B03" w:rsidP="002F2B03">
            <w:pPr>
              <w:rPr>
                <w:sz w:val="18"/>
                <w:szCs w:val="18"/>
              </w:rPr>
            </w:pPr>
            <w:r w:rsidRPr="002F2B03">
              <w:rPr>
                <w:sz w:val="18"/>
                <w:szCs w:val="18"/>
              </w:rPr>
              <w:t xml:space="preserve">The project resources are too limited when compare to the ambitious objective  </w:t>
            </w:r>
          </w:p>
        </w:tc>
        <w:tc>
          <w:tcPr>
            <w:tcW w:w="588" w:type="pct"/>
          </w:tcPr>
          <w:p w14:paraId="70980CEC" w14:textId="77777777" w:rsidR="002F2B03" w:rsidRPr="002F2B03" w:rsidRDefault="002F2B03" w:rsidP="002F2B03">
            <w:pPr>
              <w:rPr>
                <w:rFonts w:eastAsia="SimSun"/>
                <w:color w:val="000000"/>
                <w:sz w:val="18"/>
                <w:szCs w:val="18"/>
              </w:rPr>
            </w:pPr>
            <w:r w:rsidRPr="002F2B03">
              <w:rPr>
                <w:rFonts w:eastAsia="SimSun"/>
                <w:color w:val="000000"/>
                <w:sz w:val="18"/>
                <w:szCs w:val="18"/>
              </w:rPr>
              <w:t>Financial</w:t>
            </w:r>
          </w:p>
        </w:tc>
        <w:tc>
          <w:tcPr>
            <w:tcW w:w="516" w:type="pct"/>
          </w:tcPr>
          <w:p w14:paraId="1434A329" w14:textId="77777777" w:rsidR="002F2B03" w:rsidRPr="002F2B03" w:rsidRDefault="002F2B03" w:rsidP="002F2B03">
            <w:pPr>
              <w:rPr>
                <w:rFonts w:eastAsia="SimSun"/>
                <w:sz w:val="18"/>
                <w:szCs w:val="18"/>
              </w:rPr>
            </w:pPr>
            <w:r w:rsidRPr="002F2B03">
              <w:rPr>
                <w:rFonts w:eastAsia="SimSun"/>
                <w:sz w:val="18"/>
                <w:szCs w:val="18"/>
              </w:rPr>
              <w:t xml:space="preserve">Medium </w:t>
            </w:r>
          </w:p>
        </w:tc>
        <w:tc>
          <w:tcPr>
            <w:tcW w:w="589" w:type="pct"/>
          </w:tcPr>
          <w:p w14:paraId="42642540" w14:textId="77777777" w:rsidR="002F2B03" w:rsidRPr="002F2B03" w:rsidRDefault="002F2B03" w:rsidP="002F2B03">
            <w:pPr>
              <w:rPr>
                <w:rFonts w:eastAsia="SimSun"/>
                <w:sz w:val="18"/>
                <w:szCs w:val="18"/>
              </w:rPr>
            </w:pPr>
            <w:r w:rsidRPr="002F2B03">
              <w:rPr>
                <w:rFonts w:eastAsia="SimSun"/>
                <w:sz w:val="18"/>
                <w:szCs w:val="18"/>
              </w:rPr>
              <w:t>Likely</w:t>
            </w:r>
          </w:p>
        </w:tc>
        <w:tc>
          <w:tcPr>
            <w:tcW w:w="514" w:type="pct"/>
          </w:tcPr>
          <w:p w14:paraId="16F5DB6C" w14:textId="77777777" w:rsidR="002F2B03" w:rsidRPr="002F2B03" w:rsidRDefault="002F2B03" w:rsidP="002F2B03">
            <w:pPr>
              <w:jc w:val="center"/>
              <w:rPr>
                <w:sz w:val="18"/>
                <w:szCs w:val="18"/>
              </w:rPr>
            </w:pPr>
            <w:r w:rsidRPr="002F2B03">
              <w:rPr>
                <w:sz w:val="18"/>
                <w:szCs w:val="18"/>
              </w:rPr>
              <w:t>Medium</w:t>
            </w:r>
          </w:p>
        </w:tc>
        <w:tc>
          <w:tcPr>
            <w:tcW w:w="1912" w:type="pct"/>
          </w:tcPr>
          <w:p w14:paraId="70EF8989" w14:textId="22B7C100" w:rsidR="002F2B03" w:rsidRPr="002F2B03" w:rsidRDefault="002F2B03" w:rsidP="00003E2A">
            <w:pPr>
              <w:rPr>
                <w:sz w:val="18"/>
                <w:szCs w:val="18"/>
              </w:rPr>
            </w:pPr>
            <w:r w:rsidRPr="002F2B03">
              <w:rPr>
                <w:sz w:val="18"/>
                <w:szCs w:val="18"/>
              </w:rPr>
              <w:t>Strengthen the involvement of collaborating partners for providing additional financing during implementation. In particular the project will interact seamlessly with related national GEF f</w:t>
            </w:r>
            <w:r w:rsidR="00003E2A">
              <w:rPr>
                <w:sz w:val="18"/>
                <w:szCs w:val="18"/>
              </w:rPr>
              <w:t>inanced and other initiatives which will deliver on the ground implementation.</w:t>
            </w:r>
            <w:r w:rsidRPr="002F2B03">
              <w:rPr>
                <w:sz w:val="18"/>
                <w:szCs w:val="18"/>
              </w:rPr>
              <w:t xml:space="preserve">  </w:t>
            </w:r>
          </w:p>
        </w:tc>
      </w:tr>
      <w:tr w:rsidR="002F2B03" w:rsidRPr="00EB162A" w14:paraId="6A0538B3" w14:textId="77777777" w:rsidTr="002F2B03">
        <w:trPr>
          <w:trHeight w:val="145"/>
        </w:trPr>
        <w:tc>
          <w:tcPr>
            <w:tcW w:w="881" w:type="pct"/>
            <w:tcBorders>
              <w:top w:val="single" w:sz="4" w:space="0" w:color="auto"/>
              <w:left w:val="single" w:sz="4" w:space="0" w:color="auto"/>
              <w:bottom w:val="single" w:sz="4" w:space="0" w:color="auto"/>
              <w:right w:val="single" w:sz="4" w:space="0" w:color="auto"/>
            </w:tcBorders>
          </w:tcPr>
          <w:p w14:paraId="3DFA77FD" w14:textId="3D481C07" w:rsidR="002F2B03" w:rsidRPr="002F2B03" w:rsidRDefault="002F2B03" w:rsidP="00003E2A">
            <w:pPr>
              <w:rPr>
                <w:rFonts w:eastAsia="Calibri"/>
                <w:sz w:val="18"/>
                <w:szCs w:val="18"/>
              </w:rPr>
            </w:pPr>
            <w:r w:rsidRPr="002F2B03">
              <w:rPr>
                <w:iCs/>
                <w:sz w:val="18"/>
                <w:szCs w:val="18"/>
              </w:rPr>
              <w:t>Climate change may acerbate the existing threats while also directly impact</w:t>
            </w:r>
            <w:r w:rsidR="00003E2A">
              <w:rPr>
                <w:iCs/>
                <w:sz w:val="18"/>
                <w:szCs w:val="18"/>
              </w:rPr>
              <w:t>ing</w:t>
            </w:r>
            <w:r w:rsidRPr="002F2B03">
              <w:rPr>
                <w:iCs/>
                <w:sz w:val="18"/>
                <w:szCs w:val="18"/>
              </w:rPr>
              <w:t xml:space="preserve"> the fragile snow leopard ecosystem thereby adversely affecting conservation dividends achieved by the project in the long term</w:t>
            </w:r>
          </w:p>
        </w:tc>
        <w:tc>
          <w:tcPr>
            <w:tcW w:w="588" w:type="pct"/>
          </w:tcPr>
          <w:p w14:paraId="4CD9F5FB" w14:textId="738A082F" w:rsidR="002F2B03" w:rsidRPr="002F2B03" w:rsidRDefault="002F2B03" w:rsidP="002F2B03">
            <w:pPr>
              <w:rPr>
                <w:rFonts w:eastAsia="SimSun"/>
                <w:color w:val="000000"/>
                <w:sz w:val="18"/>
                <w:szCs w:val="18"/>
              </w:rPr>
            </w:pPr>
            <w:r w:rsidRPr="002F2B03">
              <w:rPr>
                <w:rFonts w:eastAsia="SimSun"/>
                <w:color w:val="000000"/>
                <w:sz w:val="18"/>
                <w:szCs w:val="18"/>
              </w:rPr>
              <w:t>Environmental</w:t>
            </w:r>
          </w:p>
        </w:tc>
        <w:tc>
          <w:tcPr>
            <w:tcW w:w="516" w:type="pct"/>
          </w:tcPr>
          <w:p w14:paraId="60BE8C8D" w14:textId="1168EF4F" w:rsidR="002F2B03" w:rsidRPr="002F2B03" w:rsidRDefault="002F2B03" w:rsidP="002F2B03">
            <w:pPr>
              <w:rPr>
                <w:rFonts w:eastAsia="SimSun"/>
                <w:sz w:val="18"/>
                <w:szCs w:val="18"/>
              </w:rPr>
            </w:pPr>
            <w:r w:rsidRPr="002F2B03">
              <w:rPr>
                <w:rFonts w:eastAsia="SimSun"/>
                <w:sz w:val="18"/>
                <w:szCs w:val="18"/>
              </w:rPr>
              <w:t>Negligible</w:t>
            </w:r>
          </w:p>
        </w:tc>
        <w:tc>
          <w:tcPr>
            <w:tcW w:w="589" w:type="pct"/>
          </w:tcPr>
          <w:p w14:paraId="0922EC6B" w14:textId="01B16379" w:rsidR="002F2B03" w:rsidRPr="002F2B03" w:rsidRDefault="002F2B03" w:rsidP="002F2B03">
            <w:pPr>
              <w:rPr>
                <w:rFonts w:eastAsia="SimSun"/>
                <w:sz w:val="18"/>
                <w:szCs w:val="18"/>
              </w:rPr>
            </w:pPr>
            <w:r w:rsidRPr="002F2B03">
              <w:rPr>
                <w:rFonts w:eastAsia="SimSun"/>
                <w:sz w:val="18"/>
                <w:szCs w:val="18"/>
              </w:rPr>
              <w:t>Very Likely</w:t>
            </w:r>
          </w:p>
        </w:tc>
        <w:tc>
          <w:tcPr>
            <w:tcW w:w="514" w:type="pct"/>
            <w:tcBorders>
              <w:top w:val="single" w:sz="4" w:space="0" w:color="auto"/>
              <w:left w:val="single" w:sz="4" w:space="0" w:color="auto"/>
              <w:bottom w:val="single" w:sz="4" w:space="0" w:color="auto"/>
              <w:right w:val="single" w:sz="4" w:space="0" w:color="auto"/>
            </w:tcBorders>
          </w:tcPr>
          <w:p w14:paraId="1BD48DA1" w14:textId="0D41CE29" w:rsidR="002F2B03" w:rsidRPr="002F2B03" w:rsidRDefault="002F2B03" w:rsidP="002F2B03">
            <w:pPr>
              <w:jc w:val="center"/>
              <w:rPr>
                <w:rFonts w:eastAsia="Calibri"/>
                <w:sz w:val="18"/>
                <w:szCs w:val="18"/>
              </w:rPr>
            </w:pPr>
            <w:r w:rsidRPr="002F2B03">
              <w:rPr>
                <w:rFonts w:eastAsia="Calibri"/>
                <w:sz w:val="18"/>
                <w:szCs w:val="18"/>
              </w:rPr>
              <w:t>Low</w:t>
            </w:r>
          </w:p>
        </w:tc>
        <w:tc>
          <w:tcPr>
            <w:tcW w:w="1912" w:type="pct"/>
            <w:tcBorders>
              <w:top w:val="single" w:sz="4" w:space="0" w:color="auto"/>
              <w:left w:val="single" w:sz="4" w:space="0" w:color="auto"/>
              <w:bottom w:val="single" w:sz="4" w:space="0" w:color="auto"/>
              <w:right w:val="single" w:sz="4" w:space="0" w:color="auto"/>
            </w:tcBorders>
          </w:tcPr>
          <w:p w14:paraId="444A1B46" w14:textId="3A65B34F" w:rsidR="002F2B03" w:rsidRPr="008A3D12" w:rsidRDefault="002F2B03" w:rsidP="008A3D12">
            <w:pPr>
              <w:rPr>
                <w:iCs/>
                <w:sz w:val="18"/>
                <w:szCs w:val="18"/>
              </w:rPr>
            </w:pPr>
            <w:r w:rsidRPr="002F2B03">
              <w:rPr>
                <w:iCs/>
                <w:sz w:val="18"/>
                <w:szCs w:val="18"/>
              </w:rPr>
              <w:t>With climate change</w:t>
            </w:r>
            <w:r w:rsidR="00003E2A">
              <w:rPr>
                <w:iCs/>
                <w:sz w:val="18"/>
                <w:szCs w:val="18"/>
              </w:rPr>
              <w:t>,</w:t>
            </w:r>
            <w:r w:rsidRPr="002F2B03">
              <w:rPr>
                <w:iCs/>
                <w:sz w:val="18"/>
                <w:szCs w:val="18"/>
              </w:rPr>
              <w:t xml:space="preserve"> snow leopard ecosystems are expected to be impacted in different ways including altitudinal changes, habitat and prey species distribution</w:t>
            </w:r>
            <w:r w:rsidR="00003E2A">
              <w:rPr>
                <w:iCs/>
                <w:sz w:val="18"/>
                <w:szCs w:val="18"/>
              </w:rPr>
              <w:t>al</w:t>
            </w:r>
            <w:r w:rsidRPr="002F2B03">
              <w:rPr>
                <w:iCs/>
                <w:sz w:val="18"/>
                <w:szCs w:val="18"/>
              </w:rPr>
              <w:t xml:space="preserve"> changes, etc.  These impacts have a potential to shift, shrink, and fragment snow leopard ecosystems and change practices of local communities.  The project’s approach of moving away from a PA centric approach to secure transboundary</w:t>
            </w:r>
            <w:r w:rsidR="00AE2CB9">
              <w:rPr>
                <w:iCs/>
                <w:sz w:val="18"/>
                <w:szCs w:val="18"/>
              </w:rPr>
              <w:t xml:space="preserve"> snow leopard</w:t>
            </w:r>
            <w:r w:rsidRPr="002F2B03">
              <w:rPr>
                <w:iCs/>
                <w:sz w:val="18"/>
                <w:szCs w:val="18"/>
              </w:rPr>
              <w:t xml:space="preserve"> landscapes will provide a framework for </w:t>
            </w:r>
            <w:r w:rsidR="008A3D12">
              <w:rPr>
                <w:iCs/>
                <w:sz w:val="18"/>
                <w:szCs w:val="18"/>
              </w:rPr>
              <w:t xml:space="preserve">habitat </w:t>
            </w:r>
            <w:r w:rsidRPr="002F2B03">
              <w:rPr>
                <w:iCs/>
                <w:sz w:val="18"/>
                <w:szCs w:val="18"/>
              </w:rPr>
              <w:t xml:space="preserve">connectivity and for </w:t>
            </w:r>
            <w:r w:rsidR="008A3D12">
              <w:rPr>
                <w:iCs/>
                <w:sz w:val="18"/>
                <w:szCs w:val="18"/>
              </w:rPr>
              <w:t>integration of PAs</w:t>
            </w:r>
            <w:r w:rsidRPr="002F2B03">
              <w:rPr>
                <w:iCs/>
                <w:sz w:val="18"/>
                <w:szCs w:val="18"/>
              </w:rPr>
              <w:t xml:space="preserve"> within a sustainably managed production landscape. </w:t>
            </w:r>
          </w:p>
        </w:tc>
      </w:tr>
      <w:tr w:rsidR="002F2B03" w:rsidRPr="00EB162A" w14:paraId="6F64D66D" w14:textId="77777777" w:rsidTr="002F2B03">
        <w:trPr>
          <w:trHeight w:val="145"/>
        </w:trPr>
        <w:tc>
          <w:tcPr>
            <w:tcW w:w="881" w:type="pct"/>
            <w:tcBorders>
              <w:top w:val="single" w:sz="4" w:space="0" w:color="auto"/>
              <w:left w:val="single" w:sz="4" w:space="0" w:color="auto"/>
              <w:bottom w:val="single" w:sz="4" w:space="0" w:color="auto"/>
              <w:right w:val="single" w:sz="4" w:space="0" w:color="auto"/>
            </w:tcBorders>
          </w:tcPr>
          <w:p w14:paraId="1D383D7E" w14:textId="29069165" w:rsidR="002F2B03" w:rsidRPr="002F2B03" w:rsidRDefault="002F2B03" w:rsidP="002F2B03">
            <w:pPr>
              <w:rPr>
                <w:sz w:val="18"/>
                <w:szCs w:val="18"/>
              </w:rPr>
            </w:pPr>
            <w:r w:rsidRPr="002F2B03">
              <w:rPr>
                <w:rFonts w:eastAsia="Calibri"/>
                <w:sz w:val="18"/>
                <w:szCs w:val="18"/>
              </w:rPr>
              <w:t>Limited capacity within Wildlife agencies in the concerned range countries may limit or delay project implementation and / or completion</w:t>
            </w:r>
          </w:p>
        </w:tc>
        <w:tc>
          <w:tcPr>
            <w:tcW w:w="588" w:type="pct"/>
          </w:tcPr>
          <w:p w14:paraId="119BB94F" w14:textId="386AF038" w:rsidR="002F2B03" w:rsidRPr="002F2B03" w:rsidRDefault="002F2B03" w:rsidP="002F2B03">
            <w:pPr>
              <w:rPr>
                <w:rFonts w:eastAsia="SimSun"/>
                <w:color w:val="000000"/>
                <w:sz w:val="18"/>
                <w:szCs w:val="18"/>
              </w:rPr>
            </w:pPr>
            <w:r w:rsidRPr="002F2B03">
              <w:rPr>
                <w:rFonts w:eastAsia="SimSun"/>
                <w:color w:val="000000"/>
                <w:sz w:val="18"/>
                <w:szCs w:val="18"/>
              </w:rPr>
              <w:t>Operational</w:t>
            </w:r>
          </w:p>
        </w:tc>
        <w:tc>
          <w:tcPr>
            <w:tcW w:w="516" w:type="pct"/>
          </w:tcPr>
          <w:p w14:paraId="1E20B776" w14:textId="798E6437" w:rsidR="002F2B03" w:rsidRPr="002F2B03" w:rsidRDefault="002F2B03" w:rsidP="002F2B03">
            <w:pPr>
              <w:rPr>
                <w:rFonts w:eastAsia="SimSun"/>
                <w:sz w:val="18"/>
                <w:szCs w:val="18"/>
              </w:rPr>
            </w:pPr>
            <w:r w:rsidRPr="002F2B03">
              <w:rPr>
                <w:rFonts w:eastAsia="SimSun"/>
                <w:sz w:val="18"/>
                <w:szCs w:val="18"/>
              </w:rPr>
              <w:t>Low</w:t>
            </w:r>
          </w:p>
        </w:tc>
        <w:tc>
          <w:tcPr>
            <w:tcW w:w="589" w:type="pct"/>
          </w:tcPr>
          <w:p w14:paraId="682AE057" w14:textId="66A783F2" w:rsidR="002F2B03" w:rsidRPr="002F2B03" w:rsidRDefault="002F2B03" w:rsidP="002F2B03">
            <w:pPr>
              <w:rPr>
                <w:rFonts w:eastAsia="SimSun"/>
                <w:sz w:val="18"/>
                <w:szCs w:val="18"/>
              </w:rPr>
            </w:pPr>
            <w:r w:rsidRPr="002F2B03">
              <w:rPr>
                <w:rFonts w:eastAsia="SimSun"/>
                <w:sz w:val="18"/>
                <w:szCs w:val="18"/>
              </w:rPr>
              <w:t>Unlikely</w:t>
            </w:r>
          </w:p>
        </w:tc>
        <w:tc>
          <w:tcPr>
            <w:tcW w:w="514" w:type="pct"/>
            <w:tcBorders>
              <w:top w:val="single" w:sz="4" w:space="0" w:color="auto"/>
              <w:left w:val="single" w:sz="4" w:space="0" w:color="auto"/>
              <w:bottom w:val="single" w:sz="4" w:space="0" w:color="auto"/>
              <w:right w:val="single" w:sz="4" w:space="0" w:color="auto"/>
            </w:tcBorders>
          </w:tcPr>
          <w:p w14:paraId="4FED4578" w14:textId="437DBF65" w:rsidR="002F2B03" w:rsidRPr="002F2B03" w:rsidRDefault="002F2B03" w:rsidP="002F2B03">
            <w:pPr>
              <w:jc w:val="center"/>
              <w:rPr>
                <w:sz w:val="18"/>
                <w:szCs w:val="18"/>
              </w:rPr>
            </w:pPr>
            <w:r w:rsidRPr="002F2B03">
              <w:rPr>
                <w:rFonts w:eastAsia="Calibri"/>
                <w:sz w:val="18"/>
                <w:szCs w:val="18"/>
              </w:rPr>
              <w:t>Negligible</w:t>
            </w:r>
          </w:p>
        </w:tc>
        <w:tc>
          <w:tcPr>
            <w:tcW w:w="1912" w:type="pct"/>
            <w:tcBorders>
              <w:top w:val="single" w:sz="4" w:space="0" w:color="auto"/>
              <w:left w:val="single" w:sz="4" w:space="0" w:color="auto"/>
              <w:bottom w:val="single" w:sz="4" w:space="0" w:color="auto"/>
              <w:right w:val="single" w:sz="4" w:space="0" w:color="auto"/>
            </w:tcBorders>
          </w:tcPr>
          <w:p w14:paraId="5C8EDA98" w14:textId="6A9CC3D3" w:rsidR="002F2B03" w:rsidRPr="002F2B03" w:rsidRDefault="002F2B03" w:rsidP="00003E2A">
            <w:pPr>
              <w:rPr>
                <w:sz w:val="18"/>
                <w:szCs w:val="18"/>
              </w:rPr>
            </w:pPr>
            <w:r w:rsidRPr="002F2B03">
              <w:rPr>
                <w:rFonts w:eastAsia="Calibri"/>
                <w:sz w:val="18"/>
                <w:szCs w:val="18"/>
              </w:rPr>
              <w:t>The project is primarily about capacity building</w:t>
            </w:r>
            <w:r w:rsidR="00003E2A">
              <w:rPr>
                <w:rFonts w:eastAsia="Calibri"/>
                <w:sz w:val="18"/>
                <w:szCs w:val="18"/>
              </w:rPr>
              <w:t xml:space="preserve"> and providing tools to assist these agencies</w:t>
            </w:r>
            <w:r w:rsidRPr="002F2B03">
              <w:rPr>
                <w:rFonts w:eastAsia="Calibri"/>
                <w:sz w:val="18"/>
                <w:szCs w:val="18"/>
              </w:rPr>
              <w:t xml:space="preserve">. One of the primary strategies of the project is to enhance staff and institutional capacities by building on existing capacities and related initiatives such as the leadership development </w:t>
            </w:r>
            <w:r w:rsidR="00003E2A">
              <w:rPr>
                <w:rFonts w:eastAsia="Calibri"/>
                <w:sz w:val="18"/>
                <w:szCs w:val="18"/>
              </w:rPr>
              <w:t xml:space="preserve">previously </w:t>
            </w:r>
            <w:r w:rsidRPr="002F2B03">
              <w:rPr>
                <w:rFonts w:eastAsia="Calibri"/>
                <w:sz w:val="18"/>
                <w:szCs w:val="18"/>
              </w:rPr>
              <w:t>led by the World Bank Institute. In addition, the project will engage r</w:t>
            </w:r>
            <w:r w:rsidR="00003E2A">
              <w:rPr>
                <w:rFonts w:eastAsia="Calibri"/>
                <w:sz w:val="18"/>
                <w:szCs w:val="18"/>
              </w:rPr>
              <w:t>elevant staff and institutions</w:t>
            </w:r>
            <w:r w:rsidRPr="002F2B03">
              <w:rPr>
                <w:rFonts w:eastAsia="Calibri"/>
                <w:sz w:val="18"/>
                <w:szCs w:val="18"/>
              </w:rPr>
              <w:t xml:space="preserve"> in all relevant activities, for example in the mapping of transboundary landscapes, compilation and analysis of best practices on sustainable management of land and natural resources in transboundary landscapes</w:t>
            </w:r>
            <w:r w:rsidR="00003E2A">
              <w:rPr>
                <w:rFonts w:eastAsia="Calibri"/>
                <w:sz w:val="18"/>
                <w:szCs w:val="18"/>
              </w:rPr>
              <w:t>, tackling wildlife crime</w:t>
            </w:r>
            <w:r w:rsidR="008A3D12">
              <w:rPr>
                <w:rFonts w:eastAsia="Calibri"/>
                <w:sz w:val="18"/>
                <w:szCs w:val="18"/>
              </w:rPr>
              <w:t>,</w:t>
            </w:r>
            <w:r w:rsidRPr="002F2B03">
              <w:rPr>
                <w:rFonts w:eastAsia="Calibri"/>
                <w:sz w:val="18"/>
                <w:szCs w:val="18"/>
              </w:rPr>
              <w:t xml:space="preserve"> etc.</w:t>
            </w:r>
          </w:p>
        </w:tc>
      </w:tr>
      <w:tr w:rsidR="002F2B03" w:rsidRPr="00EB162A" w14:paraId="6FEB4153" w14:textId="77777777" w:rsidTr="002F2B03">
        <w:trPr>
          <w:trHeight w:val="145"/>
        </w:trPr>
        <w:tc>
          <w:tcPr>
            <w:tcW w:w="881" w:type="pct"/>
            <w:tcBorders>
              <w:top w:val="single" w:sz="4" w:space="0" w:color="auto"/>
              <w:left w:val="single" w:sz="4" w:space="0" w:color="auto"/>
              <w:bottom w:val="single" w:sz="4" w:space="0" w:color="auto"/>
              <w:right w:val="single" w:sz="4" w:space="0" w:color="auto"/>
            </w:tcBorders>
          </w:tcPr>
          <w:p w14:paraId="02FEC716" w14:textId="6E07B1E1" w:rsidR="002F2B03" w:rsidRPr="002F2B03" w:rsidRDefault="002F2B03" w:rsidP="002F2B03">
            <w:pPr>
              <w:rPr>
                <w:sz w:val="18"/>
                <w:szCs w:val="18"/>
              </w:rPr>
            </w:pPr>
            <w:r w:rsidRPr="002F2B03">
              <w:rPr>
                <w:rFonts w:eastAsia="Calibri"/>
                <w:sz w:val="18"/>
                <w:szCs w:val="18"/>
              </w:rPr>
              <w:t>Disagreements among range countries on focussing actions on the Tian Shan transboundary landscape may delay delivery of related outputs</w:t>
            </w:r>
          </w:p>
        </w:tc>
        <w:tc>
          <w:tcPr>
            <w:tcW w:w="588" w:type="pct"/>
          </w:tcPr>
          <w:p w14:paraId="03284DEB" w14:textId="3840082A" w:rsidR="002F2B03" w:rsidRPr="002F2B03" w:rsidRDefault="002F2B03" w:rsidP="002F2B03">
            <w:pPr>
              <w:rPr>
                <w:rFonts w:eastAsia="SimSun"/>
                <w:color w:val="000000"/>
                <w:sz w:val="18"/>
                <w:szCs w:val="18"/>
              </w:rPr>
            </w:pPr>
            <w:r w:rsidRPr="002F2B03">
              <w:rPr>
                <w:rFonts w:eastAsia="SimSun"/>
                <w:color w:val="000000"/>
                <w:sz w:val="18"/>
                <w:szCs w:val="18"/>
              </w:rPr>
              <w:t>Political</w:t>
            </w:r>
          </w:p>
        </w:tc>
        <w:tc>
          <w:tcPr>
            <w:tcW w:w="516" w:type="pct"/>
          </w:tcPr>
          <w:p w14:paraId="3C41E952" w14:textId="0B85FDD1" w:rsidR="002F2B03" w:rsidRPr="002F2B03" w:rsidRDefault="002F2B03" w:rsidP="002F2B03">
            <w:pPr>
              <w:rPr>
                <w:rFonts w:eastAsia="SimSun"/>
                <w:sz w:val="18"/>
                <w:szCs w:val="18"/>
              </w:rPr>
            </w:pPr>
            <w:r w:rsidRPr="002F2B03">
              <w:rPr>
                <w:rFonts w:eastAsia="SimSun"/>
                <w:sz w:val="18"/>
                <w:szCs w:val="18"/>
              </w:rPr>
              <w:t>Medium</w:t>
            </w:r>
          </w:p>
        </w:tc>
        <w:tc>
          <w:tcPr>
            <w:tcW w:w="589" w:type="pct"/>
          </w:tcPr>
          <w:p w14:paraId="47A0BB10" w14:textId="2E66E423" w:rsidR="002F2B03" w:rsidRPr="002F2B03" w:rsidRDefault="002F2B03" w:rsidP="002F2B03">
            <w:pPr>
              <w:rPr>
                <w:rFonts w:eastAsia="SimSun"/>
                <w:sz w:val="18"/>
                <w:szCs w:val="18"/>
              </w:rPr>
            </w:pPr>
            <w:r w:rsidRPr="002F2B03">
              <w:rPr>
                <w:rFonts w:eastAsia="SimSun"/>
                <w:sz w:val="18"/>
                <w:szCs w:val="18"/>
              </w:rPr>
              <w:t>Unlikely</w:t>
            </w:r>
          </w:p>
        </w:tc>
        <w:tc>
          <w:tcPr>
            <w:tcW w:w="514" w:type="pct"/>
            <w:tcBorders>
              <w:top w:val="single" w:sz="4" w:space="0" w:color="auto"/>
              <w:left w:val="single" w:sz="4" w:space="0" w:color="auto"/>
              <w:bottom w:val="single" w:sz="4" w:space="0" w:color="auto"/>
              <w:right w:val="single" w:sz="4" w:space="0" w:color="auto"/>
            </w:tcBorders>
          </w:tcPr>
          <w:p w14:paraId="7C35238F" w14:textId="3C4AE8CF" w:rsidR="002F2B03" w:rsidRPr="002F2B03" w:rsidRDefault="002F2B03" w:rsidP="002F2B03">
            <w:pPr>
              <w:jc w:val="center"/>
              <w:rPr>
                <w:sz w:val="18"/>
                <w:szCs w:val="18"/>
              </w:rPr>
            </w:pPr>
            <w:r w:rsidRPr="002F2B03">
              <w:rPr>
                <w:rFonts w:eastAsia="Calibri"/>
                <w:sz w:val="18"/>
                <w:szCs w:val="18"/>
              </w:rPr>
              <w:t>Negligible</w:t>
            </w:r>
          </w:p>
        </w:tc>
        <w:tc>
          <w:tcPr>
            <w:tcW w:w="1912" w:type="pct"/>
            <w:tcBorders>
              <w:top w:val="single" w:sz="4" w:space="0" w:color="auto"/>
              <w:left w:val="single" w:sz="4" w:space="0" w:color="auto"/>
              <w:bottom w:val="single" w:sz="4" w:space="0" w:color="auto"/>
              <w:right w:val="single" w:sz="4" w:space="0" w:color="auto"/>
            </w:tcBorders>
          </w:tcPr>
          <w:p w14:paraId="1DA2217C" w14:textId="042F88C4" w:rsidR="002F2B03" w:rsidRPr="002F2B03" w:rsidRDefault="002F2B03" w:rsidP="008A3D12">
            <w:pPr>
              <w:rPr>
                <w:sz w:val="18"/>
                <w:szCs w:val="18"/>
              </w:rPr>
            </w:pPr>
            <w:r w:rsidRPr="002F2B03">
              <w:rPr>
                <w:rFonts w:eastAsia="Calibri"/>
                <w:sz w:val="18"/>
                <w:szCs w:val="18"/>
              </w:rPr>
              <w:t>As part of the GSLEP’s action plan to advance the implementation of the programme, 23 landscapes including transboundary ones have already be</w:t>
            </w:r>
            <w:r w:rsidR="00003E2A">
              <w:rPr>
                <w:rFonts w:eastAsia="Calibri"/>
                <w:sz w:val="18"/>
                <w:szCs w:val="18"/>
              </w:rPr>
              <w:t xml:space="preserve">en identified and approved by the Steering </w:t>
            </w:r>
            <w:r w:rsidR="008A3D12">
              <w:rPr>
                <w:rFonts w:eastAsia="Calibri"/>
                <w:sz w:val="18"/>
                <w:szCs w:val="18"/>
              </w:rPr>
              <w:t>Committee</w:t>
            </w:r>
            <w:r w:rsidR="00003E2A">
              <w:rPr>
                <w:rFonts w:eastAsia="Calibri"/>
                <w:sz w:val="18"/>
                <w:szCs w:val="18"/>
              </w:rPr>
              <w:t>, including 4 in Central Asian countries</w:t>
            </w:r>
            <w:r w:rsidRPr="002F2B03">
              <w:rPr>
                <w:rFonts w:eastAsia="Calibri"/>
                <w:sz w:val="18"/>
                <w:szCs w:val="18"/>
              </w:rPr>
              <w:t>. The</w:t>
            </w:r>
            <w:r w:rsidR="008A3D12" w:rsidRPr="008A3D12">
              <w:rPr>
                <w:rFonts w:eastAsia="Calibri"/>
                <w:sz w:val="18"/>
                <w:szCs w:val="18"/>
              </w:rPr>
              <w:t xml:space="preserve"> Sarychat</w:t>
            </w:r>
            <w:r w:rsidR="008A3D12">
              <w:rPr>
                <w:rFonts w:eastAsia="Calibri"/>
                <w:sz w:val="18"/>
                <w:szCs w:val="18"/>
              </w:rPr>
              <w:t xml:space="preserve"> </w:t>
            </w:r>
            <w:r w:rsidR="008A3D12" w:rsidRPr="008A3D12">
              <w:rPr>
                <w:rFonts w:eastAsia="Calibri"/>
                <w:sz w:val="18"/>
                <w:szCs w:val="18"/>
              </w:rPr>
              <w:t>/</w:t>
            </w:r>
            <w:r w:rsidR="008A3D12">
              <w:rPr>
                <w:rFonts w:eastAsia="Calibri"/>
                <w:sz w:val="18"/>
                <w:szCs w:val="18"/>
              </w:rPr>
              <w:t xml:space="preserve"> </w:t>
            </w:r>
            <w:r w:rsidR="008A3D12" w:rsidRPr="008A3D12">
              <w:rPr>
                <w:rFonts w:eastAsia="Calibri"/>
                <w:sz w:val="18"/>
                <w:szCs w:val="18"/>
              </w:rPr>
              <w:t xml:space="preserve">Northern </w:t>
            </w:r>
            <w:r w:rsidRPr="002F2B03">
              <w:rPr>
                <w:rFonts w:eastAsia="Calibri"/>
                <w:sz w:val="18"/>
                <w:szCs w:val="18"/>
              </w:rPr>
              <w:t xml:space="preserve">Tian Shan is an important transboundary landscape that has been identified through these </w:t>
            </w:r>
            <w:r w:rsidR="00003E2A">
              <w:rPr>
                <w:rFonts w:eastAsia="Calibri"/>
                <w:sz w:val="18"/>
                <w:szCs w:val="18"/>
              </w:rPr>
              <w:t>processes</w:t>
            </w:r>
            <w:r w:rsidR="008A3D12">
              <w:rPr>
                <w:rFonts w:eastAsia="Calibri"/>
                <w:sz w:val="18"/>
                <w:szCs w:val="18"/>
              </w:rPr>
              <w:t xml:space="preserve"> (see Appendix 4)</w:t>
            </w:r>
            <w:r w:rsidRPr="002F2B03">
              <w:rPr>
                <w:rFonts w:eastAsia="Calibri"/>
                <w:sz w:val="18"/>
                <w:szCs w:val="18"/>
              </w:rPr>
              <w:t xml:space="preserve">. These discussions have been conducted in a fully consultative </w:t>
            </w:r>
            <w:r w:rsidR="00003E2A">
              <w:rPr>
                <w:rFonts w:eastAsia="Calibri"/>
                <w:sz w:val="18"/>
                <w:szCs w:val="18"/>
              </w:rPr>
              <w:t>way</w:t>
            </w:r>
            <w:r w:rsidRPr="002F2B03">
              <w:rPr>
                <w:rFonts w:eastAsia="Calibri"/>
                <w:sz w:val="18"/>
                <w:szCs w:val="18"/>
              </w:rPr>
              <w:t xml:space="preserve"> with decisions made on a consensus basis. Criteria for the selection of the project pilot landscape</w:t>
            </w:r>
            <w:r w:rsidR="00003E2A">
              <w:rPr>
                <w:rFonts w:eastAsia="Calibri"/>
                <w:sz w:val="18"/>
                <w:szCs w:val="18"/>
              </w:rPr>
              <w:t xml:space="preserve"> were developed, and</w:t>
            </w:r>
            <w:r w:rsidRPr="002F2B03">
              <w:rPr>
                <w:rFonts w:eastAsia="Calibri"/>
                <w:sz w:val="18"/>
                <w:szCs w:val="18"/>
              </w:rPr>
              <w:t xml:space="preserve"> have been followed.</w:t>
            </w:r>
            <w:r w:rsidR="00003E2A">
              <w:rPr>
                <w:rFonts w:eastAsia="Calibri"/>
                <w:sz w:val="18"/>
                <w:szCs w:val="18"/>
              </w:rPr>
              <w:t xml:space="preserve"> The State Agency on Environment Protection and Forestry in the Kyrgyz Republic has confirmed the selection of the proposed pilot landscape</w:t>
            </w:r>
            <w:r w:rsidR="008A3D12">
              <w:rPr>
                <w:rFonts w:eastAsia="Calibri"/>
                <w:sz w:val="18"/>
                <w:szCs w:val="18"/>
              </w:rPr>
              <w:t>,</w:t>
            </w:r>
            <w:r w:rsidR="008A3D12" w:rsidRPr="008A3D12">
              <w:rPr>
                <w:rFonts w:eastAsia="Calibri"/>
                <w:sz w:val="18"/>
                <w:szCs w:val="18"/>
              </w:rPr>
              <w:t xml:space="preserve"> and other stakeholders had no objections about selected area.</w:t>
            </w:r>
          </w:p>
        </w:tc>
      </w:tr>
    </w:tbl>
    <w:p w14:paraId="2016C762" w14:textId="0D322C99" w:rsidR="00BC42B3" w:rsidRPr="00EC16B0" w:rsidRDefault="008F7235" w:rsidP="008F7235">
      <w:pPr>
        <w:ind w:right="1008"/>
        <w:rPr>
          <w:color w:val="000000"/>
        </w:rPr>
      </w:pPr>
      <w:r>
        <w:rPr>
          <w:color w:val="000000"/>
        </w:rPr>
        <w:br w:type="textWrapping" w:clear="all"/>
      </w:r>
    </w:p>
    <w:p w14:paraId="24EBB99E" w14:textId="77777777" w:rsidR="008F7235" w:rsidRPr="00B62A4D" w:rsidRDefault="008F7235" w:rsidP="00B62A4D">
      <w:pPr>
        <w:pStyle w:val="Heading3"/>
        <w:rPr>
          <w:b w:val="0"/>
          <w:i/>
          <w:iCs w:val="0"/>
        </w:rPr>
      </w:pPr>
      <w:bookmarkStart w:id="34" w:name="_Toc424821888"/>
      <w:r w:rsidRPr="00EC16B0">
        <w:t>Incremental reasoning and expected global, national and local benefits</w:t>
      </w:r>
      <w:bookmarkEnd w:id="34"/>
    </w:p>
    <w:p w14:paraId="023CB306" w14:textId="77777777" w:rsidR="008F7235" w:rsidRDefault="008F7235" w:rsidP="008F7235">
      <w:pPr>
        <w:pStyle w:val="NumberedParas"/>
        <w:numPr>
          <w:ilvl w:val="0"/>
          <w:numId w:val="0"/>
        </w:numPr>
        <w:ind w:left="-450" w:right="-360"/>
        <w:rPr>
          <w:rFonts w:eastAsia="Calibri"/>
          <w:noProof w:val="0"/>
        </w:rPr>
      </w:pPr>
    </w:p>
    <w:p w14:paraId="367172E2" w14:textId="2E9E6B65" w:rsidR="008552BD" w:rsidRPr="00DE65FD" w:rsidRDefault="008D0DE5" w:rsidP="007B7B43">
      <w:pPr>
        <w:pStyle w:val="NumberedParas"/>
        <w:ind w:left="-450" w:right="-360"/>
        <w:rPr>
          <w:rFonts w:eastAsia="Calibri"/>
          <w:noProof w:val="0"/>
        </w:rPr>
      </w:pPr>
      <w:r w:rsidRPr="00DE65FD">
        <w:t>This</w:t>
      </w:r>
      <w:r w:rsidR="00CD4E3A" w:rsidRPr="00DE65FD">
        <w:t xml:space="preserve"> global</w:t>
      </w:r>
      <w:r w:rsidRPr="00DE65FD">
        <w:t xml:space="preserve"> </w:t>
      </w:r>
      <w:r w:rsidR="00CD4E3A" w:rsidRPr="00DE65FD">
        <w:rPr>
          <w:szCs w:val="24"/>
        </w:rPr>
        <w:t>p</w:t>
      </w:r>
      <w:r w:rsidRPr="00DE65FD">
        <w:rPr>
          <w:szCs w:val="24"/>
        </w:rPr>
        <w:t xml:space="preserve">roject aims </w:t>
      </w:r>
      <w:r w:rsidR="00CD4E3A" w:rsidRPr="00DE65FD">
        <w:rPr>
          <w:szCs w:val="24"/>
        </w:rPr>
        <w:t>to strengthen transboundary conservation of snow leopard ecosystems and landscapes to ensure stability of global snow leopard population by addressing drivers of existing and emerging threats.</w:t>
      </w:r>
      <w:r w:rsidRPr="00DE65FD">
        <w:rPr>
          <w:szCs w:val="24"/>
        </w:rPr>
        <w:t xml:space="preserve"> By</w:t>
      </w:r>
      <w:r w:rsidRPr="00DE65FD">
        <w:t xml:space="preserve"> doing so, it will assist the </w:t>
      </w:r>
      <w:r w:rsidR="00CD4E3A" w:rsidRPr="00DE65FD">
        <w:t>12 range countries in Asia, and the governments of Kazakhstan, the Kyrgyz Repu</w:t>
      </w:r>
      <w:r w:rsidR="00AB50FA" w:rsidRPr="00DE65FD">
        <w:t>blic, Tajikistan and Uzbekistan</w:t>
      </w:r>
      <w:r w:rsidR="00CD4E3A" w:rsidRPr="00DE65FD">
        <w:t xml:space="preserve"> in particular</w:t>
      </w:r>
      <w:r w:rsidRPr="00DE65FD">
        <w:t xml:space="preserve"> to implement </w:t>
      </w:r>
      <w:r w:rsidR="000F0F48" w:rsidRPr="00DE65FD">
        <w:t>their</w:t>
      </w:r>
      <w:r w:rsidRPr="00DE65FD">
        <w:t xml:space="preserve"> </w:t>
      </w:r>
      <w:r w:rsidR="00C10E10" w:rsidRPr="00DE65FD">
        <w:t xml:space="preserve">international </w:t>
      </w:r>
      <w:r w:rsidRPr="00DE65FD">
        <w:t xml:space="preserve">obligations </w:t>
      </w:r>
      <w:r w:rsidR="00B62A4D" w:rsidRPr="00DE65FD">
        <w:t>and national policies</w:t>
      </w:r>
      <w:r w:rsidRPr="00DE65FD">
        <w:t xml:space="preserve">, </w:t>
      </w:r>
      <w:r w:rsidR="00C10E10" w:rsidRPr="00DE65FD">
        <w:t xml:space="preserve">and </w:t>
      </w:r>
      <w:r w:rsidRPr="00DE65FD">
        <w:t>contribut</w:t>
      </w:r>
      <w:r w:rsidR="00C10E10" w:rsidRPr="00DE65FD">
        <w:t>e</w:t>
      </w:r>
      <w:r w:rsidRPr="00DE65FD">
        <w:t xml:space="preserve"> towards the </w:t>
      </w:r>
      <w:r w:rsidR="00C10E10" w:rsidRPr="00DE65FD">
        <w:t xml:space="preserve">protection and </w:t>
      </w:r>
      <w:r w:rsidRPr="00DE65FD">
        <w:t xml:space="preserve">sustainable </w:t>
      </w:r>
      <w:r w:rsidR="00C10E10" w:rsidRPr="00DE65FD">
        <w:t>management</w:t>
      </w:r>
      <w:r w:rsidRPr="00DE65FD">
        <w:t xml:space="preserve"> of the</w:t>
      </w:r>
      <w:r w:rsidR="000F0F48" w:rsidRPr="00DE65FD">
        <w:t xml:space="preserve">ir </w:t>
      </w:r>
      <w:r w:rsidRPr="00DE65FD">
        <w:t>outstanding</w:t>
      </w:r>
      <w:r w:rsidR="00D10BC9" w:rsidRPr="00DE65FD">
        <w:t xml:space="preserve"> snow leopard</w:t>
      </w:r>
      <w:r w:rsidRPr="00DE65FD">
        <w:t xml:space="preserve"> </w:t>
      </w:r>
      <w:r w:rsidR="000874B1" w:rsidRPr="00DE65FD">
        <w:t xml:space="preserve">landscapes and </w:t>
      </w:r>
      <w:r w:rsidR="00D10BC9" w:rsidRPr="00DE65FD">
        <w:t xml:space="preserve">related </w:t>
      </w:r>
      <w:r w:rsidR="00B62A4D" w:rsidRPr="00DE65FD">
        <w:t>biodiversity, and the</w:t>
      </w:r>
      <w:r w:rsidR="00D10BC9" w:rsidRPr="00DE65FD">
        <w:t xml:space="preserve"> ecosystem services and</w:t>
      </w:r>
      <w:r w:rsidR="00B62A4D" w:rsidRPr="00DE65FD">
        <w:t xml:space="preserve"> rural livelihoods that they support</w:t>
      </w:r>
      <w:r w:rsidRPr="00DE65FD">
        <w:t xml:space="preserve">. </w:t>
      </w:r>
      <w:r w:rsidR="00C10E10" w:rsidRPr="00DE65FD">
        <w:t xml:space="preserve">The project’s alternative from the baseline and the expected global benefits are described below.  Global environmental benefits are further quantified in the GEF </w:t>
      </w:r>
      <w:r w:rsidR="000F0F48" w:rsidRPr="00DE65FD">
        <w:t>B</w:t>
      </w:r>
      <w:r w:rsidR="00DB478B" w:rsidRPr="00DE65FD">
        <w:t>iodiversity</w:t>
      </w:r>
      <w:r w:rsidR="00C10E10" w:rsidRPr="00DE65FD">
        <w:t xml:space="preserve"> Tracking Tool (see Annex </w:t>
      </w:r>
      <w:r w:rsidR="002C7C6A" w:rsidRPr="00DE65FD">
        <w:t>3</w:t>
      </w:r>
      <w:r w:rsidR="00C10E10" w:rsidRPr="00DE65FD">
        <w:t xml:space="preserve">). </w:t>
      </w:r>
    </w:p>
    <w:p w14:paraId="745FBC75" w14:textId="77777777" w:rsidR="008552BD" w:rsidRPr="00DE65FD" w:rsidRDefault="008552BD" w:rsidP="00CD4E3A">
      <w:pPr>
        <w:pStyle w:val="NumberedParas"/>
        <w:numPr>
          <w:ilvl w:val="0"/>
          <w:numId w:val="0"/>
        </w:numPr>
        <w:ind w:left="-450" w:right="-360"/>
        <w:rPr>
          <w:rFonts w:eastAsia="Calibri"/>
          <w:noProof w:val="0"/>
        </w:rPr>
      </w:pPr>
    </w:p>
    <w:p w14:paraId="152B8139" w14:textId="77777777" w:rsidR="00B62A4D" w:rsidRPr="00DE65FD" w:rsidRDefault="00B62A4D" w:rsidP="00B62A4D">
      <w:pPr>
        <w:pStyle w:val="NumberedParas"/>
        <w:numPr>
          <w:ilvl w:val="0"/>
          <w:numId w:val="0"/>
        </w:numPr>
        <w:ind w:left="-450" w:right="-360"/>
        <w:rPr>
          <w:rFonts w:eastAsia="Calibri"/>
          <w:noProof w:val="0"/>
        </w:rPr>
      </w:pPr>
    </w:p>
    <w:p w14:paraId="7EB5E5C3" w14:textId="4737BB3C" w:rsidR="00EF534E" w:rsidRDefault="008D0DE5" w:rsidP="00ED3E30">
      <w:pPr>
        <w:pStyle w:val="NumberedParas"/>
        <w:ind w:left="-450" w:right="-360"/>
        <w:rPr>
          <w:rFonts w:eastAsia="Calibri"/>
          <w:noProof w:val="0"/>
        </w:rPr>
      </w:pPr>
      <w:r w:rsidRPr="00DE65FD">
        <w:rPr>
          <w:b/>
        </w:rPr>
        <w:t>The incremental approach of the proposed project is summarized as follows</w:t>
      </w:r>
      <w:r w:rsidRPr="00DE65FD">
        <w:t xml:space="preserve">: </w:t>
      </w:r>
      <w:r w:rsidR="00CD4E3A" w:rsidRPr="00DE65FD">
        <w:t xml:space="preserve">Through the 2013 </w:t>
      </w:r>
      <w:r w:rsidR="00CD4E3A" w:rsidRPr="00DE65FD">
        <w:rPr>
          <w:i/>
        </w:rPr>
        <w:t>Bishkek Declaration</w:t>
      </w:r>
      <w:r w:rsidR="004E61CB" w:rsidRPr="00DE65FD">
        <w:t xml:space="preserve"> which</w:t>
      </w:r>
      <w:r w:rsidR="004E61CB">
        <w:t xml:space="preserve"> established the Global Snow Leopard Ecosystem Protection Program (GSLEP)</w:t>
      </w:r>
      <w:r w:rsidR="00CD4E3A" w:rsidRPr="00CD4E3A">
        <w:t xml:space="preserve">, </w:t>
      </w:r>
      <w:r w:rsidR="00CD4E3A">
        <w:t>t</w:t>
      </w:r>
      <w:r w:rsidRPr="00CD4E3A">
        <w:t xml:space="preserve">he </w:t>
      </w:r>
      <w:r w:rsidR="000F0F48" w:rsidRPr="00CD4E3A">
        <w:t>g</w:t>
      </w:r>
      <w:r w:rsidRPr="00CD4E3A">
        <w:t>overnment</w:t>
      </w:r>
      <w:r w:rsidR="000F0F48" w:rsidRPr="00CD4E3A">
        <w:t>s</w:t>
      </w:r>
      <w:r w:rsidRPr="00CD4E3A">
        <w:t xml:space="preserve"> of </w:t>
      </w:r>
      <w:r w:rsidR="002652C2" w:rsidRPr="00CD4E3A">
        <w:t>the</w:t>
      </w:r>
      <w:r w:rsidR="00CD4E3A" w:rsidRPr="00CD4E3A">
        <w:t xml:space="preserve"> 12 range countries of the snow leopard</w:t>
      </w:r>
      <w:r w:rsidR="00CD4E3A">
        <w:t xml:space="preserve"> </w:t>
      </w:r>
      <w:r w:rsidRPr="00CD4E3A">
        <w:t>ha</w:t>
      </w:r>
      <w:r w:rsidR="000F0F48" w:rsidRPr="00CD4E3A">
        <w:t>ve</w:t>
      </w:r>
      <w:r w:rsidRPr="00CD4E3A">
        <w:t xml:space="preserve"> </w:t>
      </w:r>
      <w:r w:rsidR="004E61CB">
        <w:t>agreed on</w:t>
      </w:r>
      <w:r w:rsidR="00135749">
        <w:t xml:space="preserve"> the vital</w:t>
      </w:r>
      <w:r w:rsidR="006C5FEC" w:rsidRPr="00CD4E3A">
        <w:t xml:space="preserve"> importance of effective</w:t>
      </w:r>
      <w:r w:rsidR="000F0F48" w:rsidRPr="00CD4E3A">
        <w:t xml:space="preserve"> transboundary cooperation </w:t>
      </w:r>
      <w:r w:rsidRPr="00CD4E3A">
        <w:t>as a priority</w:t>
      </w:r>
      <w:r w:rsidR="00B62A4D" w:rsidRPr="00CD4E3A">
        <w:t xml:space="preserve"> for addressing </w:t>
      </w:r>
      <w:r w:rsidR="006C5FEC" w:rsidRPr="00CD4E3A">
        <w:t xml:space="preserve">the </w:t>
      </w:r>
      <w:r w:rsidR="000F0F48" w:rsidRPr="00CD4E3A">
        <w:t xml:space="preserve">conservation </w:t>
      </w:r>
      <w:r w:rsidR="000F0F48" w:rsidRPr="00EF534E">
        <w:t>of snow leopard</w:t>
      </w:r>
      <w:r w:rsidR="00557E4B" w:rsidRPr="00EF534E">
        <w:t>s</w:t>
      </w:r>
      <w:r w:rsidR="000F0F48" w:rsidRPr="00EF534E">
        <w:t xml:space="preserve"> and </w:t>
      </w:r>
      <w:r w:rsidR="00557E4B" w:rsidRPr="00EF534E">
        <w:t>their</w:t>
      </w:r>
      <w:r w:rsidR="006C5FEC" w:rsidRPr="00EF534E">
        <w:t xml:space="preserve"> </w:t>
      </w:r>
      <w:r w:rsidR="000F0F48" w:rsidRPr="00EF534E">
        <w:t xml:space="preserve">critical </w:t>
      </w:r>
      <w:r w:rsidR="00CD4E3A" w:rsidRPr="00EF534E">
        <w:t xml:space="preserve">mountain </w:t>
      </w:r>
      <w:r w:rsidR="000F0F48" w:rsidRPr="00EF534E">
        <w:t>ecosystem</w:t>
      </w:r>
      <w:r w:rsidR="006C5FEC" w:rsidRPr="00EF534E">
        <w:t>s</w:t>
      </w:r>
      <w:r w:rsidR="00B62A4D" w:rsidRPr="00EF534E">
        <w:t xml:space="preserve">. </w:t>
      </w:r>
      <w:r w:rsidR="00135749">
        <w:t>While t</w:t>
      </w:r>
      <w:r w:rsidR="000F0F48" w:rsidRPr="00EF534E">
        <w:t>hey are</w:t>
      </w:r>
      <w:r w:rsidR="00B62A4D" w:rsidRPr="00EF534E">
        <w:t xml:space="preserve"> investing</w:t>
      </w:r>
      <w:r w:rsidRPr="00EF534E">
        <w:t xml:space="preserve"> in </w:t>
      </w:r>
      <w:r w:rsidR="00135749">
        <w:t>national efforts</w:t>
      </w:r>
      <w:r w:rsidR="00AB50FA">
        <w:t>,</w:t>
      </w:r>
      <w:r w:rsidR="00135749">
        <w:t xml:space="preserve"> </w:t>
      </w:r>
      <w:r w:rsidR="00EF534E" w:rsidRPr="00EF534E">
        <w:rPr>
          <w:rFonts w:eastAsia="Calibri"/>
        </w:rPr>
        <w:t>secur</w:t>
      </w:r>
      <w:r w:rsidR="00AB50FA">
        <w:rPr>
          <w:rFonts w:eastAsia="Calibri"/>
        </w:rPr>
        <w:t>ing</w:t>
      </w:r>
      <w:r w:rsidR="00EF534E" w:rsidRPr="00EF534E">
        <w:rPr>
          <w:rFonts w:eastAsia="Calibri"/>
        </w:rPr>
        <w:t xml:space="preserve"> effective conservation of viable populations of this wide-ranging carnivore</w:t>
      </w:r>
      <w:r w:rsidR="00AB50FA">
        <w:rPr>
          <w:rFonts w:eastAsia="Calibri"/>
        </w:rPr>
        <w:t xml:space="preserve"> and its prey species</w:t>
      </w:r>
      <w:r w:rsidR="00EF534E" w:rsidRPr="00EF534E">
        <w:rPr>
          <w:rFonts w:eastAsia="Calibri"/>
        </w:rPr>
        <w:t xml:space="preserve"> requires a larger  transboundary</w:t>
      </w:r>
      <w:r w:rsidR="00135749">
        <w:rPr>
          <w:rFonts w:eastAsia="Calibri"/>
        </w:rPr>
        <w:t xml:space="preserve"> scale in order to be effective</w:t>
      </w:r>
      <w:r w:rsidR="00EF534E" w:rsidRPr="00EF534E">
        <w:rPr>
          <w:rFonts w:eastAsia="Calibri"/>
        </w:rPr>
        <w:t>. A transboundary approach</w:t>
      </w:r>
      <w:r w:rsidR="00135749">
        <w:rPr>
          <w:rFonts w:eastAsia="Calibri"/>
        </w:rPr>
        <w:t xml:space="preserve"> is required</w:t>
      </w:r>
      <w:r w:rsidR="00EF534E" w:rsidRPr="00EF534E">
        <w:rPr>
          <w:rFonts w:eastAsia="Calibri"/>
        </w:rPr>
        <w:t xml:space="preserve"> that enables knowledge generation and sharing </w:t>
      </w:r>
      <w:r w:rsidR="00135749">
        <w:rPr>
          <w:rFonts w:eastAsia="Calibri"/>
        </w:rPr>
        <w:t xml:space="preserve">between countries and </w:t>
      </w:r>
      <w:r w:rsidR="00EF534E" w:rsidRPr="00EF534E">
        <w:rPr>
          <w:rFonts w:eastAsia="Calibri"/>
        </w:rPr>
        <w:t xml:space="preserve">across transboundary landscapes, </w:t>
      </w:r>
      <w:r w:rsidR="00AB50FA">
        <w:rPr>
          <w:rFonts w:eastAsia="Calibri"/>
        </w:rPr>
        <w:t xml:space="preserve">effective border controls on illegal wildife trade, </w:t>
      </w:r>
      <w:r w:rsidR="00EF534E" w:rsidRPr="00EF534E">
        <w:rPr>
          <w:rFonts w:eastAsia="Calibri"/>
        </w:rPr>
        <w:t>combined with a monitoring framework implemented at national, transboundary ecosystem and global scales</w:t>
      </w:r>
      <w:r w:rsidR="00135749">
        <w:rPr>
          <w:rFonts w:eastAsia="Calibri"/>
        </w:rPr>
        <w:t xml:space="preserve"> to suppport management actions</w:t>
      </w:r>
      <w:r w:rsidR="00EF534E" w:rsidRPr="00EF534E">
        <w:rPr>
          <w:rFonts w:eastAsia="Calibri"/>
        </w:rPr>
        <w:t>, and supported by a sustainable financing strategy</w:t>
      </w:r>
      <w:r w:rsidR="00135749">
        <w:rPr>
          <w:rFonts w:eastAsia="Calibri"/>
        </w:rPr>
        <w:t>. Only such a collaborative approach</w:t>
      </w:r>
      <w:r w:rsidR="00EF534E" w:rsidRPr="00EF534E">
        <w:rPr>
          <w:rFonts w:eastAsia="Calibri"/>
        </w:rPr>
        <w:t xml:space="preserve"> </w:t>
      </w:r>
      <w:r w:rsidR="00135749">
        <w:rPr>
          <w:rFonts w:eastAsia="Calibri"/>
        </w:rPr>
        <w:t>can deliver the</w:t>
      </w:r>
      <w:r w:rsidR="00135749" w:rsidRPr="00EF534E">
        <w:rPr>
          <w:rFonts w:eastAsia="Calibri"/>
        </w:rPr>
        <w:t xml:space="preserve"> global environmental benefits from protecting this apex species</w:t>
      </w:r>
      <w:r w:rsidR="00135749">
        <w:rPr>
          <w:rFonts w:eastAsia="Calibri"/>
        </w:rPr>
        <w:t>.</w:t>
      </w:r>
      <w:r w:rsidR="00EF534E" w:rsidRPr="00EF534E">
        <w:rPr>
          <w:rFonts w:eastAsia="Calibri"/>
        </w:rPr>
        <w:t xml:space="preserve"> </w:t>
      </w:r>
      <w:r w:rsidR="00AB50FA">
        <w:rPr>
          <w:rFonts w:eastAsia="Calibri"/>
        </w:rPr>
        <w:t>These crucial requirements</w:t>
      </w:r>
      <w:r w:rsidR="00EF534E" w:rsidRPr="00EF534E">
        <w:rPr>
          <w:rFonts w:eastAsia="Calibri"/>
        </w:rPr>
        <w:t xml:space="preserve"> would not otherwise </w:t>
      </w:r>
      <w:r w:rsidR="00AB50FA">
        <w:rPr>
          <w:rFonts w:eastAsia="Calibri"/>
        </w:rPr>
        <w:t>be delivered</w:t>
      </w:r>
      <w:r w:rsidR="00EF534E" w:rsidRPr="00EF534E">
        <w:rPr>
          <w:rFonts w:eastAsia="Calibri"/>
        </w:rPr>
        <w:t xml:space="preserve"> from isolated and fragmented national and sub-national efforts. </w:t>
      </w:r>
    </w:p>
    <w:p w14:paraId="60669230" w14:textId="77777777" w:rsidR="00EF534E" w:rsidRDefault="00EF534E" w:rsidP="00EF534E">
      <w:pPr>
        <w:pStyle w:val="NumberedParas"/>
        <w:numPr>
          <w:ilvl w:val="0"/>
          <w:numId w:val="0"/>
        </w:numPr>
        <w:ind w:left="-450" w:right="-360"/>
        <w:rPr>
          <w:rFonts w:eastAsia="Calibri"/>
          <w:noProof w:val="0"/>
        </w:rPr>
      </w:pPr>
    </w:p>
    <w:p w14:paraId="41091EEE" w14:textId="43EEF6F9" w:rsidR="00ED3E30" w:rsidRPr="00DD26FB" w:rsidRDefault="00EF534E" w:rsidP="00ED3E30">
      <w:pPr>
        <w:pStyle w:val="NumberedParas"/>
        <w:ind w:left="-450" w:right="-360"/>
        <w:rPr>
          <w:rFonts w:eastAsia="Calibri"/>
          <w:noProof w:val="0"/>
        </w:rPr>
      </w:pPr>
      <w:r w:rsidRPr="00DD26FB">
        <w:rPr>
          <w:rFonts w:eastAsia="Calibri"/>
        </w:rPr>
        <w:t>A</w:t>
      </w:r>
      <w:r w:rsidR="006C5FEC" w:rsidRPr="00DD26FB">
        <w:t xml:space="preserve">lthough GSLEP </w:t>
      </w:r>
      <w:r w:rsidR="00557E4B" w:rsidRPr="00DD26FB">
        <w:t>has been</w:t>
      </w:r>
      <w:r w:rsidR="006C5FEC" w:rsidRPr="00DD26FB">
        <w:t xml:space="preserve"> </w:t>
      </w:r>
      <w:r w:rsidR="00AB50FA" w:rsidRPr="00DD26FB">
        <w:t>officially</w:t>
      </w:r>
      <w:r w:rsidR="006C5FEC" w:rsidRPr="00DD26FB">
        <w:t xml:space="preserve"> established</w:t>
      </w:r>
      <w:r w:rsidR="00557E4B" w:rsidRPr="00DD26FB">
        <w:t>, and much planning done,</w:t>
      </w:r>
      <w:r w:rsidR="006C5FEC" w:rsidRPr="00DD26FB">
        <w:t xml:space="preserve"> </w:t>
      </w:r>
      <w:r w:rsidR="00B62A4D" w:rsidRPr="00DD26FB">
        <w:t xml:space="preserve">there is a severe lack of </w:t>
      </w:r>
      <w:r w:rsidR="00CD4E3A" w:rsidRPr="00DD26FB">
        <w:t>tools, mechan</w:t>
      </w:r>
      <w:r w:rsidR="00557E4B" w:rsidRPr="00DD26FB">
        <w:t>is</w:t>
      </w:r>
      <w:r w:rsidR="00CD4E3A" w:rsidRPr="00DD26FB">
        <w:t xml:space="preserve">ms, </w:t>
      </w:r>
      <w:r w:rsidR="00B62A4D" w:rsidRPr="00DD26FB">
        <w:t>capacity</w:t>
      </w:r>
      <w:r w:rsidR="000F0F48" w:rsidRPr="00DD26FB">
        <w:t xml:space="preserve"> and knowledge</w:t>
      </w:r>
      <w:r w:rsidR="00B62A4D" w:rsidRPr="00DD26FB">
        <w:t xml:space="preserve"> to ensure that </w:t>
      </w:r>
      <w:r w:rsidR="00CD4E3A" w:rsidRPr="00DD26FB">
        <w:t>transboundary cooperation</w:t>
      </w:r>
      <w:r w:rsidR="00B62A4D" w:rsidRPr="00DD26FB">
        <w:t xml:space="preserve"> </w:t>
      </w:r>
      <w:r w:rsidR="000F0F48" w:rsidRPr="00DD26FB">
        <w:t xml:space="preserve">is </w:t>
      </w:r>
      <w:r w:rsidR="00B62A4D" w:rsidRPr="00DD26FB">
        <w:t>operationalised effectively. Furthermore, t</w:t>
      </w:r>
      <w:r w:rsidR="008D0DE5" w:rsidRPr="00DD26FB">
        <w:t xml:space="preserve">here </w:t>
      </w:r>
      <w:r w:rsidR="00B62A4D" w:rsidRPr="00DD26FB">
        <w:t>are no examples</w:t>
      </w:r>
      <w:r w:rsidR="00CD4E3A" w:rsidRPr="00DD26FB">
        <w:t xml:space="preserve"> </w:t>
      </w:r>
      <w:r w:rsidR="00B62A4D" w:rsidRPr="00DD26FB">
        <w:t xml:space="preserve">of </w:t>
      </w:r>
      <w:r w:rsidR="000F0F48" w:rsidRPr="00DD26FB">
        <w:t>transboundary cooperation</w:t>
      </w:r>
      <w:r w:rsidR="004E61CB" w:rsidRPr="00DD26FB">
        <w:t xml:space="preserve"> to conserve large-ranging carnivores such as the snow leopard</w:t>
      </w:r>
      <w:r w:rsidR="000874B1" w:rsidRPr="00DD26FB">
        <w:t xml:space="preserve"> </w:t>
      </w:r>
      <w:r w:rsidR="00B62A4D" w:rsidRPr="00DD26FB">
        <w:t>being successfully applied</w:t>
      </w:r>
      <w:r w:rsidR="00557E4B" w:rsidRPr="00DD26FB">
        <w:t xml:space="preserve"> in the four target countries of Central Asia</w:t>
      </w:r>
      <w:r w:rsidR="004E61CB" w:rsidRPr="00DD26FB">
        <w:t>.</w:t>
      </w:r>
      <w:r w:rsidR="00557E4B" w:rsidRPr="00DD26FB">
        <w:t xml:space="preserve"> Finally, there is a serious funding gap both for global coordination of these efforts, and for the individual national programmes (NSLEPs). </w:t>
      </w:r>
    </w:p>
    <w:p w14:paraId="15F46548" w14:textId="77777777" w:rsidR="00ED3E30" w:rsidRPr="00DD26FB" w:rsidRDefault="00ED3E30" w:rsidP="00ED3E30">
      <w:pPr>
        <w:pStyle w:val="ListParagraph"/>
        <w:rPr>
          <w:b/>
        </w:rPr>
      </w:pPr>
    </w:p>
    <w:p w14:paraId="5BDE464F" w14:textId="30D415C7" w:rsidR="00ED3E30" w:rsidRPr="00ED3E30" w:rsidRDefault="008D0DE5" w:rsidP="00ED3E30">
      <w:pPr>
        <w:pStyle w:val="NumberedParas"/>
        <w:ind w:left="-450" w:right="-360"/>
        <w:rPr>
          <w:rFonts w:eastAsia="Calibri"/>
          <w:noProof w:val="0"/>
        </w:rPr>
      </w:pPr>
      <w:r w:rsidRPr="00DD26FB">
        <w:rPr>
          <w:b/>
        </w:rPr>
        <w:t>Without GEF investment in the proposed project</w:t>
      </w:r>
      <w:r w:rsidR="00C10E10" w:rsidRPr="00DD26FB">
        <w:t xml:space="preserve">, </w:t>
      </w:r>
      <w:r w:rsidR="00505541" w:rsidRPr="00DD26FB">
        <w:t xml:space="preserve">the governments of </w:t>
      </w:r>
      <w:r w:rsidR="002652C2" w:rsidRPr="00DD26FB">
        <w:t xml:space="preserve">the </w:t>
      </w:r>
      <w:r w:rsidR="00BA6D77" w:rsidRPr="00DD26FB">
        <w:t>Central Asia</w:t>
      </w:r>
      <w:r w:rsidR="002652C2" w:rsidRPr="00DD26FB">
        <w:t>n countries</w:t>
      </w:r>
      <w:r w:rsidR="00ED3E30" w:rsidRPr="00DD26FB">
        <w:t xml:space="preserve"> would still work towards the implementation of </w:t>
      </w:r>
      <w:r w:rsidR="00505541" w:rsidRPr="00DD26FB">
        <w:t xml:space="preserve">their obligations under CBD including the conservation of snow leopards and </w:t>
      </w:r>
      <w:r w:rsidR="00AB50FA" w:rsidRPr="00DD26FB">
        <w:t xml:space="preserve">their </w:t>
      </w:r>
      <w:r w:rsidR="00505541" w:rsidRPr="00DD26FB">
        <w:t>critical</w:t>
      </w:r>
      <w:r w:rsidR="00AB50FA">
        <w:t xml:space="preserve"> mountain</w:t>
      </w:r>
      <w:r w:rsidR="00505541" w:rsidRPr="002652C2">
        <w:t xml:space="preserve"> ecosystems</w:t>
      </w:r>
      <w:r w:rsidR="00ED3E30" w:rsidRPr="002652C2">
        <w:t xml:space="preserve">, but the process would take considerably longer, and it would be </w:t>
      </w:r>
      <w:r w:rsidR="00AB50FA">
        <w:t>very</w:t>
      </w:r>
      <w:r w:rsidR="00ED3E30" w:rsidRPr="002652C2">
        <w:t xml:space="preserve"> difficult</w:t>
      </w:r>
      <w:r w:rsidR="00AB50FA">
        <w:t>, if not impossible,</w:t>
      </w:r>
      <w:r w:rsidR="00ED3E30" w:rsidRPr="002652C2">
        <w:t xml:space="preserve"> to achieve the international </w:t>
      </w:r>
      <w:r w:rsidR="00505541" w:rsidRPr="002652C2">
        <w:t>cooperation</w:t>
      </w:r>
      <w:r w:rsidR="00ED3E30" w:rsidRPr="002652C2">
        <w:t xml:space="preserve"> required. </w:t>
      </w:r>
      <w:r w:rsidR="004E61CB" w:rsidRPr="00CD4E3A">
        <w:t>Despite this, further pressures on</w:t>
      </w:r>
      <w:r w:rsidR="004E61CB">
        <w:t xml:space="preserve"> the already Endangered</w:t>
      </w:r>
      <w:r w:rsidR="004E61CB" w:rsidRPr="00CD4E3A">
        <w:t xml:space="preserve"> snow leopard and </w:t>
      </w:r>
      <w:r w:rsidR="004E61CB">
        <w:t>its</w:t>
      </w:r>
      <w:r w:rsidR="004E61CB" w:rsidRPr="00CD4E3A">
        <w:t xml:space="preserve"> prey species</w:t>
      </w:r>
      <w:r w:rsidR="004E61CB">
        <w:t xml:space="preserve"> and habitats are expected from</w:t>
      </w:r>
      <w:r w:rsidR="004E61CB" w:rsidRPr="00CD4E3A">
        <w:t xml:space="preserve"> </w:t>
      </w:r>
      <w:r w:rsidR="004E61CB">
        <w:t xml:space="preserve">illegal trade, retaliatory killing, over-grazing and </w:t>
      </w:r>
      <w:r w:rsidR="004E61CB" w:rsidRPr="00CD4E3A">
        <w:t xml:space="preserve">mining and tourism </w:t>
      </w:r>
      <w:r w:rsidR="004E61CB">
        <w:t>infrastructure</w:t>
      </w:r>
      <w:r w:rsidR="004E61CB" w:rsidRPr="00CD4E3A">
        <w:t xml:space="preserve"> development</w:t>
      </w:r>
      <w:r w:rsidR="004E61CB">
        <w:t xml:space="preserve">. These issues have </w:t>
      </w:r>
      <w:r w:rsidR="004E61CB" w:rsidRPr="00CD4E3A">
        <w:t>large potential impacts on</w:t>
      </w:r>
      <w:r w:rsidR="00AB50FA">
        <w:t xml:space="preserve"> snow leopards,</w:t>
      </w:r>
      <w:r w:rsidR="004E61CB" w:rsidRPr="00CD4E3A">
        <w:t xml:space="preserve"> </w:t>
      </w:r>
      <w:r w:rsidR="004E61CB">
        <w:t>ecosystem quality and services</w:t>
      </w:r>
      <w:r w:rsidR="004E61CB" w:rsidRPr="00CD4E3A">
        <w:t>, biodiversity and communities</w:t>
      </w:r>
      <w:r w:rsidR="00CB2F86">
        <w:t>, and</w:t>
      </w:r>
      <w:r w:rsidR="00145675" w:rsidRPr="002652C2">
        <w:t xml:space="preserve"> will be </w:t>
      </w:r>
      <w:r w:rsidR="00FE0F91" w:rsidRPr="002652C2">
        <w:t>compounded by other</w:t>
      </w:r>
      <w:r w:rsidR="00C10E10" w:rsidRPr="002652C2">
        <w:t xml:space="preserve"> natural and anthropogenic stressors, including climate change.</w:t>
      </w:r>
      <w:r w:rsidR="00C10E10" w:rsidRPr="00145675">
        <w:t xml:space="preserve"> </w:t>
      </w:r>
    </w:p>
    <w:p w14:paraId="793C25A7" w14:textId="77777777" w:rsidR="00ED3E30" w:rsidRPr="00557E4B" w:rsidRDefault="00ED3E30" w:rsidP="00ED3E30">
      <w:pPr>
        <w:pStyle w:val="ListParagraph"/>
      </w:pPr>
    </w:p>
    <w:p w14:paraId="137D7986" w14:textId="079DB32B" w:rsidR="00FA6768" w:rsidRPr="00557E4B" w:rsidRDefault="00C10E10" w:rsidP="00FA6768">
      <w:pPr>
        <w:pStyle w:val="NumberedParas"/>
        <w:ind w:left="-450" w:right="-360"/>
        <w:rPr>
          <w:rFonts w:eastAsia="Calibri"/>
          <w:noProof w:val="0"/>
        </w:rPr>
      </w:pPr>
      <w:r w:rsidRPr="00DD26FB">
        <w:t xml:space="preserve">Despite </w:t>
      </w:r>
      <w:r w:rsidR="00557E4B" w:rsidRPr="00DD26FB">
        <w:t>the relatively strong</w:t>
      </w:r>
      <w:r w:rsidRPr="00DD26FB">
        <w:t xml:space="preserve"> environmental legislative framework </w:t>
      </w:r>
      <w:r w:rsidR="00557E4B" w:rsidRPr="00DD26FB">
        <w:t>(international conventions and national legislation)</w:t>
      </w:r>
      <w:r w:rsidR="00AB50FA" w:rsidRPr="00DD26FB">
        <w:t xml:space="preserve"> in the four target countries</w:t>
      </w:r>
      <w:r w:rsidR="00CB2F86" w:rsidRPr="00DD26FB">
        <w:t>,</w:t>
      </w:r>
      <w:r w:rsidRPr="00DD26FB">
        <w:t xml:space="preserve"> </w:t>
      </w:r>
      <w:r w:rsidR="00557E4B" w:rsidRPr="00DD26FB">
        <w:t xml:space="preserve">implementation and </w:t>
      </w:r>
      <w:r w:rsidRPr="00DD26FB">
        <w:t xml:space="preserve">enforcement </w:t>
      </w:r>
      <w:r w:rsidR="00145675" w:rsidRPr="00DD26FB">
        <w:t>of the</w:t>
      </w:r>
      <w:r w:rsidR="004E61CB" w:rsidRPr="00DD26FB">
        <w:t xml:space="preserve"> required</w:t>
      </w:r>
      <w:r w:rsidR="00145675" w:rsidRPr="00DD26FB">
        <w:t xml:space="preserve"> </w:t>
      </w:r>
      <w:r w:rsidR="00505541" w:rsidRPr="00DD26FB">
        <w:t>conservation measures</w:t>
      </w:r>
      <w:r w:rsidR="00505541" w:rsidRPr="00557E4B">
        <w:t xml:space="preserve"> </w:t>
      </w:r>
      <w:r w:rsidRPr="00557E4B">
        <w:t>will</w:t>
      </w:r>
      <w:r w:rsidR="00557E4B" w:rsidRPr="00557E4B">
        <w:t xml:space="preserve"> continue to</w:t>
      </w:r>
      <w:r w:rsidRPr="00557E4B">
        <w:t xml:space="preserve"> meet significant challenges </w:t>
      </w:r>
      <w:r w:rsidR="00ED3E30" w:rsidRPr="00557E4B">
        <w:t>because of</w:t>
      </w:r>
      <w:r w:rsidRPr="00557E4B">
        <w:t xml:space="preserve"> insufficient</w:t>
      </w:r>
      <w:r w:rsidR="00557E4B" w:rsidRPr="00557E4B">
        <w:t xml:space="preserve"> knowledge, tools, mechanisms and</w:t>
      </w:r>
      <w:r w:rsidRPr="00557E4B">
        <w:t xml:space="preserve"> institutional capacity</w:t>
      </w:r>
      <w:r w:rsidR="00557E4B" w:rsidRPr="00557E4B">
        <w:t xml:space="preserve"> for transboundary cooperation</w:t>
      </w:r>
      <w:r w:rsidRPr="00557E4B">
        <w:t xml:space="preserve">. </w:t>
      </w:r>
      <w:r w:rsidR="0086110E" w:rsidRPr="00557E4B">
        <w:t xml:space="preserve">There will </w:t>
      </w:r>
      <w:r w:rsidR="00557E4B" w:rsidRPr="00557E4B">
        <w:t xml:space="preserve">continue to </w:t>
      </w:r>
      <w:r w:rsidR="0086110E" w:rsidRPr="00557E4B">
        <w:t xml:space="preserve">be a lack of technical expertise </w:t>
      </w:r>
      <w:r w:rsidR="00CB2F86">
        <w:t>to use international best practices to address wildlife crime and other threats</w:t>
      </w:r>
      <w:r w:rsidR="0086110E" w:rsidRPr="00557E4B">
        <w:t xml:space="preserve">, and </w:t>
      </w:r>
      <w:r w:rsidR="00CB2F86">
        <w:t>lack of a common monitoring framework as a basis for planning actions and sharing results</w:t>
      </w:r>
      <w:r w:rsidR="00CB2F86" w:rsidRPr="00CB2F86">
        <w:t xml:space="preserve"> </w:t>
      </w:r>
      <w:r w:rsidR="00CB2F86">
        <w:t xml:space="preserve">that will </w:t>
      </w:r>
      <w:r w:rsidR="00CB2F86" w:rsidRPr="00557E4B">
        <w:t>safeguard some of the most important landscapes and ecosystems in Central Asia.</w:t>
      </w:r>
      <w:r w:rsidR="0086110E" w:rsidRPr="00557E4B">
        <w:t xml:space="preserve"> </w:t>
      </w:r>
      <w:r w:rsidR="00ED3E30" w:rsidRPr="00557E4B">
        <w:t>Furthermore,</w:t>
      </w:r>
      <w:r w:rsidR="00CB2F86">
        <w:t xml:space="preserve"> the global coordination mechanism of the GSLEP Secretariat will remain inadequate and the funding gap for the NSLEPs will remain large.</w:t>
      </w:r>
    </w:p>
    <w:p w14:paraId="57271016" w14:textId="28ABE23D" w:rsidR="004E61CB" w:rsidRPr="004E61CB" w:rsidRDefault="004E61CB" w:rsidP="004E61CB">
      <w:pPr>
        <w:rPr>
          <w:rFonts w:eastAsia="Calibri"/>
        </w:rPr>
      </w:pPr>
    </w:p>
    <w:p w14:paraId="0948476F" w14:textId="6B265190" w:rsidR="00CF2A6D" w:rsidRPr="00DD26FB" w:rsidRDefault="00CB2F86" w:rsidP="00AB50FA">
      <w:pPr>
        <w:pStyle w:val="NumberedParas"/>
        <w:ind w:left="-450" w:right="-360"/>
        <w:rPr>
          <w:rFonts w:eastAsia="Calibri"/>
          <w:noProof w:val="0"/>
        </w:rPr>
      </w:pPr>
      <w:r w:rsidRPr="00DD26FB">
        <w:rPr>
          <w:rFonts w:eastAsia="Calibri"/>
        </w:rPr>
        <w:t>Thus, w</w:t>
      </w:r>
      <w:r w:rsidR="004E61CB" w:rsidRPr="00DD26FB">
        <w:rPr>
          <w:rFonts w:eastAsia="Calibri"/>
        </w:rPr>
        <w:t>ithout the proposed investment in targeted support to</w:t>
      </w:r>
      <w:r w:rsidR="00AB50FA" w:rsidRPr="00DD26FB">
        <w:rPr>
          <w:rFonts w:eastAsia="Calibri"/>
        </w:rPr>
        <w:t xml:space="preserve"> operationalise</w:t>
      </w:r>
      <w:r w:rsidR="004E61CB" w:rsidRPr="00DD26FB">
        <w:rPr>
          <w:rFonts w:eastAsia="Calibri"/>
        </w:rPr>
        <w:t xml:space="preserve"> the Global Snow Leopard and Ecosystem Protection Program, the efforts of the 12 range countries and in particular those in the</w:t>
      </w:r>
      <w:r w:rsidR="00AB50FA" w:rsidRPr="00DD26FB">
        <w:rPr>
          <w:rFonts w:eastAsia="Calibri"/>
        </w:rPr>
        <w:t xml:space="preserve"> Central Asian region to</w:t>
      </w:r>
      <w:r w:rsidR="004E61CB" w:rsidRPr="00DD26FB">
        <w:rPr>
          <w:rFonts w:eastAsia="Calibri"/>
        </w:rPr>
        <w:t xml:space="preserve"> conserve the</w:t>
      </w:r>
      <w:r w:rsidR="00AB50FA" w:rsidRPr="00DD26FB">
        <w:rPr>
          <w:rFonts w:eastAsia="Calibri"/>
        </w:rPr>
        <w:t>ir</w:t>
      </w:r>
      <w:r w:rsidR="004E61CB" w:rsidRPr="00DD26FB">
        <w:rPr>
          <w:rFonts w:eastAsia="Calibri"/>
        </w:rPr>
        <w:t xml:space="preserve"> fragile </w:t>
      </w:r>
      <w:r w:rsidR="00AB50FA" w:rsidRPr="00DD26FB">
        <w:rPr>
          <w:rFonts w:eastAsia="Calibri"/>
        </w:rPr>
        <w:t xml:space="preserve">high mountain </w:t>
      </w:r>
      <w:r w:rsidR="004E61CB" w:rsidRPr="00DD26FB">
        <w:rPr>
          <w:rFonts w:eastAsia="Calibri"/>
        </w:rPr>
        <w:t xml:space="preserve">ecosystems and maintain healthy wildlife populations, </w:t>
      </w:r>
      <w:r w:rsidR="00AB50FA" w:rsidRPr="00DD26FB">
        <w:rPr>
          <w:rFonts w:eastAsia="Calibri"/>
        </w:rPr>
        <w:t>particularly</w:t>
      </w:r>
      <w:r w:rsidR="004E61CB" w:rsidRPr="00DD26FB">
        <w:rPr>
          <w:rFonts w:eastAsia="Calibri"/>
        </w:rPr>
        <w:t xml:space="preserve"> those of the snow leopard, are likely to </w:t>
      </w:r>
      <w:r w:rsidRPr="00DD26FB">
        <w:rPr>
          <w:rFonts w:eastAsia="Calibri"/>
        </w:rPr>
        <w:t>remain inadequate.</w:t>
      </w:r>
    </w:p>
    <w:p w14:paraId="34E9194F" w14:textId="77777777" w:rsidR="00CF2A6D" w:rsidRPr="00DD26FB" w:rsidRDefault="00CF2A6D" w:rsidP="00CF2A6D">
      <w:pPr>
        <w:pStyle w:val="ListParagraph"/>
        <w:rPr>
          <w:b/>
        </w:rPr>
      </w:pPr>
    </w:p>
    <w:p w14:paraId="6D7CB713" w14:textId="3C99AAC1" w:rsidR="00F91AF7" w:rsidRPr="00DD26FB" w:rsidRDefault="008D0DE5" w:rsidP="00F91AF7">
      <w:pPr>
        <w:pStyle w:val="NumberedParas"/>
        <w:ind w:left="-450" w:right="-360"/>
        <w:rPr>
          <w:rFonts w:eastAsia="Calibri"/>
          <w:noProof w:val="0"/>
          <w:szCs w:val="24"/>
        </w:rPr>
      </w:pPr>
      <w:r w:rsidRPr="00DD26FB">
        <w:rPr>
          <w:b/>
        </w:rPr>
        <w:t xml:space="preserve">In the Alternative scenario enabled by the GEF, </w:t>
      </w:r>
      <w:r w:rsidR="005D23DE" w:rsidRPr="00DD26FB">
        <w:t>the project develops</w:t>
      </w:r>
      <w:r w:rsidR="00AB50FA" w:rsidRPr="00DD26FB">
        <w:t xml:space="preserve"> capacity, tools and mechanisms for effective</w:t>
      </w:r>
      <w:r w:rsidR="005D23DE" w:rsidRPr="00DD26FB">
        <w:t xml:space="preserve"> </w:t>
      </w:r>
      <w:r w:rsidR="00505541" w:rsidRPr="00DD26FB">
        <w:t>transboundary cooperation</w:t>
      </w:r>
      <w:r w:rsidR="005D23DE" w:rsidRPr="00DD26FB">
        <w:rPr>
          <w:noProof w:val="0"/>
          <w:szCs w:val="24"/>
        </w:rPr>
        <w:t xml:space="preserve"> to </w:t>
      </w:r>
      <w:r w:rsidR="005D23DE" w:rsidRPr="00DD26FB">
        <w:t>address direct and indirect threats</w:t>
      </w:r>
      <w:r w:rsidR="00AB50FA" w:rsidRPr="00DD26FB">
        <w:t xml:space="preserve"> to</w:t>
      </w:r>
      <w:r w:rsidR="005D23DE" w:rsidRPr="00DD26FB">
        <w:t xml:space="preserve"> </w:t>
      </w:r>
      <w:r w:rsidR="00505541" w:rsidRPr="00DD26FB">
        <w:t xml:space="preserve">snow leopards and </w:t>
      </w:r>
      <w:r w:rsidR="00AB50FA" w:rsidRPr="00DD26FB">
        <w:t xml:space="preserve">their </w:t>
      </w:r>
      <w:r w:rsidR="00505541" w:rsidRPr="00DD26FB">
        <w:t xml:space="preserve">critical </w:t>
      </w:r>
      <w:r w:rsidR="00AB50FA" w:rsidRPr="00DD26FB">
        <w:t xml:space="preserve">mountain </w:t>
      </w:r>
      <w:r w:rsidR="00505541" w:rsidRPr="00DD26FB">
        <w:t>ecosystems</w:t>
      </w:r>
      <w:r w:rsidR="005D23DE" w:rsidRPr="00DD26FB">
        <w:t xml:space="preserve"> </w:t>
      </w:r>
      <w:r w:rsidR="00723E96" w:rsidRPr="00DD26FB">
        <w:t>in Kazakhstan, the Kyrgyz Republic, Tajikistan and Uzbekistan</w:t>
      </w:r>
      <w:r w:rsidR="00AB50FA" w:rsidRPr="00DD26FB">
        <w:t xml:space="preserve"> (and indirectly across </w:t>
      </w:r>
      <w:r w:rsidR="00096DD3" w:rsidRPr="00DD26FB">
        <w:t xml:space="preserve">the </w:t>
      </w:r>
      <w:r w:rsidR="00723E96" w:rsidRPr="00DD26FB">
        <w:t>1.8</w:t>
      </w:r>
      <w:r w:rsidR="00AB50FA" w:rsidRPr="00DD26FB">
        <w:t xml:space="preserve"> million </w:t>
      </w:r>
      <w:r w:rsidR="00723E96" w:rsidRPr="00DD26FB">
        <w:t>km</w:t>
      </w:r>
      <w:r w:rsidR="00723E96" w:rsidRPr="00DD26FB">
        <w:rPr>
          <w:vertAlign w:val="superscript"/>
        </w:rPr>
        <w:t>2</w:t>
      </w:r>
      <w:r w:rsidR="00723E96" w:rsidRPr="00DD26FB">
        <w:t xml:space="preserve"> of snow leopard habitat </w:t>
      </w:r>
      <w:r w:rsidR="00AB50FA" w:rsidRPr="00DD26FB">
        <w:t>in all 12 range countries)</w:t>
      </w:r>
      <w:r w:rsidR="005D23DE" w:rsidRPr="00DD26FB">
        <w:t>, and demonstrates application</w:t>
      </w:r>
      <w:r w:rsidR="00AB50FA" w:rsidRPr="00DD26FB">
        <w:t xml:space="preserve"> of effective transboundary cooperation</w:t>
      </w:r>
      <w:r w:rsidR="005D23DE" w:rsidRPr="00DD26FB">
        <w:t xml:space="preserve"> on the ground</w:t>
      </w:r>
      <w:r w:rsidR="00690929" w:rsidRPr="00DD26FB">
        <w:t xml:space="preserve">, through </w:t>
      </w:r>
      <w:r w:rsidR="00AB50FA" w:rsidRPr="00DD26FB">
        <w:t>piloting activities in the Sa</w:t>
      </w:r>
      <w:r w:rsidR="00AB50FA" w:rsidRPr="00DD26FB">
        <w:rPr>
          <w:szCs w:val="24"/>
        </w:rPr>
        <w:t>rychat / Nor</w:t>
      </w:r>
      <w:r w:rsidR="00723E96" w:rsidRPr="00DD26FB">
        <w:rPr>
          <w:szCs w:val="24"/>
        </w:rPr>
        <w:t>th</w:t>
      </w:r>
      <w:r w:rsidR="00AB50FA" w:rsidRPr="00DD26FB">
        <w:rPr>
          <w:szCs w:val="24"/>
        </w:rPr>
        <w:t>ern Tien Shan snow leopard landscape,</w:t>
      </w:r>
      <w:r w:rsidR="005D23DE" w:rsidRPr="00DD26FB">
        <w:rPr>
          <w:szCs w:val="24"/>
        </w:rPr>
        <w:t xml:space="preserve"> with replication mechanism</w:t>
      </w:r>
      <w:r w:rsidR="00AB50FA" w:rsidRPr="00DD26FB">
        <w:rPr>
          <w:szCs w:val="24"/>
        </w:rPr>
        <w:t>s</w:t>
      </w:r>
      <w:r w:rsidR="005D23DE" w:rsidRPr="00DD26FB">
        <w:rPr>
          <w:szCs w:val="24"/>
        </w:rPr>
        <w:t xml:space="preserve"> to </w:t>
      </w:r>
      <w:r w:rsidR="00AB50FA" w:rsidRPr="00DD26FB">
        <w:rPr>
          <w:szCs w:val="24"/>
        </w:rPr>
        <w:t>upscale successful approaches in place by the end of the project</w:t>
      </w:r>
      <w:r w:rsidR="005D23DE" w:rsidRPr="00DD26FB">
        <w:rPr>
          <w:szCs w:val="24"/>
        </w:rPr>
        <w:t>.</w:t>
      </w:r>
    </w:p>
    <w:p w14:paraId="648849C3" w14:textId="77777777" w:rsidR="00F91AF7" w:rsidRPr="00DD26FB" w:rsidRDefault="00F91AF7" w:rsidP="00F91AF7">
      <w:pPr>
        <w:pStyle w:val="ListParagraph"/>
      </w:pPr>
    </w:p>
    <w:p w14:paraId="5B82B367" w14:textId="48C56801" w:rsidR="00CF2A6D" w:rsidRPr="00096DD3" w:rsidRDefault="00096DD3" w:rsidP="00690929">
      <w:pPr>
        <w:pStyle w:val="NumberedParas"/>
        <w:ind w:left="-450" w:right="-360"/>
        <w:rPr>
          <w:rFonts w:eastAsia="Calibri"/>
          <w:noProof w:val="0"/>
          <w:szCs w:val="24"/>
        </w:rPr>
      </w:pPr>
      <w:r w:rsidRPr="00DD26FB">
        <w:rPr>
          <w:rFonts w:eastAsia="Calibri"/>
          <w:noProof w:val="0"/>
          <w:szCs w:val="24"/>
          <w:lang w:eastAsia="en-AU"/>
        </w:rPr>
        <w:t>Key stakeholders</w:t>
      </w:r>
      <w:r w:rsidR="00B800FD" w:rsidRPr="00DD26FB">
        <w:rPr>
          <w:rFonts w:eastAsia="Calibri"/>
          <w:noProof w:val="0"/>
          <w:szCs w:val="24"/>
          <w:lang w:eastAsia="en-AU"/>
        </w:rPr>
        <w:t xml:space="preserve"> in</w:t>
      </w:r>
      <w:r w:rsidR="00B800FD">
        <w:rPr>
          <w:rFonts w:eastAsia="Calibri"/>
          <w:noProof w:val="0"/>
          <w:szCs w:val="24"/>
          <w:lang w:eastAsia="en-AU"/>
        </w:rPr>
        <w:t xml:space="preserve"> the target countries</w:t>
      </w:r>
      <w:r w:rsidRPr="00096DD3">
        <w:rPr>
          <w:rFonts w:eastAsia="Calibri"/>
          <w:noProof w:val="0"/>
          <w:szCs w:val="24"/>
          <w:lang w:eastAsia="en-AU"/>
        </w:rPr>
        <w:t xml:space="preserve"> gain sufficient knowledge, capacity and tools for effective transboundary conservation of snow leopard ecosystems.</w:t>
      </w:r>
      <w:r w:rsidRPr="00096DD3">
        <w:rPr>
          <w:rFonts w:eastAsia="Calibri"/>
          <w:noProof w:val="0"/>
          <w:szCs w:val="24"/>
          <w:lang w:val="en-AU" w:eastAsia="en-AU"/>
        </w:rPr>
        <w:t xml:space="preserve"> </w:t>
      </w:r>
      <w:r w:rsidR="004B199F" w:rsidRPr="00096DD3">
        <w:rPr>
          <w:rFonts w:eastAsia="Calibri"/>
          <w:noProof w:val="0"/>
          <w:szCs w:val="24"/>
          <w:lang w:val="en-AU" w:eastAsia="en-AU"/>
        </w:rPr>
        <w:t>Tools, methods and guidelines are developed, tested and made available to stakeholders</w:t>
      </w:r>
      <w:r w:rsidRPr="00096DD3">
        <w:rPr>
          <w:rFonts w:eastAsia="Calibri"/>
          <w:noProof w:val="0"/>
          <w:szCs w:val="24"/>
          <w:lang w:val="en-AU" w:eastAsia="en-AU"/>
        </w:rPr>
        <w:t xml:space="preserve">, including models for international transboundary agreements and mechanisms to control illegal wildlife trade. Institutional capacity is raised through developing and implementing a training plan for target agencies, and training materials and methods are disseminated, including through an on-line platform. A global monitoring framework is developed for snow </w:t>
      </w:r>
      <w:r w:rsidR="00B800FD">
        <w:rPr>
          <w:rFonts w:eastAsia="Calibri"/>
          <w:noProof w:val="0"/>
          <w:szCs w:val="24"/>
          <w:lang w:val="en-AU" w:eastAsia="en-AU"/>
        </w:rPr>
        <w:t>leopard ecosystems</w:t>
      </w:r>
      <w:r w:rsidRPr="00096DD3">
        <w:rPr>
          <w:rFonts w:eastAsia="Calibri"/>
          <w:noProof w:val="0"/>
          <w:szCs w:val="24"/>
          <w:lang w:val="en-AU" w:eastAsia="en-AU"/>
        </w:rPr>
        <w:t xml:space="preserve"> and adopted by the range countries, including common monitoring indicators and methods and a spatial database that can be used to inform conservation through sustainable land management. Finally, </w:t>
      </w:r>
      <w:r w:rsidRPr="00096DD3">
        <w:rPr>
          <w:rFonts w:eastAsia="Calibri"/>
          <w:bCs/>
          <w:noProof w:val="0"/>
          <w:szCs w:val="24"/>
          <w:lang w:eastAsia="en-AU"/>
        </w:rPr>
        <w:t xml:space="preserve">effective and sustainable transboundary conservation mechanisms for conserving snow leopard ecosystems are established through strengthening of the GSLEP Secretariat, </w:t>
      </w:r>
      <w:r w:rsidR="00B800FD">
        <w:rPr>
          <w:rFonts w:eastAsia="Calibri"/>
          <w:bCs/>
          <w:noProof w:val="0"/>
          <w:szCs w:val="24"/>
          <w:lang w:eastAsia="en-AU"/>
        </w:rPr>
        <w:t xml:space="preserve">as well as </w:t>
      </w:r>
      <w:r w:rsidRPr="00096DD3">
        <w:rPr>
          <w:rFonts w:eastAsia="Calibri"/>
          <w:noProof w:val="0"/>
          <w:szCs w:val="24"/>
          <w:lang w:val="en-AU" w:eastAsia="en-AU"/>
        </w:rPr>
        <w:t xml:space="preserve">resource development mechanisms </w:t>
      </w:r>
      <w:r w:rsidR="00B800FD">
        <w:rPr>
          <w:rFonts w:eastAsia="Calibri"/>
          <w:noProof w:val="0"/>
          <w:szCs w:val="24"/>
          <w:lang w:val="en-AU" w:eastAsia="en-AU"/>
        </w:rPr>
        <w:t>for both</w:t>
      </w:r>
      <w:r w:rsidRPr="00096DD3">
        <w:rPr>
          <w:rFonts w:eastAsia="Calibri"/>
          <w:noProof w:val="0"/>
          <w:szCs w:val="24"/>
          <w:lang w:val="en-AU" w:eastAsia="en-AU"/>
        </w:rPr>
        <w:t xml:space="preserve"> global and national levels, and improved knowledge-sharing.</w:t>
      </w:r>
      <w:r w:rsidRPr="00096DD3">
        <w:rPr>
          <w:rFonts w:eastAsia="Calibri"/>
          <w:bCs/>
          <w:noProof w:val="0"/>
          <w:szCs w:val="24"/>
          <w:lang w:eastAsia="en-AU"/>
        </w:rPr>
        <w:t xml:space="preserve"> </w:t>
      </w:r>
      <w:r w:rsidRPr="00096DD3">
        <w:rPr>
          <w:rFonts w:eastAsia="Calibri"/>
          <w:noProof w:val="0"/>
          <w:szCs w:val="24"/>
          <w:lang w:val="en-AU" w:eastAsia="en-AU"/>
        </w:rPr>
        <w:t xml:space="preserve"> </w:t>
      </w:r>
      <w:r w:rsidR="004B199F" w:rsidRPr="00096DD3">
        <w:rPr>
          <w:szCs w:val="24"/>
          <w:highlight w:val="yellow"/>
        </w:rPr>
        <w:t xml:space="preserve"> </w:t>
      </w:r>
    </w:p>
    <w:p w14:paraId="40295008" w14:textId="77777777" w:rsidR="005D23DE" w:rsidRPr="00096DD3" w:rsidRDefault="005D23DE" w:rsidP="005D23DE">
      <w:pPr>
        <w:pStyle w:val="ListParagraph"/>
      </w:pPr>
    </w:p>
    <w:p w14:paraId="09D498D8" w14:textId="24FA2FC0" w:rsidR="00723E96" w:rsidRPr="00DD26FB" w:rsidRDefault="00723E96" w:rsidP="005F3D14">
      <w:pPr>
        <w:pStyle w:val="NumberedParas"/>
        <w:ind w:left="-450" w:right="-360"/>
        <w:rPr>
          <w:szCs w:val="24"/>
        </w:rPr>
      </w:pPr>
      <w:r w:rsidRPr="00DD26FB">
        <w:rPr>
          <w:szCs w:val="24"/>
        </w:rPr>
        <w:t>In</w:t>
      </w:r>
      <w:r w:rsidR="005D23DE" w:rsidRPr="00DD26FB">
        <w:rPr>
          <w:szCs w:val="24"/>
        </w:rPr>
        <w:t xml:space="preserve"> the</w:t>
      </w:r>
      <w:r w:rsidRPr="00DD26FB">
        <w:rPr>
          <w:rFonts w:eastAsia="Calibri"/>
          <w:noProof w:val="0"/>
          <w:szCs w:val="24"/>
          <w:lang w:val="en-AU" w:eastAsia="en-AU"/>
        </w:rPr>
        <w:t xml:space="preserve"> Sarychat / Northern </w:t>
      </w:r>
      <w:r w:rsidRPr="00DD26FB">
        <w:rPr>
          <w:szCs w:val="24"/>
          <w:lang w:val="en-AU"/>
        </w:rPr>
        <w:t xml:space="preserve">Tien Shan </w:t>
      </w:r>
      <w:r w:rsidR="005D23DE" w:rsidRPr="00DD26FB">
        <w:rPr>
          <w:szCs w:val="24"/>
        </w:rPr>
        <w:t xml:space="preserve">pilot </w:t>
      </w:r>
      <w:r w:rsidR="00333315" w:rsidRPr="00DD26FB">
        <w:rPr>
          <w:szCs w:val="24"/>
        </w:rPr>
        <w:t>lan</w:t>
      </w:r>
      <w:r w:rsidR="00360EE8" w:rsidRPr="00DD26FB">
        <w:rPr>
          <w:szCs w:val="24"/>
        </w:rPr>
        <w:t>dscape</w:t>
      </w:r>
      <w:r w:rsidR="005D23DE" w:rsidRPr="00DD26FB">
        <w:rPr>
          <w:szCs w:val="24"/>
        </w:rPr>
        <w:t xml:space="preserve">, </w:t>
      </w:r>
      <w:r w:rsidRPr="00DD26FB">
        <w:rPr>
          <w:rFonts w:eastAsia="Calibri"/>
          <w:noProof w:val="0"/>
          <w:szCs w:val="24"/>
          <w:lang w:val="en-AU" w:eastAsia="en-AU"/>
        </w:rPr>
        <w:t>transboundary cooperation is demonstrated through development and implementation of</w:t>
      </w:r>
      <w:r w:rsidRPr="00DD26FB">
        <w:rPr>
          <w:rFonts w:eastAsia="Calibri"/>
          <w:szCs w:val="24"/>
          <w:lang w:val="en-AU" w:eastAsia="en-AU"/>
        </w:rPr>
        <w:t xml:space="preserve"> inter-agency agreements covering anti-poaching activities, coordination of monitoring and research and</w:t>
      </w:r>
      <w:r w:rsidR="00076CB2" w:rsidRPr="00DD26FB">
        <w:rPr>
          <w:rFonts w:eastAsia="Calibri"/>
          <w:szCs w:val="24"/>
          <w:lang w:val="en-AU" w:eastAsia="en-AU"/>
        </w:rPr>
        <w:t xml:space="preserve"> establ</w:t>
      </w:r>
      <w:r w:rsidR="004B199F" w:rsidRPr="00DD26FB">
        <w:rPr>
          <w:rFonts w:eastAsia="Calibri"/>
          <w:szCs w:val="24"/>
          <w:lang w:val="en-AU" w:eastAsia="en-AU"/>
        </w:rPr>
        <w:t>is</w:t>
      </w:r>
      <w:r w:rsidR="00076CB2" w:rsidRPr="00DD26FB">
        <w:rPr>
          <w:rFonts w:eastAsia="Calibri"/>
          <w:szCs w:val="24"/>
          <w:lang w:val="en-AU" w:eastAsia="en-AU"/>
        </w:rPr>
        <w:t>hment of a spatial database to support</w:t>
      </w:r>
      <w:r w:rsidRPr="00DD26FB">
        <w:rPr>
          <w:rFonts w:eastAsia="Calibri"/>
          <w:szCs w:val="24"/>
          <w:lang w:val="en-AU" w:eastAsia="en-AU"/>
        </w:rPr>
        <w:t xml:space="preserve"> sustainable land management. </w:t>
      </w:r>
      <w:r w:rsidR="004B199F" w:rsidRPr="00DD26FB">
        <w:rPr>
          <w:rFonts w:eastAsia="Calibri"/>
          <w:szCs w:val="24"/>
          <w:lang w:val="en-AU" w:eastAsia="en-AU"/>
        </w:rPr>
        <w:t>A rapid economic valuation of ecosystem services is undertaken,</w:t>
      </w:r>
      <w:r w:rsidR="004B199F" w:rsidRPr="00DD26FB">
        <w:rPr>
          <w:rFonts w:eastAsia="Calibri"/>
          <w:noProof w:val="0"/>
          <w:szCs w:val="24"/>
          <w:lang w:val="en-AU" w:eastAsia="en-AU"/>
        </w:rPr>
        <w:t xml:space="preserve"> </w:t>
      </w:r>
      <w:r w:rsidR="004B199F" w:rsidRPr="00DD26FB">
        <w:rPr>
          <w:rFonts w:eastAsia="Calibri"/>
          <w:szCs w:val="24"/>
          <w:lang w:val="en-AU" w:eastAsia="en-AU"/>
        </w:rPr>
        <w:t xml:space="preserve">and a consortium of partners is established to develop sustainable funding for snow leopard ecosystem conservation through PES and other mechanisms. </w:t>
      </w:r>
    </w:p>
    <w:p w14:paraId="68328207" w14:textId="77777777" w:rsidR="00723E96" w:rsidRPr="00DD26FB" w:rsidRDefault="00723E96" w:rsidP="00723E96">
      <w:pPr>
        <w:pStyle w:val="NumberedParas"/>
        <w:numPr>
          <w:ilvl w:val="0"/>
          <w:numId w:val="0"/>
        </w:numPr>
        <w:ind w:right="-360"/>
        <w:rPr>
          <w:szCs w:val="24"/>
        </w:rPr>
      </w:pPr>
    </w:p>
    <w:p w14:paraId="0BF0260A" w14:textId="2D06A8ED" w:rsidR="005D23DE" w:rsidRPr="00DD26FB" w:rsidRDefault="005D23DE" w:rsidP="007923BA">
      <w:pPr>
        <w:pStyle w:val="NumberedParas"/>
        <w:ind w:left="-450" w:right="-360"/>
      </w:pPr>
      <w:r w:rsidRPr="00DD26FB">
        <w:t>The results and lessons learned from the project</w:t>
      </w:r>
      <w:r w:rsidR="00723E96" w:rsidRPr="00DD26FB">
        <w:t>, and from demonstration activities</w:t>
      </w:r>
      <w:r w:rsidR="004B199F" w:rsidRPr="00DD26FB">
        <w:t>,</w:t>
      </w:r>
      <w:r w:rsidRPr="00DD26FB">
        <w:t xml:space="preserve"> </w:t>
      </w:r>
      <w:r w:rsidR="00690929" w:rsidRPr="00DD26FB">
        <w:t>are disseminated widely</w:t>
      </w:r>
      <w:r w:rsidR="00723E96" w:rsidRPr="00DD26FB">
        <w:t xml:space="preserve"> through the GSLEP and other websites, international partner organisations, the GSLEP forum and other mechanisms, </w:t>
      </w:r>
      <w:r w:rsidRPr="00DD26FB">
        <w:t xml:space="preserve"> contribut</w:t>
      </w:r>
      <w:r w:rsidR="00723E96" w:rsidRPr="00DD26FB">
        <w:t>ing</w:t>
      </w:r>
      <w:r w:rsidRPr="00DD26FB">
        <w:t xml:space="preserve"> to national and international</w:t>
      </w:r>
      <w:r w:rsidR="00690929" w:rsidRPr="00DD26FB">
        <w:t xml:space="preserve"> best practices, as well as to replication </w:t>
      </w:r>
      <w:r w:rsidR="00723E96" w:rsidRPr="00DD26FB">
        <w:t xml:space="preserve">and </w:t>
      </w:r>
      <w:r w:rsidR="00690929" w:rsidRPr="00DD26FB">
        <w:t>up-scaling.</w:t>
      </w:r>
    </w:p>
    <w:p w14:paraId="16F00D06" w14:textId="77777777" w:rsidR="00690929" w:rsidRPr="00DD26FB" w:rsidRDefault="00690929" w:rsidP="00690929">
      <w:pPr>
        <w:pStyle w:val="NumberedParas"/>
        <w:numPr>
          <w:ilvl w:val="0"/>
          <w:numId w:val="0"/>
        </w:numPr>
        <w:ind w:right="-360"/>
      </w:pPr>
    </w:p>
    <w:p w14:paraId="7F2473FC" w14:textId="77777777" w:rsidR="00B728E4" w:rsidRPr="00DE15A7" w:rsidRDefault="008D0DE5" w:rsidP="00B728E4">
      <w:pPr>
        <w:spacing w:after="120"/>
        <w:jc w:val="both"/>
        <w:rPr>
          <w:lang w:val="en-AU" w:eastAsia="en-AU"/>
        </w:rPr>
      </w:pPr>
      <w:r w:rsidRPr="00B728E4">
        <w:rPr>
          <w:b/>
        </w:rPr>
        <w:t xml:space="preserve">National </w:t>
      </w:r>
      <w:r w:rsidR="00396C0E" w:rsidRPr="00B728E4">
        <w:rPr>
          <w:b/>
        </w:rPr>
        <w:t xml:space="preserve">and local </w:t>
      </w:r>
      <w:r w:rsidRPr="00B728E4">
        <w:rPr>
          <w:b/>
        </w:rPr>
        <w:t>benefits</w:t>
      </w:r>
      <w:r w:rsidRPr="00DD26FB">
        <w:t xml:space="preserve"> will include </w:t>
      </w:r>
      <w:r w:rsidR="006C2DA6" w:rsidRPr="00DD26FB">
        <w:t>streng</w:t>
      </w:r>
      <w:r w:rsidR="004E492C" w:rsidRPr="00DD26FB">
        <w:t>th</w:t>
      </w:r>
      <w:r w:rsidR="006C2DA6" w:rsidRPr="00DD26FB">
        <w:t>en</w:t>
      </w:r>
      <w:r w:rsidR="00FA60BA" w:rsidRPr="00DD26FB">
        <w:t>e</w:t>
      </w:r>
      <w:r w:rsidR="006C2DA6" w:rsidRPr="00DD26FB">
        <w:t xml:space="preserve">d </w:t>
      </w:r>
      <w:r w:rsidR="00360EE8" w:rsidRPr="00DD26FB">
        <w:t>institutional capacity for transboundary cooperation</w:t>
      </w:r>
      <w:r w:rsidR="006C2DA6" w:rsidRPr="00DD26FB">
        <w:t xml:space="preserve"> to address</w:t>
      </w:r>
      <w:r w:rsidR="006C2DA6" w:rsidRPr="00B800FD">
        <w:t xml:space="preserve"> </w:t>
      </w:r>
      <w:r w:rsidR="00360EE8" w:rsidRPr="00B800FD">
        <w:t>snow le</w:t>
      </w:r>
      <w:r w:rsidR="00B800FD" w:rsidRPr="00B800FD">
        <w:t>o</w:t>
      </w:r>
      <w:r w:rsidR="00360EE8" w:rsidRPr="00B800FD">
        <w:t>pard and critical</w:t>
      </w:r>
      <w:r w:rsidR="00F619CE">
        <w:t xml:space="preserve"> mountain</w:t>
      </w:r>
      <w:r w:rsidR="00360EE8" w:rsidRPr="00B800FD">
        <w:t xml:space="preserve"> ecosystem conservation</w:t>
      </w:r>
      <w:r w:rsidRPr="00B800FD">
        <w:t xml:space="preserve">, </w:t>
      </w:r>
      <w:r w:rsidR="00F619CE">
        <w:t xml:space="preserve">as well as </w:t>
      </w:r>
      <w:r w:rsidRPr="00B800FD">
        <w:t xml:space="preserve">increased knowledge and </w:t>
      </w:r>
      <w:r w:rsidR="00B800FD" w:rsidRPr="00B800FD">
        <w:t xml:space="preserve">best practice </w:t>
      </w:r>
      <w:r w:rsidR="00360EE8" w:rsidRPr="00B800FD">
        <w:t>tools</w:t>
      </w:r>
      <w:r w:rsidR="00B800FD" w:rsidRPr="00B800FD">
        <w:t xml:space="preserve"> and mechanisms</w:t>
      </w:r>
      <w:r w:rsidR="00396C0E" w:rsidRPr="00B800FD">
        <w:t>.</w:t>
      </w:r>
      <w:r w:rsidRPr="00B800FD">
        <w:t xml:space="preserve"> </w:t>
      </w:r>
      <w:r w:rsidR="00B800FD" w:rsidRPr="00B800FD">
        <w:t>T</w:t>
      </w:r>
      <w:r w:rsidRPr="00B800FD">
        <w:t xml:space="preserve">he project will </w:t>
      </w:r>
      <w:r w:rsidR="00396C0E" w:rsidRPr="00B800FD">
        <w:t xml:space="preserve">clarify responsibilities for </w:t>
      </w:r>
      <w:r w:rsidR="00B800FD" w:rsidRPr="00B800FD">
        <w:t>different</w:t>
      </w:r>
      <w:r w:rsidR="00396C0E" w:rsidRPr="00B800FD">
        <w:t xml:space="preserve"> </w:t>
      </w:r>
      <w:r w:rsidR="00B800FD">
        <w:t xml:space="preserve">national level </w:t>
      </w:r>
      <w:r w:rsidR="00396C0E" w:rsidRPr="00B800FD">
        <w:t>stakeholder</w:t>
      </w:r>
      <w:r w:rsidR="00B800FD" w:rsidRPr="00B800FD">
        <w:t>s</w:t>
      </w:r>
      <w:r w:rsidR="00B800FD">
        <w:t xml:space="preserve"> (for example in addressing wildlife crime)</w:t>
      </w:r>
      <w:r w:rsidR="00396C0E" w:rsidRPr="00B800FD">
        <w:t xml:space="preserve"> and </w:t>
      </w:r>
      <w:r w:rsidR="00B800FD" w:rsidRPr="00B800FD">
        <w:t xml:space="preserve">identify and help address </w:t>
      </w:r>
      <w:r w:rsidR="00B800FD">
        <w:t xml:space="preserve">weaknesses and </w:t>
      </w:r>
      <w:r w:rsidR="00396C0E" w:rsidRPr="00B800FD">
        <w:t>inconsistencies in the legislation</w:t>
      </w:r>
      <w:r w:rsidR="00B800FD" w:rsidRPr="00B800FD">
        <w:t xml:space="preserve"> for transboundary cooperation</w:t>
      </w:r>
      <w:r w:rsidR="00396C0E" w:rsidRPr="00B800FD">
        <w:t xml:space="preserve">. </w:t>
      </w:r>
      <w:r w:rsidRPr="00B800FD">
        <w:t xml:space="preserve">It will also </w:t>
      </w:r>
      <w:r w:rsidR="00B800FD" w:rsidRPr="00B800FD">
        <w:t>support improved national level monitoring and sharing of information</w:t>
      </w:r>
      <w:r w:rsidRPr="00B800FD">
        <w:t xml:space="preserve"> and catalyze more effective financing and motivation for </w:t>
      </w:r>
      <w:r w:rsidR="00B800FD" w:rsidRPr="00B800FD">
        <w:t>snow leopard</w:t>
      </w:r>
      <w:r w:rsidR="00360EE8" w:rsidRPr="00B800FD">
        <w:t xml:space="preserve"> conservation</w:t>
      </w:r>
      <w:r w:rsidRPr="00B800FD">
        <w:t xml:space="preserve">. </w:t>
      </w:r>
      <w:r w:rsidR="00B800FD" w:rsidRPr="00B800FD">
        <w:t>S</w:t>
      </w:r>
      <w:r w:rsidRPr="00B800FD">
        <w:t xml:space="preserve">takeholders whose capacity has been developed are expected to </w:t>
      </w:r>
      <w:r w:rsidR="00B800FD" w:rsidRPr="00B800FD">
        <w:t xml:space="preserve">continue their </w:t>
      </w:r>
      <w:r w:rsidRPr="00B800FD">
        <w:t>activities beyond the life of the project</w:t>
      </w:r>
      <w:r w:rsidR="00B800FD" w:rsidRPr="00B800FD">
        <w:t>, and the tools and mechanisms that are developed will be used at national level in the long-term</w:t>
      </w:r>
      <w:r w:rsidRPr="00B800FD">
        <w:t>.</w:t>
      </w:r>
      <w:r w:rsidR="004E492C" w:rsidRPr="00B728E4">
        <w:t xml:space="preserve"> </w:t>
      </w:r>
      <w:r w:rsidR="004E492C" w:rsidRPr="00B800FD">
        <w:t>Thus, the project will play a critical role in</w:t>
      </w:r>
      <w:r w:rsidR="00B800FD" w:rsidRPr="00B800FD">
        <w:t xml:space="preserve"> supporting th</w:t>
      </w:r>
      <w:r w:rsidR="00B800FD">
        <w:t xml:space="preserve">e </w:t>
      </w:r>
      <w:r w:rsidR="00B800FD" w:rsidRPr="00B800FD">
        <w:t>four target countries and (indirectly) all 12 range countries in</w:t>
      </w:r>
      <w:r w:rsidR="004E492C" w:rsidRPr="00B800FD">
        <w:t xml:space="preserve"> safeguarding the </w:t>
      </w:r>
      <w:r w:rsidR="00360EE8" w:rsidRPr="00B800FD">
        <w:t>region</w:t>
      </w:r>
      <w:r w:rsidR="004E492C" w:rsidRPr="00B800FD">
        <w:t xml:space="preserve">’s </w:t>
      </w:r>
      <w:r w:rsidR="00B800FD" w:rsidRPr="00B800FD">
        <w:t>high mountain ecosystems and in particular the Endangered snow leopard, its prey and their habitats.</w:t>
      </w:r>
      <w:r w:rsidR="00B800FD">
        <w:t xml:space="preserve"> Benefits at a local level will be realised by each range country in the implementation of their enhanced approaches to </w:t>
      </w:r>
      <w:r w:rsidR="00F619CE">
        <w:t xml:space="preserve">snow </w:t>
      </w:r>
      <w:r w:rsidR="00F619CE" w:rsidRPr="00DD26FB">
        <w:t xml:space="preserve">leopard conservation which will deliver benefits for local </w:t>
      </w:r>
      <w:r w:rsidR="00F619CE" w:rsidRPr="00DE15A7">
        <w:t>communities.</w:t>
      </w:r>
      <w:r w:rsidR="007A256C" w:rsidRPr="00DE15A7">
        <w:t xml:space="preserve"> </w:t>
      </w:r>
    </w:p>
    <w:p w14:paraId="57BF34A6" w14:textId="7B87F689" w:rsidR="00B728E4" w:rsidRPr="00370428" w:rsidRDefault="00B728E4" w:rsidP="00B728E4">
      <w:pPr>
        <w:spacing w:after="120"/>
        <w:jc w:val="both"/>
        <w:rPr>
          <w:lang w:val="en-AU" w:eastAsia="en-AU"/>
        </w:rPr>
      </w:pPr>
      <w:r w:rsidRPr="00370428">
        <w:rPr>
          <w:lang w:val="en-AU" w:eastAsia="en-AU"/>
        </w:rPr>
        <w:t>Local communities in the pilot transboundary landscape will benefit from sustainable land management measures integrated into local and regional development planning elaborated on the basis of the landscape spatial database and participatory planning (for sustainable use of pastures, wood, wildlife and other natural resources). The consortium of partners for snow leopard conservation in the pilot landscape with active participation of local communities will provide local people with access to capacity development and resources for sustainable development and improvement of their livelihood options. Local people are expected to benefit in the following ways through project implementation:</w:t>
      </w:r>
    </w:p>
    <w:p w14:paraId="017DC9BA" w14:textId="77777777" w:rsidR="00B728E4" w:rsidRPr="00370428" w:rsidRDefault="00B728E4" w:rsidP="00EC0707">
      <w:pPr>
        <w:pStyle w:val="ListParagraph"/>
        <w:numPr>
          <w:ilvl w:val="0"/>
          <w:numId w:val="83"/>
        </w:numPr>
        <w:spacing w:after="120"/>
        <w:ind w:right="-360"/>
        <w:contextualSpacing/>
        <w:jc w:val="both"/>
        <w:rPr>
          <w:lang w:val="en-AU" w:eastAsia="en-AU"/>
        </w:rPr>
      </w:pPr>
      <w:r w:rsidRPr="00370428">
        <w:rPr>
          <w:lang w:val="en-AU" w:eastAsia="en-AU"/>
        </w:rPr>
        <w:t>Improvement of their current livelihoods through development and implementation of sustainable pasture and wildlife management based on increased capacity and rights of local people to manage natural resources in the area of their traditional livelihood;</w:t>
      </w:r>
    </w:p>
    <w:p w14:paraId="2C731821" w14:textId="262E8E72" w:rsidR="00B728E4" w:rsidRPr="00370428" w:rsidRDefault="00B728E4" w:rsidP="00EC0707">
      <w:pPr>
        <w:pStyle w:val="ListParagraph"/>
        <w:numPr>
          <w:ilvl w:val="0"/>
          <w:numId w:val="83"/>
        </w:numPr>
        <w:spacing w:after="120"/>
        <w:ind w:right="-360"/>
        <w:contextualSpacing/>
        <w:jc w:val="both"/>
        <w:rPr>
          <w:lang w:val="en-AU" w:eastAsia="en-AU"/>
        </w:rPr>
      </w:pPr>
      <w:r w:rsidRPr="00370428">
        <w:rPr>
          <w:lang w:val="en-AU" w:eastAsia="en-AU"/>
        </w:rPr>
        <w:t>Development of new livelihoods through small business and ecotourism development in the local communities as a result of training, new partnerships and resources provided by the consortium of partners to local people for SL conservation.</w:t>
      </w:r>
      <w:r w:rsidR="00BF1F5B" w:rsidRPr="00370428">
        <w:t xml:space="preserve"> </w:t>
      </w:r>
      <w:r w:rsidR="00BF1F5B" w:rsidRPr="00370428">
        <w:rPr>
          <w:lang w:val="en-AU" w:eastAsia="en-AU"/>
        </w:rPr>
        <w:t>A particular focus will be given to supporting livelihoods developments in the very poor households (average annual income of US$240) of the 10-12 villages in the Kyrgyz republic part of the transboundary landscape</w:t>
      </w:r>
    </w:p>
    <w:p w14:paraId="3F993C8A" w14:textId="77777777" w:rsidR="00832FC4" w:rsidRPr="00DD26FB" w:rsidRDefault="00832FC4" w:rsidP="00EB085D">
      <w:pPr>
        <w:pStyle w:val="NumberedParas"/>
        <w:numPr>
          <w:ilvl w:val="0"/>
          <w:numId w:val="0"/>
        </w:numPr>
        <w:ind w:left="-450" w:right="-360"/>
      </w:pPr>
    </w:p>
    <w:p w14:paraId="435FF983" w14:textId="77777777" w:rsidR="00590FB0" w:rsidRPr="00370428" w:rsidRDefault="00645DB6" w:rsidP="00590FB0">
      <w:pPr>
        <w:spacing w:after="120"/>
        <w:jc w:val="both"/>
        <w:rPr>
          <w:iCs/>
          <w:noProof/>
          <w:sz w:val="21"/>
          <w:szCs w:val="21"/>
        </w:rPr>
      </w:pPr>
      <w:r w:rsidRPr="00DD26FB">
        <w:rPr>
          <w:b/>
        </w:rPr>
        <w:t>Global environmental benefits</w:t>
      </w:r>
      <w:r w:rsidRPr="00DD26FB">
        <w:t xml:space="preserve">: </w:t>
      </w:r>
      <w:r w:rsidR="00086194" w:rsidRPr="00DD26FB">
        <w:t>The project will achieve global environmental benefits through</w:t>
      </w:r>
      <w:r w:rsidR="00C10E10" w:rsidRPr="00DD26FB">
        <w:t xml:space="preserve"> </w:t>
      </w:r>
      <w:r w:rsidR="005F3D14" w:rsidRPr="00DD26FB">
        <w:t>effective</w:t>
      </w:r>
      <w:r w:rsidR="00360EE8" w:rsidRPr="00DD26FB">
        <w:t xml:space="preserve"> transboundary cooperation for snow leopards and </w:t>
      </w:r>
      <w:r w:rsidR="005F3D14" w:rsidRPr="00DD26FB">
        <w:t xml:space="preserve">their </w:t>
      </w:r>
      <w:r w:rsidR="00360EE8" w:rsidRPr="00DD26FB">
        <w:t>critical</w:t>
      </w:r>
      <w:r w:rsidR="005F3D14" w:rsidRPr="00DD26FB">
        <w:t xml:space="preserve"> mountain</w:t>
      </w:r>
      <w:r w:rsidR="00360EE8" w:rsidRPr="00DD26FB">
        <w:t xml:space="preserve"> ecosystems</w:t>
      </w:r>
      <w:r w:rsidR="005F3D14" w:rsidRPr="00DD26FB">
        <w:t xml:space="preserve"> in Kazakhstan, the Kyrgyz Republic, Tajikistan and Uzbekistan, and indirectly across 1.8 million km</w:t>
      </w:r>
      <w:r w:rsidR="005F3D14" w:rsidRPr="00DD26FB">
        <w:rPr>
          <w:vertAlign w:val="superscript"/>
        </w:rPr>
        <w:t>2</w:t>
      </w:r>
      <w:r w:rsidR="005F3D14" w:rsidRPr="00DD26FB">
        <w:t xml:space="preserve"> of snow leopard habitats in the 12 range countries</w:t>
      </w:r>
      <w:r w:rsidR="008618BC" w:rsidRPr="00DD26FB">
        <w:t>, particularly the 23 sn</w:t>
      </w:r>
      <w:r w:rsidR="005F3D14" w:rsidRPr="00DD26FB">
        <w:t>ow leopard landscapes</w:t>
      </w:r>
      <w:r w:rsidR="00F619CE" w:rsidRPr="00DD26FB">
        <w:t xml:space="preserve"> totalling almost 600,000 km</w:t>
      </w:r>
      <w:r w:rsidR="00F619CE" w:rsidRPr="00DD26FB">
        <w:rPr>
          <w:vertAlign w:val="superscript"/>
        </w:rPr>
        <w:t>2</w:t>
      </w:r>
      <w:r w:rsidR="005F3D14" w:rsidRPr="00DD26FB">
        <w:t xml:space="preserve"> that have already been identified through GSLEP activities.</w:t>
      </w:r>
      <w:r w:rsidR="00360EE8" w:rsidRPr="00DD26FB">
        <w:t xml:space="preserve"> </w:t>
      </w:r>
      <w:r w:rsidR="005F3D14" w:rsidRPr="00DD26FB">
        <w:t xml:space="preserve">Specific approaches will be tested and demonstrated in the </w:t>
      </w:r>
      <w:r w:rsidR="008618BC" w:rsidRPr="00DD26FB">
        <w:t>39,500</w:t>
      </w:r>
      <w:r w:rsidR="005F3D14" w:rsidRPr="00DD26FB">
        <w:t xml:space="preserve"> km</w:t>
      </w:r>
      <w:r w:rsidR="005F3D14" w:rsidRPr="00DD26FB">
        <w:rPr>
          <w:vertAlign w:val="superscript"/>
        </w:rPr>
        <w:t>2</w:t>
      </w:r>
      <w:r w:rsidR="005F3D14" w:rsidRPr="00DD26FB">
        <w:t xml:space="preserve"> of the Sarychat / Northern Tien Shan pilot landsc</w:t>
      </w:r>
      <w:r w:rsidR="005F3D14" w:rsidRPr="00370428">
        <w:t xml:space="preserve">ape that is shared between the Kyrgyz Republic and Kazakhstan.  </w:t>
      </w:r>
    </w:p>
    <w:p w14:paraId="76C6CAD3" w14:textId="3710E4DA" w:rsidR="00590FB0" w:rsidRPr="00EC0707" w:rsidRDefault="00590FB0" w:rsidP="00590FB0">
      <w:pPr>
        <w:spacing w:after="120"/>
        <w:jc w:val="both"/>
        <w:rPr>
          <w:iCs/>
          <w:noProof/>
        </w:rPr>
      </w:pPr>
      <w:r w:rsidRPr="00370428">
        <w:rPr>
          <w:iCs/>
          <w:noProof/>
        </w:rPr>
        <w:t>The global environmental benefits will be: (1) conservation of snow leopard populations (classified as globally Endangered on the IUCN Red List) in the four target countries by a reduction of key threats; (2) increase in the number of transboundary snow leopard landscapes with active transboundary conservation programmes from zero to one, through implementation of demonstration activities in the 39,500 km</w:t>
      </w:r>
      <w:r w:rsidRPr="00370428">
        <w:rPr>
          <w:iCs/>
          <w:noProof/>
          <w:vertAlign w:val="superscript"/>
        </w:rPr>
        <w:t>2</w:t>
      </w:r>
      <w:r w:rsidRPr="00370428">
        <w:rPr>
          <w:iCs/>
          <w:noProof/>
        </w:rPr>
        <w:t xml:space="preserve"> of the Sarychat / Northern Tien Shan pilot landscape; </w:t>
      </w:r>
      <w:r w:rsidRPr="00370428">
        <w:t>(3)</w:t>
      </w:r>
      <w:r w:rsidRPr="00370428">
        <w:rPr>
          <w:b/>
        </w:rPr>
        <w:t xml:space="preserve"> </w:t>
      </w:r>
      <w:r w:rsidRPr="00370428">
        <w:rPr>
          <w:iCs/>
          <w:noProof/>
        </w:rPr>
        <w:t>improved conservation of globally significant biodiversity and related ecosystem services in high mountain ecosystems of four Central Asia’s countries in particular the 4 snow leopard landscapes totalling almost 180,000 km</w:t>
      </w:r>
      <w:r w:rsidRPr="00370428">
        <w:rPr>
          <w:iCs/>
          <w:noProof/>
          <w:vertAlign w:val="superscript"/>
        </w:rPr>
        <w:t>2</w:t>
      </w:r>
      <w:r w:rsidRPr="00370428">
        <w:rPr>
          <w:iCs/>
          <w:noProof/>
        </w:rPr>
        <w:t xml:space="preserve"> which have been identifed by GSLEP for its “20 by 2020 target” in Central Asia</w:t>
      </w:r>
      <w:r w:rsidR="00EC0707" w:rsidRPr="00370428">
        <w:rPr>
          <w:iCs/>
          <w:noProof/>
        </w:rPr>
        <w:t>, and indirectly through the sharing of best practices across the 12 range states of the snow leopard</w:t>
      </w:r>
      <w:r w:rsidRPr="00370428">
        <w:rPr>
          <w:iCs/>
          <w:noProof/>
        </w:rPr>
        <w:t>; (4) improved overall institutional and individual capacity in the four target countries to implement transboundary cooperation for snow leopard ecosystem conservation as indicated by an increase of at least 30% over the baseline score of 23 (=24%) as measured by the adapted Capacity Assessment Scorecard.</w:t>
      </w:r>
    </w:p>
    <w:p w14:paraId="4459D0E3" w14:textId="278F89B8" w:rsidR="009E1095" w:rsidRDefault="00837D12" w:rsidP="00305498">
      <w:pPr>
        <w:pStyle w:val="NumberedParas"/>
        <w:ind w:left="-450" w:right="-360"/>
      </w:pPr>
      <w:r w:rsidRPr="00F619CE">
        <w:t xml:space="preserve"> </w:t>
      </w:r>
      <w:r w:rsidR="00F619CE" w:rsidRPr="00F619CE">
        <w:t>This will result in enhanced national contributions towards the achievement of the CBD’s main goal on the conservation of biodiversity and to all five strategic goals of its Strategic Plan 2011-20.</w:t>
      </w:r>
    </w:p>
    <w:p w14:paraId="1E285644" w14:textId="77777777" w:rsidR="00EC0707" w:rsidRDefault="00EC0707" w:rsidP="008A49A3">
      <w:pPr>
        <w:pStyle w:val="ListParagraph"/>
      </w:pPr>
    </w:p>
    <w:p w14:paraId="17D065A1" w14:textId="77777777" w:rsidR="008A49A3" w:rsidRPr="00EC16B0" w:rsidRDefault="008A49A3" w:rsidP="008A49A3">
      <w:pPr>
        <w:pStyle w:val="Heading3"/>
      </w:pPr>
      <w:bookmarkStart w:id="35" w:name="_Toc424821889"/>
      <w:r w:rsidRPr="00EC16B0">
        <w:t>Cost-effectiveness</w:t>
      </w:r>
      <w:bookmarkEnd w:id="35"/>
    </w:p>
    <w:p w14:paraId="30D7808B" w14:textId="77777777" w:rsidR="008A49A3" w:rsidRPr="00F619CE" w:rsidRDefault="008A49A3" w:rsidP="008A49A3">
      <w:pPr>
        <w:pStyle w:val="ListParagraph"/>
        <w:rPr>
          <w:lang w:val="en-MY"/>
        </w:rPr>
      </w:pPr>
    </w:p>
    <w:p w14:paraId="6BCE9C0C" w14:textId="45C3E03A" w:rsidR="004D7D8B" w:rsidRPr="004D7D8B" w:rsidRDefault="00C62DA1" w:rsidP="009E04CD">
      <w:pPr>
        <w:pStyle w:val="NumberedParas"/>
        <w:ind w:left="-450" w:right="-360"/>
      </w:pPr>
      <w:r w:rsidRPr="004D7D8B">
        <w:rPr>
          <w:lang w:val="en-MY"/>
        </w:rPr>
        <w:t xml:space="preserve">The lack of </w:t>
      </w:r>
      <w:r w:rsidR="00831C9C" w:rsidRPr="004D7D8B">
        <w:rPr>
          <w:lang w:val="en-MY"/>
        </w:rPr>
        <w:t>transboundary cooperation</w:t>
      </w:r>
      <w:r w:rsidR="008A49A3" w:rsidRPr="004D7D8B">
        <w:rPr>
          <w:lang w:val="en-MY"/>
        </w:rPr>
        <w:t xml:space="preserve"> </w:t>
      </w:r>
      <w:r w:rsidR="008A3D12">
        <w:rPr>
          <w:lang w:val="en-MY"/>
        </w:rPr>
        <w:t>and</w:t>
      </w:r>
      <w:r w:rsidR="008A49A3" w:rsidRPr="004D7D8B">
        <w:rPr>
          <w:lang w:val="en-MY"/>
        </w:rPr>
        <w:t xml:space="preserve"> </w:t>
      </w:r>
      <w:r w:rsidRPr="004D7D8B">
        <w:rPr>
          <w:lang w:val="en-MY"/>
        </w:rPr>
        <w:t>adequate capacity for its effective implementation</w:t>
      </w:r>
      <w:r w:rsidR="008A49A3" w:rsidRPr="004D7D8B">
        <w:rPr>
          <w:lang w:val="en-MY"/>
        </w:rPr>
        <w:t>,</w:t>
      </w:r>
      <w:r w:rsidRPr="004D7D8B">
        <w:rPr>
          <w:lang w:val="en-MY"/>
        </w:rPr>
        <w:t xml:space="preserve"> are significant barriers impeding the </w:t>
      </w:r>
      <w:r w:rsidR="00B977C7" w:rsidRPr="004D7D8B">
        <w:rPr>
          <w:lang w:val="en-MY"/>
        </w:rPr>
        <w:t xml:space="preserve">reduction of impacts from </w:t>
      </w:r>
      <w:r w:rsidR="00831C9C" w:rsidRPr="004D7D8B">
        <w:rPr>
          <w:lang w:val="en-MY"/>
        </w:rPr>
        <w:t>human activities</w:t>
      </w:r>
      <w:r w:rsidRPr="004D7D8B">
        <w:rPr>
          <w:lang w:val="en-MY"/>
        </w:rPr>
        <w:t xml:space="preserve"> </w:t>
      </w:r>
      <w:r w:rsidR="006A5754" w:rsidRPr="004D7D8B">
        <w:rPr>
          <w:lang w:val="en-MY"/>
        </w:rPr>
        <w:t xml:space="preserve">on </w:t>
      </w:r>
      <w:r w:rsidR="00BA6D77" w:rsidRPr="004D7D8B">
        <w:rPr>
          <w:lang w:val="en-MY"/>
        </w:rPr>
        <w:t>Central Asia</w:t>
      </w:r>
      <w:r w:rsidRPr="004D7D8B">
        <w:rPr>
          <w:lang w:val="en-MY"/>
        </w:rPr>
        <w:t xml:space="preserve">’s </w:t>
      </w:r>
      <w:r w:rsidR="00831C9C" w:rsidRPr="004D7D8B">
        <w:rPr>
          <w:lang w:val="en-MY"/>
        </w:rPr>
        <w:t xml:space="preserve">biodiversity, </w:t>
      </w:r>
      <w:r w:rsidR="00F619CE" w:rsidRPr="004D7D8B">
        <w:rPr>
          <w:lang w:val="en-MY"/>
        </w:rPr>
        <w:t>particularly</w:t>
      </w:r>
      <w:r w:rsidR="00831C9C" w:rsidRPr="004D7D8B">
        <w:rPr>
          <w:lang w:val="en-MY"/>
        </w:rPr>
        <w:t xml:space="preserve"> the snow leopard</w:t>
      </w:r>
      <w:r w:rsidR="006A5754" w:rsidRPr="004D7D8B">
        <w:rPr>
          <w:lang w:val="en-MY"/>
        </w:rPr>
        <w:t>.</w:t>
      </w:r>
      <w:r w:rsidRPr="004D7D8B">
        <w:rPr>
          <w:lang w:val="en-MY"/>
        </w:rPr>
        <w:t xml:space="preserve"> These barriers also negatively </w:t>
      </w:r>
      <w:r w:rsidR="00F619CE" w:rsidRPr="004D7D8B">
        <w:rPr>
          <w:lang w:val="en-MY"/>
        </w:rPr>
        <w:t xml:space="preserve">affect </w:t>
      </w:r>
      <w:r w:rsidR="00831C9C" w:rsidRPr="004D7D8B">
        <w:rPr>
          <w:lang w:val="en-MY"/>
        </w:rPr>
        <w:t xml:space="preserve">critical ecosystem </w:t>
      </w:r>
      <w:r w:rsidRPr="004D7D8B">
        <w:rPr>
          <w:lang w:val="en-MY"/>
        </w:rPr>
        <w:t xml:space="preserve">conservation efforts, as the full value of </w:t>
      </w:r>
      <w:r w:rsidR="00BA6D77" w:rsidRPr="004D7D8B">
        <w:rPr>
          <w:lang w:val="en-MY"/>
        </w:rPr>
        <w:t>Central Asia</w:t>
      </w:r>
      <w:r w:rsidRPr="004D7D8B">
        <w:rPr>
          <w:lang w:val="en-MY"/>
        </w:rPr>
        <w:t>’s diverse mountain ecosystems cannot be realized and sectoral land uses such as</w:t>
      </w:r>
      <w:r w:rsidR="004D7D8B" w:rsidRPr="004D7D8B">
        <w:rPr>
          <w:lang w:val="en-MY"/>
        </w:rPr>
        <w:t xml:space="preserve"> grazing,</w:t>
      </w:r>
      <w:r w:rsidRPr="004D7D8B">
        <w:rPr>
          <w:lang w:val="en-MY"/>
        </w:rPr>
        <w:t xml:space="preserve"> </w:t>
      </w:r>
      <w:r w:rsidR="006A5754" w:rsidRPr="004D7D8B">
        <w:rPr>
          <w:lang w:val="en-MY"/>
        </w:rPr>
        <w:t>mining</w:t>
      </w:r>
      <w:r w:rsidR="004D7D8B" w:rsidRPr="004D7D8B">
        <w:rPr>
          <w:lang w:val="en-MY"/>
        </w:rPr>
        <w:t>, hydropower</w:t>
      </w:r>
      <w:r w:rsidR="006A5754" w:rsidRPr="004D7D8B">
        <w:rPr>
          <w:lang w:val="en-MY"/>
        </w:rPr>
        <w:t xml:space="preserve"> </w:t>
      </w:r>
      <w:r w:rsidR="005429E8" w:rsidRPr="004D7D8B">
        <w:rPr>
          <w:lang w:val="en-MY"/>
        </w:rPr>
        <w:t>and associated infrast</w:t>
      </w:r>
      <w:r w:rsidR="008D7113" w:rsidRPr="004D7D8B">
        <w:rPr>
          <w:lang w:val="en-MY"/>
        </w:rPr>
        <w:t>r</w:t>
      </w:r>
      <w:r w:rsidR="005429E8" w:rsidRPr="004D7D8B">
        <w:rPr>
          <w:lang w:val="en-MY"/>
        </w:rPr>
        <w:t xml:space="preserve">ucture </w:t>
      </w:r>
      <w:r w:rsidRPr="004D7D8B">
        <w:rPr>
          <w:lang w:val="en-MY"/>
        </w:rPr>
        <w:t>compete for priority over the maintenance of ecosystem services, foregoing future opportunities for</w:t>
      </w:r>
      <w:r w:rsidR="006A5754" w:rsidRPr="004D7D8B">
        <w:rPr>
          <w:lang w:val="en-MY"/>
        </w:rPr>
        <w:t xml:space="preserve"> sustainab</w:t>
      </w:r>
      <w:r w:rsidR="004D7D8B" w:rsidRPr="004D7D8B">
        <w:rPr>
          <w:lang w:val="en-MY"/>
        </w:rPr>
        <w:t>le development</w:t>
      </w:r>
      <w:r w:rsidRPr="004D7D8B">
        <w:rPr>
          <w:lang w:val="en-MY"/>
        </w:rPr>
        <w:t xml:space="preserve">. </w:t>
      </w:r>
      <w:r w:rsidR="004D7D8B">
        <w:t xml:space="preserve">By taking a transboundary </w:t>
      </w:r>
      <w:r w:rsidR="00187967" w:rsidRPr="00F619CE">
        <w:t>approach, whereby relevant government institutions</w:t>
      </w:r>
      <w:r w:rsidR="008A3D12">
        <w:t xml:space="preserve"> and international partners</w:t>
      </w:r>
      <w:r w:rsidR="00187967" w:rsidRPr="00F619CE">
        <w:t xml:space="preserve"> work together to achieve </w:t>
      </w:r>
      <w:r w:rsidR="004D7D8B">
        <w:t>snow leopard ecosystem</w:t>
      </w:r>
      <w:r w:rsidR="00831C9C" w:rsidRPr="00F619CE">
        <w:t xml:space="preserve"> conservation</w:t>
      </w:r>
      <w:r w:rsidR="00187967" w:rsidRPr="00F619CE">
        <w:t xml:space="preserve"> may initially require some additional efforts and investments, but in the longer term it is expected to </w:t>
      </w:r>
      <w:r w:rsidR="009E04CD">
        <w:t>be</w:t>
      </w:r>
      <w:r w:rsidR="00187967" w:rsidRPr="00F619CE">
        <w:t xml:space="preserve"> more </w:t>
      </w:r>
      <w:r w:rsidR="009E04CD">
        <w:t>effective</w:t>
      </w:r>
      <w:r w:rsidR="00187967" w:rsidRPr="00F619CE">
        <w:t xml:space="preserve"> by avoiding duplication of efforts and contradictory actions </w:t>
      </w:r>
      <w:r w:rsidR="004D7D8B">
        <w:t>across the range countries and in transboundary</w:t>
      </w:r>
      <w:r w:rsidR="00187967" w:rsidRPr="00F619CE">
        <w:t xml:space="preserve"> landscape</w:t>
      </w:r>
      <w:r w:rsidR="004D7D8B">
        <w:t>s</w:t>
      </w:r>
      <w:r w:rsidR="00187967" w:rsidRPr="00F619CE">
        <w:t xml:space="preserve">. </w:t>
      </w:r>
      <w:r w:rsidR="0087735E" w:rsidRPr="00F619CE">
        <w:t>Furthermore, the project strategy builds on the existing administrative set-up and infrastructure of the government agencies, without creating new institutions.</w:t>
      </w:r>
      <w:r w:rsidR="009E04CD" w:rsidRPr="009E04CD">
        <w:t xml:space="preserve"> </w:t>
      </w:r>
      <w:r w:rsidR="009E04CD" w:rsidRPr="004D7D8B">
        <w:t xml:space="preserve">While on-site </w:t>
      </w:r>
      <w:r w:rsidR="009E04CD">
        <w:t>implementation</w:t>
      </w:r>
      <w:r w:rsidR="009E04CD" w:rsidRPr="004D7D8B">
        <w:t xml:space="preserve"> </w:t>
      </w:r>
      <w:r w:rsidR="009E04CD">
        <w:t>is</w:t>
      </w:r>
      <w:r w:rsidR="009E04CD" w:rsidRPr="004D7D8B">
        <w:t xml:space="preserve"> beyond the scope of the project, the guidelines and tools developed for landscape level management will, among other things, recommend moving away from a PA-centric approach to address threats both within and outside PAs. Recommendations for </w:t>
      </w:r>
      <w:r w:rsidR="009E04CD">
        <w:t>transboundary conservation efforts</w:t>
      </w:r>
      <w:r w:rsidR="009E04CD" w:rsidRPr="004D7D8B">
        <w:t xml:space="preserve"> will enlist</w:t>
      </w:r>
      <w:r w:rsidR="009E04CD">
        <w:t xml:space="preserve"> the</w:t>
      </w:r>
      <w:r w:rsidR="009E04CD" w:rsidRPr="004D7D8B">
        <w:t xml:space="preserve"> use of models of PA management by non-government actors such as community conserved areas, </w:t>
      </w:r>
      <w:r w:rsidR="009E04CD">
        <w:t xml:space="preserve">and </w:t>
      </w:r>
      <w:r w:rsidR="009E04CD" w:rsidRPr="004D7D8B">
        <w:t>reserves managed by private entities. These will be more cost</w:t>
      </w:r>
      <w:r w:rsidR="009E04CD">
        <w:t>-</w:t>
      </w:r>
      <w:r w:rsidR="009E04CD" w:rsidRPr="004D7D8B">
        <w:t>effective and engender a higher level of ownership and stewardship among local communities and other stakeholders.</w:t>
      </w:r>
    </w:p>
    <w:p w14:paraId="322F5515" w14:textId="77777777" w:rsidR="004D7D8B" w:rsidRDefault="004D7D8B" w:rsidP="004D7D8B">
      <w:pPr>
        <w:pStyle w:val="NumberedParas"/>
        <w:numPr>
          <w:ilvl w:val="0"/>
          <w:numId w:val="0"/>
        </w:numPr>
        <w:ind w:left="-450" w:right="-360"/>
      </w:pPr>
    </w:p>
    <w:p w14:paraId="3C4E4B85" w14:textId="65E4668D" w:rsidR="008A3D12" w:rsidRDefault="008A3D12" w:rsidP="00B47C5A">
      <w:pPr>
        <w:pStyle w:val="NumberedParas"/>
        <w:ind w:left="-450" w:right="-360"/>
      </w:pPr>
      <w:r>
        <w:t>During implementation</w:t>
      </w:r>
      <w:r w:rsidR="009E04CD">
        <w:t>,</w:t>
      </w:r>
      <w:r>
        <w:t xml:space="preserve"> the project will adopt a standard set of measures required for GEF-funded projects to achieve cost-effectiveness and maximise the financial resources available to project intervention activities while decreasing management costs</w:t>
      </w:r>
      <w:r w:rsidR="009E04CD">
        <w:t xml:space="preserve"> (as already planned in this project document)</w:t>
      </w:r>
      <w:r>
        <w:t>.</w:t>
      </w:r>
      <w:r w:rsidRPr="008A3D12">
        <w:t xml:space="preserve"> </w:t>
      </w:r>
      <w:r>
        <w:t xml:space="preserve">All activities will be included in the Annual Work Plan, which will be discussed </w:t>
      </w:r>
      <w:r w:rsidR="00AB0D10">
        <w:t>a</w:t>
      </w:r>
      <w:r>
        <w:t xml:space="preserve">nd approved by the Project Board to ensure that proposed actions are relevant and necessary. When the activities are to be implemented and project outputs monitored and evaluated, </w:t>
      </w:r>
      <w:r w:rsidR="009E04CD">
        <w:t>cost-effectiveness</w:t>
      </w:r>
      <w:r>
        <w:t xml:space="preserve"> will be taken into account</w:t>
      </w:r>
      <w:r w:rsidR="009E04CD" w:rsidRPr="009E04CD">
        <w:rPr>
          <w:noProof w:val="0"/>
          <w:szCs w:val="24"/>
        </w:rPr>
        <w:t xml:space="preserve"> </w:t>
      </w:r>
      <w:r>
        <w:t>but will not compromise the quality of the output</w:t>
      </w:r>
      <w:r w:rsidR="009E04CD">
        <w:t>s</w:t>
      </w:r>
      <w:r>
        <w:t xml:space="preserve">. </w:t>
      </w:r>
    </w:p>
    <w:p w14:paraId="22B3F075" w14:textId="77777777" w:rsidR="008A3D12" w:rsidRDefault="008A3D12" w:rsidP="009E04CD">
      <w:pPr>
        <w:pStyle w:val="NumberedParas"/>
        <w:numPr>
          <w:ilvl w:val="0"/>
          <w:numId w:val="0"/>
        </w:numPr>
        <w:ind w:left="-450" w:right="-360"/>
      </w:pPr>
    </w:p>
    <w:p w14:paraId="2B0484BB" w14:textId="3886FDCF" w:rsidR="008A3D12" w:rsidRDefault="009E04CD" w:rsidP="00B47C5A">
      <w:pPr>
        <w:pStyle w:val="NumberedParas"/>
        <w:ind w:left="-450" w:right="-360"/>
      </w:pPr>
      <w:r>
        <w:t>When h</w:t>
      </w:r>
      <w:r w:rsidR="008A3D12">
        <w:t xml:space="preserve">iring </w:t>
      </w:r>
      <w:r>
        <w:t>t</w:t>
      </w:r>
      <w:r w:rsidR="008A3D12">
        <w:t xml:space="preserve">hird </w:t>
      </w:r>
      <w:r>
        <w:t>p</w:t>
      </w:r>
      <w:r w:rsidR="008A3D12">
        <w:t xml:space="preserve">arty </w:t>
      </w:r>
      <w:r>
        <w:t>c</w:t>
      </w:r>
      <w:r w:rsidR="008A3D12">
        <w:t>onsultants</w:t>
      </w:r>
      <w:r>
        <w:t>, t</w:t>
      </w:r>
      <w:r w:rsidR="008A3D12">
        <w:t xml:space="preserve">he project will follow </w:t>
      </w:r>
      <w:r>
        <w:t>a standard recruitment and advertising</w:t>
      </w:r>
      <w:r w:rsidR="008A3D12">
        <w:t xml:space="preserve"> process to have at least three competitors for </w:t>
      </w:r>
      <w:r>
        <w:t>each</w:t>
      </w:r>
      <w:r w:rsidR="008A3D12">
        <w:t xml:space="preserve"> consultant position. Selection will be based on </w:t>
      </w:r>
      <w:r>
        <w:t>qualifications</w:t>
      </w:r>
      <w:r w:rsidR="008A3D12">
        <w:t>, technical</w:t>
      </w:r>
      <w:r>
        <w:t xml:space="preserve"> </w:t>
      </w:r>
      <w:r w:rsidR="008A3D12">
        <w:t>exp</w:t>
      </w:r>
      <w:r>
        <w:t>erience and financial proposal, to ensure</w:t>
      </w:r>
      <w:r w:rsidR="008A3D12">
        <w:t xml:space="preserve"> hir</w:t>
      </w:r>
      <w:r>
        <w:t>ing</w:t>
      </w:r>
      <w:r w:rsidR="008A3D12">
        <w:t xml:space="preserve"> the best consultant (individual or organization) for optimal price.   Econom</w:t>
      </w:r>
      <w:r>
        <w:t>y</w:t>
      </w:r>
      <w:r w:rsidR="008A3D12">
        <w:t xml:space="preserve"> fares will be applied for </w:t>
      </w:r>
      <w:r>
        <w:t xml:space="preserve">necessary </w:t>
      </w:r>
      <w:r w:rsidR="008A3D12">
        <w:t>air and road travel</w:t>
      </w:r>
      <w:r>
        <w:t>,</w:t>
      </w:r>
      <w:r w:rsidR="008A3D12">
        <w:t xml:space="preserve"> and appropriate lodging facilities will be provided to the project staff that ensures staff safety</w:t>
      </w:r>
      <w:r>
        <w:t xml:space="preserve"> and cost-effectiveness</w:t>
      </w:r>
      <w:r w:rsidR="008A3D12">
        <w:t xml:space="preserve">. Expenses will be accounted for according </w:t>
      </w:r>
      <w:r>
        <w:t>UNDP</w:t>
      </w:r>
      <w:r w:rsidR="008A3D12">
        <w:t xml:space="preserve"> rules and in line with the GEF policy. The project will follow a tendering process for equipment purchase and</w:t>
      </w:r>
      <w:r>
        <w:t xml:space="preserve"> any</w:t>
      </w:r>
      <w:r w:rsidR="008A3D12">
        <w:t xml:space="preserve"> printing/publishing that accounts for more than US$</w:t>
      </w:r>
      <w:r>
        <w:t xml:space="preserve"> 1</w:t>
      </w:r>
      <w:r w:rsidR="008A3D12">
        <w:t>0,000</w:t>
      </w:r>
      <w:r>
        <w:t>,</w:t>
      </w:r>
      <w:r w:rsidR="008A3D12">
        <w:t xml:space="preserve"> compar</w:t>
      </w:r>
      <w:r>
        <w:t>ing</w:t>
      </w:r>
      <w:r w:rsidR="008A3D12">
        <w:t xml:space="preserve"> at least three vendors. In case there is a single vendor only for any activity, appropriate official norms will be followed to </w:t>
      </w:r>
      <w:r>
        <w:t>obtain</w:t>
      </w:r>
      <w:r w:rsidR="008A3D12">
        <w:t xml:space="preserve"> approval from </w:t>
      </w:r>
      <w:r>
        <w:t>UNDP and GEF</w:t>
      </w:r>
      <w:r w:rsidR="008A3D12">
        <w:t xml:space="preserve">.  </w:t>
      </w:r>
      <w:r>
        <w:t xml:space="preserve">Co-location of the </w:t>
      </w:r>
      <w:r w:rsidR="00A80BB1">
        <w:rPr>
          <w:highlight w:val="yellow"/>
        </w:rPr>
        <w:t>SLT-PMU</w:t>
      </w:r>
      <w:r>
        <w:t xml:space="preserve"> with the</w:t>
      </w:r>
      <w:r w:rsidR="008A3D12">
        <w:t xml:space="preserve"> GSLEP Secretariat </w:t>
      </w:r>
      <w:r>
        <w:t>will also deliver significant cost-effectiveness in terms of red</w:t>
      </w:r>
      <w:r w:rsidR="00AB0D10">
        <w:t>uc</w:t>
      </w:r>
      <w:r>
        <w:t xml:space="preserve">ing the need to hire technical staff within the </w:t>
      </w:r>
      <w:r w:rsidR="00A80BB1">
        <w:rPr>
          <w:highlight w:val="yellow"/>
        </w:rPr>
        <w:t>SLT-PMU</w:t>
      </w:r>
      <w:r>
        <w:t>.</w:t>
      </w:r>
    </w:p>
    <w:p w14:paraId="71823F95" w14:textId="77777777" w:rsidR="00493399" w:rsidRPr="006F38FF" w:rsidRDefault="00493399" w:rsidP="009E04CD">
      <w:pPr>
        <w:pStyle w:val="NumberedParas"/>
        <w:numPr>
          <w:ilvl w:val="0"/>
          <w:numId w:val="0"/>
        </w:numPr>
        <w:ind w:right="-360"/>
        <w:rPr>
          <w:sz w:val="22"/>
        </w:rPr>
      </w:pPr>
    </w:p>
    <w:p w14:paraId="2CCE1970" w14:textId="77777777" w:rsidR="006F38FF" w:rsidRDefault="006F38FF" w:rsidP="006F38FF">
      <w:pPr>
        <w:pStyle w:val="ListParagraph"/>
        <w:rPr>
          <w:sz w:val="22"/>
        </w:rPr>
      </w:pPr>
    </w:p>
    <w:p w14:paraId="79B29D26" w14:textId="77777777" w:rsidR="006F38FF" w:rsidRPr="00DD26FB" w:rsidRDefault="006F38FF" w:rsidP="006F38FF">
      <w:pPr>
        <w:pStyle w:val="Heading3"/>
        <w:rPr>
          <w:szCs w:val="18"/>
        </w:rPr>
      </w:pPr>
      <w:bookmarkStart w:id="36" w:name="_Toc101181416"/>
      <w:bookmarkStart w:id="37" w:name="_Toc101181472"/>
      <w:bookmarkStart w:id="38" w:name="_Toc101301214"/>
      <w:bookmarkStart w:id="39" w:name="_Toc101301220"/>
      <w:bookmarkStart w:id="40" w:name="_Toc424821890"/>
      <w:r w:rsidRPr="00DD26FB">
        <w:t>Project consistency with national priorities/plans:</w:t>
      </w:r>
      <w:bookmarkEnd w:id="36"/>
      <w:bookmarkEnd w:id="37"/>
      <w:bookmarkEnd w:id="38"/>
      <w:bookmarkEnd w:id="39"/>
      <w:bookmarkEnd w:id="40"/>
      <w:r w:rsidRPr="00DD26FB">
        <w:rPr>
          <w:szCs w:val="18"/>
        </w:rPr>
        <w:t xml:space="preserve">  </w:t>
      </w:r>
    </w:p>
    <w:p w14:paraId="5443B53D" w14:textId="77777777" w:rsidR="006F38FF" w:rsidRPr="00DD26FB" w:rsidRDefault="006F38FF" w:rsidP="000C1ACB"/>
    <w:p w14:paraId="448CB782" w14:textId="25C54325" w:rsidR="00516F46" w:rsidRPr="00DD26FB" w:rsidRDefault="0065239F" w:rsidP="006F38FF">
      <w:pPr>
        <w:pStyle w:val="NumberedParas"/>
        <w:ind w:left="-450" w:right="-360"/>
        <w:rPr>
          <w:sz w:val="22"/>
        </w:rPr>
      </w:pPr>
      <w:r w:rsidRPr="00DD26FB">
        <w:t xml:space="preserve">The </w:t>
      </w:r>
      <w:r w:rsidR="006F38FF" w:rsidRPr="00DD26FB">
        <w:t xml:space="preserve">proposed </w:t>
      </w:r>
      <w:r w:rsidR="00DD26FB">
        <w:t xml:space="preserve">global </w:t>
      </w:r>
      <w:r w:rsidRPr="00DD26FB">
        <w:t xml:space="preserve">project is fully consistent with </w:t>
      </w:r>
      <w:r w:rsidR="00831C9C" w:rsidRPr="00DD26FB">
        <w:t>the</w:t>
      </w:r>
      <w:r w:rsidRPr="00DD26FB">
        <w:t xml:space="preserve"> </w:t>
      </w:r>
      <w:r w:rsidR="0087735E" w:rsidRPr="00DD26FB">
        <w:t>n</w:t>
      </w:r>
      <w:r w:rsidR="00F32E34" w:rsidRPr="00DD26FB">
        <w:t>ational development policies</w:t>
      </w:r>
      <w:r w:rsidR="000C1ACB" w:rsidRPr="00DD26FB">
        <w:t>,</w:t>
      </w:r>
      <w:r w:rsidR="00F32E34" w:rsidRPr="00DD26FB">
        <w:t xml:space="preserve"> programmes</w:t>
      </w:r>
      <w:r w:rsidR="000C1ACB" w:rsidRPr="00DD26FB">
        <w:t xml:space="preserve"> and plans</w:t>
      </w:r>
      <w:r w:rsidR="00831C9C" w:rsidRPr="00DD26FB">
        <w:t xml:space="preserve"> of the participating countries</w:t>
      </w:r>
      <w:r w:rsidRPr="00DD26FB">
        <w:t>, as laid out in the</w:t>
      </w:r>
      <w:r w:rsidR="006F38FF" w:rsidRPr="00DD26FB">
        <w:t xml:space="preserve"> followin</w:t>
      </w:r>
      <w:r w:rsidR="000C1ACB" w:rsidRPr="00DD26FB">
        <w:t>g</w:t>
      </w:r>
      <w:r w:rsidR="006F38FF" w:rsidRPr="00DD26FB">
        <w:t xml:space="preserve"> documents:</w:t>
      </w:r>
    </w:p>
    <w:p w14:paraId="6568C19A" w14:textId="77777777" w:rsidR="00493399" w:rsidRPr="00DD26FB" w:rsidRDefault="00493399" w:rsidP="00493399">
      <w:pPr>
        <w:pStyle w:val="NumberedParas"/>
        <w:numPr>
          <w:ilvl w:val="0"/>
          <w:numId w:val="0"/>
        </w:numPr>
        <w:ind w:left="-450" w:right="-360"/>
        <w:rPr>
          <w:sz w:val="22"/>
        </w:rPr>
      </w:pPr>
    </w:p>
    <w:p w14:paraId="19F3773F" w14:textId="7402A03E" w:rsidR="00950C1F" w:rsidRPr="00DD26FB" w:rsidRDefault="00950C1F" w:rsidP="006D4FBD">
      <w:pPr>
        <w:pStyle w:val="NumberedParas"/>
        <w:numPr>
          <w:ilvl w:val="0"/>
          <w:numId w:val="17"/>
        </w:numPr>
        <w:ind w:right="-360"/>
        <w:rPr>
          <w:szCs w:val="24"/>
        </w:rPr>
      </w:pPr>
      <w:r w:rsidRPr="00DD26FB">
        <w:rPr>
          <w:szCs w:val="24"/>
        </w:rPr>
        <w:t>National Snow Leopard Ecosystem Protection Programmes (NSLEPs): the project will advance actions that the four target countries in particular (and all 12 range countries) are committed to implement as part of their NSLEPs, which have been prepared to address key threats at the national level to snow leopard ecosystems while enhancing capacity of national institutions for research and knowledge generation, increasing awareness among policy makers and local communities on the importance of snow leopard ecosystems, and securing snow leopard landscapes.</w:t>
      </w:r>
    </w:p>
    <w:p w14:paraId="23CA5107" w14:textId="77777777" w:rsidR="00950C1F" w:rsidRPr="00DD26FB" w:rsidRDefault="00950C1F" w:rsidP="00950C1F">
      <w:pPr>
        <w:pStyle w:val="NumberedParas"/>
        <w:numPr>
          <w:ilvl w:val="0"/>
          <w:numId w:val="0"/>
        </w:numPr>
        <w:ind w:left="-90" w:right="-360"/>
        <w:rPr>
          <w:szCs w:val="24"/>
        </w:rPr>
      </w:pPr>
    </w:p>
    <w:p w14:paraId="490B1EA9" w14:textId="015472FD" w:rsidR="00950C1F" w:rsidRDefault="00950C1F" w:rsidP="006D4FBD">
      <w:pPr>
        <w:pStyle w:val="NumberedParas"/>
        <w:numPr>
          <w:ilvl w:val="0"/>
          <w:numId w:val="17"/>
        </w:numPr>
        <w:ind w:right="-360"/>
        <w:rPr>
          <w:szCs w:val="24"/>
        </w:rPr>
      </w:pPr>
      <w:r w:rsidRPr="00DD26FB">
        <w:rPr>
          <w:szCs w:val="24"/>
        </w:rPr>
        <w:t>National Biodiversity Strategies and Acti</w:t>
      </w:r>
      <w:r w:rsidR="00EF534E" w:rsidRPr="00DD26FB">
        <w:rPr>
          <w:szCs w:val="24"/>
        </w:rPr>
        <w:t>o</w:t>
      </w:r>
      <w:r w:rsidRPr="00DD26FB">
        <w:rPr>
          <w:szCs w:val="24"/>
        </w:rPr>
        <w:t>n Plans (NBSAPs): The project contributes to their NBSAP objectives, through knowledge sharing, capacity development, establishment of a common monitoring</w:t>
      </w:r>
      <w:r w:rsidRPr="00EF534E">
        <w:rPr>
          <w:szCs w:val="24"/>
        </w:rPr>
        <w:t xml:space="preserve"> framework and by strengthening coordination and support for the conservation of snow leopard ecosystems.</w:t>
      </w:r>
    </w:p>
    <w:p w14:paraId="5B0A6504" w14:textId="77777777" w:rsidR="00B45485" w:rsidRDefault="00B45485" w:rsidP="00EC0707">
      <w:pPr>
        <w:pStyle w:val="ListParagraph"/>
      </w:pPr>
    </w:p>
    <w:p w14:paraId="4092CE8A" w14:textId="395DBF5A" w:rsidR="00B45485" w:rsidRPr="00370428" w:rsidRDefault="00B45485" w:rsidP="006D4FBD">
      <w:pPr>
        <w:pStyle w:val="NumberedParas"/>
        <w:numPr>
          <w:ilvl w:val="0"/>
          <w:numId w:val="17"/>
        </w:numPr>
        <w:ind w:right="-360"/>
        <w:rPr>
          <w:szCs w:val="24"/>
        </w:rPr>
      </w:pPr>
      <w:r w:rsidRPr="00370428">
        <w:rPr>
          <w:szCs w:val="24"/>
        </w:rPr>
        <w:t xml:space="preserve">Additionally, the project will assist the four Central Asian focal countries in particular to address </w:t>
      </w:r>
      <w:r w:rsidR="00B54684" w:rsidRPr="00370428">
        <w:rPr>
          <w:szCs w:val="24"/>
        </w:rPr>
        <w:t>multiple</w:t>
      </w:r>
      <w:r w:rsidRPr="00370428">
        <w:rPr>
          <w:szCs w:val="24"/>
        </w:rPr>
        <w:t xml:space="preserve"> Aichi Biodiversity Targets, specifically:</w:t>
      </w:r>
    </w:p>
    <w:p w14:paraId="5153E678" w14:textId="77777777" w:rsidR="00B45485" w:rsidRPr="00370428" w:rsidRDefault="00B45485" w:rsidP="00EC0707">
      <w:pPr>
        <w:pStyle w:val="ListParagraph"/>
      </w:pPr>
    </w:p>
    <w:p w14:paraId="68BDB84A" w14:textId="6362FA7E" w:rsidR="00B45485" w:rsidRPr="00370428" w:rsidRDefault="00B45485" w:rsidP="00EC0707">
      <w:pPr>
        <w:pStyle w:val="NumberedParas"/>
        <w:numPr>
          <w:ilvl w:val="1"/>
          <w:numId w:val="17"/>
        </w:numPr>
        <w:ind w:right="-360"/>
        <w:rPr>
          <w:szCs w:val="24"/>
        </w:rPr>
      </w:pPr>
      <w:r w:rsidRPr="00370428">
        <w:rPr>
          <w:szCs w:val="24"/>
        </w:rPr>
        <w:t>Strategic Goal A:</w:t>
      </w:r>
      <w:r w:rsidRPr="00370428">
        <w:t xml:space="preserve"> </w:t>
      </w:r>
      <w:r w:rsidRPr="00370428">
        <w:rPr>
          <w:szCs w:val="24"/>
        </w:rPr>
        <w:t>Address the underlying causes of biodiversity loss by mainstreaming biodiversity across government and society. Target 1: By 2020, at the latest, people are aware of the values of biodiversity and the steps they can take to conserve and use it sustainably. Target 2: By 2020, at the latest, biodiversity values have been integrated into national and local development and poverty reduction strategies and planning processes and are being incorporated into national accounting, as appropriate, and reporting systems.</w:t>
      </w:r>
      <w:r w:rsidR="00B54684" w:rsidRPr="00370428">
        <w:t xml:space="preserve"> </w:t>
      </w:r>
      <w:r w:rsidR="00B54684" w:rsidRPr="00370428">
        <w:rPr>
          <w:szCs w:val="24"/>
        </w:rPr>
        <w:t>Target 4: By 2020, at the latest, Governments, business and stakeholders at all levels have taken steps to achieve or have implemented plans for sustainable production and consumption and have kept the impacts of use of natural resources well within safe ecological limits.</w:t>
      </w:r>
    </w:p>
    <w:p w14:paraId="67309DDF" w14:textId="3A7077D8" w:rsidR="00B54684" w:rsidRPr="00370428" w:rsidRDefault="00B54684" w:rsidP="00EC0707">
      <w:pPr>
        <w:pStyle w:val="NumberedParas"/>
        <w:numPr>
          <w:ilvl w:val="1"/>
          <w:numId w:val="17"/>
        </w:numPr>
        <w:ind w:right="-360"/>
        <w:rPr>
          <w:szCs w:val="24"/>
        </w:rPr>
      </w:pPr>
      <w:r w:rsidRPr="00370428">
        <w:rPr>
          <w:szCs w:val="24"/>
        </w:rPr>
        <w:t>Strategic Goal B: Reduce the direct pressures on biodiversity and promote sustainable use. Target 5: By 2020, the rate of loss of all natural habitats, including forests, is at least halved and where feasible brought close to zero, and degradation and fragmentation is significantly reduced.</w:t>
      </w:r>
    </w:p>
    <w:p w14:paraId="58891055" w14:textId="68A9F131" w:rsidR="00B54684" w:rsidRPr="00370428" w:rsidRDefault="00B54684" w:rsidP="00EC0707">
      <w:pPr>
        <w:pStyle w:val="NumberedParas"/>
        <w:numPr>
          <w:ilvl w:val="1"/>
          <w:numId w:val="17"/>
        </w:numPr>
        <w:ind w:right="-360"/>
        <w:rPr>
          <w:szCs w:val="24"/>
        </w:rPr>
      </w:pPr>
      <w:r w:rsidRPr="00370428">
        <w:rPr>
          <w:szCs w:val="24"/>
        </w:rPr>
        <w:t>Strategic Goal C: To improve the status of biodiversity by safeguarding ecosystems, species and genetic diversity. Target 11:  By 2020, at least 17 per cent of terrestrial and inland water, and 10 per cent of coastal and marine areas, especially areas of particular importance for biodiversity and ecosystem services, are conserved through effectively and equitably managed, ecologically representative and well connected systems of protected areas and other effective area-based conservation measures, and integrated into the wider landscapes and seascapes.</w:t>
      </w:r>
      <w:r w:rsidRPr="00370428">
        <w:t xml:space="preserve"> </w:t>
      </w:r>
      <w:r w:rsidRPr="00370428">
        <w:rPr>
          <w:szCs w:val="24"/>
        </w:rPr>
        <w:t>Target 12:  By 2020 the extinction of known threatened species has been prevented and their conservation status, particularly of those most in decline, has been improved and sustained.</w:t>
      </w:r>
    </w:p>
    <w:p w14:paraId="5A96CAB4" w14:textId="49D595D5" w:rsidR="00B54684" w:rsidRPr="00370428" w:rsidRDefault="00B54684" w:rsidP="00EC0707">
      <w:pPr>
        <w:pStyle w:val="NumberedParas"/>
        <w:numPr>
          <w:ilvl w:val="1"/>
          <w:numId w:val="17"/>
        </w:numPr>
        <w:ind w:right="-360"/>
        <w:rPr>
          <w:szCs w:val="24"/>
        </w:rPr>
      </w:pPr>
      <w:r w:rsidRPr="00370428">
        <w:rPr>
          <w:szCs w:val="24"/>
        </w:rPr>
        <w:t>Strategic Goal D: Enhance the benefits to all from biodiversity and ecosystem services. Target 14: By 2020, ecosystems that provide essential services, including services related to water, and contribute to health, livelihoods and well-being, are restored and safeguarded, taking into account the needs of women, indigenous and local communities, and the poor and vulnerable.</w:t>
      </w:r>
    </w:p>
    <w:p w14:paraId="21E1E22D" w14:textId="16310734" w:rsidR="00B54684" w:rsidRPr="00370428" w:rsidRDefault="00B54684" w:rsidP="00EC0707">
      <w:pPr>
        <w:pStyle w:val="NumberedParas"/>
        <w:numPr>
          <w:ilvl w:val="1"/>
          <w:numId w:val="17"/>
        </w:numPr>
        <w:ind w:right="-360"/>
        <w:rPr>
          <w:szCs w:val="24"/>
        </w:rPr>
      </w:pPr>
      <w:r w:rsidRPr="00370428">
        <w:rPr>
          <w:szCs w:val="24"/>
        </w:rPr>
        <w:t>Strategic Goal E: Enhance implementation through participatory planning, knowledge management and capacity building. Target 19: By 2020, knowledge, the science base and technologies relating to biodiversity, its values, functioning, status and trends, and the consequences of its loss, are improved, widely shared and transferred, and applied.</w:t>
      </w:r>
      <w:r w:rsidRPr="00370428">
        <w:t xml:space="preserve"> </w:t>
      </w:r>
      <w:r w:rsidRPr="00370428">
        <w:rPr>
          <w:szCs w:val="24"/>
        </w:rPr>
        <w:t>Target 20: By 2020, at the latest, the mobilization of financial resources for effectively implementing the Strategic Plan for Biodiversity 2011-2020 from all sources, and in accordance with the consolidated and agreed process in the Strategy for Resource Mobilization, should increase substantially from the current levels. This target will be subject to changes contingent to resource needs assessments to be developed and reported by Parties.</w:t>
      </w:r>
    </w:p>
    <w:p w14:paraId="2DAFE1B1" w14:textId="77777777" w:rsidR="006F38FF" w:rsidRPr="000C1ACB" w:rsidRDefault="006F38FF" w:rsidP="006F38FF">
      <w:pPr>
        <w:pStyle w:val="NumberedParas"/>
        <w:numPr>
          <w:ilvl w:val="0"/>
          <w:numId w:val="0"/>
        </w:numPr>
        <w:ind w:left="-450" w:right="-360"/>
        <w:rPr>
          <w:sz w:val="22"/>
        </w:rPr>
      </w:pPr>
    </w:p>
    <w:p w14:paraId="0C8224BB" w14:textId="77777777" w:rsidR="00EC0707" w:rsidRDefault="00EC0707" w:rsidP="00052FAB">
      <w:pPr>
        <w:pStyle w:val="Heading3"/>
      </w:pPr>
      <w:bookmarkStart w:id="41" w:name="_Toc424821891"/>
    </w:p>
    <w:p w14:paraId="4F7220A9" w14:textId="77777777" w:rsidR="00052FAB" w:rsidRPr="00183726" w:rsidRDefault="00052FAB" w:rsidP="00052FAB">
      <w:pPr>
        <w:pStyle w:val="Heading3"/>
      </w:pPr>
      <w:r w:rsidRPr="00183726">
        <w:t>Country Ownership: Country Eligibility and Country Drivenness</w:t>
      </w:r>
      <w:bookmarkEnd w:id="41"/>
    </w:p>
    <w:p w14:paraId="695ED322" w14:textId="1FE214ED" w:rsidR="007C6362" w:rsidRPr="00FD07DC" w:rsidRDefault="007C6362" w:rsidP="007C6362">
      <w:pPr>
        <w:pStyle w:val="NumberedParas"/>
        <w:numPr>
          <w:ilvl w:val="0"/>
          <w:numId w:val="0"/>
        </w:numPr>
        <w:ind w:left="-450" w:right="-360"/>
        <w:rPr>
          <w:sz w:val="22"/>
        </w:rPr>
      </w:pPr>
    </w:p>
    <w:p w14:paraId="3F497AAD" w14:textId="304FC9D0" w:rsidR="007C6362" w:rsidRPr="00FD07DC" w:rsidRDefault="007C6362" w:rsidP="0002605F">
      <w:pPr>
        <w:pStyle w:val="NumberedParas"/>
        <w:ind w:left="-450" w:right="-360"/>
      </w:pPr>
      <w:r w:rsidRPr="00DD26FB">
        <w:t xml:space="preserve">All snow leopard </w:t>
      </w:r>
      <w:r w:rsidR="00671C0F" w:rsidRPr="00DD26FB">
        <w:t>range countries</w:t>
      </w:r>
      <w:r w:rsidRPr="00DD26FB">
        <w:t>, including the four target Central Asian countries for this project, have ratified the CBD and are therefore eligible for GEF grants. This project will directly assist snow leopard range countries to meet their obligations under the CBD Strategic Plan and specifically relates to the following Strategic goals</w:t>
      </w:r>
      <w:r w:rsidRPr="00FD07DC">
        <w:t xml:space="preserve"> and targets: </w:t>
      </w:r>
    </w:p>
    <w:p w14:paraId="400605F7" w14:textId="2796EADD" w:rsidR="007C6362" w:rsidRPr="00FD07DC" w:rsidRDefault="007C6362" w:rsidP="00AD629B">
      <w:pPr>
        <w:pStyle w:val="NumberedParas"/>
        <w:numPr>
          <w:ilvl w:val="0"/>
          <w:numId w:val="31"/>
        </w:numPr>
        <w:ind w:right="-360"/>
      </w:pPr>
      <w:r w:rsidRPr="00FD07DC">
        <w:t>Strategic Goal A: Address the underlying causes of biodiversity loss by mainstreaming biodiversit</w:t>
      </w:r>
      <w:r w:rsidR="00FD07DC" w:rsidRPr="00FD07DC">
        <w:t xml:space="preserve">y across government and society - </w:t>
      </w:r>
      <w:r w:rsidRPr="00FD07DC">
        <w:t xml:space="preserve">Target 4: By 2020, at the latest, Governments, business and stakeholders at all levels have taken steps to achieve or have implemented plans for sustainable production and consumption and have kept the impacts of use of natural resources well within safe ecological limits. </w:t>
      </w:r>
    </w:p>
    <w:p w14:paraId="53B85160" w14:textId="472B30B3" w:rsidR="007C6362" w:rsidRPr="00FD07DC" w:rsidRDefault="007C6362" w:rsidP="00AD629B">
      <w:pPr>
        <w:pStyle w:val="NumberedParas"/>
        <w:numPr>
          <w:ilvl w:val="0"/>
          <w:numId w:val="31"/>
        </w:numPr>
        <w:ind w:right="-360"/>
      </w:pPr>
      <w:r w:rsidRPr="00FD07DC">
        <w:t>Strategic Goal B: Reduce the direct pressures on biodivers</w:t>
      </w:r>
      <w:r w:rsidR="00FD07DC" w:rsidRPr="00FD07DC">
        <w:t xml:space="preserve">ity and promote sustainable use - </w:t>
      </w:r>
      <w:r w:rsidRPr="00FD07DC">
        <w:t xml:space="preserve">Target 5: By 2020, the rate of loss of all natural habitats, including forests, is at least halved and where feasible brought close to zero, and degradation and fragmentation is significantly reduced. </w:t>
      </w:r>
    </w:p>
    <w:p w14:paraId="3E8AB6DE" w14:textId="6F69E2F7" w:rsidR="007C6362" w:rsidRPr="00FD07DC" w:rsidRDefault="007C6362" w:rsidP="00AD629B">
      <w:pPr>
        <w:pStyle w:val="NumberedParas"/>
        <w:numPr>
          <w:ilvl w:val="0"/>
          <w:numId w:val="31"/>
        </w:numPr>
        <w:ind w:right="-360"/>
      </w:pPr>
      <w:r w:rsidRPr="00FD07DC">
        <w:t>Strategic Goal C: To improve the status of biodiversity by safeguarding ecosystems, species and genetic diversity</w:t>
      </w:r>
      <w:r w:rsidR="00FD07DC" w:rsidRPr="00FD07DC">
        <w:t xml:space="preserve"> - </w:t>
      </w:r>
      <w:r w:rsidRPr="00FD07DC">
        <w:t xml:space="preserve">Target 11: By 2020, at least 17 per cent of terrestrial and inland water, and 10 per cent of coastal and marine areas, especially areas of particular importance for biodiversity and ecosystem services, are conserved through effectively and equitably managed, ecologically representative and well-connected systems of protected areas and other effective area-based conservation measures, and integrated into the wider landscapes and seascapes. Target 12: By 2020 the extinction of known threatened species has been prevented and their conservation status, particularly of those most in decline, has been improved and sustained. </w:t>
      </w:r>
    </w:p>
    <w:p w14:paraId="077E76DB" w14:textId="2A0FAAED" w:rsidR="007C6362" w:rsidRPr="00FD07DC" w:rsidRDefault="007C6362" w:rsidP="00AD629B">
      <w:pPr>
        <w:pStyle w:val="NumberedParas"/>
        <w:numPr>
          <w:ilvl w:val="0"/>
          <w:numId w:val="31"/>
        </w:numPr>
        <w:ind w:right="-360"/>
      </w:pPr>
      <w:r w:rsidRPr="00FD07DC">
        <w:t>Strategic Goal D: Enhance the benefits to all from biodiversity and ecosystem services</w:t>
      </w:r>
      <w:r w:rsidR="00FD07DC" w:rsidRPr="00FD07DC">
        <w:t xml:space="preserve"> -</w:t>
      </w:r>
      <w:r w:rsidRPr="00FD07DC">
        <w:t>Target 14: By 2020, ecosystems that provide essential services, including services related to water, and contribute to health, livelihoods and well-being, are restored and safeguarded, taking into account the needs of women, indigenous and local communities, and the poor and vulnerable.</w:t>
      </w:r>
    </w:p>
    <w:p w14:paraId="19A274A5" w14:textId="77777777" w:rsidR="007C6362" w:rsidRPr="007C6362" w:rsidRDefault="007C6362" w:rsidP="007C6362">
      <w:pPr>
        <w:pStyle w:val="NumberedParas"/>
        <w:numPr>
          <w:ilvl w:val="0"/>
          <w:numId w:val="0"/>
        </w:numPr>
        <w:ind w:left="-450" w:right="-360"/>
        <w:rPr>
          <w:sz w:val="22"/>
        </w:rPr>
      </w:pPr>
    </w:p>
    <w:p w14:paraId="343F1F6F" w14:textId="08DE6066" w:rsidR="003D01E3" w:rsidRPr="007C6362" w:rsidRDefault="007C6362" w:rsidP="003D01E3">
      <w:pPr>
        <w:pStyle w:val="NumberedParas"/>
        <w:ind w:left="-450" w:right="-360"/>
        <w:rPr>
          <w:sz w:val="22"/>
        </w:rPr>
      </w:pPr>
      <w:r w:rsidRPr="00DD26FB">
        <w:t xml:space="preserve">The </w:t>
      </w:r>
      <w:r w:rsidR="00516F46" w:rsidRPr="00DD26FB">
        <w:t xml:space="preserve">project is in line with </w:t>
      </w:r>
      <w:r w:rsidR="00183726" w:rsidRPr="00DD26FB">
        <w:t xml:space="preserve">the </w:t>
      </w:r>
      <w:r w:rsidR="00516F46" w:rsidRPr="00DD26FB">
        <w:t xml:space="preserve">national policies and priorities identified above. </w:t>
      </w:r>
      <w:r w:rsidR="00183726" w:rsidRPr="00DD26FB">
        <w:t xml:space="preserve">The </w:t>
      </w:r>
      <w:r w:rsidR="00876EB4" w:rsidRPr="00DD26FB">
        <w:t>g</w:t>
      </w:r>
      <w:r w:rsidR="00183726" w:rsidRPr="00DD26FB">
        <w:t>overnment</w:t>
      </w:r>
      <w:r w:rsidR="00876EB4" w:rsidRPr="00DD26FB">
        <w:t>s</w:t>
      </w:r>
      <w:r w:rsidR="00183726" w:rsidRPr="00DD26FB">
        <w:t xml:space="preserve"> of </w:t>
      </w:r>
      <w:r w:rsidRPr="00DD26FB">
        <w:t xml:space="preserve">the snow leopard </w:t>
      </w:r>
      <w:r w:rsidR="00671C0F" w:rsidRPr="00DD26FB">
        <w:t>range</w:t>
      </w:r>
      <w:r w:rsidR="00671C0F">
        <w:t xml:space="preserve"> countries</w:t>
      </w:r>
      <w:r w:rsidR="00183726" w:rsidRPr="007C6362">
        <w:t xml:space="preserve"> </w:t>
      </w:r>
      <w:r w:rsidR="00876EB4" w:rsidRPr="007C6362">
        <w:t xml:space="preserve">are </w:t>
      </w:r>
      <w:r w:rsidR="00183726" w:rsidRPr="007C6362">
        <w:t xml:space="preserve">making serious efforts to </w:t>
      </w:r>
      <w:r w:rsidR="00876EB4" w:rsidRPr="007C6362">
        <w:t>conserve biodiversity including snow leopards and their critical ecosystems</w:t>
      </w:r>
      <w:r w:rsidR="00183726" w:rsidRPr="007C6362">
        <w:t xml:space="preserve">. </w:t>
      </w:r>
      <w:r w:rsidR="00F141C9" w:rsidRPr="007C6362">
        <w:t xml:space="preserve">They have shown their commitment to international cooperation through adoption of the “Bishkek Declaration on the Conservation of Snow Leopards” on 23 October 2013. </w:t>
      </w:r>
      <w:r w:rsidR="00052FAB" w:rsidRPr="007C6362">
        <w:t xml:space="preserve">The PPG phase </w:t>
      </w:r>
      <w:r w:rsidR="006D65C0">
        <w:t>benefi</w:t>
      </w:r>
      <w:r>
        <w:t>ted from the</w:t>
      </w:r>
      <w:r w:rsidR="00F141C9" w:rsidRPr="007C6362">
        <w:t xml:space="preserve"> substantial work of the </w:t>
      </w:r>
      <w:r>
        <w:t>GSLEP</w:t>
      </w:r>
      <w:r w:rsidR="00F141C9" w:rsidRPr="007C6362">
        <w:t xml:space="preserve"> Secretariat with the </w:t>
      </w:r>
      <w:r w:rsidR="00671C0F">
        <w:t>range countries</w:t>
      </w:r>
      <w:r w:rsidR="00F141C9" w:rsidRPr="007C6362">
        <w:t xml:space="preserve"> since October 2013, and</w:t>
      </w:r>
      <w:r w:rsidR="00052FAB" w:rsidRPr="007C6362">
        <w:t xml:space="preserve"> with inputs from the relevant </w:t>
      </w:r>
      <w:r w:rsidR="00876EB4" w:rsidRPr="007C6362">
        <w:t>g</w:t>
      </w:r>
      <w:r w:rsidR="00052FAB" w:rsidRPr="007C6362">
        <w:t>overnment agencies</w:t>
      </w:r>
      <w:r w:rsidR="00876EB4" w:rsidRPr="007C6362">
        <w:t xml:space="preserve"> </w:t>
      </w:r>
      <w:r w:rsidR="00FE0F91" w:rsidRPr="007C6362">
        <w:t xml:space="preserve">through </w:t>
      </w:r>
      <w:r w:rsidR="00516F46" w:rsidRPr="007C6362">
        <w:t>b</w:t>
      </w:r>
      <w:r w:rsidR="00B975FE" w:rsidRPr="007C6362">
        <w:t>ilateral meetings</w:t>
      </w:r>
      <w:r w:rsidR="00FE0F91" w:rsidRPr="007C6362">
        <w:t>,</w:t>
      </w:r>
      <w:r w:rsidR="00B975FE" w:rsidRPr="007C6362">
        <w:t xml:space="preserve"> </w:t>
      </w:r>
      <w:r w:rsidR="00FE0F91" w:rsidRPr="007C6362">
        <w:t xml:space="preserve">the </w:t>
      </w:r>
      <w:r>
        <w:t xml:space="preserve">mini </w:t>
      </w:r>
      <w:r w:rsidR="00FE0F91" w:rsidRPr="007C6362">
        <w:t>log-frame workshop and the provision of information.</w:t>
      </w:r>
      <w:r w:rsidR="00B975FE" w:rsidRPr="007C6362">
        <w:t xml:space="preserve"> </w:t>
      </w:r>
      <w:r w:rsidR="00052FAB" w:rsidRPr="007C6362">
        <w:rPr>
          <w:lang w:val="en-US"/>
        </w:rPr>
        <w:t xml:space="preserve">The </w:t>
      </w:r>
      <w:r w:rsidR="00183726" w:rsidRPr="007C6362">
        <w:rPr>
          <w:lang w:val="en-US"/>
        </w:rPr>
        <w:t>o</w:t>
      </w:r>
      <w:r w:rsidR="00516F46" w:rsidRPr="007C6362">
        <w:rPr>
          <w:lang w:val="en-US"/>
        </w:rPr>
        <w:t>utcomes</w:t>
      </w:r>
      <w:r w:rsidR="00183726" w:rsidRPr="007C6362">
        <w:rPr>
          <w:lang w:val="en-US"/>
        </w:rPr>
        <w:t>,</w:t>
      </w:r>
      <w:r w:rsidR="00516F46" w:rsidRPr="007C6362">
        <w:rPr>
          <w:lang w:val="en-US"/>
        </w:rPr>
        <w:t xml:space="preserve"> outputs and proposed activities reflect the involvement of</w:t>
      </w:r>
      <w:r w:rsidR="00052FAB" w:rsidRPr="007C6362">
        <w:rPr>
          <w:lang w:val="en-US"/>
        </w:rPr>
        <w:t xml:space="preserve"> </w:t>
      </w:r>
      <w:r w:rsidR="00516F46" w:rsidRPr="007C6362">
        <w:rPr>
          <w:lang w:val="en-US"/>
        </w:rPr>
        <w:t>g</w:t>
      </w:r>
      <w:r w:rsidR="00052FAB" w:rsidRPr="007C6362">
        <w:rPr>
          <w:lang w:val="en-US"/>
        </w:rPr>
        <w:t xml:space="preserve">overnment </w:t>
      </w:r>
      <w:r w:rsidR="00516F46" w:rsidRPr="007C6362">
        <w:rPr>
          <w:lang w:val="en-US"/>
        </w:rPr>
        <w:t>m</w:t>
      </w:r>
      <w:r w:rsidR="00052FAB" w:rsidRPr="007C6362">
        <w:rPr>
          <w:lang w:val="en-US"/>
        </w:rPr>
        <w:t xml:space="preserve">inistries and </w:t>
      </w:r>
      <w:r w:rsidR="00516F46" w:rsidRPr="007C6362">
        <w:rPr>
          <w:lang w:val="en-US"/>
        </w:rPr>
        <w:t>o</w:t>
      </w:r>
      <w:r w:rsidR="00052FAB" w:rsidRPr="007C6362">
        <w:rPr>
          <w:lang w:val="en-US"/>
        </w:rPr>
        <w:t xml:space="preserve">rganizations, academic institutions, and </w:t>
      </w:r>
      <w:r w:rsidR="00B975FE" w:rsidRPr="007C6362">
        <w:rPr>
          <w:lang w:val="en-US"/>
        </w:rPr>
        <w:t xml:space="preserve">active </w:t>
      </w:r>
      <w:r w:rsidR="00052FAB" w:rsidRPr="007C6362">
        <w:rPr>
          <w:lang w:val="en-US"/>
        </w:rPr>
        <w:t xml:space="preserve">international </w:t>
      </w:r>
      <w:r w:rsidR="00B975FE" w:rsidRPr="007C6362">
        <w:rPr>
          <w:lang w:val="en-US"/>
        </w:rPr>
        <w:t xml:space="preserve">organisations and </w:t>
      </w:r>
      <w:r w:rsidR="00052FAB" w:rsidRPr="007C6362">
        <w:rPr>
          <w:lang w:val="en-US"/>
        </w:rPr>
        <w:t>donors</w:t>
      </w:r>
      <w:r w:rsidR="00516F46" w:rsidRPr="007C6362">
        <w:rPr>
          <w:lang w:val="en-US"/>
        </w:rPr>
        <w:t>.</w:t>
      </w:r>
      <w:r w:rsidR="00052FAB" w:rsidRPr="007C6362">
        <w:t xml:space="preserve">  In order to ensure strong ownership, the project has been designed to strengthen existing coordinating structures and mechanisms and to involve </w:t>
      </w:r>
      <w:r w:rsidR="00FD07DC">
        <w:t>all key stakeholder groups.</w:t>
      </w:r>
      <w:r w:rsidR="00052FAB" w:rsidRPr="007C6362">
        <w:t xml:space="preserve"> </w:t>
      </w:r>
    </w:p>
    <w:p w14:paraId="74A5A7EF" w14:textId="77777777" w:rsidR="003D01E3" w:rsidRDefault="003D01E3" w:rsidP="003D01E3">
      <w:pPr>
        <w:pStyle w:val="NumberedParas"/>
        <w:numPr>
          <w:ilvl w:val="0"/>
          <w:numId w:val="0"/>
        </w:numPr>
        <w:ind w:left="-450" w:right="-360"/>
        <w:rPr>
          <w:sz w:val="22"/>
        </w:rPr>
      </w:pPr>
    </w:p>
    <w:p w14:paraId="12286806" w14:textId="77777777" w:rsidR="003D01E3" w:rsidRPr="005A10A2" w:rsidRDefault="003D01E3" w:rsidP="003D01E3">
      <w:pPr>
        <w:pStyle w:val="Heading3"/>
      </w:pPr>
      <w:bookmarkStart w:id="42" w:name="_Toc424821892"/>
      <w:r w:rsidRPr="005A10A2">
        <w:t>Coordination with other relevant GEF-financed and other initiatives</w:t>
      </w:r>
      <w:bookmarkEnd w:id="42"/>
    </w:p>
    <w:p w14:paraId="332B6CBF" w14:textId="77777777" w:rsidR="003D01E3" w:rsidRPr="003D01E3" w:rsidRDefault="003D01E3" w:rsidP="003D01E3">
      <w:pPr>
        <w:pStyle w:val="NumberedParas"/>
        <w:numPr>
          <w:ilvl w:val="0"/>
          <w:numId w:val="0"/>
        </w:numPr>
        <w:ind w:left="-810" w:right="-360"/>
        <w:rPr>
          <w:sz w:val="22"/>
        </w:rPr>
      </w:pPr>
    </w:p>
    <w:p w14:paraId="12E83E30" w14:textId="3E3BDDF7" w:rsidR="00BA476A" w:rsidRPr="00370428" w:rsidRDefault="00F32E34" w:rsidP="00F77060">
      <w:pPr>
        <w:pStyle w:val="NumberedParas"/>
        <w:ind w:left="-450" w:right="-360"/>
        <w:rPr>
          <w:sz w:val="22"/>
        </w:rPr>
      </w:pPr>
      <w:r w:rsidRPr="00370428">
        <w:t xml:space="preserve">Implementation of the proposed project will be fully coordinated with a number of on-going relevant </w:t>
      </w:r>
      <w:r w:rsidR="00D011A0" w:rsidRPr="00370428">
        <w:t xml:space="preserve">GEF-financed </w:t>
      </w:r>
      <w:r w:rsidRPr="00370428">
        <w:t xml:space="preserve">initiatives, in order to avoid duplication and increase effectiveness. </w:t>
      </w:r>
      <w:r w:rsidR="00BA476A" w:rsidRPr="00370428">
        <w:t xml:space="preserve">At global level, strong coordination will be sought with the GEF-6 Programmatic Approach on Illegal Wildlife Trade as proposed to be delivered through the </w:t>
      </w:r>
      <w:r w:rsidR="00BA476A" w:rsidRPr="00370428">
        <w:rPr>
          <w:i/>
        </w:rPr>
        <w:t>Global Partnership on Wildlife Conservation and Crime Prevention for Sustainable Development</w:t>
      </w:r>
      <w:r w:rsidR="00BA476A" w:rsidRPr="00370428">
        <w:t>. Coordination, will be pursued both at governance level through the GTI Council and the GSLEP Steering Group, and at technical level through the GSLEP Secretariat to maximize the opportunities for sharing lessons learned and methodologies and benefiting from inter-agency collaborations.</w:t>
      </w:r>
    </w:p>
    <w:p w14:paraId="768E3719" w14:textId="77777777" w:rsidR="00BA476A" w:rsidRPr="00EC0707" w:rsidRDefault="00BA476A" w:rsidP="00EC0707">
      <w:pPr>
        <w:pStyle w:val="NumberedParas"/>
        <w:numPr>
          <w:ilvl w:val="0"/>
          <w:numId w:val="0"/>
        </w:numPr>
        <w:ind w:left="-450" w:right="-360"/>
        <w:rPr>
          <w:sz w:val="22"/>
        </w:rPr>
      </w:pPr>
    </w:p>
    <w:p w14:paraId="5257CACB" w14:textId="77777777" w:rsidR="00EC0707" w:rsidRPr="00EC0707" w:rsidRDefault="00F32E34" w:rsidP="00EC0707">
      <w:pPr>
        <w:pStyle w:val="NumberedParas"/>
        <w:ind w:left="-450" w:right="-360"/>
        <w:rPr>
          <w:sz w:val="22"/>
        </w:rPr>
      </w:pPr>
      <w:r w:rsidRPr="00DD26FB">
        <w:t>The project will also build on the</w:t>
      </w:r>
      <w:r w:rsidRPr="00D011A0">
        <w:t xml:space="preserve"> achievements, best-practices and lessons-learned of </w:t>
      </w:r>
      <w:r w:rsidR="00AB3210" w:rsidRPr="00D011A0">
        <w:t>a</w:t>
      </w:r>
      <w:r w:rsidR="002C37F5">
        <w:t xml:space="preserve"> large</w:t>
      </w:r>
      <w:r w:rsidR="00AB3210" w:rsidRPr="00D011A0">
        <w:t xml:space="preserve"> number of </w:t>
      </w:r>
      <w:r w:rsidRPr="00D011A0">
        <w:t xml:space="preserve">on-going and completed initiatives </w:t>
      </w:r>
      <w:r w:rsidR="00876EB4" w:rsidRPr="00D011A0">
        <w:t xml:space="preserve">in </w:t>
      </w:r>
      <w:r w:rsidR="00BA6D77" w:rsidRPr="00D011A0">
        <w:t>Central Asia</w:t>
      </w:r>
      <w:r w:rsidRPr="00D011A0">
        <w:t xml:space="preserve"> </w:t>
      </w:r>
      <w:r w:rsidR="002C37F5">
        <w:t xml:space="preserve">of GEF </w:t>
      </w:r>
      <w:r w:rsidRPr="00D011A0">
        <w:t>and other development partners</w:t>
      </w:r>
      <w:r w:rsidR="00AB3210" w:rsidRPr="00D011A0">
        <w:t>, as follows (see further details in the baseline analy</w:t>
      </w:r>
      <w:r w:rsidR="00D10208" w:rsidRPr="00D011A0">
        <w:t>s</w:t>
      </w:r>
      <w:r w:rsidR="00AB3210" w:rsidRPr="00D011A0">
        <w:t>is</w:t>
      </w:r>
      <w:r w:rsidR="00490638" w:rsidRPr="00D011A0">
        <w:t>)</w:t>
      </w:r>
      <w:r w:rsidR="00AB3210" w:rsidRPr="00D011A0">
        <w:t>:</w:t>
      </w:r>
    </w:p>
    <w:p w14:paraId="1705CAAE" w14:textId="77777777" w:rsidR="00EC0707" w:rsidRDefault="00EC0707" w:rsidP="00EC0707">
      <w:pPr>
        <w:pStyle w:val="ListParagraph"/>
      </w:pPr>
    </w:p>
    <w:p w14:paraId="58885192" w14:textId="0D0BC15D" w:rsidR="00FD542D" w:rsidRPr="00370428" w:rsidRDefault="000B3959" w:rsidP="00EC0707">
      <w:pPr>
        <w:pStyle w:val="NumberedParas"/>
        <w:ind w:left="-450" w:right="-360"/>
        <w:rPr>
          <w:sz w:val="22"/>
        </w:rPr>
      </w:pPr>
      <w:r w:rsidRPr="00DD26FB">
        <w:t>There are several</w:t>
      </w:r>
      <w:r w:rsidRPr="002C37F5">
        <w:t xml:space="preserve"> GEF financed biodiversity conservation projects in snow leopard landscapes and ecosystems, the majority of which are implemented by UNDP. </w:t>
      </w:r>
      <w:r w:rsidR="002C37F5" w:rsidRPr="00DD26FB">
        <w:t xml:space="preserve">Table </w:t>
      </w:r>
      <w:r w:rsidR="00DD26FB" w:rsidRPr="00DD26FB">
        <w:t>8</w:t>
      </w:r>
      <w:r w:rsidRPr="00DD26FB">
        <w:t xml:space="preserve"> lists</w:t>
      </w:r>
      <w:r w:rsidRPr="002C37F5">
        <w:t xml:space="preserve"> these initiatives and also explains the links between those project</w:t>
      </w:r>
      <w:r w:rsidR="002C37F5">
        <w:t>s</w:t>
      </w:r>
      <w:r w:rsidRPr="002C37F5">
        <w:t xml:space="preserve"> and snow leopard ecosystem protection.</w:t>
      </w:r>
      <w:r w:rsidR="00E06193">
        <w:t xml:space="preserve"> Most importantly, there are national implementation projects relating to snow leopards and/or snow leopard ecosystems in each of the four target countries during the project period. </w:t>
      </w:r>
      <w:r w:rsidRPr="002C37F5">
        <w:t xml:space="preserve">The proposed project will </w:t>
      </w:r>
      <w:r w:rsidR="00D11483">
        <w:t>work</w:t>
      </w:r>
      <w:r w:rsidR="00E06193">
        <w:t xml:space="preserve"> closely</w:t>
      </w:r>
      <w:r w:rsidRPr="002C37F5">
        <w:t xml:space="preserve"> with </w:t>
      </w:r>
      <w:r w:rsidR="00E06193">
        <w:t>each of these</w:t>
      </w:r>
      <w:r w:rsidR="00D11483">
        <w:t xml:space="preserve"> national</w:t>
      </w:r>
      <w:r w:rsidRPr="002C37F5">
        <w:t xml:space="preserve"> projects</w:t>
      </w:r>
      <w:r w:rsidR="00E06193">
        <w:t xml:space="preserve"> –</w:t>
      </w:r>
      <w:r w:rsidR="00D11483">
        <w:t xml:space="preserve"> </w:t>
      </w:r>
      <w:r w:rsidR="00E06193">
        <w:t>providing</w:t>
      </w:r>
      <w:r w:rsidR="00D11483">
        <w:t xml:space="preserve"> technical coordination and advice, as well as harmonised </w:t>
      </w:r>
      <w:r w:rsidR="00E06193">
        <w:t>tools,</w:t>
      </w:r>
      <w:r w:rsidR="00D11483">
        <w:t xml:space="preserve"> guidelines,</w:t>
      </w:r>
      <w:r w:rsidR="00E06193">
        <w:t xml:space="preserve"> mechanisms</w:t>
      </w:r>
      <w:r w:rsidR="00D11483">
        <w:t xml:space="preserve"> and</w:t>
      </w:r>
      <w:r w:rsidR="00E06193">
        <w:t xml:space="preserve"> training</w:t>
      </w:r>
      <w:r w:rsidR="00D11483">
        <w:t>,</w:t>
      </w:r>
      <w:r w:rsidRPr="002C37F5">
        <w:t xml:space="preserve"> and seek</w:t>
      </w:r>
      <w:r w:rsidR="00D11483">
        <w:t>ing</w:t>
      </w:r>
      <w:r w:rsidRPr="002C37F5">
        <w:t xml:space="preserve"> opportunities to improve synergies between them. Efforts will also be made to cross</w:t>
      </w:r>
      <w:r w:rsidR="00D11483">
        <w:t>-</w:t>
      </w:r>
      <w:r w:rsidRPr="002C37F5">
        <w:t>fertilize good practices</w:t>
      </w:r>
      <w:r w:rsidR="00D11483">
        <w:t xml:space="preserve"> from across all 12 range countries</w:t>
      </w:r>
      <w:r w:rsidRPr="002C37F5">
        <w:t xml:space="preserve"> </w:t>
      </w:r>
      <w:r w:rsidR="00D11483">
        <w:t>and make these available to the national-level projects. In turn, the national level projects will be the field implementers of the key results from this global project.</w:t>
      </w:r>
      <w:r w:rsidRPr="002C37F5">
        <w:t xml:space="preserve"> For example, the “Improving the coverage and management effectiveness of PAs in the Central Tian Shan Mountains” will increase representation of snow leopard habitats in the PA system while also ensuring that land use is regulated in the buffer zones and corridors. This project will also </w:t>
      </w:r>
      <w:r w:rsidR="006D65C0">
        <w:t>demonstrate</w:t>
      </w:r>
      <w:r w:rsidRPr="002C37F5">
        <w:t xml:space="preserve"> anti-poaching and patrolling to improve enforcement</w:t>
      </w:r>
      <w:r w:rsidR="006D65C0" w:rsidRPr="006D65C0">
        <w:t xml:space="preserve"> in Kyrgyzstan part of the Sarychat</w:t>
      </w:r>
      <w:r w:rsidR="006D65C0">
        <w:t xml:space="preserve"> </w:t>
      </w:r>
      <w:r w:rsidR="006D65C0" w:rsidRPr="006D65C0">
        <w:t>/</w:t>
      </w:r>
      <w:r w:rsidR="006D65C0">
        <w:t xml:space="preserve"> </w:t>
      </w:r>
      <w:r w:rsidR="006D65C0" w:rsidRPr="006D65C0">
        <w:t>Northern Tien Shan transboundary landscape</w:t>
      </w:r>
      <w:r w:rsidRPr="002C37F5">
        <w:t xml:space="preserve">. Lessons from the implementation </w:t>
      </w:r>
      <w:r w:rsidR="00D11483">
        <w:t>projects in each country</w:t>
      </w:r>
      <w:r w:rsidRPr="002C37F5">
        <w:t xml:space="preserve"> will inform the design of related outputs on </w:t>
      </w:r>
      <w:r w:rsidR="00D11483">
        <w:t xml:space="preserve">best-practice guidelines and handbooks, monitoring framework, </w:t>
      </w:r>
      <w:r w:rsidRPr="002C37F5">
        <w:t xml:space="preserve">transboundary </w:t>
      </w:r>
      <w:r w:rsidRPr="00370428">
        <w:t>landscape management and i</w:t>
      </w:r>
      <w:r w:rsidR="00D11483" w:rsidRPr="00370428">
        <w:t xml:space="preserve">mproving enforcement mechanism, and resource development. </w:t>
      </w:r>
      <w:r w:rsidRPr="00370428">
        <w:t xml:space="preserve"> </w:t>
      </w:r>
    </w:p>
    <w:p w14:paraId="37B20C94" w14:textId="77777777" w:rsidR="00FD542D" w:rsidRPr="00370428" w:rsidRDefault="00FD542D" w:rsidP="00EC0707">
      <w:pPr>
        <w:pStyle w:val="NumberedParas"/>
        <w:numPr>
          <w:ilvl w:val="0"/>
          <w:numId w:val="0"/>
        </w:numPr>
        <w:ind w:left="-450" w:right="-360"/>
      </w:pPr>
    </w:p>
    <w:p w14:paraId="57D558C1" w14:textId="543D2A09" w:rsidR="000B3959" w:rsidRPr="00370428" w:rsidRDefault="00FD542D" w:rsidP="00D011A0">
      <w:pPr>
        <w:pStyle w:val="NumberedParas"/>
        <w:ind w:left="-450" w:right="-360"/>
        <w:rPr>
          <w:sz w:val="32"/>
        </w:rPr>
      </w:pPr>
      <w:r w:rsidRPr="00370428">
        <w:rPr>
          <w:szCs w:val="21"/>
        </w:rPr>
        <w:t>A working group of the key partners (Consortium of Partners”) will be established specifically for the pilot landscape that will coordinate all project activities with ongoing baseline activities for SL conservation, including those of local government, protected areas, NGOs, private sector and other GEF interventions. The working group will have quarterly meetings for coordination and effective implementation of the project and baseline activities.</w:t>
      </w:r>
    </w:p>
    <w:p w14:paraId="6EA82BE3" w14:textId="77777777" w:rsidR="0036694F" w:rsidRPr="002C37F5" w:rsidRDefault="0036694F" w:rsidP="0036694F">
      <w:pPr>
        <w:pStyle w:val="ListParagraph"/>
        <w:rPr>
          <w:b/>
          <w:sz w:val="22"/>
        </w:rPr>
      </w:pPr>
    </w:p>
    <w:p w14:paraId="5E5B4663" w14:textId="1C1283FC" w:rsidR="0036694F" w:rsidRPr="002C37F5" w:rsidRDefault="002C37F5" w:rsidP="00B17267">
      <w:pPr>
        <w:pStyle w:val="NumberedParas"/>
        <w:numPr>
          <w:ilvl w:val="0"/>
          <w:numId w:val="0"/>
        </w:numPr>
        <w:ind w:left="-450" w:right="-360"/>
        <w:jc w:val="center"/>
        <w:rPr>
          <w:b/>
          <w:sz w:val="22"/>
        </w:rPr>
      </w:pPr>
      <w:r w:rsidRPr="00DD26FB">
        <w:rPr>
          <w:b/>
          <w:sz w:val="22"/>
        </w:rPr>
        <w:t xml:space="preserve">Table </w:t>
      </w:r>
      <w:r w:rsidR="00DD26FB" w:rsidRPr="00DD26FB">
        <w:rPr>
          <w:b/>
          <w:sz w:val="22"/>
        </w:rPr>
        <w:t>8</w:t>
      </w:r>
      <w:r w:rsidRPr="00DD26FB">
        <w:rPr>
          <w:b/>
          <w:sz w:val="22"/>
        </w:rPr>
        <w:t>. Relevant GEF-financed initiatives</w:t>
      </w:r>
    </w:p>
    <w:p w14:paraId="0698979C" w14:textId="77777777" w:rsidR="0036694F" w:rsidRDefault="0036694F" w:rsidP="0036694F">
      <w:pPr>
        <w:pStyle w:val="ListParagraph"/>
        <w:rPr>
          <w:sz w:val="22"/>
        </w:rPr>
      </w:pPr>
    </w:p>
    <w:tbl>
      <w:tblPr>
        <w:tblStyle w:val="TableGrid"/>
        <w:tblW w:w="9918" w:type="dxa"/>
        <w:jc w:val="center"/>
        <w:tblLook w:val="04A0" w:firstRow="1" w:lastRow="0" w:firstColumn="1" w:lastColumn="0" w:noHBand="0" w:noVBand="1"/>
      </w:tblPr>
      <w:tblGrid>
        <w:gridCol w:w="3162"/>
        <w:gridCol w:w="1172"/>
        <w:gridCol w:w="5584"/>
      </w:tblGrid>
      <w:tr w:rsidR="006E4AF7" w:rsidRPr="00734A52" w14:paraId="403B61FA" w14:textId="77777777" w:rsidTr="00B17267">
        <w:trPr>
          <w:jc w:val="center"/>
        </w:trPr>
        <w:tc>
          <w:tcPr>
            <w:tcW w:w="3162" w:type="dxa"/>
            <w:shd w:val="clear" w:color="auto" w:fill="D6E3BC" w:themeFill="accent3" w:themeFillTint="66"/>
          </w:tcPr>
          <w:p w14:paraId="1B342EF0" w14:textId="77777777" w:rsidR="00672903" w:rsidRDefault="00672903" w:rsidP="00672903">
            <w:pPr>
              <w:jc w:val="center"/>
              <w:rPr>
                <w:b/>
                <w:sz w:val="22"/>
                <w:szCs w:val="20"/>
                <w:lang w:val="en-US"/>
              </w:rPr>
            </w:pPr>
          </w:p>
          <w:p w14:paraId="7FA9B715" w14:textId="77777777" w:rsidR="00734A52" w:rsidRPr="00734A52" w:rsidRDefault="00734A52" w:rsidP="00672903">
            <w:pPr>
              <w:jc w:val="center"/>
              <w:rPr>
                <w:b/>
                <w:sz w:val="22"/>
                <w:szCs w:val="20"/>
                <w:lang w:val="en-US"/>
              </w:rPr>
            </w:pPr>
            <w:r w:rsidRPr="00734A52">
              <w:rPr>
                <w:b/>
                <w:sz w:val="22"/>
                <w:szCs w:val="20"/>
                <w:lang w:val="en-US"/>
              </w:rPr>
              <w:t>Project and Duration</w:t>
            </w:r>
          </w:p>
        </w:tc>
        <w:tc>
          <w:tcPr>
            <w:tcW w:w="1172" w:type="dxa"/>
            <w:shd w:val="clear" w:color="auto" w:fill="D6E3BC" w:themeFill="accent3" w:themeFillTint="66"/>
          </w:tcPr>
          <w:p w14:paraId="2CE19179" w14:textId="4167B82D" w:rsidR="00734A52" w:rsidRPr="00734A52" w:rsidRDefault="00672903" w:rsidP="00672903">
            <w:pPr>
              <w:jc w:val="center"/>
              <w:rPr>
                <w:b/>
                <w:sz w:val="22"/>
                <w:szCs w:val="20"/>
                <w:lang w:val="en-US"/>
              </w:rPr>
            </w:pPr>
            <w:r>
              <w:rPr>
                <w:b/>
                <w:sz w:val="22"/>
                <w:szCs w:val="20"/>
                <w:lang w:val="en-US"/>
              </w:rPr>
              <w:t>GEF Funding</w:t>
            </w:r>
            <w:r w:rsidR="00734A52" w:rsidRPr="00734A52">
              <w:rPr>
                <w:b/>
                <w:sz w:val="22"/>
                <w:szCs w:val="20"/>
                <w:lang w:val="en-US"/>
              </w:rPr>
              <w:t xml:space="preserve"> USD</w:t>
            </w:r>
          </w:p>
        </w:tc>
        <w:tc>
          <w:tcPr>
            <w:tcW w:w="5584" w:type="dxa"/>
            <w:shd w:val="clear" w:color="auto" w:fill="D6E3BC" w:themeFill="accent3" w:themeFillTint="66"/>
          </w:tcPr>
          <w:p w14:paraId="4311653F" w14:textId="77777777" w:rsidR="00672903" w:rsidRDefault="00672903" w:rsidP="00672903">
            <w:pPr>
              <w:jc w:val="center"/>
              <w:rPr>
                <w:b/>
                <w:sz w:val="22"/>
                <w:szCs w:val="20"/>
                <w:lang w:val="en-US"/>
              </w:rPr>
            </w:pPr>
          </w:p>
          <w:p w14:paraId="00470946" w14:textId="1E00AE87" w:rsidR="00734A52" w:rsidRPr="00734A52" w:rsidRDefault="00672903" w:rsidP="00672903">
            <w:pPr>
              <w:jc w:val="center"/>
              <w:rPr>
                <w:b/>
                <w:sz w:val="22"/>
                <w:szCs w:val="20"/>
                <w:lang w:val="en-US"/>
              </w:rPr>
            </w:pPr>
            <w:r>
              <w:rPr>
                <w:b/>
                <w:sz w:val="22"/>
                <w:szCs w:val="20"/>
                <w:lang w:val="en-US"/>
              </w:rPr>
              <w:t>Relations to snow leopard</w:t>
            </w:r>
            <w:r w:rsidR="00734A52" w:rsidRPr="00734A52">
              <w:rPr>
                <w:b/>
                <w:sz w:val="22"/>
                <w:szCs w:val="20"/>
                <w:lang w:val="en-US"/>
              </w:rPr>
              <w:t xml:space="preserve"> conservation</w:t>
            </w:r>
          </w:p>
        </w:tc>
      </w:tr>
      <w:tr w:rsidR="00734A52" w:rsidRPr="00734A52" w14:paraId="1007831D" w14:textId="77777777" w:rsidTr="00B17267">
        <w:trPr>
          <w:jc w:val="center"/>
        </w:trPr>
        <w:tc>
          <w:tcPr>
            <w:tcW w:w="9918" w:type="dxa"/>
            <w:gridSpan w:val="3"/>
            <w:shd w:val="clear" w:color="auto" w:fill="D9D9D9" w:themeFill="background1" w:themeFillShade="D9"/>
          </w:tcPr>
          <w:p w14:paraId="539ED969" w14:textId="1C9B34BE" w:rsidR="00734A52" w:rsidRPr="00734A52" w:rsidRDefault="00734A52" w:rsidP="006D65C0">
            <w:pPr>
              <w:rPr>
                <w:b/>
                <w:sz w:val="20"/>
                <w:szCs w:val="20"/>
                <w:lang w:val="en-US"/>
              </w:rPr>
            </w:pPr>
            <w:r w:rsidRPr="00734A52">
              <w:rPr>
                <w:b/>
                <w:sz w:val="20"/>
                <w:szCs w:val="20"/>
                <w:lang w:val="en-US"/>
              </w:rPr>
              <w:t>KYRGYZ REPUBLIC</w:t>
            </w:r>
          </w:p>
        </w:tc>
      </w:tr>
      <w:tr w:rsidR="006E4AF7" w:rsidRPr="00734A52" w14:paraId="611D5740" w14:textId="77777777" w:rsidTr="00B17267">
        <w:trPr>
          <w:jc w:val="center"/>
        </w:trPr>
        <w:tc>
          <w:tcPr>
            <w:tcW w:w="3162" w:type="dxa"/>
          </w:tcPr>
          <w:p w14:paraId="412A795B" w14:textId="77777777" w:rsidR="00734A52" w:rsidRPr="00734A52" w:rsidRDefault="00734A52" w:rsidP="00454468">
            <w:pPr>
              <w:jc w:val="both"/>
              <w:rPr>
                <w:sz w:val="20"/>
                <w:szCs w:val="20"/>
                <w:lang w:val="en-US"/>
              </w:rPr>
            </w:pPr>
            <w:r w:rsidRPr="00734A52">
              <w:rPr>
                <w:sz w:val="20"/>
                <w:szCs w:val="20"/>
                <w:lang w:val="en-US"/>
              </w:rPr>
              <w:t>UNDP/GEF Project “Improving the coverage and management effectiveness of PAs in the Central Tian Shan Mountains”</w:t>
            </w:r>
          </w:p>
          <w:p w14:paraId="157E6F81" w14:textId="77777777" w:rsidR="00734A52" w:rsidRPr="00734A52" w:rsidRDefault="00734A52" w:rsidP="00454468">
            <w:pPr>
              <w:jc w:val="both"/>
              <w:rPr>
                <w:sz w:val="20"/>
                <w:szCs w:val="20"/>
                <w:lang w:val="en-US"/>
              </w:rPr>
            </w:pPr>
          </w:p>
          <w:p w14:paraId="2E885A5E" w14:textId="77777777" w:rsidR="00734A52" w:rsidRPr="00734A52" w:rsidRDefault="00734A52" w:rsidP="00454468">
            <w:pPr>
              <w:jc w:val="both"/>
              <w:rPr>
                <w:b/>
                <w:sz w:val="20"/>
                <w:szCs w:val="20"/>
                <w:lang w:val="en-US"/>
              </w:rPr>
            </w:pPr>
            <w:r w:rsidRPr="00734A52">
              <w:rPr>
                <w:sz w:val="20"/>
                <w:szCs w:val="20"/>
                <w:lang w:val="en-US"/>
              </w:rPr>
              <w:t>2013-2017</w:t>
            </w:r>
          </w:p>
        </w:tc>
        <w:tc>
          <w:tcPr>
            <w:tcW w:w="1172" w:type="dxa"/>
          </w:tcPr>
          <w:p w14:paraId="3FFF8BF5" w14:textId="77777777" w:rsidR="00734A52" w:rsidRPr="00734A52" w:rsidRDefault="00734A52" w:rsidP="00672903">
            <w:pPr>
              <w:jc w:val="right"/>
              <w:rPr>
                <w:sz w:val="20"/>
                <w:szCs w:val="20"/>
                <w:lang w:val="en-US"/>
              </w:rPr>
            </w:pPr>
            <w:r w:rsidRPr="00734A52">
              <w:rPr>
                <w:sz w:val="20"/>
                <w:szCs w:val="20"/>
                <w:lang w:val="en-US"/>
              </w:rPr>
              <w:t>950,000</w:t>
            </w:r>
          </w:p>
        </w:tc>
        <w:tc>
          <w:tcPr>
            <w:tcW w:w="5584" w:type="dxa"/>
          </w:tcPr>
          <w:p w14:paraId="49A91E9B" w14:textId="77777777" w:rsidR="00734A52" w:rsidRPr="00734A52" w:rsidRDefault="00734A52" w:rsidP="00454468">
            <w:pPr>
              <w:rPr>
                <w:sz w:val="20"/>
                <w:szCs w:val="20"/>
                <w:lang w:val="en-US"/>
              </w:rPr>
            </w:pPr>
            <w:r w:rsidRPr="00734A52">
              <w:rPr>
                <w:sz w:val="20"/>
                <w:szCs w:val="20"/>
                <w:lang w:val="en-US"/>
              </w:rPr>
              <w:t>Among the project objectives are the following:</w:t>
            </w:r>
          </w:p>
          <w:p w14:paraId="7807E9A9" w14:textId="77777777" w:rsidR="00734A52" w:rsidRPr="00734A52" w:rsidRDefault="00734A52" w:rsidP="00AD629B">
            <w:pPr>
              <w:pStyle w:val="ListParagraph"/>
              <w:numPr>
                <w:ilvl w:val="0"/>
                <w:numId w:val="45"/>
              </w:numPr>
              <w:contextualSpacing/>
              <w:rPr>
                <w:sz w:val="20"/>
                <w:szCs w:val="20"/>
                <w:lang w:val="en-US"/>
              </w:rPr>
            </w:pPr>
            <w:r w:rsidRPr="00734A52">
              <w:rPr>
                <w:sz w:val="20"/>
                <w:szCs w:val="20"/>
                <w:lang w:val="en-US"/>
              </w:rPr>
              <w:t>Establishment of Khan Tengri National Park (187,000 ha) and its buffer zone in Sarychat GSLEP Landscape at the border of China and Kazakhstan (part of selected for the global UNDP/GEF 5413 Project Tian-Shan Transboundary Landscape);</w:t>
            </w:r>
          </w:p>
          <w:p w14:paraId="629BF1ED" w14:textId="77777777" w:rsidR="00734A52" w:rsidRPr="00734A52" w:rsidRDefault="00734A52" w:rsidP="00AD629B">
            <w:pPr>
              <w:pStyle w:val="ListParagraph"/>
              <w:numPr>
                <w:ilvl w:val="0"/>
                <w:numId w:val="45"/>
              </w:numPr>
              <w:contextualSpacing/>
              <w:rPr>
                <w:sz w:val="20"/>
                <w:szCs w:val="20"/>
                <w:lang w:val="en-US"/>
              </w:rPr>
            </w:pPr>
            <w:r w:rsidRPr="00734A52">
              <w:rPr>
                <w:sz w:val="20"/>
                <w:szCs w:val="20"/>
                <w:lang w:val="en-US"/>
              </w:rPr>
              <w:t>Establishment, equipping and organization of work of joint anti-poaching group to protect Snow Leopard and other endangered species in Sarychat GSLEP Landscape;</w:t>
            </w:r>
          </w:p>
          <w:p w14:paraId="139D02EB" w14:textId="77777777" w:rsidR="00734A52" w:rsidRPr="00734A52" w:rsidRDefault="00734A52" w:rsidP="00AD629B">
            <w:pPr>
              <w:pStyle w:val="ListParagraph"/>
              <w:numPr>
                <w:ilvl w:val="0"/>
                <w:numId w:val="45"/>
              </w:numPr>
              <w:contextualSpacing/>
              <w:rPr>
                <w:sz w:val="20"/>
                <w:szCs w:val="20"/>
                <w:lang w:val="en-US"/>
              </w:rPr>
            </w:pPr>
            <w:r w:rsidRPr="00734A52">
              <w:rPr>
                <w:sz w:val="20"/>
                <w:szCs w:val="20"/>
                <w:lang w:val="en-US"/>
              </w:rPr>
              <w:t>Capacity building for PA staff protecting Snow Leopard habitat in Tian-Shan Ridge;</w:t>
            </w:r>
          </w:p>
          <w:p w14:paraId="0985A17B" w14:textId="77777777" w:rsidR="00734A52" w:rsidRPr="00734A52" w:rsidRDefault="00734A52" w:rsidP="00AD629B">
            <w:pPr>
              <w:pStyle w:val="ListParagraph"/>
              <w:numPr>
                <w:ilvl w:val="0"/>
                <w:numId w:val="45"/>
              </w:numPr>
              <w:contextualSpacing/>
              <w:rPr>
                <w:sz w:val="20"/>
                <w:szCs w:val="20"/>
                <w:lang w:val="en-US"/>
              </w:rPr>
            </w:pPr>
            <w:r w:rsidRPr="00734A52">
              <w:rPr>
                <w:sz w:val="20"/>
                <w:szCs w:val="20"/>
                <w:lang w:val="en-US"/>
              </w:rPr>
              <w:t>Improvement of legislation for establishment of new PAs, including in Snow Leopard habitat;</w:t>
            </w:r>
          </w:p>
          <w:p w14:paraId="66909052" w14:textId="77777777" w:rsidR="00734A52" w:rsidRPr="00734A52" w:rsidRDefault="00734A52" w:rsidP="00AD629B">
            <w:pPr>
              <w:pStyle w:val="ListParagraph"/>
              <w:numPr>
                <w:ilvl w:val="0"/>
                <w:numId w:val="45"/>
              </w:numPr>
              <w:contextualSpacing/>
              <w:rPr>
                <w:sz w:val="20"/>
                <w:szCs w:val="20"/>
                <w:lang w:val="en-US"/>
              </w:rPr>
            </w:pPr>
            <w:r w:rsidRPr="00734A52">
              <w:rPr>
                <w:sz w:val="20"/>
                <w:szCs w:val="20"/>
                <w:lang w:val="en-US"/>
              </w:rPr>
              <w:t>Incorporation of planned PAs in district land use plans in Sarychat GSLEP Landscape;</w:t>
            </w:r>
          </w:p>
          <w:p w14:paraId="6503E2B6" w14:textId="17046633" w:rsidR="00734A52" w:rsidRPr="00734A52" w:rsidRDefault="00734A52" w:rsidP="00AD629B">
            <w:pPr>
              <w:pStyle w:val="ListParagraph"/>
              <w:numPr>
                <w:ilvl w:val="0"/>
                <w:numId w:val="45"/>
              </w:numPr>
              <w:contextualSpacing/>
              <w:rPr>
                <w:sz w:val="20"/>
                <w:szCs w:val="20"/>
                <w:lang w:val="en-US"/>
              </w:rPr>
            </w:pPr>
            <w:r w:rsidRPr="00734A52">
              <w:rPr>
                <w:sz w:val="20"/>
                <w:szCs w:val="20"/>
                <w:lang w:val="en-US"/>
              </w:rPr>
              <w:t>Development of alternative income sources for local communities in Sarychat GSLEP Landscape.</w:t>
            </w:r>
          </w:p>
        </w:tc>
      </w:tr>
      <w:tr w:rsidR="006E4AF7" w:rsidRPr="00734A52" w14:paraId="640E477C" w14:textId="77777777" w:rsidTr="00B17267">
        <w:trPr>
          <w:jc w:val="center"/>
        </w:trPr>
        <w:tc>
          <w:tcPr>
            <w:tcW w:w="3162" w:type="dxa"/>
          </w:tcPr>
          <w:p w14:paraId="3DA92B1C" w14:textId="77777777" w:rsidR="00734A52" w:rsidRPr="00734A52" w:rsidRDefault="00734A52" w:rsidP="00454468">
            <w:pPr>
              <w:jc w:val="both"/>
              <w:rPr>
                <w:sz w:val="20"/>
                <w:szCs w:val="20"/>
                <w:lang w:val="en-US"/>
              </w:rPr>
            </w:pPr>
            <w:r w:rsidRPr="00734A52">
              <w:rPr>
                <w:sz w:val="20"/>
                <w:szCs w:val="20"/>
                <w:lang w:val="en-US"/>
              </w:rPr>
              <w:t>UNDP/GEF Project “Conservation of globally important biodiversity and association land and forest resources of Western Tian Shan Forest Mountain ecosystems and support to sustainable livelihoods”</w:t>
            </w:r>
          </w:p>
          <w:p w14:paraId="1DE7AA7D" w14:textId="77777777" w:rsidR="00734A52" w:rsidRPr="00734A52" w:rsidRDefault="00734A52" w:rsidP="00454468">
            <w:pPr>
              <w:jc w:val="both"/>
              <w:rPr>
                <w:sz w:val="20"/>
                <w:szCs w:val="20"/>
                <w:lang w:val="en-US"/>
              </w:rPr>
            </w:pPr>
          </w:p>
          <w:p w14:paraId="5B8444AA" w14:textId="77777777" w:rsidR="00734A52" w:rsidRPr="00734A52" w:rsidRDefault="00734A52" w:rsidP="00454468">
            <w:pPr>
              <w:jc w:val="both"/>
              <w:rPr>
                <w:b/>
                <w:sz w:val="20"/>
                <w:szCs w:val="20"/>
                <w:lang w:val="en-US"/>
              </w:rPr>
            </w:pPr>
            <w:r w:rsidRPr="00734A52">
              <w:rPr>
                <w:sz w:val="20"/>
                <w:szCs w:val="20"/>
                <w:lang w:val="en-US"/>
              </w:rPr>
              <w:t>2015-2019</w:t>
            </w:r>
          </w:p>
        </w:tc>
        <w:tc>
          <w:tcPr>
            <w:tcW w:w="1172" w:type="dxa"/>
          </w:tcPr>
          <w:p w14:paraId="7C4B23FE" w14:textId="77777777" w:rsidR="00734A52" w:rsidRPr="00734A52" w:rsidRDefault="00734A52" w:rsidP="00672903">
            <w:pPr>
              <w:jc w:val="right"/>
              <w:rPr>
                <w:sz w:val="20"/>
                <w:szCs w:val="20"/>
                <w:lang w:val="en-US"/>
              </w:rPr>
            </w:pPr>
            <w:r w:rsidRPr="00734A52">
              <w:rPr>
                <w:sz w:val="20"/>
                <w:szCs w:val="20"/>
                <w:lang w:val="en-US"/>
              </w:rPr>
              <w:t>3,988,575</w:t>
            </w:r>
          </w:p>
        </w:tc>
        <w:tc>
          <w:tcPr>
            <w:tcW w:w="5584" w:type="dxa"/>
          </w:tcPr>
          <w:p w14:paraId="69B0B93D" w14:textId="77777777" w:rsidR="00734A52" w:rsidRPr="00734A52" w:rsidRDefault="00734A52" w:rsidP="00454468">
            <w:pPr>
              <w:rPr>
                <w:sz w:val="20"/>
                <w:szCs w:val="20"/>
                <w:lang w:val="en-US"/>
              </w:rPr>
            </w:pPr>
            <w:r w:rsidRPr="00734A52">
              <w:rPr>
                <w:sz w:val="20"/>
                <w:szCs w:val="20"/>
                <w:lang w:val="en-US"/>
              </w:rPr>
              <w:t>The project intends to achieve the following:</w:t>
            </w:r>
          </w:p>
          <w:p w14:paraId="3BBF3DA4" w14:textId="77777777" w:rsidR="00734A52" w:rsidRPr="00734A52" w:rsidRDefault="00734A52" w:rsidP="00AD629B">
            <w:pPr>
              <w:pStyle w:val="ListParagraph"/>
              <w:numPr>
                <w:ilvl w:val="0"/>
                <w:numId w:val="46"/>
              </w:numPr>
              <w:rPr>
                <w:sz w:val="20"/>
                <w:szCs w:val="20"/>
              </w:rPr>
            </w:pPr>
            <w:r w:rsidRPr="00734A52">
              <w:rPr>
                <w:sz w:val="20"/>
                <w:szCs w:val="20"/>
              </w:rPr>
              <w:t xml:space="preserve">Establishment of two National Parks - </w:t>
            </w:r>
            <w:r w:rsidRPr="00734A52">
              <w:rPr>
                <w:i/>
                <w:sz w:val="20"/>
                <w:szCs w:val="20"/>
              </w:rPr>
              <w:t>Alatai (</w:t>
            </w:r>
            <w:r w:rsidRPr="00734A52">
              <w:rPr>
                <w:sz w:val="20"/>
                <w:szCs w:val="20"/>
              </w:rPr>
              <w:t>65,705 ha)</w:t>
            </w:r>
            <w:r w:rsidRPr="00734A52">
              <w:rPr>
                <w:i/>
                <w:sz w:val="20"/>
                <w:szCs w:val="20"/>
              </w:rPr>
              <w:t xml:space="preserve"> </w:t>
            </w:r>
            <w:r w:rsidRPr="00734A52">
              <w:rPr>
                <w:sz w:val="20"/>
                <w:szCs w:val="20"/>
              </w:rPr>
              <w:t xml:space="preserve">and </w:t>
            </w:r>
            <w:r w:rsidRPr="00734A52">
              <w:rPr>
                <w:i/>
                <w:sz w:val="20"/>
                <w:szCs w:val="20"/>
              </w:rPr>
              <w:t>Kanattuu (</w:t>
            </w:r>
            <w:r w:rsidRPr="00734A52">
              <w:rPr>
                <w:sz w:val="20"/>
                <w:szCs w:val="20"/>
              </w:rPr>
              <w:t>36,780 ha) in Snow Leopard habitat in Western Tian Shan region;</w:t>
            </w:r>
          </w:p>
          <w:p w14:paraId="32AC864F" w14:textId="77777777" w:rsidR="00734A52" w:rsidRPr="00734A52" w:rsidRDefault="00734A52" w:rsidP="00AD629B">
            <w:pPr>
              <w:pStyle w:val="ListParagraph"/>
              <w:numPr>
                <w:ilvl w:val="0"/>
                <w:numId w:val="46"/>
              </w:numPr>
              <w:rPr>
                <w:sz w:val="20"/>
                <w:szCs w:val="20"/>
              </w:rPr>
            </w:pPr>
            <w:r w:rsidRPr="00734A52">
              <w:rPr>
                <w:sz w:val="20"/>
                <w:szCs w:val="20"/>
              </w:rPr>
              <w:t>Increase capacity of PA staff in the Western Tian Shan Ridge, including PAs important for Snow Leopard conservation;</w:t>
            </w:r>
          </w:p>
          <w:p w14:paraId="1FA9545A" w14:textId="77777777" w:rsidR="00734A52" w:rsidRPr="00734A52" w:rsidRDefault="00734A52" w:rsidP="00AD629B">
            <w:pPr>
              <w:pStyle w:val="ListParagraph"/>
              <w:numPr>
                <w:ilvl w:val="0"/>
                <w:numId w:val="46"/>
              </w:numPr>
              <w:rPr>
                <w:sz w:val="20"/>
                <w:szCs w:val="20"/>
              </w:rPr>
            </w:pPr>
            <w:r w:rsidRPr="00734A52">
              <w:rPr>
                <w:sz w:val="20"/>
                <w:szCs w:val="20"/>
              </w:rPr>
              <w:t>Restoration of degraded pastures and development of sustainable pasture use plans in Snow Leopard habitat;</w:t>
            </w:r>
          </w:p>
          <w:p w14:paraId="3E15B765" w14:textId="77777777" w:rsidR="00734A52" w:rsidRPr="00734A52" w:rsidRDefault="00734A52" w:rsidP="00AD629B">
            <w:pPr>
              <w:pStyle w:val="ListParagraph"/>
              <w:numPr>
                <w:ilvl w:val="0"/>
                <w:numId w:val="46"/>
              </w:numPr>
              <w:rPr>
                <w:sz w:val="20"/>
                <w:szCs w:val="20"/>
              </w:rPr>
            </w:pPr>
            <w:r w:rsidRPr="00734A52">
              <w:rPr>
                <w:sz w:val="20"/>
                <w:szCs w:val="20"/>
              </w:rPr>
              <w:t>Development of alternative income sources for local communities in Western Tian Shan;</w:t>
            </w:r>
          </w:p>
          <w:p w14:paraId="62296818" w14:textId="77777777" w:rsidR="00734A52" w:rsidRPr="00734A52" w:rsidRDefault="00734A52" w:rsidP="00AD629B">
            <w:pPr>
              <w:pStyle w:val="ListParagraph"/>
              <w:numPr>
                <w:ilvl w:val="0"/>
                <w:numId w:val="46"/>
              </w:numPr>
              <w:rPr>
                <w:sz w:val="20"/>
                <w:szCs w:val="20"/>
              </w:rPr>
            </w:pPr>
            <w:r w:rsidRPr="00734A52">
              <w:rPr>
                <w:sz w:val="20"/>
                <w:szCs w:val="20"/>
              </w:rPr>
              <w:t>Adoption of standard Snow Leopard monitoring system (developed by global UNDP/GEF 5413 Project) in Kyrgyzstan;</w:t>
            </w:r>
          </w:p>
          <w:p w14:paraId="698B48B8" w14:textId="77777777" w:rsidR="00734A52" w:rsidRPr="00734A52" w:rsidRDefault="00734A52" w:rsidP="00AD629B">
            <w:pPr>
              <w:pStyle w:val="TableT"/>
              <w:numPr>
                <w:ilvl w:val="0"/>
                <w:numId w:val="46"/>
              </w:numPr>
              <w:rPr>
                <w:rFonts w:ascii="Times New Roman" w:hAnsi="Times New Roman"/>
              </w:rPr>
            </w:pPr>
            <w:r w:rsidRPr="00734A52">
              <w:rPr>
                <w:rFonts w:ascii="Times New Roman" w:hAnsi="Times New Roman"/>
              </w:rPr>
              <w:t>Enhance enforcement capacity of Government agencies to fight poaching, wildlife trade and habitat destruction for Snow Leopard, based on frameworks developed by the global UNDP/GEF 5413 Project;</w:t>
            </w:r>
          </w:p>
          <w:p w14:paraId="1F71992E" w14:textId="77777777" w:rsidR="00734A52" w:rsidRPr="00734A52" w:rsidRDefault="00734A52" w:rsidP="00AD629B">
            <w:pPr>
              <w:pStyle w:val="TableT"/>
              <w:numPr>
                <w:ilvl w:val="0"/>
                <w:numId w:val="46"/>
              </w:numPr>
              <w:rPr>
                <w:rFonts w:ascii="Times New Roman" w:hAnsi="Times New Roman"/>
              </w:rPr>
            </w:pPr>
            <w:r w:rsidRPr="00734A52">
              <w:rPr>
                <w:rFonts w:ascii="Times New Roman" w:hAnsi="Times New Roman"/>
              </w:rPr>
              <w:t>Support of GSLEP Secretariat in coordination with the global UNDP/GEF 5413 Project</w:t>
            </w:r>
          </w:p>
        </w:tc>
      </w:tr>
      <w:tr w:rsidR="006E4AF7" w:rsidRPr="00734A52" w14:paraId="714FE825" w14:textId="77777777" w:rsidTr="00B17267">
        <w:trPr>
          <w:jc w:val="center"/>
        </w:trPr>
        <w:tc>
          <w:tcPr>
            <w:tcW w:w="3162" w:type="dxa"/>
          </w:tcPr>
          <w:p w14:paraId="12D94EB8" w14:textId="77777777" w:rsidR="00734A52" w:rsidRPr="00734A52" w:rsidRDefault="00734A52" w:rsidP="00454468">
            <w:pPr>
              <w:jc w:val="both"/>
              <w:rPr>
                <w:sz w:val="20"/>
                <w:szCs w:val="20"/>
                <w:lang w:val="en-US"/>
              </w:rPr>
            </w:pPr>
            <w:r w:rsidRPr="00734A52">
              <w:rPr>
                <w:sz w:val="20"/>
                <w:szCs w:val="20"/>
                <w:lang w:val="en-US"/>
              </w:rPr>
              <w:t>UNDP/GEF Project “Strengthening of institutional and legal capacities to enable improvement of the national monitoring system and management of environmental information”</w:t>
            </w:r>
          </w:p>
          <w:p w14:paraId="35ADA72F" w14:textId="77777777" w:rsidR="00734A52" w:rsidRPr="00734A52" w:rsidRDefault="00734A52" w:rsidP="00454468">
            <w:pPr>
              <w:jc w:val="both"/>
              <w:rPr>
                <w:sz w:val="20"/>
                <w:szCs w:val="20"/>
                <w:lang w:val="en-US"/>
              </w:rPr>
            </w:pPr>
          </w:p>
          <w:p w14:paraId="61F394B5" w14:textId="77777777" w:rsidR="00734A52" w:rsidRPr="00734A52" w:rsidRDefault="00734A52" w:rsidP="00454468">
            <w:pPr>
              <w:jc w:val="both"/>
              <w:rPr>
                <w:sz w:val="20"/>
                <w:szCs w:val="20"/>
                <w:lang w:val="en-US"/>
              </w:rPr>
            </w:pPr>
            <w:r w:rsidRPr="00734A52">
              <w:rPr>
                <w:sz w:val="20"/>
                <w:szCs w:val="20"/>
                <w:lang w:val="en-US"/>
              </w:rPr>
              <w:t>2015-2017</w:t>
            </w:r>
          </w:p>
        </w:tc>
        <w:tc>
          <w:tcPr>
            <w:tcW w:w="1172" w:type="dxa"/>
          </w:tcPr>
          <w:p w14:paraId="589CCD67" w14:textId="77777777" w:rsidR="00734A52" w:rsidRPr="00734A52" w:rsidRDefault="00734A52" w:rsidP="00672903">
            <w:pPr>
              <w:jc w:val="right"/>
              <w:rPr>
                <w:sz w:val="20"/>
                <w:szCs w:val="20"/>
                <w:lang w:val="en-US"/>
              </w:rPr>
            </w:pPr>
            <w:r w:rsidRPr="00734A52">
              <w:rPr>
                <w:sz w:val="20"/>
                <w:szCs w:val="20"/>
                <w:lang w:val="en-US"/>
              </w:rPr>
              <w:t>950,000</w:t>
            </w:r>
          </w:p>
        </w:tc>
        <w:tc>
          <w:tcPr>
            <w:tcW w:w="5584" w:type="dxa"/>
          </w:tcPr>
          <w:p w14:paraId="1280C69B" w14:textId="77777777" w:rsidR="00734A52" w:rsidRPr="00734A52" w:rsidRDefault="00734A52" w:rsidP="00454468">
            <w:pPr>
              <w:jc w:val="both"/>
              <w:rPr>
                <w:sz w:val="20"/>
                <w:szCs w:val="20"/>
                <w:lang w:val="en-US"/>
              </w:rPr>
            </w:pPr>
            <w:r w:rsidRPr="00734A52">
              <w:rPr>
                <w:bCs/>
                <w:sz w:val="20"/>
                <w:szCs w:val="20"/>
                <w:lang w:val="en-US"/>
              </w:rPr>
              <w:t>Strengthening of an Environmental Information Monitoring and Management System and policy frameworks for implementation of CBD, including protection of Snow Leopard Ecosystems. Environmental Information Monitoring and Management System will be a basis for adoption of standard Snow Leopard Ecosystem Monitoring System (</w:t>
            </w:r>
            <w:r w:rsidRPr="00734A52">
              <w:rPr>
                <w:sz w:val="20"/>
                <w:szCs w:val="20"/>
                <w:lang w:val="en-US"/>
              </w:rPr>
              <w:t>developed by the global UNDP/GEF 5413 Project) for implementation in Kyrgyzstan.</w:t>
            </w:r>
            <w:r w:rsidRPr="00734A52">
              <w:rPr>
                <w:bCs/>
                <w:sz w:val="20"/>
                <w:szCs w:val="20"/>
                <w:lang w:val="en-US"/>
              </w:rPr>
              <w:t xml:space="preserve"> </w:t>
            </w:r>
          </w:p>
        </w:tc>
      </w:tr>
      <w:tr w:rsidR="006E4AF7" w:rsidRPr="00734A52" w14:paraId="55A07FBA" w14:textId="77777777" w:rsidTr="00B17267">
        <w:trPr>
          <w:jc w:val="center"/>
        </w:trPr>
        <w:tc>
          <w:tcPr>
            <w:tcW w:w="3162" w:type="dxa"/>
          </w:tcPr>
          <w:p w14:paraId="2189CA5B" w14:textId="77777777" w:rsidR="00734A52" w:rsidRPr="00734A52" w:rsidRDefault="00734A52" w:rsidP="00454468">
            <w:pPr>
              <w:jc w:val="both"/>
              <w:rPr>
                <w:sz w:val="20"/>
                <w:szCs w:val="20"/>
                <w:lang w:val="en-US"/>
              </w:rPr>
            </w:pPr>
            <w:r w:rsidRPr="00734A52">
              <w:rPr>
                <w:sz w:val="20"/>
                <w:szCs w:val="20"/>
                <w:lang w:val="en-US"/>
              </w:rPr>
              <w:t xml:space="preserve">GEF Small Grant Program Project </w:t>
            </w:r>
            <w:r w:rsidRPr="00734A52">
              <w:rPr>
                <w:color w:val="000000"/>
                <w:sz w:val="20"/>
                <w:szCs w:val="20"/>
                <w:lang w:val="en-US"/>
              </w:rPr>
              <w:t xml:space="preserve">"Preservation of the Red-Listed mammals of the Issyk-Kul region through support of the local nature protection areas, strengthening the coordination and development of the income-generation activities in local communities". </w:t>
            </w:r>
            <w:r w:rsidRPr="00734A52">
              <w:rPr>
                <w:sz w:val="20"/>
                <w:szCs w:val="20"/>
                <w:lang w:val="en-US"/>
              </w:rPr>
              <w:t>2015</w:t>
            </w:r>
          </w:p>
        </w:tc>
        <w:tc>
          <w:tcPr>
            <w:tcW w:w="1172" w:type="dxa"/>
          </w:tcPr>
          <w:p w14:paraId="3E24C2BA" w14:textId="77777777" w:rsidR="00734A52" w:rsidRPr="00734A52" w:rsidRDefault="00734A52" w:rsidP="00672903">
            <w:pPr>
              <w:jc w:val="right"/>
              <w:rPr>
                <w:sz w:val="20"/>
                <w:szCs w:val="20"/>
                <w:lang w:val="en-US"/>
              </w:rPr>
            </w:pPr>
            <w:r w:rsidRPr="00734A52">
              <w:rPr>
                <w:sz w:val="20"/>
                <w:szCs w:val="20"/>
                <w:lang w:val="en-US"/>
              </w:rPr>
              <w:t>50,000</w:t>
            </w:r>
          </w:p>
        </w:tc>
        <w:tc>
          <w:tcPr>
            <w:tcW w:w="5584" w:type="dxa"/>
          </w:tcPr>
          <w:p w14:paraId="234F1FDB" w14:textId="09D975AD" w:rsidR="00734A52" w:rsidRPr="00734A52" w:rsidRDefault="00734A52" w:rsidP="00AD629B">
            <w:pPr>
              <w:pStyle w:val="ListParagraph"/>
              <w:numPr>
                <w:ilvl w:val="0"/>
                <w:numId w:val="44"/>
              </w:numPr>
              <w:contextualSpacing/>
              <w:jc w:val="both"/>
              <w:rPr>
                <w:bCs/>
                <w:sz w:val="20"/>
                <w:szCs w:val="20"/>
                <w:lang w:val="en-US"/>
              </w:rPr>
            </w:pPr>
            <w:r w:rsidRPr="00734A52">
              <w:rPr>
                <w:bCs/>
                <w:sz w:val="20"/>
                <w:szCs w:val="20"/>
                <w:lang w:val="en-US"/>
              </w:rPr>
              <w:t xml:space="preserve">Support </w:t>
            </w:r>
            <w:r w:rsidR="00E06193">
              <w:rPr>
                <w:bCs/>
                <w:sz w:val="20"/>
                <w:szCs w:val="20"/>
                <w:lang w:val="en-US"/>
              </w:rPr>
              <w:t xml:space="preserve">for </w:t>
            </w:r>
            <w:r w:rsidRPr="00734A52">
              <w:rPr>
                <w:bCs/>
                <w:sz w:val="20"/>
                <w:szCs w:val="20"/>
                <w:lang w:val="en-US"/>
              </w:rPr>
              <w:t>GSLEP Secretariat</w:t>
            </w:r>
          </w:p>
          <w:p w14:paraId="2D85D692" w14:textId="77777777" w:rsidR="00734A52" w:rsidRPr="00734A52" w:rsidRDefault="00734A52" w:rsidP="00AD629B">
            <w:pPr>
              <w:pStyle w:val="ListParagraph"/>
              <w:numPr>
                <w:ilvl w:val="0"/>
                <w:numId w:val="44"/>
              </w:numPr>
              <w:contextualSpacing/>
              <w:jc w:val="both"/>
              <w:rPr>
                <w:bCs/>
                <w:sz w:val="20"/>
                <w:szCs w:val="20"/>
                <w:lang w:val="en-US"/>
              </w:rPr>
            </w:pPr>
            <w:r w:rsidRPr="00734A52">
              <w:rPr>
                <w:bCs/>
                <w:sz w:val="20"/>
                <w:szCs w:val="20"/>
                <w:lang w:val="en-US"/>
              </w:rPr>
              <w:t>Awareness raising among local population on snow leopard conservation</w:t>
            </w:r>
          </w:p>
          <w:p w14:paraId="028579DB" w14:textId="77777777" w:rsidR="00734A52" w:rsidRPr="00734A52" w:rsidRDefault="00734A52" w:rsidP="00AD629B">
            <w:pPr>
              <w:pStyle w:val="ListParagraph"/>
              <w:numPr>
                <w:ilvl w:val="0"/>
                <w:numId w:val="44"/>
              </w:numPr>
              <w:contextualSpacing/>
              <w:jc w:val="both"/>
              <w:rPr>
                <w:bCs/>
                <w:sz w:val="20"/>
                <w:szCs w:val="20"/>
                <w:lang w:val="en-US"/>
              </w:rPr>
            </w:pPr>
            <w:r w:rsidRPr="00734A52">
              <w:rPr>
                <w:bCs/>
                <w:sz w:val="20"/>
                <w:szCs w:val="20"/>
                <w:lang w:val="en-US"/>
              </w:rPr>
              <w:t xml:space="preserve">Protection of snow leopard habitat in PAs </w:t>
            </w:r>
          </w:p>
        </w:tc>
      </w:tr>
      <w:tr w:rsidR="006E4AF7" w:rsidRPr="00734A52" w14:paraId="2A89A1F1" w14:textId="77777777" w:rsidTr="00B17267">
        <w:trPr>
          <w:jc w:val="center"/>
        </w:trPr>
        <w:tc>
          <w:tcPr>
            <w:tcW w:w="3162" w:type="dxa"/>
          </w:tcPr>
          <w:p w14:paraId="0950F31E" w14:textId="77777777" w:rsidR="00734A52" w:rsidRPr="00734A52" w:rsidRDefault="00734A52" w:rsidP="00454468">
            <w:pPr>
              <w:jc w:val="both"/>
              <w:rPr>
                <w:b/>
                <w:sz w:val="20"/>
                <w:szCs w:val="20"/>
                <w:lang w:val="en-US"/>
              </w:rPr>
            </w:pPr>
            <w:r w:rsidRPr="00734A52">
              <w:rPr>
                <w:sz w:val="20"/>
                <w:szCs w:val="20"/>
                <w:lang w:val="en-US"/>
              </w:rPr>
              <w:t xml:space="preserve">GEF Small Grant Program Project </w:t>
            </w:r>
            <w:r w:rsidRPr="00734A52">
              <w:rPr>
                <w:color w:val="000000"/>
                <w:sz w:val="20"/>
                <w:szCs w:val="20"/>
                <w:lang w:val="en-US"/>
              </w:rPr>
              <w:t xml:space="preserve">“Conservation of snow leopards and mountain ecosystems of Kyrgyzstan through the strengthening of international cooperation and the development of an action plan and a broad information campaign among the population”. </w:t>
            </w:r>
            <w:r w:rsidRPr="00734A52">
              <w:rPr>
                <w:sz w:val="20"/>
                <w:szCs w:val="20"/>
                <w:lang w:val="en-US"/>
              </w:rPr>
              <w:t>2015</w:t>
            </w:r>
          </w:p>
        </w:tc>
        <w:tc>
          <w:tcPr>
            <w:tcW w:w="1172" w:type="dxa"/>
          </w:tcPr>
          <w:p w14:paraId="018B89A3" w14:textId="77777777" w:rsidR="00734A52" w:rsidRPr="00734A52" w:rsidRDefault="00734A52" w:rsidP="00672903">
            <w:pPr>
              <w:jc w:val="right"/>
              <w:rPr>
                <w:sz w:val="20"/>
                <w:szCs w:val="20"/>
                <w:lang w:val="en-US"/>
              </w:rPr>
            </w:pPr>
            <w:r w:rsidRPr="00734A52">
              <w:rPr>
                <w:sz w:val="20"/>
                <w:szCs w:val="20"/>
                <w:lang w:val="en-US"/>
              </w:rPr>
              <w:t>50,000</w:t>
            </w:r>
          </w:p>
        </w:tc>
        <w:tc>
          <w:tcPr>
            <w:tcW w:w="5584" w:type="dxa"/>
          </w:tcPr>
          <w:p w14:paraId="612BED7B" w14:textId="77777777" w:rsidR="00734A52" w:rsidRPr="00734A52" w:rsidRDefault="00734A52" w:rsidP="00AD629B">
            <w:pPr>
              <w:pStyle w:val="ListParagraph"/>
              <w:numPr>
                <w:ilvl w:val="0"/>
                <w:numId w:val="47"/>
              </w:numPr>
              <w:rPr>
                <w:sz w:val="20"/>
                <w:lang w:val="en-US"/>
              </w:rPr>
            </w:pPr>
            <w:r w:rsidRPr="00734A52">
              <w:rPr>
                <w:sz w:val="20"/>
                <w:lang w:val="en-US"/>
              </w:rPr>
              <w:t>Support of GSLEP Secretariat</w:t>
            </w:r>
          </w:p>
          <w:p w14:paraId="3994B2CC" w14:textId="77777777" w:rsidR="00734A52" w:rsidRPr="00734A52" w:rsidRDefault="00734A52" w:rsidP="00AD629B">
            <w:pPr>
              <w:pStyle w:val="ListParagraph"/>
              <w:numPr>
                <w:ilvl w:val="0"/>
                <w:numId w:val="47"/>
              </w:numPr>
              <w:rPr>
                <w:sz w:val="20"/>
                <w:szCs w:val="20"/>
                <w:lang w:val="en-US"/>
              </w:rPr>
            </w:pPr>
            <w:r w:rsidRPr="00734A52">
              <w:rPr>
                <w:sz w:val="20"/>
                <w:szCs w:val="20"/>
                <w:lang w:val="en-US"/>
              </w:rPr>
              <w:t>Organization of GSLEP Steering Committee meeting in Bishkek</w:t>
            </w:r>
          </w:p>
          <w:p w14:paraId="6D427B85" w14:textId="77777777" w:rsidR="00734A52" w:rsidRPr="00734A52" w:rsidRDefault="00734A52" w:rsidP="00734A52">
            <w:pPr>
              <w:rPr>
                <w:lang w:val="en-US"/>
              </w:rPr>
            </w:pPr>
          </w:p>
        </w:tc>
      </w:tr>
      <w:tr w:rsidR="00734A52" w:rsidRPr="00734A52" w14:paraId="144EDD2E" w14:textId="77777777" w:rsidTr="00B17267">
        <w:trPr>
          <w:jc w:val="center"/>
        </w:trPr>
        <w:tc>
          <w:tcPr>
            <w:tcW w:w="9918" w:type="dxa"/>
            <w:gridSpan w:val="3"/>
            <w:shd w:val="clear" w:color="auto" w:fill="D9D9D9" w:themeFill="background1" w:themeFillShade="D9"/>
          </w:tcPr>
          <w:p w14:paraId="0BFD6D18" w14:textId="120A3BB7" w:rsidR="00734A52" w:rsidRPr="00734A52" w:rsidRDefault="00734A52" w:rsidP="006D65C0">
            <w:pPr>
              <w:rPr>
                <w:b/>
                <w:sz w:val="20"/>
                <w:szCs w:val="20"/>
                <w:lang w:val="en-US"/>
              </w:rPr>
            </w:pPr>
            <w:r w:rsidRPr="00734A52">
              <w:rPr>
                <w:b/>
                <w:sz w:val="20"/>
                <w:szCs w:val="20"/>
                <w:lang w:val="en-US"/>
              </w:rPr>
              <w:t>KAZAKHSTAN</w:t>
            </w:r>
          </w:p>
        </w:tc>
      </w:tr>
      <w:tr w:rsidR="006E4AF7" w:rsidRPr="00734A52" w14:paraId="31DE6E33" w14:textId="77777777" w:rsidTr="00B17267">
        <w:trPr>
          <w:jc w:val="center"/>
        </w:trPr>
        <w:tc>
          <w:tcPr>
            <w:tcW w:w="3162" w:type="dxa"/>
          </w:tcPr>
          <w:p w14:paraId="6D8728C0" w14:textId="4AAD0DB2" w:rsidR="006D65C0" w:rsidRPr="00236607" w:rsidRDefault="00734A52" w:rsidP="006D65C0">
            <w:pPr>
              <w:rPr>
                <w:sz w:val="20"/>
                <w:szCs w:val="20"/>
                <w:lang w:val="en-US"/>
              </w:rPr>
            </w:pPr>
            <w:r w:rsidRPr="00236607">
              <w:rPr>
                <w:sz w:val="20"/>
                <w:szCs w:val="20"/>
                <w:lang w:val="en-US"/>
              </w:rPr>
              <w:t>UNDP/GEF Project for</w:t>
            </w:r>
            <w:r w:rsidR="00AE2CB9" w:rsidRPr="00236607">
              <w:rPr>
                <w:sz w:val="20"/>
                <w:szCs w:val="20"/>
                <w:lang w:val="en-US"/>
              </w:rPr>
              <w:t xml:space="preserve"> snow leopard</w:t>
            </w:r>
            <w:r w:rsidRPr="00236607">
              <w:rPr>
                <w:sz w:val="20"/>
                <w:szCs w:val="20"/>
                <w:lang w:val="en-US"/>
              </w:rPr>
              <w:t xml:space="preserve"> Ecosys</w:t>
            </w:r>
            <w:r w:rsidR="006D65C0" w:rsidRPr="00236607">
              <w:rPr>
                <w:sz w:val="20"/>
                <w:szCs w:val="20"/>
                <w:lang w:val="en-US"/>
              </w:rPr>
              <w:t>tem Conservation in Kazakhstan.</w:t>
            </w:r>
          </w:p>
          <w:p w14:paraId="7D166181" w14:textId="54DEBDD6" w:rsidR="00734A52" w:rsidRPr="00236607" w:rsidRDefault="00734A52" w:rsidP="006D65C0">
            <w:pPr>
              <w:rPr>
                <w:sz w:val="20"/>
                <w:szCs w:val="20"/>
                <w:lang w:val="en-US"/>
              </w:rPr>
            </w:pPr>
            <w:r w:rsidRPr="00236607">
              <w:rPr>
                <w:sz w:val="20"/>
                <w:szCs w:val="20"/>
                <w:lang w:val="en-US"/>
              </w:rPr>
              <w:t>2016-2020</w:t>
            </w:r>
            <w:r w:rsidR="00DA764E" w:rsidRPr="00236607">
              <w:rPr>
                <w:sz w:val="20"/>
                <w:szCs w:val="20"/>
                <w:lang w:val="en-US"/>
              </w:rPr>
              <w:t xml:space="preserve"> (planned)</w:t>
            </w:r>
          </w:p>
        </w:tc>
        <w:tc>
          <w:tcPr>
            <w:tcW w:w="1172" w:type="dxa"/>
          </w:tcPr>
          <w:p w14:paraId="5EA79297" w14:textId="3A99BDF1" w:rsidR="00734A52" w:rsidRPr="00236607" w:rsidRDefault="00734A52" w:rsidP="00672903">
            <w:pPr>
              <w:jc w:val="right"/>
              <w:rPr>
                <w:sz w:val="20"/>
                <w:szCs w:val="20"/>
                <w:lang w:val="en-US"/>
              </w:rPr>
            </w:pPr>
            <w:r w:rsidRPr="00236607">
              <w:rPr>
                <w:sz w:val="20"/>
                <w:szCs w:val="20"/>
                <w:lang w:val="en-US"/>
              </w:rPr>
              <w:t>?</w:t>
            </w:r>
          </w:p>
        </w:tc>
        <w:tc>
          <w:tcPr>
            <w:tcW w:w="5584" w:type="dxa"/>
          </w:tcPr>
          <w:p w14:paraId="5DAF8717" w14:textId="1B6CF0A0" w:rsidR="00734A52" w:rsidRPr="00236607" w:rsidRDefault="00DA764E" w:rsidP="00DA764E">
            <w:pPr>
              <w:rPr>
                <w:sz w:val="20"/>
                <w:szCs w:val="20"/>
                <w:lang w:val="en-US"/>
              </w:rPr>
            </w:pPr>
            <w:r w:rsidRPr="00236607">
              <w:rPr>
                <w:sz w:val="20"/>
                <w:szCs w:val="20"/>
                <w:lang w:val="en-US"/>
              </w:rPr>
              <w:t>Note this project is only in the planning stages, and funding has not yet been approved.</w:t>
            </w:r>
          </w:p>
        </w:tc>
      </w:tr>
      <w:tr w:rsidR="006E4AF7" w:rsidRPr="00734A52" w14:paraId="6A7E1899" w14:textId="77777777" w:rsidTr="00B17267">
        <w:trPr>
          <w:jc w:val="center"/>
        </w:trPr>
        <w:tc>
          <w:tcPr>
            <w:tcW w:w="3162" w:type="dxa"/>
          </w:tcPr>
          <w:p w14:paraId="3D366322" w14:textId="77777777" w:rsidR="00734A52" w:rsidRPr="00734A52" w:rsidRDefault="00734A52" w:rsidP="00454468">
            <w:pPr>
              <w:jc w:val="both"/>
              <w:rPr>
                <w:sz w:val="20"/>
                <w:szCs w:val="20"/>
                <w:lang w:val="en-US"/>
              </w:rPr>
            </w:pPr>
            <w:r w:rsidRPr="00734A52">
              <w:rPr>
                <w:sz w:val="20"/>
                <w:szCs w:val="20"/>
                <w:lang w:val="en-US"/>
              </w:rPr>
              <w:t>UNDP/GEF Project “Conservation and Sustainable Use of the Biodiversity of the Kazakhstan Sector of the Altai-Sayan Ecoregion”</w:t>
            </w:r>
          </w:p>
          <w:p w14:paraId="6A85E990" w14:textId="77777777" w:rsidR="00734A52" w:rsidRPr="00734A52" w:rsidRDefault="00734A52" w:rsidP="00454468">
            <w:pPr>
              <w:jc w:val="both"/>
              <w:rPr>
                <w:sz w:val="20"/>
                <w:szCs w:val="20"/>
                <w:lang w:val="en-US"/>
              </w:rPr>
            </w:pPr>
          </w:p>
          <w:p w14:paraId="2E5E2DD4" w14:textId="77777777" w:rsidR="00734A52" w:rsidRPr="00734A52" w:rsidRDefault="00734A52" w:rsidP="00454468">
            <w:pPr>
              <w:jc w:val="both"/>
              <w:rPr>
                <w:sz w:val="20"/>
                <w:szCs w:val="20"/>
                <w:lang w:val="en-US"/>
              </w:rPr>
            </w:pPr>
            <w:r w:rsidRPr="00734A52">
              <w:rPr>
                <w:sz w:val="20"/>
                <w:szCs w:val="20"/>
                <w:lang w:val="en-US"/>
              </w:rPr>
              <w:t>2007-2011</w:t>
            </w:r>
          </w:p>
        </w:tc>
        <w:tc>
          <w:tcPr>
            <w:tcW w:w="1172" w:type="dxa"/>
          </w:tcPr>
          <w:p w14:paraId="6E10E2CC" w14:textId="77777777" w:rsidR="00734A52" w:rsidRPr="00734A52" w:rsidRDefault="00734A52" w:rsidP="00672903">
            <w:pPr>
              <w:jc w:val="right"/>
              <w:rPr>
                <w:sz w:val="20"/>
                <w:szCs w:val="20"/>
                <w:lang w:val="en-US"/>
              </w:rPr>
            </w:pPr>
            <w:r w:rsidRPr="00734A52">
              <w:rPr>
                <w:sz w:val="20"/>
                <w:szCs w:val="20"/>
                <w:lang w:val="en-US"/>
              </w:rPr>
              <w:t>2,420,700</w:t>
            </w:r>
          </w:p>
        </w:tc>
        <w:tc>
          <w:tcPr>
            <w:tcW w:w="5584" w:type="dxa"/>
          </w:tcPr>
          <w:p w14:paraId="18D9A293" w14:textId="77777777" w:rsidR="00734A52" w:rsidRPr="00734A52" w:rsidRDefault="00734A52" w:rsidP="00454468">
            <w:pPr>
              <w:rPr>
                <w:sz w:val="20"/>
                <w:szCs w:val="20"/>
                <w:lang w:val="en-US"/>
              </w:rPr>
            </w:pPr>
            <w:r w:rsidRPr="00734A52">
              <w:rPr>
                <w:sz w:val="20"/>
                <w:szCs w:val="20"/>
                <w:lang w:val="en-US"/>
              </w:rPr>
              <w:t>Expanded PAs in Snow Leopard habitat in Altai-Sayan Ecoregion:</w:t>
            </w:r>
          </w:p>
          <w:p w14:paraId="703E9B9E" w14:textId="77777777" w:rsidR="00734A52" w:rsidRPr="00734A52" w:rsidRDefault="00734A52" w:rsidP="00AD629B">
            <w:pPr>
              <w:pStyle w:val="TableT"/>
              <w:numPr>
                <w:ilvl w:val="0"/>
                <w:numId w:val="38"/>
              </w:numPr>
              <w:rPr>
                <w:rFonts w:ascii="Times New Roman" w:hAnsi="Times New Roman"/>
              </w:rPr>
            </w:pPr>
            <w:r w:rsidRPr="00734A52">
              <w:rPr>
                <w:rFonts w:ascii="Times New Roman" w:hAnsi="Times New Roman"/>
              </w:rPr>
              <w:t>New Ontustyk Altay Wildlife Refuge (197,623 ha);</w:t>
            </w:r>
          </w:p>
          <w:p w14:paraId="2CE501C6" w14:textId="268A6FB9" w:rsidR="00734A52" w:rsidRPr="00734A52" w:rsidRDefault="00734A52" w:rsidP="00AD629B">
            <w:pPr>
              <w:pStyle w:val="TableT"/>
              <w:numPr>
                <w:ilvl w:val="0"/>
                <w:numId w:val="38"/>
              </w:numPr>
              <w:rPr>
                <w:rFonts w:ascii="Times New Roman" w:hAnsi="Times New Roman"/>
              </w:rPr>
            </w:pPr>
            <w:r>
              <w:rPr>
                <w:rFonts w:ascii="Times New Roman" w:hAnsi="Times New Roman"/>
              </w:rPr>
              <w:t>E</w:t>
            </w:r>
            <w:r w:rsidRPr="00734A52">
              <w:rPr>
                <w:rFonts w:ascii="Times New Roman" w:hAnsi="Times New Roman"/>
              </w:rPr>
              <w:t>cological corridor (379,800 ha) connecting key Snow Leopard habitats;</w:t>
            </w:r>
          </w:p>
          <w:p w14:paraId="6881C8B1" w14:textId="77777777" w:rsidR="00734A52" w:rsidRPr="00734A52" w:rsidRDefault="00734A52" w:rsidP="00AD629B">
            <w:pPr>
              <w:pStyle w:val="TableT"/>
              <w:numPr>
                <w:ilvl w:val="0"/>
                <w:numId w:val="38"/>
              </w:numPr>
              <w:rPr>
                <w:rFonts w:ascii="Times New Roman" w:hAnsi="Times New Roman"/>
              </w:rPr>
            </w:pPr>
            <w:r w:rsidRPr="00734A52">
              <w:rPr>
                <w:rFonts w:ascii="Times New Roman" w:hAnsi="Times New Roman"/>
              </w:rPr>
              <w:t>Markakol Nature Reserve was expanded by 27,931 ha;</w:t>
            </w:r>
          </w:p>
          <w:p w14:paraId="55FD1E3E" w14:textId="77777777" w:rsidR="00734A52" w:rsidRPr="00734A52" w:rsidRDefault="00734A52" w:rsidP="00454468">
            <w:pPr>
              <w:pStyle w:val="TableT"/>
              <w:rPr>
                <w:rFonts w:ascii="Times New Roman" w:hAnsi="Times New Roman"/>
              </w:rPr>
            </w:pPr>
            <w:r w:rsidRPr="00734A52">
              <w:rPr>
                <w:rFonts w:ascii="Times New Roman" w:hAnsi="Times New Roman"/>
              </w:rPr>
              <w:t>Also the project provided equipment and training to PAs in Altai-Sayan on Snow Leopard monitoring; supported anti-poaching campaign in Snow Leopard habitat and raised public awareness for Snow Leopard conservation.</w:t>
            </w:r>
          </w:p>
        </w:tc>
      </w:tr>
      <w:tr w:rsidR="006E4AF7" w:rsidRPr="00734A52" w14:paraId="253D5486" w14:textId="77777777" w:rsidTr="00672903">
        <w:trPr>
          <w:jc w:val="center"/>
        </w:trPr>
        <w:tc>
          <w:tcPr>
            <w:tcW w:w="3162" w:type="dxa"/>
          </w:tcPr>
          <w:p w14:paraId="02828AE4" w14:textId="77777777" w:rsidR="00734A52" w:rsidRPr="00734A52" w:rsidRDefault="00734A52" w:rsidP="00454468">
            <w:pPr>
              <w:jc w:val="both"/>
              <w:rPr>
                <w:sz w:val="20"/>
                <w:szCs w:val="20"/>
                <w:lang w:val="en-US"/>
              </w:rPr>
            </w:pPr>
            <w:r w:rsidRPr="00734A52">
              <w:rPr>
                <w:sz w:val="20"/>
                <w:szCs w:val="20"/>
                <w:lang w:val="en-US"/>
              </w:rPr>
              <w:t>UNDP/GEF Project “In Situ Conservation of Kazakhstan’s Mountain Agrobiodiversity”</w:t>
            </w:r>
          </w:p>
          <w:p w14:paraId="6516F01E" w14:textId="77777777" w:rsidR="00734A52" w:rsidRPr="00734A52" w:rsidRDefault="00734A52" w:rsidP="00454468">
            <w:pPr>
              <w:jc w:val="both"/>
              <w:rPr>
                <w:sz w:val="20"/>
                <w:szCs w:val="20"/>
                <w:lang w:val="en-US"/>
              </w:rPr>
            </w:pPr>
          </w:p>
          <w:p w14:paraId="3C069DF2" w14:textId="77777777" w:rsidR="00734A52" w:rsidRPr="00734A52" w:rsidRDefault="00734A52" w:rsidP="00454468">
            <w:pPr>
              <w:jc w:val="both"/>
              <w:rPr>
                <w:sz w:val="20"/>
                <w:szCs w:val="20"/>
                <w:lang w:val="en-US"/>
              </w:rPr>
            </w:pPr>
            <w:r w:rsidRPr="00734A52">
              <w:rPr>
                <w:sz w:val="20"/>
                <w:szCs w:val="20"/>
                <w:lang w:val="en-US"/>
              </w:rPr>
              <w:t>2007-2011</w:t>
            </w:r>
          </w:p>
        </w:tc>
        <w:tc>
          <w:tcPr>
            <w:tcW w:w="1172" w:type="dxa"/>
          </w:tcPr>
          <w:p w14:paraId="64E61EBC" w14:textId="77777777" w:rsidR="00734A52" w:rsidRPr="00734A52" w:rsidRDefault="00734A52" w:rsidP="00672903">
            <w:pPr>
              <w:jc w:val="right"/>
              <w:rPr>
                <w:sz w:val="20"/>
                <w:szCs w:val="20"/>
                <w:lang w:val="en-US"/>
              </w:rPr>
            </w:pPr>
            <w:r w:rsidRPr="00734A52">
              <w:rPr>
                <w:sz w:val="20"/>
                <w:szCs w:val="20"/>
                <w:lang w:val="en-US"/>
              </w:rPr>
              <w:t>3,022,967</w:t>
            </w:r>
          </w:p>
        </w:tc>
        <w:tc>
          <w:tcPr>
            <w:tcW w:w="5584" w:type="dxa"/>
          </w:tcPr>
          <w:p w14:paraId="6B35F99F" w14:textId="77777777" w:rsidR="00734A52" w:rsidRPr="00734A52" w:rsidRDefault="00734A52" w:rsidP="00454468">
            <w:pPr>
              <w:rPr>
                <w:sz w:val="20"/>
                <w:szCs w:val="20"/>
                <w:lang w:val="en-US"/>
              </w:rPr>
            </w:pPr>
            <w:r w:rsidRPr="00734A52">
              <w:rPr>
                <w:sz w:val="20"/>
                <w:szCs w:val="20"/>
                <w:lang w:val="en-US"/>
              </w:rPr>
              <w:t>The project contributed to expansion of PA network in Snow Leopard habitat:</w:t>
            </w:r>
          </w:p>
          <w:p w14:paraId="10B6351C" w14:textId="77777777" w:rsidR="00734A52" w:rsidRPr="00734A52" w:rsidRDefault="00734A52" w:rsidP="00AD629B">
            <w:pPr>
              <w:pStyle w:val="ListParagraph"/>
              <w:numPr>
                <w:ilvl w:val="0"/>
                <w:numId w:val="39"/>
              </w:numPr>
              <w:contextualSpacing/>
              <w:rPr>
                <w:sz w:val="20"/>
                <w:szCs w:val="20"/>
                <w:lang w:val="en-US"/>
              </w:rPr>
            </w:pPr>
            <w:r w:rsidRPr="00734A52">
              <w:rPr>
                <w:sz w:val="20"/>
                <w:szCs w:val="20"/>
                <w:lang w:val="en-US"/>
              </w:rPr>
              <w:t xml:space="preserve">Establishment Jongar-Alatau State National Park (356,022 ha)  </w:t>
            </w:r>
          </w:p>
          <w:p w14:paraId="39203FD3" w14:textId="77777777" w:rsidR="00734A52" w:rsidRPr="00734A52" w:rsidRDefault="00734A52" w:rsidP="00AD629B">
            <w:pPr>
              <w:pStyle w:val="ListParagraph"/>
              <w:numPr>
                <w:ilvl w:val="0"/>
                <w:numId w:val="39"/>
              </w:numPr>
              <w:contextualSpacing/>
              <w:rPr>
                <w:sz w:val="20"/>
                <w:szCs w:val="20"/>
                <w:lang w:val="en-US"/>
              </w:rPr>
            </w:pPr>
            <w:r w:rsidRPr="00734A52">
              <w:rPr>
                <w:sz w:val="20"/>
                <w:szCs w:val="20"/>
                <w:lang w:val="en-US"/>
              </w:rPr>
              <w:t>Expansion of Ile Alatau National Park from 236,000 ha to 271,403 ha (increase by 35,403 ha). Ile Alatau National Park is located in GSLEP Northern Tian Shan Landscape (part of selected for the global UNDP/GEF 5413 Project Tian Shan Transboundary Landscape)</w:t>
            </w:r>
          </w:p>
        </w:tc>
      </w:tr>
      <w:tr w:rsidR="006E4AF7" w:rsidRPr="00734A52" w14:paraId="7F82BEE4" w14:textId="77777777" w:rsidTr="00672903">
        <w:trPr>
          <w:jc w:val="center"/>
        </w:trPr>
        <w:tc>
          <w:tcPr>
            <w:tcW w:w="3162" w:type="dxa"/>
          </w:tcPr>
          <w:p w14:paraId="3CE06E79" w14:textId="77777777" w:rsidR="00734A52" w:rsidRPr="00734A52" w:rsidRDefault="00734A52" w:rsidP="00454468">
            <w:pPr>
              <w:jc w:val="both"/>
              <w:rPr>
                <w:sz w:val="20"/>
                <w:szCs w:val="20"/>
                <w:lang w:val="en-US"/>
              </w:rPr>
            </w:pPr>
            <w:r w:rsidRPr="00734A52">
              <w:rPr>
                <w:sz w:val="20"/>
                <w:szCs w:val="20"/>
                <w:lang w:val="en-US"/>
              </w:rPr>
              <w:t>GEF Small Grant Program Project “Monitoring of snow leopard population in Eastern Kazakhstan”</w:t>
            </w:r>
          </w:p>
          <w:p w14:paraId="08FAF0FA" w14:textId="77777777" w:rsidR="00734A52" w:rsidRPr="00734A52" w:rsidRDefault="00734A52" w:rsidP="00454468">
            <w:pPr>
              <w:jc w:val="both"/>
              <w:rPr>
                <w:sz w:val="20"/>
                <w:szCs w:val="20"/>
                <w:lang w:val="en-US"/>
              </w:rPr>
            </w:pPr>
          </w:p>
          <w:p w14:paraId="1DFB5235" w14:textId="77777777" w:rsidR="00734A52" w:rsidRPr="00734A52" w:rsidRDefault="00734A52" w:rsidP="00454468">
            <w:pPr>
              <w:jc w:val="both"/>
              <w:rPr>
                <w:sz w:val="20"/>
                <w:szCs w:val="20"/>
                <w:lang w:val="en-US"/>
              </w:rPr>
            </w:pPr>
            <w:r w:rsidRPr="00734A52">
              <w:rPr>
                <w:sz w:val="20"/>
                <w:szCs w:val="20"/>
                <w:lang w:val="en-US"/>
              </w:rPr>
              <w:t>2013-2015</w:t>
            </w:r>
          </w:p>
        </w:tc>
        <w:tc>
          <w:tcPr>
            <w:tcW w:w="1172" w:type="dxa"/>
          </w:tcPr>
          <w:p w14:paraId="4D8D753F" w14:textId="77777777" w:rsidR="00734A52" w:rsidRPr="00734A52" w:rsidRDefault="00734A52" w:rsidP="00672903">
            <w:pPr>
              <w:jc w:val="right"/>
              <w:rPr>
                <w:sz w:val="20"/>
                <w:szCs w:val="20"/>
                <w:lang w:val="en-US"/>
              </w:rPr>
            </w:pPr>
            <w:r w:rsidRPr="00734A52">
              <w:rPr>
                <w:sz w:val="20"/>
                <w:szCs w:val="20"/>
                <w:lang w:val="en-US"/>
              </w:rPr>
              <w:t>30,000 (?)</w:t>
            </w:r>
          </w:p>
        </w:tc>
        <w:tc>
          <w:tcPr>
            <w:tcW w:w="5584" w:type="dxa"/>
          </w:tcPr>
          <w:p w14:paraId="46D7E25B" w14:textId="77777777" w:rsidR="00734A52" w:rsidRPr="00734A52" w:rsidRDefault="00734A52" w:rsidP="00454468">
            <w:pPr>
              <w:rPr>
                <w:sz w:val="20"/>
                <w:szCs w:val="20"/>
                <w:lang w:val="en-US"/>
              </w:rPr>
            </w:pPr>
            <w:r w:rsidRPr="00734A52">
              <w:rPr>
                <w:sz w:val="20"/>
                <w:szCs w:val="20"/>
                <w:lang w:val="en-US"/>
              </w:rPr>
              <w:t>Starting monitoring program for snow leopard in Katon-Karagay National Park, purchase of camera-traps, trainings on snow leopard camera-trapping for the Park staff and local people</w:t>
            </w:r>
          </w:p>
          <w:p w14:paraId="6313892F" w14:textId="77777777" w:rsidR="00734A52" w:rsidRPr="00734A52" w:rsidRDefault="00734A52" w:rsidP="00454468">
            <w:pPr>
              <w:rPr>
                <w:sz w:val="20"/>
                <w:szCs w:val="20"/>
                <w:lang w:val="en-US"/>
              </w:rPr>
            </w:pPr>
          </w:p>
        </w:tc>
      </w:tr>
      <w:tr w:rsidR="00734A52" w:rsidRPr="00734A52" w14:paraId="1EC3C105" w14:textId="77777777" w:rsidTr="00B17267">
        <w:trPr>
          <w:jc w:val="center"/>
        </w:trPr>
        <w:tc>
          <w:tcPr>
            <w:tcW w:w="9918" w:type="dxa"/>
            <w:gridSpan w:val="3"/>
            <w:shd w:val="clear" w:color="auto" w:fill="D9D9D9" w:themeFill="background1" w:themeFillShade="D9"/>
          </w:tcPr>
          <w:p w14:paraId="3D5270F2" w14:textId="6A00BE95" w:rsidR="00734A52" w:rsidRPr="00734A52" w:rsidRDefault="00734A52" w:rsidP="006D65C0">
            <w:pPr>
              <w:rPr>
                <w:b/>
                <w:sz w:val="20"/>
                <w:szCs w:val="20"/>
                <w:lang w:val="en-US"/>
              </w:rPr>
            </w:pPr>
            <w:r w:rsidRPr="00734A52">
              <w:rPr>
                <w:b/>
                <w:sz w:val="20"/>
                <w:szCs w:val="20"/>
                <w:lang w:val="en-US"/>
              </w:rPr>
              <w:t>TAJIKISTAN</w:t>
            </w:r>
          </w:p>
        </w:tc>
      </w:tr>
      <w:tr w:rsidR="006E4AF7" w:rsidRPr="00734A52" w14:paraId="16981276" w14:textId="77777777" w:rsidTr="00672903">
        <w:trPr>
          <w:jc w:val="center"/>
        </w:trPr>
        <w:tc>
          <w:tcPr>
            <w:tcW w:w="3162" w:type="dxa"/>
          </w:tcPr>
          <w:p w14:paraId="55E22378" w14:textId="77777777" w:rsidR="00734A52" w:rsidRPr="00734A52" w:rsidRDefault="00734A52" w:rsidP="00454468">
            <w:pPr>
              <w:rPr>
                <w:sz w:val="20"/>
                <w:szCs w:val="20"/>
                <w:lang w:val="en-US"/>
              </w:rPr>
            </w:pPr>
            <w:r w:rsidRPr="00734A52">
              <w:rPr>
                <w:sz w:val="20"/>
                <w:szCs w:val="20"/>
                <w:lang w:val="en-US"/>
              </w:rPr>
              <w:t>UNDP/GEF Project “Conservation and sustainable use of Pamir Alay and Tian Shan ecosystems for Snow Leopard protection and sustainable community livelihoods”</w:t>
            </w:r>
          </w:p>
          <w:p w14:paraId="5F778922" w14:textId="77777777" w:rsidR="00734A52" w:rsidRPr="00734A52" w:rsidRDefault="00734A52" w:rsidP="00454468">
            <w:pPr>
              <w:rPr>
                <w:sz w:val="20"/>
                <w:szCs w:val="20"/>
                <w:lang w:val="en-US"/>
              </w:rPr>
            </w:pPr>
          </w:p>
          <w:p w14:paraId="07D4D5B1" w14:textId="77777777" w:rsidR="00734A52" w:rsidRPr="00734A52" w:rsidRDefault="00734A52" w:rsidP="00454468">
            <w:pPr>
              <w:rPr>
                <w:b/>
                <w:sz w:val="20"/>
                <w:szCs w:val="20"/>
                <w:lang w:val="en-US"/>
              </w:rPr>
            </w:pPr>
            <w:r w:rsidRPr="00734A52">
              <w:rPr>
                <w:sz w:val="20"/>
                <w:szCs w:val="20"/>
                <w:lang w:val="en-US"/>
              </w:rPr>
              <w:t>2016-2020</w:t>
            </w:r>
          </w:p>
        </w:tc>
        <w:tc>
          <w:tcPr>
            <w:tcW w:w="1172" w:type="dxa"/>
          </w:tcPr>
          <w:p w14:paraId="0B168FD7" w14:textId="77777777" w:rsidR="00734A52" w:rsidRPr="00734A52" w:rsidRDefault="00734A52" w:rsidP="00672903">
            <w:pPr>
              <w:jc w:val="right"/>
              <w:rPr>
                <w:sz w:val="20"/>
                <w:szCs w:val="20"/>
                <w:lang w:val="en-US"/>
              </w:rPr>
            </w:pPr>
            <w:r w:rsidRPr="00734A52">
              <w:rPr>
                <w:color w:val="000000"/>
                <w:sz w:val="20"/>
                <w:szCs w:val="20"/>
              </w:rPr>
              <w:t>4,181,370</w:t>
            </w:r>
          </w:p>
        </w:tc>
        <w:tc>
          <w:tcPr>
            <w:tcW w:w="5584" w:type="dxa"/>
          </w:tcPr>
          <w:p w14:paraId="7B98E8D8" w14:textId="77777777" w:rsidR="00734A52" w:rsidRPr="00734A52" w:rsidRDefault="00734A52" w:rsidP="00454468">
            <w:pPr>
              <w:rPr>
                <w:sz w:val="20"/>
                <w:szCs w:val="20"/>
                <w:lang w:val="en-US"/>
              </w:rPr>
            </w:pPr>
            <w:r w:rsidRPr="00734A52">
              <w:rPr>
                <w:sz w:val="20"/>
                <w:szCs w:val="20"/>
                <w:lang w:val="en-US"/>
              </w:rPr>
              <w:t>The project is planning the following:</w:t>
            </w:r>
          </w:p>
          <w:p w14:paraId="34299A16" w14:textId="77777777" w:rsidR="00734A52" w:rsidRPr="00734A52" w:rsidRDefault="00734A52" w:rsidP="00AD629B">
            <w:pPr>
              <w:pStyle w:val="ListParagraph"/>
              <w:numPr>
                <w:ilvl w:val="0"/>
                <w:numId w:val="40"/>
              </w:numPr>
              <w:contextualSpacing/>
              <w:rPr>
                <w:sz w:val="20"/>
                <w:szCs w:val="20"/>
                <w:lang w:val="en-US"/>
              </w:rPr>
            </w:pPr>
            <w:r w:rsidRPr="00734A52">
              <w:rPr>
                <w:sz w:val="20"/>
                <w:szCs w:val="20"/>
                <w:lang w:val="en-US"/>
              </w:rPr>
              <w:t>Expansion of PAs in Snow Leopard habitat in Pamir Alay and Tian Shan by at least 600,000 ha;</w:t>
            </w:r>
          </w:p>
          <w:p w14:paraId="3B08FBF5" w14:textId="77777777" w:rsidR="00734A52" w:rsidRPr="00734A52" w:rsidRDefault="00734A52" w:rsidP="00AD629B">
            <w:pPr>
              <w:pStyle w:val="ListParagraph"/>
              <w:numPr>
                <w:ilvl w:val="0"/>
                <w:numId w:val="40"/>
              </w:numPr>
              <w:contextualSpacing/>
              <w:rPr>
                <w:sz w:val="20"/>
                <w:szCs w:val="20"/>
                <w:lang w:val="en-US"/>
              </w:rPr>
            </w:pPr>
            <w:r w:rsidRPr="00734A52">
              <w:rPr>
                <w:sz w:val="20"/>
                <w:szCs w:val="20"/>
                <w:lang w:val="en-US"/>
              </w:rPr>
              <w:t>Increase capacity of PA staff in law enforcement and management of Snow Leopard habitat;</w:t>
            </w:r>
          </w:p>
          <w:p w14:paraId="62B6C828" w14:textId="77777777" w:rsidR="00734A52" w:rsidRPr="00734A52" w:rsidRDefault="00734A52" w:rsidP="00AD629B">
            <w:pPr>
              <w:pStyle w:val="TableT"/>
              <w:numPr>
                <w:ilvl w:val="0"/>
                <w:numId w:val="41"/>
              </w:numPr>
              <w:rPr>
                <w:rFonts w:ascii="Times New Roman" w:hAnsi="Times New Roman"/>
              </w:rPr>
            </w:pPr>
            <w:r w:rsidRPr="00734A52">
              <w:rPr>
                <w:rFonts w:ascii="Times New Roman" w:hAnsi="Times New Roman"/>
              </w:rPr>
              <w:t>Restoration of degraded pastures in Snow Leopard habitat and incorporating of Snow Leopard habitat conservation in regional planning;</w:t>
            </w:r>
          </w:p>
          <w:p w14:paraId="1929A4CA" w14:textId="77777777" w:rsidR="00734A52" w:rsidRPr="00734A52" w:rsidRDefault="00734A52" w:rsidP="00AD629B">
            <w:pPr>
              <w:pStyle w:val="TableT"/>
              <w:numPr>
                <w:ilvl w:val="0"/>
                <w:numId w:val="41"/>
              </w:numPr>
              <w:rPr>
                <w:rFonts w:ascii="Times New Roman" w:hAnsi="Times New Roman"/>
              </w:rPr>
            </w:pPr>
            <w:r w:rsidRPr="00734A52">
              <w:rPr>
                <w:rFonts w:ascii="Times New Roman" w:hAnsi="Times New Roman"/>
              </w:rPr>
              <w:t>Development of alternative income sources for local communities;</w:t>
            </w:r>
          </w:p>
          <w:p w14:paraId="6DA38F54" w14:textId="77777777" w:rsidR="00734A52" w:rsidRPr="00734A52" w:rsidRDefault="00734A52" w:rsidP="00AD629B">
            <w:pPr>
              <w:pStyle w:val="TableT"/>
              <w:numPr>
                <w:ilvl w:val="0"/>
                <w:numId w:val="41"/>
              </w:numPr>
              <w:rPr>
                <w:rFonts w:ascii="Times New Roman" w:hAnsi="Times New Roman"/>
              </w:rPr>
            </w:pPr>
            <w:r w:rsidRPr="00734A52">
              <w:rPr>
                <w:rFonts w:ascii="Times New Roman" w:hAnsi="Times New Roman"/>
              </w:rPr>
              <w:t>Adoption of standard Snow Leopard monitoring system (developed by global UNDP/GEF 5413 Project) in Tajikistan;</w:t>
            </w:r>
          </w:p>
          <w:p w14:paraId="36BE8154" w14:textId="77777777" w:rsidR="00734A52" w:rsidRPr="00734A52" w:rsidRDefault="00734A52" w:rsidP="00AD629B">
            <w:pPr>
              <w:pStyle w:val="ListParagraph"/>
              <w:numPr>
                <w:ilvl w:val="0"/>
                <w:numId w:val="40"/>
              </w:numPr>
              <w:contextualSpacing/>
              <w:rPr>
                <w:sz w:val="20"/>
                <w:szCs w:val="20"/>
                <w:lang w:val="en-US"/>
              </w:rPr>
            </w:pPr>
            <w:r w:rsidRPr="00734A52">
              <w:rPr>
                <w:sz w:val="20"/>
                <w:szCs w:val="20"/>
                <w:lang w:val="en-US"/>
              </w:rPr>
              <w:t>Targeted support of Tajikistan in participation of GSLEP implementation;</w:t>
            </w:r>
          </w:p>
          <w:p w14:paraId="45743813" w14:textId="77777777" w:rsidR="00734A52" w:rsidRPr="00734A52" w:rsidRDefault="00734A52" w:rsidP="00AD629B">
            <w:pPr>
              <w:pStyle w:val="ListParagraph"/>
              <w:numPr>
                <w:ilvl w:val="0"/>
                <w:numId w:val="40"/>
              </w:numPr>
              <w:contextualSpacing/>
              <w:rPr>
                <w:sz w:val="20"/>
                <w:szCs w:val="20"/>
                <w:lang w:val="en-US"/>
              </w:rPr>
            </w:pPr>
            <w:r w:rsidRPr="00734A52">
              <w:rPr>
                <w:sz w:val="20"/>
                <w:szCs w:val="20"/>
                <w:lang w:val="en-US"/>
              </w:rPr>
              <w:t>Development of National Management Plan for Conservation of Snow Leopard</w:t>
            </w:r>
          </w:p>
        </w:tc>
      </w:tr>
      <w:tr w:rsidR="006E4AF7" w:rsidRPr="00734A52" w14:paraId="70B24539" w14:textId="77777777" w:rsidTr="00672903">
        <w:trPr>
          <w:jc w:val="center"/>
        </w:trPr>
        <w:tc>
          <w:tcPr>
            <w:tcW w:w="3162" w:type="dxa"/>
          </w:tcPr>
          <w:p w14:paraId="6308FF5F" w14:textId="77777777" w:rsidR="00734A52" w:rsidRPr="00734A52" w:rsidRDefault="00734A52" w:rsidP="00454468">
            <w:pPr>
              <w:rPr>
                <w:sz w:val="20"/>
                <w:szCs w:val="20"/>
                <w:lang w:val="en-US"/>
              </w:rPr>
            </w:pPr>
            <w:r w:rsidRPr="00734A52">
              <w:rPr>
                <w:sz w:val="20"/>
                <w:szCs w:val="20"/>
                <w:lang w:val="en-US"/>
              </w:rPr>
              <w:t>GEF Small Grant Program Project “Snow Leopard is in danger”</w:t>
            </w:r>
          </w:p>
          <w:p w14:paraId="6B39DCCA" w14:textId="77777777" w:rsidR="00734A52" w:rsidRPr="00734A52" w:rsidRDefault="00734A52" w:rsidP="00454468">
            <w:pPr>
              <w:rPr>
                <w:sz w:val="20"/>
                <w:szCs w:val="20"/>
                <w:lang w:val="en-US"/>
              </w:rPr>
            </w:pPr>
          </w:p>
          <w:p w14:paraId="25D82633" w14:textId="77777777" w:rsidR="00734A52" w:rsidRPr="00734A52" w:rsidRDefault="00734A52" w:rsidP="00454468">
            <w:pPr>
              <w:rPr>
                <w:sz w:val="20"/>
                <w:szCs w:val="20"/>
                <w:lang w:val="en-US"/>
              </w:rPr>
            </w:pPr>
            <w:r w:rsidRPr="00734A52">
              <w:rPr>
                <w:sz w:val="20"/>
                <w:szCs w:val="20"/>
                <w:lang w:val="en-US"/>
              </w:rPr>
              <w:t>2013</w:t>
            </w:r>
          </w:p>
        </w:tc>
        <w:tc>
          <w:tcPr>
            <w:tcW w:w="1172" w:type="dxa"/>
          </w:tcPr>
          <w:p w14:paraId="703E2CE5" w14:textId="77777777" w:rsidR="00734A52" w:rsidRPr="00734A52" w:rsidRDefault="00734A52" w:rsidP="00672903">
            <w:pPr>
              <w:jc w:val="right"/>
              <w:rPr>
                <w:color w:val="000000"/>
                <w:sz w:val="20"/>
                <w:szCs w:val="20"/>
                <w:lang w:val="en-US"/>
              </w:rPr>
            </w:pPr>
            <w:r w:rsidRPr="00734A52">
              <w:rPr>
                <w:color w:val="000000"/>
                <w:sz w:val="20"/>
                <w:szCs w:val="20"/>
                <w:lang w:val="en-US"/>
              </w:rPr>
              <w:t>36,145</w:t>
            </w:r>
          </w:p>
        </w:tc>
        <w:tc>
          <w:tcPr>
            <w:tcW w:w="5584" w:type="dxa"/>
          </w:tcPr>
          <w:p w14:paraId="1C4D3A24" w14:textId="77777777" w:rsidR="00734A52" w:rsidRPr="00734A52" w:rsidRDefault="00734A52" w:rsidP="00454468">
            <w:pPr>
              <w:rPr>
                <w:sz w:val="20"/>
                <w:szCs w:val="20"/>
                <w:lang w:val="en-US"/>
              </w:rPr>
            </w:pPr>
            <w:r w:rsidRPr="00734A52">
              <w:rPr>
                <w:sz w:val="20"/>
                <w:szCs w:val="20"/>
                <w:lang w:val="en-US"/>
              </w:rPr>
              <w:t>Community-based conservation of snow leopard in Pamir Mountains, including:</w:t>
            </w:r>
          </w:p>
          <w:p w14:paraId="59BC2EC0" w14:textId="77777777" w:rsidR="00734A52" w:rsidRPr="00734A52" w:rsidRDefault="00734A52" w:rsidP="00AD629B">
            <w:pPr>
              <w:pStyle w:val="ListParagraph"/>
              <w:numPr>
                <w:ilvl w:val="0"/>
                <w:numId w:val="48"/>
              </w:numPr>
              <w:contextualSpacing/>
              <w:rPr>
                <w:sz w:val="20"/>
                <w:szCs w:val="20"/>
                <w:lang w:val="en-US"/>
              </w:rPr>
            </w:pPr>
            <w:r w:rsidRPr="00734A52">
              <w:rPr>
                <w:sz w:val="20"/>
                <w:szCs w:val="20"/>
                <w:lang w:val="en-US"/>
              </w:rPr>
              <w:t>Protection of livestock corrals from snow leopard attacks;</w:t>
            </w:r>
          </w:p>
          <w:p w14:paraId="235A5405" w14:textId="77777777" w:rsidR="00734A52" w:rsidRPr="00734A52" w:rsidRDefault="00734A52" w:rsidP="00AD629B">
            <w:pPr>
              <w:pStyle w:val="ListParagraph"/>
              <w:numPr>
                <w:ilvl w:val="0"/>
                <w:numId w:val="48"/>
              </w:numPr>
              <w:contextualSpacing/>
              <w:rPr>
                <w:sz w:val="20"/>
                <w:szCs w:val="20"/>
                <w:lang w:val="en-US"/>
              </w:rPr>
            </w:pPr>
            <w:r w:rsidRPr="00734A52">
              <w:rPr>
                <w:sz w:val="20"/>
                <w:szCs w:val="20"/>
                <w:lang w:val="en-US"/>
              </w:rPr>
              <w:t>Ecotourism development;</w:t>
            </w:r>
          </w:p>
          <w:p w14:paraId="5B55F63E" w14:textId="77777777" w:rsidR="00734A52" w:rsidRPr="00734A52" w:rsidRDefault="00734A52" w:rsidP="00AD629B">
            <w:pPr>
              <w:pStyle w:val="ListParagraph"/>
              <w:numPr>
                <w:ilvl w:val="0"/>
                <w:numId w:val="48"/>
              </w:numPr>
              <w:contextualSpacing/>
              <w:rPr>
                <w:sz w:val="20"/>
                <w:szCs w:val="20"/>
                <w:lang w:val="en-US"/>
              </w:rPr>
            </w:pPr>
            <w:r w:rsidRPr="00734A52">
              <w:rPr>
                <w:sz w:val="20"/>
                <w:szCs w:val="20"/>
                <w:lang w:val="en-US"/>
              </w:rPr>
              <w:t>Management of wild ungulates;</w:t>
            </w:r>
          </w:p>
          <w:p w14:paraId="0BD48BBB" w14:textId="77777777" w:rsidR="00734A52" w:rsidRPr="00734A52" w:rsidRDefault="00734A52" w:rsidP="00AD629B">
            <w:pPr>
              <w:pStyle w:val="ListParagraph"/>
              <w:numPr>
                <w:ilvl w:val="0"/>
                <w:numId w:val="48"/>
              </w:numPr>
              <w:contextualSpacing/>
              <w:rPr>
                <w:sz w:val="20"/>
                <w:szCs w:val="20"/>
                <w:lang w:val="en-US"/>
              </w:rPr>
            </w:pPr>
            <w:r w:rsidRPr="00734A52">
              <w:rPr>
                <w:sz w:val="20"/>
                <w:szCs w:val="20"/>
                <w:lang w:val="en-US"/>
              </w:rPr>
              <w:t>Cooperation with border guards and awareness rising among local communities</w:t>
            </w:r>
          </w:p>
          <w:p w14:paraId="74014B4A" w14:textId="77777777" w:rsidR="00734A52" w:rsidRPr="00734A52" w:rsidRDefault="00734A52" w:rsidP="00AD629B">
            <w:pPr>
              <w:pStyle w:val="ListParagraph"/>
              <w:numPr>
                <w:ilvl w:val="0"/>
                <w:numId w:val="48"/>
              </w:numPr>
              <w:contextualSpacing/>
              <w:rPr>
                <w:sz w:val="20"/>
                <w:szCs w:val="20"/>
                <w:lang w:val="en-US"/>
              </w:rPr>
            </w:pPr>
            <w:r w:rsidRPr="00734A52">
              <w:rPr>
                <w:sz w:val="20"/>
                <w:szCs w:val="20"/>
                <w:lang w:val="en-US"/>
              </w:rPr>
              <w:t>Study of snow leopard distribution and population density with camera-traps</w:t>
            </w:r>
          </w:p>
        </w:tc>
      </w:tr>
      <w:tr w:rsidR="006E4AF7" w:rsidRPr="00734A52" w14:paraId="28AE797C" w14:textId="77777777" w:rsidTr="00672903">
        <w:trPr>
          <w:jc w:val="center"/>
        </w:trPr>
        <w:tc>
          <w:tcPr>
            <w:tcW w:w="3162" w:type="dxa"/>
          </w:tcPr>
          <w:p w14:paraId="021698EB" w14:textId="77777777" w:rsidR="00734A52" w:rsidRPr="00734A52" w:rsidRDefault="00734A52" w:rsidP="00454468">
            <w:pPr>
              <w:jc w:val="both"/>
              <w:rPr>
                <w:sz w:val="20"/>
                <w:szCs w:val="20"/>
                <w:lang w:val="en-US"/>
              </w:rPr>
            </w:pPr>
            <w:r w:rsidRPr="00734A52">
              <w:rPr>
                <w:sz w:val="20"/>
                <w:szCs w:val="20"/>
                <w:lang w:val="en-US"/>
              </w:rPr>
              <w:t>UNDP/GEF Project “Demonstrating new approaches to Protected Areas and Biodiversity Management in the Gissar Mountains as a model for strengthening the national Tajikistan Protected Areas System”</w:t>
            </w:r>
          </w:p>
          <w:p w14:paraId="37F51091" w14:textId="77777777" w:rsidR="00734A52" w:rsidRPr="00734A52" w:rsidRDefault="00734A52" w:rsidP="00454468">
            <w:pPr>
              <w:jc w:val="both"/>
              <w:rPr>
                <w:sz w:val="20"/>
                <w:szCs w:val="20"/>
                <w:lang w:val="en-US"/>
              </w:rPr>
            </w:pPr>
          </w:p>
          <w:p w14:paraId="4F895010" w14:textId="77777777" w:rsidR="00734A52" w:rsidRPr="00734A52" w:rsidRDefault="00734A52" w:rsidP="00454468">
            <w:pPr>
              <w:jc w:val="both"/>
              <w:rPr>
                <w:b/>
                <w:sz w:val="20"/>
                <w:szCs w:val="20"/>
                <w:lang w:val="en-US"/>
              </w:rPr>
            </w:pPr>
            <w:r w:rsidRPr="00734A52">
              <w:rPr>
                <w:sz w:val="20"/>
                <w:szCs w:val="20"/>
                <w:lang w:val="en-US"/>
              </w:rPr>
              <w:t>2006-2012</w:t>
            </w:r>
          </w:p>
        </w:tc>
        <w:tc>
          <w:tcPr>
            <w:tcW w:w="1172" w:type="dxa"/>
          </w:tcPr>
          <w:p w14:paraId="61D147EF" w14:textId="77777777" w:rsidR="00734A52" w:rsidRPr="00734A52" w:rsidRDefault="00734A52" w:rsidP="00672903">
            <w:pPr>
              <w:jc w:val="right"/>
              <w:rPr>
                <w:sz w:val="20"/>
                <w:szCs w:val="20"/>
                <w:lang w:val="en-US"/>
              </w:rPr>
            </w:pPr>
            <w:r w:rsidRPr="00734A52">
              <w:rPr>
                <w:sz w:val="20"/>
                <w:szCs w:val="20"/>
                <w:lang w:val="en-US"/>
              </w:rPr>
              <w:t>1,000,000</w:t>
            </w:r>
          </w:p>
        </w:tc>
        <w:tc>
          <w:tcPr>
            <w:tcW w:w="5584" w:type="dxa"/>
          </w:tcPr>
          <w:p w14:paraId="34C178A9" w14:textId="77777777" w:rsidR="00734A52" w:rsidRPr="00734A52" w:rsidRDefault="00734A52" w:rsidP="00454468">
            <w:pPr>
              <w:rPr>
                <w:sz w:val="20"/>
                <w:szCs w:val="20"/>
                <w:lang w:val="en-US"/>
              </w:rPr>
            </w:pPr>
            <w:r w:rsidRPr="00734A52">
              <w:rPr>
                <w:sz w:val="20"/>
                <w:szCs w:val="20"/>
                <w:lang w:val="en-US"/>
              </w:rPr>
              <w:t>The project had following achievements:</w:t>
            </w:r>
          </w:p>
          <w:p w14:paraId="7D3EC741" w14:textId="77777777" w:rsidR="00734A52" w:rsidRPr="00734A52" w:rsidRDefault="00734A52" w:rsidP="00AD629B">
            <w:pPr>
              <w:pStyle w:val="ListParagraph"/>
              <w:numPr>
                <w:ilvl w:val="0"/>
                <w:numId w:val="42"/>
              </w:numPr>
              <w:contextualSpacing/>
              <w:rPr>
                <w:sz w:val="20"/>
                <w:szCs w:val="20"/>
                <w:lang w:val="en-US"/>
              </w:rPr>
            </w:pPr>
            <w:r w:rsidRPr="00734A52">
              <w:rPr>
                <w:sz w:val="20"/>
                <w:szCs w:val="20"/>
                <w:lang w:val="en-US"/>
              </w:rPr>
              <w:t>Added 3,100 ha of Snow Leopard habitat into PA estate in Gissar Mountains;</w:t>
            </w:r>
          </w:p>
          <w:p w14:paraId="6C6EFCF9" w14:textId="77777777" w:rsidR="00734A52" w:rsidRPr="00734A52" w:rsidRDefault="00734A52" w:rsidP="00AD629B">
            <w:pPr>
              <w:pStyle w:val="ListParagraph"/>
              <w:numPr>
                <w:ilvl w:val="0"/>
                <w:numId w:val="42"/>
              </w:numPr>
              <w:contextualSpacing/>
              <w:rPr>
                <w:sz w:val="20"/>
                <w:szCs w:val="20"/>
                <w:lang w:val="en-US"/>
              </w:rPr>
            </w:pPr>
            <w:r w:rsidRPr="00734A52">
              <w:rPr>
                <w:sz w:val="20"/>
                <w:szCs w:val="20"/>
                <w:lang w:val="en-US"/>
              </w:rPr>
              <w:t>Strengthened monitoring and enforcement capacities of PAs at 28,100 ha of Snow Leopard habitat;</w:t>
            </w:r>
          </w:p>
          <w:p w14:paraId="78EBE01A" w14:textId="77777777" w:rsidR="00734A52" w:rsidRPr="00734A52" w:rsidRDefault="00734A52" w:rsidP="00AD629B">
            <w:pPr>
              <w:pStyle w:val="ListParagraph"/>
              <w:numPr>
                <w:ilvl w:val="0"/>
                <w:numId w:val="42"/>
              </w:numPr>
              <w:contextualSpacing/>
              <w:rPr>
                <w:sz w:val="20"/>
                <w:szCs w:val="20"/>
                <w:lang w:val="en-US"/>
              </w:rPr>
            </w:pPr>
            <w:r w:rsidRPr="00734A52">
              <w:rPr>
                <w:sz w:val="20"/>
                <w:szCs w:val="20"/>
                <w:lang w:val="en-US"/>
              </w:rPr>
              <w:t>Revised Law on PAs (approved by Parliament in Dec 2011) introducing restrictions on economic use in buffer zones and corridors;</w:t>
            </w:r>
          </w:p>
          <w:p w14:paraId="0C014B32" w14:textId="77777777" w:rsidR="00734A52" w:rsidRPr="00734A52" w:rsidRDefault="00734A52" w:rsidP="00AD629B">
            <w:pPr>
              <w:pStyle w:val="ListParagraph"/>
              <w:numPr>
                <w:ilvl w:val="0"/>
                <w:numId w:val="42"/>
              </w:numPr>
              <w:contextualSpacing/>
              <w:rPr>
                <w:sz w:val="20"/>
                <w:szCs w:val="20"/>
                <w:lang w:val="en-US"/>
              </w:rPr>
            </w:pPr>
            <w:r w:rsidRPr="00734A52">
              <w:rPr>
                <w:sz w:val="20"/>
                <w:szCs w:val="20"/>
                <w:lang w:val="en-US"/>
              </w:rPr>
              <w:t>Mapped Snow Leopard habitat in key PAs, trained PA in GIS-based monitoring</w:t>
            </w:r>
          </w:p>
        </w:tc>
      </w:tr>
      <w:tr w:rsidR="006E4AF7" w:rsidRPr="00734A52" w14:paraId="5128BA5B" w14:textId="77777777" w:rsidTr="00672903">
        <w:trPr>
          <w:jc w:val="center"/>
        </w:trPr>
        <w:tc>
          <w:tcPr>
            <w:tcW w:w="3162" w:type="dxa"/>
          </w:tcPr>
          <w:p w14:paraId="487745FD" w14:textId="77777777" w:rsidR="00734A52" w:rsidRPr="00734A52" w:rsidRDefault="00734A52" w:rsidP="00454468">
            <w:pPr>
              <w:jc w:val="both"/>
              <w:rPr>
                <w:sz w:val="20"/>
                <w:szCs w:val="20"/>
                <w:lang w:val="en-US"/>
              </w:rPr>
            </w:pPr>
            <w:r w:rsidRPr="00734A52">
              <w:rPr>
                <w:sz w:val="20"/>
                <w:szCs w:val="20"/>
                <w:lang w:val="en-US"/>
              </w:rPr>
              <w:t>UNDP/GEF Project “Strengthening Capacity for an Environmental Information Management and Monitoring System in Tajikistan”</w:t>
            </w:r>
          </w:p>
          <w:p w14:paraId="22C4E0BD" w14:textId="77777777" w:rsidR="00734A52" w:rsidRPr="00734A52" w:rsidRDefault="00734A52" w:rsidP="00454468">
            <w:pPr>
              <w:jc w:val="both"/>
              <w:rPr>
                <w:sz w:val="20"/>
                <w:szCs w:val="20"/>
                <w:lang w:val="en-US"/>
              </w:rPr>
            </w:pPr>
          </w:p>
          <w:p w14:paraId="75EE86BA" w14:textId="77777777" w:rsidR="00734A52" w:rsidRPr="00734A52" w:rsidRDefault="00734A52" w:rsidP="00454468">
            <w:pPr>
              <w:jc w:val="both"/>
              <w:rPr>
                <w:sz w:val="20"/>
                <w:szCs w:val="20"/>
                <w:lang w:val="en-US"/>
              </w:rPr>
            </w:pPr>
            <w:r w:rsidRPr="00734A52">
              <w:rPr>
                <w:sz w:val="20"/>
                <w:szCs w:val="20"/>
                <w:lang w:val="en-US"/>
              </w:rPr>
              <w:t>2014-2017</w:t>
            </w:r>
          </w:p>
        </w:tc>
        <w:tc>
          <w:tcPr>
            <w:tcW w:w="1172" w:type="dxa"/>
          </w:tcPr>
          <w:p w14:paraId="5AB38621" w14:textId="77777777" w:rsidR="00734A52" w:rsidRPr="00734A52" w:rsidRDefault="00734A52" w:rsidP="00672903">
            <w:pPr>
              <w:jc w:val="right"/>
              <w:rPr>
                <w:sz w:val="20"/>
                <w:szCs w:val="20"/>
                <w:lang w:val="en-US"/>
              </w:rPr>
            </w:pPr>
            <w:r w:rsidRPr="00734A52">
              <w:rPr>
                <w:sz w:val="20"/>
                <w:szCs w:val="20"/>
                <w:lang w:val="en-US"/>
              </w:rPr>
              <w:t>720,200</w:t>
            </w:r>
          </w:p>
        </w:tc>
        <w:tc>
          <w:tcPr>
            <w:tcW w:w="5584" w:type="dxa"/>
          </w:tcPr>
          <w:p w14:paraId="342D83DE" w14:textId="77777777" w:rsidR="00734A52" w:rsidRPr="00734A52" w:rsidRDefault="00734A52" w:rsidP="00454468">
            <w:pPr>
              <w:rPr>
                <w:sz w:val="20"/>
                <w:szCs w:val="20"/>
                <w:lang w:val="en-US"/>
              </w:rPr>
            </w:pPr>
            <w:r w:rsidRPr="00734A52">
              <w:rPr>
                <w:sz w:val="20"/>
                <w:szCs w:val="20"/>
                <w:lang w:val="en-US"/>
              </w:rPr>
              <w:t xml:space="preserve">To introduce a national integrated and coordinated environmental information management and monitoring system in Tajikistan. Can be used as a basis for setting up universal snow leopard monitoring system on national level in Tajikistan  </w:t>
            </w:r>
          </w:p>
        </w:tc>
      </w:tr>
      <w:tr w:rsidR="00734A52" w:rsidRPr="00734A52" w14:paraId="26C8E16E" w14:textId="77777777" w:rsidTr="00B17267">
        <w:trPr>
          <w:jc w:val="center"/>
        </w:trPr>
        <w:tc>
          <w:tcPr>
            <w:tcW w:w="9918" w:type="dxa"/>
            <w:gridSpan w:val="3"/>
            <w:shd w:val="clear" w:color="auto" w:fill="D9D9D9" w:themeFill="background1" w:themeFillShade="D9"/>
          </w:tcPr>
          <w:p w14:paraId="08405350" w14:textId="221B576A" w:rsidR="00734A52" w:rsidRPr="00734A52" w:rsidRDefault="00734A52" w:rsidP="006D65C0">
            <w:pPr>
              <w:rPr>
                <w:b/>
                <w:sz w:val="20"/>
                <w:szCs w:val="20"/>
                <w:lang w:val="en-US"/>
              </w:rPr>
            </w:pPr>
            <w:r w:rsidRPr="00734A52">
              <w:rPr>
                <w:b/>
                <w:sz w:val="20"/>
                <w:szCs w:val="20"/>
                <w:lang w:val="en-US"/>
              </w:rPr>
              <w:t>UZBEKISTAN</w:t>
            </w:r>
          </w:p>
        </w:tc>
      </w:tr>
      <w:tr w:rsidR="006E4AF7" w:rsidRPr="00734A52" w14:paraId="119986C6" w14:textId="77777777" w:rsidTr="00672903">
        <w:trPr>
          <w:jc w:val="center"/>
        </w:trPr>
        <w:tc>
          <w:tcPr>
            <w:tcW w:w="3162" w:type="dxa"/>
          </w:tcPr>
          <w:p w14:paraId="228225AE" w14:textId="77777777" w:rsidR="00734A52" w:rsidRPr="00734A52" w:rsidRDefault="00734A52" w:rsidP="00454468">
            <w:pPr>
              <w:rPr>
                <w:sz w:val="20"/>
                <w:szCs w:val="20"/>
                <w:lang w:val="en-US"/>
              </w:rPr>
            </w:pPr>
            <w:r w:rsidRPr="00734A52">
              <w:rPr>
                <w:sz w:val="20"/>
                <w:szCs w:val="20"/>
                <w:lang w:val="en-US"/>
              </w:rPr>
              <w:t>UNDP/GEF Project “Strengthening Sustainability of the National Protected Area System by Focusing on Strictly Protected Areas”</w:t>
            </w:r>
          </w:p>
          <w:p w14:paraId="75EC37E9" w14:textId="77777777" w:rsidR="00734A52" w:rsidRPr="00734A52" w:rsidRDefault="00734A52" w:rsidP="00454468">
            <w:pPr>
              <w:rPr>
                <w:sz w:val="20"/>
                <w:szCs w:val="20"/>
                <w:lang w:val="en-US"/>
              </w:rPr>
            </w:pPr>
          </w:p>
          <w:p w14:paraId="0229CC3A" w14:textId="77777777" w:rsidR="00734A52" w:rsidRPr="00734A52" w:rsidRDefault="00734A52" w:rsidP="00454468">
            <w:pPr>
              <w:rPr>
                <w:b/>
                <w:sz w:val="20"/>
                <w:szCs w:val="20"/>
                <w:lang w:val="en-US"/>
              </w:rPr>
            </w:pPr>
            <w:r w:rsidRPr="00734A52">
              <w:rPr>
                <w:sz w:val="20"/>
                <w:szCs w:val="20"/>
                <w:lang w:val="en-US"/>
              </w:rPr>
              <w:t>2008-2013</w:t>
            </w:r>
          </w:p>
        </w:tc>
        <w:tc>
          <w:tcPr>
            <w:tcW w:w="1172" w:type="dxa"/>
          </w:tcPr>
          <w:p w14:paraId="188C73D0" w14:textId="77777777" w:rsidR="00734A52" w:rsidRPr="00734A52" w:rsidRDefault="00734A52" w:rsidP="00672903">
            <w:pPr>
              <w:jc w:val="right"/>
              <w:rPr>
                <w:sz w:val="20"/>
                <w:szCs w:val="20"/>
                <w:lang w:val="en-US"/>
              </w:rPr>
            </w:pPr>
            <w:r w:rsidRPr="00734A52">
              <w:rPr>
                <w:sz w:val="20"/>
                <w:szCs w:val="20"/>
                <w:lang w:val="en-US"/>
              </w:rPr>
              <w:t>1,000,000</w:t>
            </w:r>
          </w:p>
        </w:tc>
        <w:tc>
          <w:tcPr>
            <w:tcW w:w="5584" w:type="dxa"/>
          </w:tcPr>
          <w:p w14:paraId="5F43A284" w14:textId="77777777" w:rsidR="00734A52" w:rsidRPr="00734A52" w:rsidRDefault="00734A52" w:rsidP="00454468">
            <w:pPr>
              <w:rPr>
                <w:sz w:val="20"/>
                <w:szCs w:val="20"/>
                <w:lang w:val="en-US"/>
              </w:rPr>
            </w:pPr>
            <w:r w:rsidRPr="00734A52">
              <w:rPr>
                <w:sz w:val="20"/>
                <w:szCs w:val="20"/>
                <w:lang w:val="en-US"/>
              </w:rPr>
              <w:t>Feasibility studies and legal papers prepared for establishment of 3 new PAs in Snow Leopard habitat:</w:t>
            </w:r>
          </w:p>
          <w:p w14:paraId="40BE9C63" w14:textId="77777777" w:rsidR="00734A52" w:rsidRPr="00734A52" w:rsidRDefault="00734A52" w:rsidP="00AD629B">
            <w:pPr>
              <w:pStyle w:val="ListParagraph"/>
              <w:numPr>
                <w:ilvl w:val="0"/>
                <w:numId w:val="43"/>
              </w:numPr>
              <w:contextualSpacing/>
              <w:rPr>
                <w:sz w:val="20"/>
                <w:szCs w:val="20"/>
                <w:lang w:val="en-US"/>
              </w:rPr>
            </w:pPr>
            <w:r w:rsidRPr="00734A52">
              <w:rPr>
                <w:sz w:val="20"/>
                <w:szCs w:val="20"/>
                <w:lang w:val="en-US"/>
              </w:rPr>
              <w:t>South Eastern Gissar PA (683,771 ha);</w:t>
            </w:r>
          </w:p>
          <w:p w14:paraId="6B825429" w14:textId="77777777" w:rsidR="00734A52" w:rsidRPr="00734A52" w:rsidRDefault="00734A52" w:rsidP="00AD629B">
            <w:pPr>
              <w:pStyle w:val="ListParagraph"/>
              <w:numPr>
                <w:ilvl w:val="0"/>
                <w:numId w:val="43"/>
              </w:numPr>
              <w:contextualSpacing/>
              <w:rPr>
                <w:sz w:val="20"/>
                <w:szCs w:val="20"/>
                <w:lang w:val="en-US"/>
              </w:rPr>
            </w:pPr>
            <w:r w:rsidRPr="00734A52">
              <w:rPr>
                <w:sz w:val="20"/>
                <w:szCs w:val="20"/>
                <w:lang w:val="en-US"/>
              </w:rPr>
              <w:t>Upper Pskema River PA (212,125 ha);</w:t>
            </w:r>
          </w:p>
          <w:p w14:paraId="01E38CB4" w14:textId="77777777" w:rsidR="00734A52" w:rsidRPr="00734A52" w:rsidRDefault="00734A52" w:rsidP="00AD629B">
            <w:pPr>
              <w:pStyle w:val="ListParagraph"/>
              <w:numPr>
                <w:ilvl w:val="0"/>
                <w:numId w:val="43"/>
              </w:numPr>
              <w:contextualSpacing/>
              <w:rPr>
                <w:sz w:val="20"/>
                <w:szCs w:val="20"/>
                <w:lang w:val="en-US"/>
              </w:rPr>
            </w:pPr>
            <w:r w:rsidRPr="00734A52">
              <w:rPr>
                <w:sz w:val="20"/>
                <w:szCs w:val="20"/>
                <w:lang w:val="en-US"/>
              </w:rPr>
              <w:t>Chatkalski Nature Reserve (proposed extension by 16,474 ha)</w:t>
            </w:r>
          </w:p>
        </w:tc>
      </w:tr>
      <w:tr w:rsidR="006E4AF7" w:rsidRPr="00734A52" w14:paraId="7026A276" w14:textId="77777777" w:rsidTr="00672903">
        <w:trPr>
          <w:jc w:val="center"/>
        </w:trPr>
        <w:tc>
          <w:tcPr>
            <w:tcW w:w="3162" w:type="dxa"/>
          </w:tcPr>
          <w:p w14:paraId="49D401F2" w14:textId="77777777" w:rsidR="00734A52" w:rsidRPr="00734A52" w:rsidRDefault="00734A52" w:rsidP="00454468">
            <w:pPr>
              <w:rPr>
                <w:sz w:val="20"/>
                <w:szCs w:val="20"/>
                <w:lang w:val="en-US"/>
              </w:rPr>
            </w:pPr>
            <w:r w:rsidRPr="00734A52">
              <w:rPr>
                <w:sz w:val="20"/>
                <w:szCs w:val="20"/>
                <w:lang w:val="en-US"/>
              </w:rPr>
              <w:t>UNDP/GEF Project “Sustainable natural resource and forest management in key biodiversity areas important for Snow Leopard”</w:t>
            </w:r>
          </w:p>
          <w:p w14:paraId="655B6B3E" w14:textId="77777777" w:rsidR="00734A52" w:rsidRPr="00734A52" w:rsidRDefault="00734A52" w:rsidP="00454468">
            <w:pPr>
              <w:rPr>
                <w:sz w:val="20"/>
                <w:szCs w:val="20"/>
                <w:lang w:val="en-US"/>
              </w:rPr>
            </w:pPr>
          </w:p>
          <w:p w14:paraId="7F2E0A8D" w14:textId="77777777" w:rsidR="00734A52" w:rsidRPr="00734A52" w:rsidRDefault="00734A52" w:rsidP="00454468">
            <w:pPr>
              <w:rPr>
                <w:sz w:val="20"/>
                <w:szCs w:val="20"/>
                <w:lang w:val="en-US"/>
              </w:rPr>
            </w:pPr>
            <w:r w:rsidRPr="00734A52">
              <w:rPr>
                <w:sz w:val="20"/>
                <w:szCs w:val="20"/>
                <w:lang w:val="en-US"/>
              </w:rPr>
              <w:t>2016-2020</w:t>
            </w:r>
          </w:p>
        </w:tc>
        <w:tc>
          <w:tcPr>
            <w:tcW w:w="1172" w:type="dxa"/>
          </w:tcPr>
          <w:p w14:paraId="2457CC0B" w14:textId="77777777" w:rsidR="00734A52" w:rsidRPr="00734A52" w:rsidRDefault="00734A52" w:rsidP="00672903">
            <w:pPr>
              <w:jc w:val="right"/>
              <w:rPr>
                <w:sz w:val="20"/>
                <w:szCs w:val="20"/>
                <w:lang w:val="en-US"/>
              </w:rPr>
            </w:pPr>
            <w:r w:rsidRPr="00734A52">
              <w:rPr>
                <w:sz w:val="20"/>
                <w:szCs w:val="20"/>
                <w:lang w:val="en-US"/>
              </w:rPr>
              <w:t>7,913,059</w:t>
            </w:r>
          </w:p>
        </w:tc>
        <w:tc>
          <w:tcPr>
            <w:tcW w:w="5584" w:type="dxa"/>
          </w:tcPr>
          <w:p w14:paraId="573B8F8C" w14:textId="77777777" w:rsidR="00734A52" w:rsidRPr="00734A52" w:rsidRDefault="00734A52" w:rsidP="00454468">
            <w:pPr>
              <w:rPr>
                <w:sz w:val="20"/>
                <w:szCs w:val="20"/>
                <w:lang w:val="en-US"/>
              </w:rPr>
            </w:pPr>
            <w:r w:rsidRPr="00734A52">
              <w:rPr>
                <w:sz w:val="20"/>
                <w:szCs w:val="20"/>
                <w:lang w:val="en-US"/>
              </w:rPr>
              <w:t>The project is planning the following:</w:t>
            </w:r>
          </w:p>
          <w:p w14:paraId="22FEC7A0" w14:textId="77777777" w:rsidR="00734A52" w:rsidRPr="00734A52" w:rsidRDefault="00734A52" w:rsidP="00AD629B">
            <w:pPr>
              <w:pStyle w:val="ListParagraph"/>
              <w:numPr>
                <w:ilvl w:val="0"/>
                <w:numId w:val="49"/>
              </w:numPr>
              <w:contextualSpacing/>
              <w:rPr>
                <w:sz w:val="20"/>
                <w:szCs w:val="20"/>
                <w:lang w:val="en-US"/>
              </w:rPr>
            </w:pPr>
            <w:r w:rsidRPr="00734A52">
              <w:rPr>
                <w:sz w:val="20"/>
                <w:szCs w:val="20"/>
                <w:lang w:val="en-US"/>
              </w:rPr>
              <w:t>Expansion of PAs in the habitat of snow leopard;</w:t>
            </w:r>
          </w:p>
          <w:p w14:paraId="233D0FD5" w14:textId="77777777" w:rsidR="00734A52" w:rsidRPr="00734A52" w:rsidRDefault="00734A52" w:rsidP="00AD629B">
            <w:pPr>
              <w:pStyle w:val="ListParagraph"/>
              <w:numPr>
                <w:ilvl w:val="0"/>
                <w:numId w:val="49"/>
              </w:numPr>
              <w:contextualSpacing/>
              <w:rPr>
                <w:sz w:val="20"/>
                <w:szCs w:val="20"/>
                <w:lang w:val="en-US"/>
              </w:rPr>
            </w:pPr>
            <w:r w:rsidRPr="00734A52">
              <w:rPr>
                <w:sz w:val="20"/>
                <w:szCs w:val="20"/>
                <w:lang w:val="en-US"/>
              </w:rPr>
              <w:t>Development of business and management plans for PAs in snow leopard habitat;</w:t>
            </w:r>
          </w:p>
          <w:p w14:paraId="78951586" w14:textId="77777777" w:rsidR="00734A52" w:rsidRPr="00734A52" w:rsidRDefault="00734A52" w:rsidP="00AD629B">
            <w:pPr>
              <w:pStyle w:val="ListParagraph"/>
              <w:numPr>
                <w:ilvl w:val="0"/>
                <w:numId w:val="49"/>
              </w:numPr>
              <w:contextualSpacing/>
              <w:rPr>
                <w:sz w:val="20"/>
                <w:szCs w:val="20"/>
                <w:lang w:val="en-US"/>
              </w:rPr>
            </w:pPr>
            <w:r w:rsidRPr="00734A52">
              <w:rPr>
                <w:sz w:val="20"/>
                <w:szCs w:val="20"/>
                <w:lang w:val="en-US"/>
              </w:rPr>
              <w:t>Capacity building for PA staff and wildlife agencies</w:t>
            </w:r>
          </w:p>
          <w:p w14:paraId="0A67A9E6" w14:textId="77777777" w:rsidR="00734A52" w:rsidRPr="00734A52" w:rsidRDefault="00734A52" w:rsidP="00AD629B">
            <w:pPr>
              <w:pStyle w:val="ListParagraph"/>
              <w:numPr>
                <w:ilvl w:val="0"/>
                <w:numId w:val="49"/>
              </w:numPr>
              <w:contextualSpacing/>
              <w:rPr>
                <w:sz w:val="20"/>
                <w:szCs w:val="20"/>
                <w:lang w:val="en-US"/>
              </w:rPr>
            </w:pPr>
            <w:r w:rsidRPr="00734A52">
              <w:rPr>
                <w:sz w:val="20"/>
                <w:szCs w:val="20"/>
                <w:lang w:val="en-US"/>
              </w:rPr>
              <w:t>Alternative income program for local communities living in snow leopard habitat</w:t>
            </w:r>
          </w:p>
          <w:p w14:paraId="4428E6AF" w14:textId="3C4767F2" w:rsidR="00734A52" w:rsidRPr="00734A52" w:rsidRDefault="00734A52" w:rsidP="00AD629B">
            <w:pPr>
              <w:pStyle w:val="ListParagraph"/>
              <w:numPr>
                <w:ilvl w:val="0"/>
                <w:numId w:val="49"/>
              </w:numPr>
              <w:contextualSpacing/>
              <w:rPr>
                <w:sz w:val="20"/>
                <w:szCs w:val="20"/>
                <w:lang w:val="en-US"/>
              </w:rPr>
            </w:pPr>
            <w:r w:rsidRPr="00734A52">
              <w:rPr>
                <w:sz w:val="20"/>
                <w:szCs w:val="20"/>
                <w:lang w:val="en-US"/>
              </w:rPr>
              <w:t>Development of system of snow leopard monitoring in Uzbekistan</w:t>
            </w:r>
          </w:p>
        </w:tc>
      </w:tr>
      <w:tr w:rsidR="006F7D2F" w:rsidRPr="00734A52" w14:paraId="54D3BC39" w14:textId="77777777" w:rsidTr="00B17267">
        <w:trPr>
          <w:jc w:val="center"/>
        </w:trPr>
        <w:tc>
          <w:tcPr>
            <w:tcW w:w="9918" w:type="dxa"/>
            <w:gridSpan w:val="3"/>
            <w:shd w:val="clear" w:color="auto" w:fill="D9D9D9" w:themeFill="background1" w:themeFillShade="D9"/>
          </w:tcPr>
          <w:p w14:paraId="33942171" w14:textId="194F691F" w:rsidR="006F7D2F" w:rsidRPr="006F7D2F" w:rsidRDefault="006E4AF7" w:rsidP="006D65C0">
            <w:pPr>
              <w:spacing w:after="200" w:line="276" w:lineRule="auto"/>
              <w:contextualSpacing/>
              <w:rPr>
                <w:rFonts w:eastAsia="Calibri"/>
                <w:b/>
                <w:color w:val="000000"/>
                <w:sz w:val="20"/>
                <w:szCs w:val="20"/>
              </w:rPr>
            </w:pPr>
            <w:r>
              <w:rPr>
                <w:rFonts w:eastAsia="Calibri"/>
                <w:b/>
                <w:color w:val="000000"/>
                <w:sz w:val="20"/>
                <w:szCs w:val="20"/>
              </w:rPr>
              <w:t xml:space="preserve">RELATED PROJECTS IN </w:t>
            </w:r>
            <w:r w:rsidR="006F7D2F" w:rsidRPr="006F7D2F">
              <w:rPr>
                <w:rFonts w:eastAsia="Calibri"/>
                <w:b/>
                <w:color w:val="000000"/>
                <w:sz w:val="20"/>
                <w:szCs w:val="20"/>
              </w:rPr>
              <w:t>OTHER RANGE COUNTRIES</w:t>
            </w:r>
          </w:p>
        </w:tc>
      </w:tr>
      <w:tr w:rsidR="006F7D2F" w:rsidRPr="00734A52" w14:paraId="285C8DA1" w14:textId="77777777" w:rsidTr="00672903">
        <w:trPr>
          <w:jc w:val="center"/>
        </w:trPr>
        <w:tc>
          <w:tcPr>
            <w:tcW w:w="3162" w:type="dxa"/>
          </w:tcPr>
          <w:p w14:paraId="17BCEF10" w14:textId="77777777" w:rsidR="006F7D2F" w:rsidRPr="006F7D2F" w:rsidRDefault="006F7D2F" w:rsidP="006F7D2F">
            <w:pPr>
              <w:rPr>
                <w:color w:val="000000"/>
                <w:kern w:val="32"/>
                <w:sz w:val="20"/>
                <w:szCs w:val="20"/>
                <w:lang w:val="en-US"/>
              </w:rPr>
            </w:pPr>
            <w:r w:rsidRPr="006F7D2F">
              <w:rPr>
                <w:color w:val="000000"/>
                <w:kern w:val="32"/>
                <w:sz w:val="20"/>
                <w:szCs w:val="20"/>
                <w:lang w:val="en-US"/>
              </w:rPr>
              <w:t>Biodiversity Conservation in the Russian Portion of the Altai-Sayan Ecoregion</w:t>
            </w:r>
          </w:p>
          <w:p w14:paraId="462BE5FF" w14:textId="77777777" w:rsidR="006F7D2F" w:rsidRPr="006F7D2F" w:rsidRDefault="006F7D2F" w:rsidP="006F7D2F">
            <w:pPr>
              <w:rPr>
                <w:color w:val="000000"/>
                <w:kern w:val="32"/>
                <w:sz w:val="20"/>
                <w:szCs w:val="20"/>
                <w:lang w:val="en-US"/>
              </w:rPr>
            </w:pPr>
          </w:p>
          <w:p w14:paraId="152211E3" w14:textId="1D232F6C" w:rsidR="006F7D2F" w:rsidRPr="006F7D2F" w:rsidRDefault="006F7D2F" w:rsidP="006F7D2F">
            <w:pPr>
              <w:rPr>
                <w:color w:val="000000"/>
                <w:kern w:val="32"/>
                <w:sz w:val="20"/>
                <w:szCs w:val="20"/>
                <w:lang w:val="en-US"/>
              </w:rPr>
            </w:pPr>
            <w:r w:rsidRPr="006F7D2F">
              <w:rPr>
                <w:color w:val="000000"/>
                <w:kern w:val="32"/>
                <w:sz w:val="20"/>
                <w:szCs w:val="20"/>
                <w:lang w:val="en-US"/>
              </w:rPr>
              <w:t>2007-2011</w:t>
            </w:r>
          </w:p>
        </w:tc>
        <w:tc>
          <w:tcPr>
            <w:tcW w:w="1172" w:type="dxa"/>
          </w:tcPr>
          <w:p w14:paraId="5714FFFD" w14:textId="69DEF628" w:rsidR="006F7D2F" w:rsidRPr="006F7D2F" w:rsidRDefault="006F7D2F" w:rsidP="00672903">
            <w:pPr>
              <w:jc w:val="right"/>
              <w:rPr>
                <w:color w:val="000000"/>
                <w:kern w:val="32"/>
                <w:sz w:val="20"/>
                <w:szCs w:val="20"/>
                <w:lang w:val="en-US"/>
              </w:rPr>
            </w:pPr>
            <w:r w:rsidRPr="006F7D2F">
              <w:rPr>
                <w:color w:val="000000"/>
                <w:kern w:val="32"/>
                <w:sz w:val="20"/>
                <w:szCs w:val="20"/>
                <w:lang w:val="en-US"/>
              </w:rPr>
              <w:t>3,515,000</w:t>
            </w:r>
          </w:p>
        </w:tc>
        <w:tc>
          <w:tcPr>
            <w:tcW w:w="5584" w:type="dxa"/>
            <w:vAlign w:val="center"/>
          </w:tcPr>
          <w:p w14:paraId="29965804" w14:textId="5DD9F2AA" w:rsidR="006F7D2F" w:rsidRPr="006F7D2F" w:rsidRDefault="006F7D2F" w:rsidP="00AD629B">
            <w:pPr>
              <w:pStyle w:val="ListParagraph"/>
              <w:numPr>
                <w:ilvl w:val="0"/>
                <w:numId w:val="50"/>
              </w:numPr>
              <w:spacing w:after="200" w:line="276" w:lineRule="auto"/>
              <w:contextualSpacing/>
              <w:rPr>
                <w:color w:val="000000"/>
                <w:sz w:val="20"/>
                <w:szCs w:val="20"/>
              </w:rPr>
            </w:pPr>
            <w:r w:rsidRPr="006F7D2F">
              <w:rPr>
                <w:rFonts w:eastAsia="Calibri"/>
                <w:color w:val="000000"/>
                <w:sz w:val="20"/>
                <w:szCs w:val="20"/>
              </w:rPr>
              <w:t>1,317</w:t>
            </w:r>
            <w:r w:rsidRPr="006F7D2F">
              <w:rPr>
                <w:rFonts w:eastAsia="Calibri"/>
                <w:color w:val="000000"/>
                <w:sz w:val="20"/>
                <w:szCs w:val="20"/>
                <w:lang w:val="en-US"/>
              </w:rPr>
              <w:t>,</w:t>
            </w:r>
            <w:r w:rsidRPr="006F7D2F">
              <w:rPr>
                <w:rFonts w:eastAsia="Calibri"/>
                <w:color w:val="000000"/>
                <w:sz w:val="20"/>
                <w:szCs w:val="20"/>
              </w:rPr>
              <w:t>372 ha of new PAs created in</w:t>
            </w:r>
            <w:r w:rsidR="00AE2CB9">
              <w:rPr>
                <w:rFonts w:eastAsia="Calibri"/>
                <w:color w:val="000000"/>
                <w:sz w:val="20"/>
                <w:szCs w:val="20"/>
              </w:rPr>
              <w:t xml:space="preserve"> </w:t>
            </w:r>
            <w:r w:rsidRPr="006F7D2F">
              <w:rPr>
                <w:rFonts w:eastAsia="Calibri"/>
                <w:color w:val="000000"/>
                <w:sz w:val="20"/>
                <w:szCs w:val="20"/>
              </w:rPr>
              <w:t xml:space="preserve"> habitat:</w:t>
            </w:r>
          </w:p>
          <w:p w14:paraId="07BB521F" w14:textId="77777777" w:rsidR="006F7D2F" w:rsidRPr="006F7D2F" w:rsidRDefault="006F7D2F" w:rsidP="00AD629B">
            <w:pPr>
              <w:pStyle w:val="ListParagraph"/>
              <w:numPr>
                <w:ilvl w:val="0"/>
                <w:numId w:val="50"/>
              </w:numPr>
              <w:spacing w:after="200" w:line="276" w:lineRule="auto"/>
              <w:contextualSpacing/>
              <w:rPr>
                <w:color w:val="000000"/>
                <w:sz w:val="20"/>
                <w:szCs w:val="20"/>
              </w:rPr>
            </w:pPr>
            <w:r w:rsidRPr="006F7D2F">
              <w:rPr>
                <w:rFonts w:eastAsia="Calibri"/>
                <w:color w:val="000000"/>
                <w:sz w:val="20"/>
                <w:szCs w:val="20"/>
              </w:rPr>
              <w:t>2,155</w:t>
            </w:r>
            <w:r w:rsidRPr="006F7D2F">
              <w:rPr>
                <w:rFonts w:eastAsia="Calibri"/>
                <w:color w:val="000000"/>
                <w:sz w:val="20"/>
                <w:szCs w:val="20"/>
                <w:lang w:val="en-US"/>
              </w:rPr>
              <w:t>,</w:t>
            </w:r>
            <w:r w:rsidRPr="006F7D2F">
              <w:rPr>
                <w:rFonts w:eastAsia="Calibri"/>
                <w:color w:val="000000"/>
                <w:sz w:val="20"/>
                <w:szCs w:val="20"/>
              </w:rPr>
              <w:t>075 ha of existing PAs strengthened to support critical habitats:</w:t>
            </w:r>
          </w:p>
          <w:p w14:paraId="384A195F" w14:textId="00447DF9" w:rsidR="006F7D2F" w:rsidRPr="006F7D2F" w:rsidRDefault="006F7D2F" w:rsidP="00AD629B">
            <w:pPr>
              <w:pStyle w:val="ListParagraph"/>
              <w:numPr>
                <w:ilvl w:val="0"/>
                <w:numId w:val="50"/>
              </w:numPr>
              <w:autoSpaceDE w:val="0"/>
              <w:autoSpaceDN w:val="0"/>
              <w:adjustRightInd w:val="0"/>
              <w:spacing w:after="200" w:line="276" w:lineRule="auto"/>
              <w:contextualSpacing/>
              <w:jc w:val="both"/>
              <w:rPr>
                <w:rFonts w:eastAsia="Calibri"/>
                <w:color w:val="000000"/>
                <w:sz w:val="20"/>
                <w:szCs w:val="20"/>
              </w:rPr>
            </w:pPr>
            <w:r w:rsidRPr="006F7D2F">
              <w:rPr>
                <w:rFonts w:eastAsia="Calibri"/>
                <w:color w:val="000000"/>
                <w:sz w:val="20"/>
                <w:szCs w:val="20"/>
              </w:rPr>
              <w:t>Interagency anti-poaching brigades formed, equipped and</w:t>
            </w:r>
            <w:r w:rsidR="00DD26FB">
              <w:rPr>
                <w:rFonts w:eastAsia="Calibri"/>
                <w:color w:val="000000"/>
                <w:sz w:val="20"/>
                <w:szCs w:val="20"/>
              </w:rPr>
              <w:t xml:space="preserve"> </w:t>
            </w:r>
            <w:r w:rsidR="00AE2CB9">
              <w:rPr>
                <w:rFonts w:eastAsia="Calibri"/>
                <w:color w:val="000000"/>
                <w:sz w:val="20"/>
                <w:szCs w:val="20"/>
              </w:rPr>
              <w:t>snow leopard</w:t>
            </w:r>
            <w:r w:rsidRPr="006F7D2F">
              <w:rPr>
                <w:rFonts w:eastAsia="Calibri"/>
                <w:color w:val="000000"/>
                <w:sz w:val="20"/>
                <w:szCs w:val="20"/>
              </w:rPr>
              <w:t xml:space="preserve"> trained </w:t>
            </w:r>
          </w:p>
          <w:p w14:paraId="0DBC2E80" w14:textId="77777777" w:rsidR="006F7D2F" w:rsidRPr="006F7D2F" w:rsidRDefault="006F7D2F" w:rsidP="00AD629B">
            <w:pPr>
              <w:pStyle w:val="ListParagraph"/>
              <w:numPr>
                <w:ilvl w:val="0"/>
                <w:numId w:val="50"/>
              </w:numPr>
              <w:autoSpaceDE w:val="0"/>
              <w:autoSpaceDN w:val="0"/>
              <w:adjustRightInd w:val="0"/>
              <w:spacing w:after="200" w:line="276" w:lineRule="auto"/>
              <w:contextualSpacing/>
              <w:jc w:val="both"/>
              <w:rPr>
                <w:rFonts w:eastAsia="Calibri"/>
                <w:color w:val="000000"/>
                <w:sz w:val="20"/>
                <w:szCs w:val="20"/>
              </w:rPr>
            </w:pPr>
            <w:r w:rsidRPr="006F7D2F">
              <w:rPr>
                <w:rFonts w:eastAsia="Calibri"/>
                <w:color w:val="000000"/>
                <w:sz w:val="20"/>
                <w:szCs w:val="20"/>
              </w:rPr>
              <w:t xml:space="preserve">Awareness campaign for herders. </w:t>
            </w:r>
          </w:p>
          <w:p w14:paraId="5BAD7489" w14:textId="0750A7F0" w:rsidR="006F7D2F" w:rsidRPr="006F7D2F" w:rsidRDefault="006F7D2F" w:rsidP="00AD629B">
            <w:pPr>
              <w:pStyle w:val="ListParagraph"/>
              <w:numPr>
                <w:ilvl w:val="0"/>
                <w:numId w:val="50"/>
              </w:numPr>
              <w:spacing w:after="200" w:line="276" w:lineRule="auto"/>
              <w:contextualSpacing/>
              <w:rPr>
                <w:rFonts w:eastAsia="Calibri"/>
                <w:color w:val="000000"/>
                <w:sz w:val="20"/>
                <w:szCs w:val="20"/>
              </w:rPr>
            </w:pPr>
            <w:r w:rsidRPr="006F7D2F">
              <w:rPr>
                <w:rFonts w:eastAsia="Calibri"/>
                <w:color w:val="000000"/>
                <w:sz w:val="20"/>
                <w:szCs w:val="20"/>
              </w:rPr>
              <w:t xml:space="preserve">National Snow Leopard monitoring programme. </w:t>
            </w:r>
          </w:p>
        </w:tc>
      </w:tr>
      <w:tr w:rsidR="006F7D2F" w:rsidRPr="00734A52" w14:paraId="3DFE6757" w14:textId="77777777" w:rsidTr="00672903">
        <w:trPr>
          <w:jc w:val="center"/>
        </w:trPr>
        <w:tc>
          <w:tcPr>
            <w:tcW w:w="3162" w:type="dxa"/>
            <w:shd w:val="clear" w:color="auto" w:fill="auto"/>
          </w:tcPr>
          <w:p w14:paraId="1748CFA1" w14:textId="77777777" w:rsidR="006F7D2F" w:rsidRPr="006F7D2F" w:rsidRDefault="006F7D2F" w:rsidP="006F7D2F">
            <w:pPr>
              <w:rPr>
                <w:color w:val="000000"/>
                <w:kern w:val="32"/>
                <w:sz w:val="20"/>
                <w:szCs w:val="20"/>
                <w:lang w:val="en-US"/>
              </w:rPr>
            </w:pPr>
            <w:r w:rsidRPr="006F7D2F">
              <w:rPr>
                <w:color w:val="000000"/>
                <w:kern w:val="32"/>
                <w:sz w:val="20"/>
                <w:szCs w:val="20"/>
                <w:lang w:val="en-US"/>
              </w:rPr>
              <w:t>Linking and Enhancing Protected Areas in the Temperate Broadleaf Forest Ecoregion of Bhutan (LINKPA)</w:t>
            </w:r>
          </w:p>
          <w:p w14:paraId="5F521CB1" w14:textId="77777777" w:rsidR="006F7D2F" w:rsidRPr="006F7D2F" w:rsidRDefault="006F7D2F" w:rsidP="006F7D2F">
            <w:pPr>
              <w:rPr>
                <w:color w:val="000000"/>
                <w:kern w:val="32"/>
                <w:sz w:val="20"/>
                <w:szCs w:val="20"/>
                <w:lang w:val="en-US"/>
              </w:rPr>
            </w:pPr>
          </w:p>
          <w:p w14:paraId="729C733C" w14:textId="6C239DE5" w:rsidR="006F7D2F" w:rsidRPr="006F7D2F" w:rsidRDefault="006F7D2F" w:rsidP="006F7D2F">
            <w:pPr>
              <w:rPr>
                <w:color w:val="000000"/>
                <w:kern w:val="32"/>
                <w:sz w:val="20"/>
                <w:szCs w:val="20"/>
                <w:lang w:val="en-US"/>
              </w:rPr>
            </w:pPr>
            <w:r w:rsidRPr="006F7D2F">
              <w:rPr>
                <w:color w:val="000000"/>
                <w:kern w:val="32"/>
                <w:sz w:val="20"/>
                <w:szCs w:val="20"/>
                <w:lang w:val="en-US"/>
              </w:rPr>
              <w:t>2003-2008</w:t>
            </w:r>
          </w:p>
        </w:tc>
        <w:tc>
          <w:tcPr>
            <w:tcW w:w="1172" w:type="dxa"/>
          </w:tcPr>
          <w:p w14:paraId="76FDC2AC" w14:textId="2D6D541A" w:rsidR="006F7D2F" w:rsidRPr="006F7D2F" w:rsidRDefault="006F7D2F" w:rsidP="00672903">
            <w:pPr>
              <w:jc w:val="right"/>
              <w:rPr>
                <w:color w:val="000000"/>
                <w:kern w:val="32"/>
                <w:sz w:val="20"/>
                <w:szCs w:val="20"/>
                <w:lang w:val="en-US"/>
              </w:rPr>
            </w:pPr>
            <w:r w:rsidRPr="006F7D2F">
              <w:rPr>
                <w:color w:val="000000"/>
                <w:kern w:val="32"/>
                <w:sz w:val="20"/>
                <w:szCs w:val="20"/>
                <w:lang w:val="en-US"/>
              </w:rPr>
              <w:t>792,000</w:t>
            </w:r>
          </w:p>
        </w:tc>
        <w:tc>
          <w:tcPr>
            <w:tcW w:w="5584" w:type="dxa"/>
            <w:shd w:val="clear" w:color="auto" w:fill="auto"/>
            <w:vAlign w:val="bottom"/>
          </w:tcPr>
          <w:p w14:paraId="5640314D" w14:textId="5F1CDF00" w:rsidR="006F7D2F" w:rsidRPr="006F7D2F" w:rsidRDefault="006F7D2F" w:rsidP="00AD629B">
            <w:pPr>
              <w:pStyle w:val="ListParagraph"/>
              <w:numPr>
                <w:ilvl w:val="0"/>
                <w:numId w:val="51"/>
              </w:numPr>
              <w:spacing w:after="200" w:line="276" w:lineRule="auto"/>
              <w:contextualSpacing/>
              <w:rPr>
                <w:color w:val="000000"/>
                <w:sz w:val="20"/>
                <w:szCs w:val="20"/>
              </w:rPr>
            </w:pPr>
            <w:r w:rsidRPr="006F7D2F">
              <w:rPr>
                <w:bCs/>
                <w:color w:val="000000"/>
                <w:sz w:val="20"/>
                <w:szCs w:val="20"/>
              </w:rPr>
              <w:t>Strengthened PA in</w:t>
            </w:r>
            <w:r w:rsidR="00AE2CB9">
              <w:rPr>
                <w:bCs/>
                <w:color w:val="000000"/>
                <w:sz w:val="20"/>
                <w:szCs w:val="20"/>
              </w:rPr>
              <w:t xml:space="preserve"> snow leopard</w:t>
            </w:r>
            <w:r w:rsidRPr="006F7D2F">
              <w:rPr>
                <w:bCs/>
                <w:color w:val="000000"/>
                <w:sz w:val="20"/>
                <w:szCs w:val="20"/>
              </w:rPr>
              <w:t xml:space="preserve"> habitat: 135,129 ha </w:t>
            </w:r>
            <w:r w:rsidRPr="006F7D2F">
              <w:rPr>
                <w:color w:val="000000"/>
                <w:sz w:val="20"/>
                <w:szCs w:val="20"/>
              </w:rPr>
              <w:t>Thrumshingla National Park (78,461 ha) and its biological corridors (56,669 ha). Park boundary extended to include a wilderness area 90,503 ha</w:t>
            </w:r>
          </w:p>
          <w:p w14:paraId="77B0383A" w14:textId="4DDE411F" w:rsidR="006F7D2F" w:rsidRPr="006F7D2F" w:rsidRDefault="006F7D2F" w:rsidP="00AD629B">
            <w:pPr>
              <w:pStyle w:val="ListParagraph"/>
              <w:numPr>
                <w:ilvl w:val="0"/>
                <w:numId w:val="51"/>
              </w:numPr>
              <w:spacing w:after="200" w:line="276" w:lineRule="auto"/>
              <w:contextualSpacing/>
              <w:rPr>
                <w:color w:val="000000"/>
                <w:sz w:val="20"/>
                <w:szCs w:val="20"/>
              </w:rPr>
            </w:pPr>
            <w:r w:rsidRPr="006F7D2F">
              <w:rPr>
                <w:color w:val="000000"/>
                <w:sz w:val="20"/>
                <w:szCs w:val="20"/>
              </w:rPr>
              <w:t>Strengthened monitoring and e</w:t>
            </w:r>
            <w:r>
              <w:rPr>
                <w:color w:val="000000"/>
                <w:sz w:val="20"/>
                <w:szCs w:val="20"/>
              </w:rPr>
              <w:t>nforcement capacities of the PA</w:t>
            </w:r>
            <w:r w:rsidRPr="006F7D2F">
              <w:rPr>
                <w:color w:val="000000"/>
                <w:sz w:val="20"/>
                <w:szCs w:val="20"/>
              </w:rPr>
              <w:t xml:space="preserve"> and the corridor, as well legal establishment and protection of the new biological corridors with management plan and regulatory framework. </w:t>
            </w:r>
          </w:p>
          <w:p w14:paraId="002246AF" w14:textId="3E6A006E" w:rsidR="006F7D2F" w:rsidRPr="006F7D2F" w:rsidRDefault="006F7D2F" w:rsidP="00AD629B">
            <w:pPr>
              <w:pStyle w:val="ListParagraph"/>
              <w:numPr>
                <w:ilvl w:val="0"/>
                <w:numId w:val="51"/>
              </w:numPr>
              <w:spacing w:after="200" w:line="276" w:lineRule="auto"/>
              <w:contextualSpacing/>
              <w:rPr>
                <w:rFonts w:eastAsia="Calibri"/>
                <w:color w:val="000000"/>
                <w:sz w:val="20"/>
                <w:szCs w:val="20"/>
              </w:rPr>
            </w:pPr>
            <w:r w:rsidRPr="006F7D2F">
              <w:rPr>
                <w:color w:val="000000"/>
                <w:sz w:val="20"/>
                <w:szCs w:val="20"/>
              </w:rPr>
              <w:t>Improvement in livelihoods of the park residents and adjoining local communities, reducing the frequency of environmentally damaging activities.</w:t>
            </w:r>
          </w:p>
        </w:tc>
      </w:tr>
      <w:tr w:rsidR="006E4AF7" w:rsidRPr="00734A52" w14:paraId="740987DE" w14:textId="77777777" w:rsidTr="00672903">
        <w:trPr>
          <w:jc w:val="center"/>
        </w:trPr>
        <w:tc>
          <w:tcPr>
            <w:tcW w:w="3162" w:type="dxa"/>
            <w:shd w:val="clear" w:color="auto" w:fill="auto"/>
          </w:tcPr>
          <w:p w14:paraId="130C1E29" w14:textId="77777777" w:rsidR="006E4AF7" w:rsidRPr="006F7D2F" w:rsidRDefault="006E4AF7" w:rsidP="006E4AF7">
            <w:pPr>
              <w:rPr>
                <w:color w:val="000000"/>
                <w:kern w:val="32"/>
                <w:sz w:val="20"/>
                <w:szCs w:val="20"/>
                <w:lang w:val="en-US"/>
              </w:rPr>
            </w:pPr>
            <w:r w:rsidRPr="006F7D2F">
              <w:rPr>
                <w:color w:val="000000"/>
                <w:kern w:val="32"/>
                <w:sz w:val="20"/>
                <w:szCs w:val="20"/>
                <w:lang w:val="en-US"/>
              </w:rPr>
              <w:t>Conservation and Sustainable Use of Biodiversity in the Altai-Sayan Eco-Region of Mongolia</w:t>
            </w:r>
          </w:p>
          <w:p w14:paraId="52EDBA06" w14:textId="77777777" w:rsidR="006E4AF7" w:rsidRPr="006F7D2F" w:rsidRDefault="006E4AF7" w:rsidP="006E4AF7">
            <w:pPr>
              <w:rPr>
                <w:color w:val="000000"/>
                <w:kern w:val="32"/>
                <w:sz w:val="20"/>
                <w:szCs w:val="20"/>
                <w:lang w:val="en-US"/>
              </w:rPr>
            </w:pPr>
          </w:p>
          <w:p w14:paraId="3607864C" w14:textId="05065BB0" w:rsidR="006E4AF7" w:rsidRPr="006F7D2F" w:rsidRDefault="006E4AF7" w:rsidP="006E4AF7">
            <w:pPr>
              <w:rPr>
                <w:color w:val="000000"/>
                <w:kern w:val="32"/>
                <w:sz w:val="20"/>
                <w:szCs w:val="20"/>
                <w:lang w:val="en-US"/>
              </w:rPr>
            </w:pPr>
            <w:r w:rsidRPr="006F7D2F">
              <w:rPr>
                <w:color w:val="000000"/>
                <w:kern w:val="32"/>
                <w:sz w:val="20"/>
                <w:szCs w:val="20"/>
                <w:lang w:val="en-US"/>
              </w:rPr>
              <w:t>2006-2011</w:t>
            </w:r>
          </w:p>
        </w:tc>
        <w:tc>
          <w:tcPr>
            <w:tcW w:w="1172" w:type="dxa"/>
          </w:tcPr>
          <w:p w14:paraId="59B7E83A" w14:textId="5FF82ACE" w:rsidR="006E4AF7" w:rsidRPr="006F7D2F" w:rsidRDefault="006E4AF7" w:rsidP="00672903">
            <w:pPr>
              <w:jc w:val="right"/>
              <w:rPr>
                <w:color w:val="000000"/>
                <w:kern w:val="32"/>
                <w:sz w:val="20"/>
                <w:szCs w:val="20"/>
                <w:lang w:val="en-US"/>
              </w:rPr>
            </w:pPr>
            <w:r w:rsidRPr="006F7D2F">
              <w:rPr>
                <w:color w:val="000000"/>
                <w:kern w:val="32"/>
                <w:sz w:val="20"/>
                <w:szCs w:val="20"/>
                <w:lang w:val="en-US"/>
              </w:rPr>
              <w:t>2,720,000</w:t>
            </w:r>
          </w:p>
        </w:tc>
        <w:tc>
          <w:tcPr>
            <w:tcW w:w="5584" w:type="dxa"/>
            <w:shd w:val="clear" w:color="auto" w:fill="auto"/>
          </w:tcPr>
          <w:p w14:paraId="4E8EFFB2" w14:textId="4A7659F9" w:rsidR="006E4AF7" w:rsidRPr="006E4AF7" w:rsidRDefault="006E4AF7" w:rsidP="00AD629B">
            <w:pPr>
              <w:pStyle w:val="ListParagraph"/>
              <w:numPr>
                <w:ilvl w:val="0"/>
                <w:numId w:val="52"/>
              </w:numPr>
              <w:spacing w:after="200" w:line="276" w:lineRule="auto"/>
              <w:contextualSpacing/>
              <w:rPr>
                <w:color w:val="000000"/>
                <w:sz w:val="20"/>
                <w:szCs w:val="20"/>
                <w:lang w:val="en-US"/>
              </w:rPr>
            </w:pPr>
            <w:r w:rsidRPr="006E4AF7">
              <w:rPr>
                <w:color w:val="000000"/>
                <w:sz w:val="20"/>
                <w:szCs w:val="20"/>
                <w:lang w:val="en-US"/>
              </w:rPr>
              <w:t>12 PAs covering 7,971,829 ha established by the project</w:t>
            </w:r>
          </w:p>
          <w:p w14:paraId="5EF427DA" w14:textId="2D1FCD6B" w:rsidR="006E4AF7" w:rsidRPr="006E4AF7" w:rsidRDefault="006E4AF7" w:rsidP="00AD629B">
            <w:pPr>
              <w:pStyle w:val="ListParagraph"/>
              <w:numPr>
                <w:ilvl w:val="0"/>
                <w:numId w:val="52"/>
              </w:numPr>
              <w:spacing w:after="200" w:line="276" w:lineRule="auto"/>
              <w:contextualSpacing/>
              <w:rPr>
                <w:color w:val="000000"/>
                <w:sz w:val="20"/>
                <w:szCs w:val="20"/>
                <w:lang w:val="en-US"/>
              </w:rPr>
            </w:pPr>
            <w:r w:rsidRPr="006E4AF7">
              <w:rPr>
                <w:color w:val="000000"/>
                <w:sz w:val="20"/>
                <w:szCs w:val="20"/>
              </w:rPr>
              <w:t xml:space="preserve">Six PAs covering 1,572,340 ha strengthened </w:t>
            </w:r>
          </w:p>
          <w:p w14:paraId="57A9CE61" w14:textId="77777777" w:rsidR="006E4AF7" w:rsidRPr="006E4AF7" w:rsidRDefault="006E4AF7" w:rsidP="00AD629B">
            <w:pPr>
              <w:pStyle w:val="ListParagraph"/>
              <w:numPr>
                <w:ilvl w:val="0"/>
                <w:numId w:val="52"/>
              </w:numPr>
              <w:spacing w:after="200" w:line="276" w:lineRule="auto"/>
              <w:contextualSpacing/>
              <w:rPr>
                <w:color w:val="000000"/>
                <w:sz w:val="20"/>
                <w:szCs w:val="20"/>
                <w:lang w:val="en-US"/>
              </w:rPr>
            </w:pPr>
            <w:r w:rsidRPr="006E4AF7">
              <w:rPr>
                <w:color w:val="000000"/>
                <w:sz w:val="20"/>
                <w:szCs w:val="20"/>
                <w:lang w:val="en-US"/>
              </w:rPr>
              <w:t>Trans-boundary cooperation agreement and a joint management plan between the adjoining Uvs Nuur PA (Mongolia) and Nuurskay Kotlovina (Russia).</w:t>
            </w:r>
          </w:p>
          <w:p w14:paraId="285F4691" w14:textId="77777777" w:rsidR="006E4AF7" w:rsidRPr="006E4AF7" w:rsidRDefault="006E4AF7" w:rsidP="00AD629B">
            <w:pPr>
              <w:pStyle w:val="ListParagraph"/>
              <w:numPr>
                <w:ilvl w:val="0"/>
                <w:numId w:val="52"/>
              </w:numPr>
              <w:spacing w:after="200" w:line="276" w:lineRule="auto"/>
              <w:contextualSpacing/>
              <w:rPr>
                <w:color w:val="000000"/>
                <w:sz w:val="20"/>
                <w:szCs w:val="20"/>
                <w:lang w:val="en-US"/>
              </w:rPr>
            </w:pPr>
            <w:r w:rsidRPr="006E4AF7">
              <w:rPr>
                <w:color w:val="000000"/>
                <w:sz w:val="20"/>
                <w:szCs w:val="20"/>
                <w:lang w:val="en-US"/>
              </w:rPr>
              <w:t>A cooperation agreement was also signed between the Khovd Aimag and the Altai Province, in Xinjiang Uygur Autonomous Region of China.</w:t>
            </w:r>
          </w:p>
          <w:p w14:paraId="7F54D202" w14:textId="38185A5D" w:rsidR="006E4AF7" w:rsidRPr="006E4AF7" w:rsidRDefault="006E4AF7" w:rsidP="00AD629B">
            <w:pPr>
              <w:pStyle w:val="ListParagraph"/>
              <w:numPr>
                <w:ilvl w:val="0"/>
                <w:numId w:val="52"/>
              </w:numPr>
              <w:spacing w:after="200" w:line="276" w:lineRule="auto"/>
              <w:contextualSpacing/>
              <w:rPr>
                <w:bCs/>
                <w:color w:val="000000"/>
                <w:sz w:val="20"/>
                <w:szCs w:val="20"/>
              </w:rPr>
            </w:pPr>
            <w:r w:rsidRPr="006E4AF7">
              <w:rPr>
                <w:color w:val="000000"/>
                <w:sz w:val="20"/>
                <w:szCs w:val="20"/>
                <w:lang w:val="en-US"/>
              </w:rPr>
              <w:t>513,500 ha of land is now officially managed by herder groups,  including conducting wildlife monitoring, and benefit from pasture improvement in the area. 58 communities have an adopted community plan and established a community fund.</w:t>
            </w:r>
          </w:p>
        </w:tc>
      </w:tr>
      <w:tr w:rsidR="006E4AF7" w:rsidRPr="00734A52" w14:paraId="787BD9AC" w14:textId="77777777" w:rsidTr="00672903">
        <w:trPr>
          <w:jc w:val="center"/>
        </w:trPr>
        <w:tc>
          <w:tcPr>
            <w:tcW w:w="3162" w:type="dxa"/>
            <w:shd w:val="clear" w:color="auto" w:fill="auto"/>
          </w:tcPr>
          <w:p w14:paraId="4EB62B5D" w14:textId="77777777" w:rsidR="006E4AF7" w:rsidRPr="006F7D2F" w:rsidRDefault="006E4AF7" w:rsidP="006E4AF7">
            <w:pPr>
              <w:rPr>
                <w:color w:val="000000"/>
                <w:kern w:val="32"/>
                <w:sz w:val="20"/>
                <w:szCs w:val="20"/>
                <w:lang w:val="en-US"/>
              </w:rPr>
            </w:pPr>
            <w:r w:rsidRPr="006F7D2F">
              <w:rPr>
                <w:color w:val="000000"/>
                <w:kern w:val="32"/>
                <w:sz w:val="20"/>
                <w:szCs w:val="20"/>
                <w:lang w:val="en-US"/>
              </w:rPr>
              <w:t>Ecosystem Based Adaptation Approach to Maintaining Water Security in Critical Water Catchments - Adaptation Fund</w:t>
            </w:r>
          </w:p>
          <w:p w14:paraId="3DAA785C" w14:textId="77777777" w:rsidR="006E4AF7" w:rsidRPr="006F7D2F" w:rsidRDefault="006E4AF7" w:rsidP="006E4AF7">
            <w:pPr>
              <w:rPr>
                <w:color w:val="000000"/>
                <w:kern w:val="32"/>
                <w:sz w:val="20"/>
                <w:szCs w:val="20"/>
                <w:lang w:val="en-US"/>
              </w:rPr>
            </w:pPr>
          </w:p>
          <w:p w14:paraId="23C5D02F" w14:textId="3A5212BE" w:rsidR="006E4AF7" w:rsidRPr="006F7D2F" w:rsidRDefault="006E4AF7" w:rsidP="006E4AF7">
            <w:pPr>
              <w:rPr>
                <w:color w:val="000000"/>
                <w:kern w:val="32"/>
                <w:sz w:val="20"/>
                <w:szCs w:val="20"/>
                <w:lang w:val="en-US"/>
              </w:rPr>
            </w:pPr>
            <w:r>
              <w:rPr>
                <w:color w:val="000000"/>
                <w:kern w:val="32"/>
                <w:sz w:val="20"/>
                <w:szCs w:val="20"/>
                <w:lang w:val="en-US"/>
              </w:rPr>
              <w:t>2014-19</w:t>
            </w:r>
          </w:p>
        </w:tc>
        <w:tc>
          <w:tcPr>
            <w:tcW w:w="1172" w:type="dxa"/>
          </w:tcPr>
          <w:p w14:paraId="3501AF8A" w14:textId="77777777" w:rsidR="006E4AF7" w:rsidRPr="006F7D2F" w:rsidRDefault="006E4AF7" w:rsidP="00672903">
            <w:pPr>
              <w:jc w:val="right"/>
              <w:rPr>
                <w:color w:val="000000"/>
                <w:kern w:val="32"/>
                <w:sz w:val="20"/>
                <w:szCs w:val="20"/>
                <w:lang w:val="en-US"/>
              </w:rPr>
            </w:pPr>
            <w:r w:rsidRPr="006F7D2F">
              <w:rPr>
                <w:color w:val="000000"/>
                <w:kern w:val="32"/>
                <w:sz w:val="20"/>
                <w:szCs w:val="20"/>
                <w:lang w:val="en-US"/>
              </w:rPr>
              <w:t>5,500,000</w:t>
            </w:r>
          </w:p>
          <w:p w14:paraId="76D05A3C" w14:textId="1CB8114F" w:rsidR="006E4AF7" w:rsidRPr="006F7D2F" w:rsidRDefault="006E4AF7" w:rsidP="00672903">
            <w:pPr>
              <w:jc w:val="right"/>
              <w:rPr>
                <w:color w:val="000000"/>
                <w:kern w:val="32"/>
                <w:sz w:val="20"/>
                <w:szCs w:val="20"/>
                <w:lang w:val="en-US"/>
              </w:rPr>
            </w:pPr>
            <w:r w:rsidRPr="006F7D2F">
              <w:rPr>
                <w:color w:val="000000"/>
                <w:kern w:val="32"/>
                <w:sz w:val="20"/>
                <w:szCs w:val="20"/>
                <w:lang w:val="en-US"/>
              </w:rPr>
              <w:t>(Adaptation Fund)</w:t>
            </w:r>
          </w:p>
        </w:tc>
        <w:tc>
          <w:tcPr>
            <w:tcW w:w="5584" w:type="dxa"/>
            <w:shd w:val="clear" w:color="auto" w:fill="auto"/>
          </w:tcPr>
          <w:p w14:paraId="5C7CC4CF" w14:textId="6BF352AF" w:rsidR="006E4AF7" w:rsidRPr="006E4AF7" w:rsidRDefault="006E4AF7" w:rsidP="00AD629B">
            <w:pPr>
              <w:pStyle w:val="ListParagraph"/>
              <w:numPr>
                <w:ilvl w:val="0"/>
                <w:numId w:val="53"/>
              </w:numPr>
              <w:rPr>
                <w:sz w:val="20"/>
                <w:szCs w:val="20"/>
                <w:lang w:val="en-US"/>
              </w:rPr>
            </w:pPr>
            <w:r w:rsidRPr="006E4AF7">
              <w:rPr>
                <w:sz w:val="20"/>
                <w:lang w:val="en-US"/>
              </w:rPr>
              <w:t xml:space="preserve">Strengthened management of Kharhiraa/Turgen Watersheds </w:t>
            </w:r>
            <w:r w:rsidRPr="006E4AF7">
              <w:rPr>
                <w:sz w:val="20"/>
                <w:szCs w:val="20"/>
                <w:lang w:val="en-US"/>
              </w:rPr>
              <w:t>in Altai</w:t>
            </w:r>
            <w:r w:rsidR="006D65C0">
              <w:rPr>
                <w:sz w:val="20"/>
                <w:szCs w:val="20"/>
                <w:lang w:val="en-US"/>
              </w:rPr>
              <w:t xml:space="preserve"> Sayan</w:t>
            </w:r>
            <w:r w:rsidRPr="006E4AF7">
              <w:rPr>
                <w:sz w:val="20"/>
                <w:szCs w:val="20"/>
                <w:lang w:val="en-US"/>
              </w:rPr>
              <w:t xml:space="preserve"> Ecoregion (530,000 ha)</w:t>
            </w:r>
          </w:p>
          <w:p w14:paraId="3222B4B9" w14:textId="458C3C0F" w:rsidR="006E4AF7" w:rsidRPr="006E4AF7" w:rsidRDefault="006E4AF7" w:rsidP="00AD629B">
            <w:pPr>
              <w:pStyle w:val="ListParagraph"/>
              <w:numPr>
                <w:ilvl w:val="0"/>
                <w:numId w:val="53"/>
              </w:numPr>
              <w:rPr>
                <w:sz w:val="20"/>
                <w:szCs w:val="20"/>
                <w:lang w:val="en-US"/>
              </w:rPr>
            </w:pPr>
            <w:r w:rsidRPr="006E4AF7">
              <w:rPr>
                <w:sz w:val="20"/>
                <w:szCs w:val="20"/>
                <w:lang w:val="en-US"/>
              </w:rPr>
              <w:t>Support to government and local communities to maintain the water provisioning services supplied by mountain and steppe ecosystems One of the two demonstration watersheds is in the Altai region within the</w:t>
            </w:r>
            <w:r w:rsidR="00AE2CB9">
              <w:rPr>
                <w:sz w:val="20"/>
                <w:szCs w:val="20"/>
                <w:lang w:val="en-US"/>
              </w:rPr>
              <w:t xml:space="preserve"> snow leopard</w:t>
            </w:r>
            <w:r w:rsidRPr="006E4AF7">
              <w:rPr>
                <w:sz w:val="20"/>
                <w:szCs w:val="20"/>
                <w:lang w:val="en-US"/>
              </w:rPr>
              <w:t xml:space="preserve"> range and will contribute to maintaining </w:t>
            </w:r>
            <w:r w:rsidR="00AE2CB9">
              <w:rPr>
                <w:sz w:val="20"/>
                <w:szCs w:val="20"/>
                <w:lang w:val="en-US"/>
              </w:rPr>
              <w:t>snow leopard habitats</w:t>
            </w:r>
          </w:p>
        </w:tc>
      </w:tr>
      <w:tr w:rsidR="006E4AF7" w:rsidRPr="00734A52" w14:paraId="7E706ABB" w14:textId="77777777" w:rsidTr="00672903">
        <w:trPr>
          <w:jc w:val="center"/>
        </w:trPr>
        <w:tc>
          <w:tcPr>
            <w:tcW w:w="3162" w:type="dxa"/>
            <w:shd w:val="clear" w:color="auto" w:fill="auto"/>
          </w:tcPr>
          <w:p w14:paraId="1B93A5F2" w14:textId="77777777" w:rsidR="006E4AF7" w:rsidRPr="006F7D2F" w:rsidRDefault="006E4AF7" w:rsidP="006E4AF7">
            <w:pPr>
              <w:rPr>
                <w:color w:val="000000"/>
                <w:kern w:val="32"/>
                <w:sz w:val="20"/>
                <w:szCs w:val="20"/>
                <w:lang w:val="en-US"/>
              </w:rPr>
            </w:pPr>
            <w:r w:rsidRPr="006F7D2F">
              <w:rPr>
                <w:color w:val="000000"/>
                <w:kern w:val="32"/>
                <w:sz w:val="20"/>
                <w:szCs w:val="20"/>
                <w:lang w:val="en-US"/>
              </w:rPr>
              <w:t>Strengthening the effectiveness of the protected area system in Qinghai Province, China to conserve globally important biodiversity</w:t>
            </w:r>
          </w:p>
          <w:p w14:paraId="0A51F5CE" w14:textId="77777777" w:rsidR="006E4AF7" w:rsidRPr="006F7D2F" w:rsidRDefault="006E4AF7" w:rsidP="006E4AF7">
            <w:pPr>
              <w:rPr>
                <w:color w:val="000000"/>
                <w:kern w:val="32"/>
                <w:sz w:val="20"/>
                <w:szCs w:val="20"/>
                <w:lang w:val="en-US"/>
              </w:rPr>
            </w:pPr>
          </w:p>
          <w:p w14:paraId="3F3A6DEF" w14:textId="054F9EDB" w:rsidR="006E4AF7" w:rsidRPr="006F7D2F" w:rsidRDefault="006E4AF7" w:rsidP="006E4AF7">
            <w:pPr>
              <w:rPr>
                <w:color w:val="000000"/>
                <w:kern w:val="32"/>
                <w:sz w:val="20"/>
                <w:szCs w:val="20"/>
                <w:lang w:val="en-US"/>
              </w:rPr>
            </w:pPr>
            <w:r w:rsidRPr="006F7D2F">
              <w:rPr>
                <w:color w:val="000000"/>
                <w:kern w:val="32"/>
                <w:sz w:val="20"/>
                <w:szCs w:val="20"/>
                <w:lang w:val="en-US"/>
              </w:rPr>
              <w:t>2012-2018</w:t>
            </w:r>
          </w:p>
        </w:tc>
        <w:tc>
          <w:tcPr>
            <w:tcW w:w="1172" w:type="dxa"/>
          </w:tcPr>
          <w:p w14:paraId="3F9837C0" w14:textId="5A8DE1D1" w:rsidR="006E4AF7" w:rsidRPr="006F7D2F" w:rsidRDefault="006E4AF7" w:rsidP="00672903">
            <w:pPr>
              <w:jc w:val="right"/>
              <w:rPr>
                <w:color w:val="000000"/>
                <w:kern w:val="32"/>
                <w:sz w:val="20"/>
                <w:szCs w:val="20"/>
                <w:lang w:val="en-US"/>
              </w:rPr>
            </w:pPr>
            <w:r w:rsidRPr="006F7D2F">
              <w:rPr>
                <w:color w:val="000000"/>
                <w:kern w:val="32"/>
                <w:sz w:val="20"/>
                <w:szCs w:val="20"/>
                <w:lang w:val="en-US"/>
              </w:rPr>
              <w:t>5,354,545</w:t>
            </w:r>
          </w:p>
        </w:tc>
        <w:tc>
          <w:tcPr>
            <w:tcW w:w="5584" w:type="dxa"/>
            <w:shd w:val="clear" w:color="auto" w:fill="auto"/>
          </w:tcPr>
          <w:p w14:paraId="42A9DB64" w14:textId="1CFD3446" w:rsidR="006E4AF7" w:rsidRPr="006E4AF7" w:rsidRDefault="006E4AF7" w:rsidP="006E4AF7">
            <w:pPr>
              <w:autoSpaceDE w:val="0"/>
              <w:autoSpaceDN w:val="0"/>
              <w:adjustRightInd w:val="0"/>
              <w:spacing w:after="200" w:line="276" w:lineRule="auto"/>
              <w:contextualSpacing/>
              <w:rPr>
                <w:color w:val="000000"/>
                <w:sz w:val="20"/>
                <w:szCs w:val="20"/>
              </w:rPr>
            </w:pPr>
            <w:r w:rsidRPr="006F7D2F">
              <w:rPr>
                <w:color w:val="000000"/>
                <w:sz w:val="20"/>
                <w:szCs w:val="20"/>
              </w:rPr>
              <w:t xml:space="preserve">The project strengthens Sanjiangyuan National Nature Reserve </w:t>
            </w:r>
            <w:r>
              <w:rPr>
                <w:color w:val="000000"/>
                <w:sz w:val="20"/>
                <w:szCs w:val="20"/>
              </w:rPr>
              <w:t xml:space="preserve">(15,230,000 ha.) </w:t>
            </w:r>
            <w:r w:rsidRPr="006E4AF7">
              <w:rPr>
                <w:color w:val="000000"/>
                <w:sz w:val="20"/>
                <w:szCs w:val="20"/>
                <w:lang w:val="en-US"/>
              </w:rPr>
              <w:t>including</w:t>
            </w:r>
          </w:p>
          <w:p w14:paraId="095251D7" w14:textId="5C77D582" w:rsidR="006E4AF7" w:rsidRPr="006E4AF7" w:rsidRDefault="006E4AF7" w:rsidP="00AD629B">
            <w:pPr>
              <w:pStyle w:val="ListParagraph"/>
              <w:numPr>
                <w:ilvl w:val="0"/>
                <w:numId w:val="55"/>
              </w:numPr>
              <w:autoSpaceDE w:val="0"/>
              <w:autoSpaceDN w:val="0"/>
              <w:adjustRightInd w:val="0"/>
              <w:spacing w:after="200" w:line="276" w:lineRule="auto"/>
              <w:contextualSpacing/>
              <w:rPr>
                <w:color w:val="000000"/>
                <w:sz w:val="20"/>
                <w:szCs w:val="20"/>
              </w:rPr>
            </w:pPr>
            <w:r w:rsidRPr="006E4AF7">
              <w:rPr>
                <w:color w:val="000000"/>
                <w:sz w:val="20"/>
                <w:szCs w:val="20"/>
                <w:lang w:val="en-US"/>
              </w:rPr>
              <w:t xml:space="preserve">Development of area and species management and local co-management </w:t>
            </w:r>
          </w:p>
          <w:p w14:paraId="361A55A9" w14:textId="38CB2743" w:rsidR="006E4AF7" w:rsidRPr="006E4AF7" w:rsidRDefault="006E4AF7" w:rsidP="00AD629B">
            <w:pPr>
              <w:pStyle w:val="ListParagraph"/>
              <w:numPr>
                <w:ilvl w:val="0"/>
                <w:numId w:val="55"/>
              </w:numPr>
              <w:autoSpaceDE w:val="0"/>
              <w:autoSpaceDN w:val="0"/>
              <w:adjustRightInd w:val="0"/>
              <w:spacing w:after="200" w:line="276" w:lineRule="auto"/>
              <w:contextualSpacing/>
              <w:rPr>
                <w:color w:val="000000"/>
                <w:sz w:val="20"/>
                <w:szCs w:val="20"/>
              </w:rPr>
            </w:pPr>
            <w:r w:rsidRPr="006E4AF7">
              <w:rPr>
                <w:color w:val="000000"/>
                <w:sz w:val="20"/>
                <w:szCs w:val="20"/>
                <w:lang w:val="en-US"/>
              </w:rPr>
              <w:t xml:space="preserve">Emplacement of monitoring and adaptive resource management system, </w:t>
            </w:r>
          </w:p>
          <w:p w14:paraId="4D9F96FE" w14:textId="200CFAC0" w:rsidR="006E4AF7" w:rsidRPr="006E4AF7" w:rsidRDefault="006E4AF7" w:rsidP="00AD629B">
            <w:pPr>
              <w:pStyle w:val="ListParagraph"/>
              <w:numPr>
                <w:ilvl w:val="0"/>
                <w:numId w:val="55"/>
              </w:numPr>
              <w:autoSpaceDE w:val="0"/>
              <w:autoSpaceDN w:val="0"/>
              <w:adjustRightInd w:val="0"/>
              <w:spacing w:after="200" w:line="276" w:lineRule="auto"/>
              <w:contextualSpacing/>
              <w:rPr>
                <w:color w:val="000000"/>
                <w:sz w:val="20"/>
                <w:szCs w:val="20"/>
              </w:rPr>
            </w:pPr>
            <w:r w:rsidRPr="006E4AF7">
              <w:rPr>
                <w:color w:val="000000"/>
                <w:sz w:val="20"/>
                <w:szCs w:val="20"/>
              </w:rPr>
              <w:t>Piloting of eco-compensation schemes in demonstration areas for the reduction of biodiversity threats</w:t>
            </w:r>
          </w:p>
        </w:tc>
      </w:tr>
      <w:tr w:rsidR="006E4AF7" w:rsidRPr="00734A52" w14:paraId="265F00AD" w14:textId="77777777" w:rsidTr="00672903">
        <w:trPr>
          <w:jc w:val="center"/>
        </w:trPr>
        <w:tc>
          <w:tcPr>
            <w:tcW w:w="3162" w:type="dxa"/>
            <w:shd w:val="clear" w:color="auto" w:fill="auto"/>
          </w:tcPr>
          <w:p w14:paraId="2A11A228" w14:textId="77777777" w:rsidR="006E4AF7" w:rsidRPr="006F7D2F" w:rsidRDefault="006E4AF7" w:rsidP="006E4AF7">
            <w:pPr>
              <w:rPr>
                <w:color w:val="000000"/>
                <w:kern w:val="32"/>
                <w:sz w:val="20"/>
                <w:szCs w:val="20"/>
                <w:lang w:val="en-US"/>
              </w:rPr>
            </w:pPr>
            <w:r w:rsidRPr="006F7D2F">
              <w:rPr>
                <w:color w:val="000000"/>
                <w:kern w:val="32"/>
                <w:sz w:val="20"/>
                <w:szCs w:val="20"/>
                <w:lang w:val="en-US"/>
              </w:rPr>
              <w:t xml:space="preserve">Strengthening the management effectiveness of protected areas in Altai Mountains and Wetlands Landscape in Xinjiang Autonomous Region </w:t>
            </w:r>
          </w:p>
          <w:p w14:paraId="01869A3F" w14:textId="77777777" w:rsidR="006E4AF7" w:rsidRPr="006F7D2F" w:rsidRDefault="006E4AF7" w:rsidP="006E4AF7">
            <w:pPr>
              <w:rPr>
                <w:color w:val="000000"/>
                <w:kern w:val="32"/>
                <w:sz w:val="20"/>
                <w:szCs w:val="20"/>
                <w:lang w:val="en-US"/>
              </w:rPr>
            </w:pPr>
          </w:p>
          <w:p w14:paraId="4AA7F40D" w14:textId="5547D3F7" w:rsidR="006E4AF7" w:rsidRPr="006F7D2F" w:rsidRDefault="006E4AF7" w:rsidP="006E4AF7">
            <w:pPr>
              <w:rPr>
                <w:color w:val="000000"/>
                <w:kern w:val="32"/>
                <w:sz w:val="20"/>
                <w:szCs w:val="20"/>
                <w:lang w:val="en-US"/>
              </w:rPr>
            </w:pPr>
            <w:r>
              <w:rPr>
                <w:color w:val="000000"/>
                <w:kern w:val="32"/>
                <w:sz w:val="20"/>
                <w:szCs w:val="20"/>
                <w:lang w:val="en-US"/>
              </w:rPr>
              <w:t>2014-18</w:t>
            </w:r>
          </w:p>
        </w:tc>
        <w:tc>
          <w:tcPr>
            <w:tcW w:w="1172" w:type="dxa"/>
          </w:tcPr>
          <w:p w14:paraId="284A79DB" w14:textId="35968BAC" w:rsidR="006E4AF7" w:rsidRPr="006F7D2F" w:rsidRDefault="006E4AF7" w:rsidP="00672903">
            <w:pPr>
              <w:jc w:val="right"/>
              <w:rPr>
                <w:color w:val="000000"/>
                <w:kern w:val="32"/>
                <w:sz w:val="20"/>
                <w:szCs w:val="20"/>
                <w:lang w:val="en-US"/>
              </w:rPr>
            </w:pPr>
            <w:r w:rsidRPr="006F7D2F">
              <w:rPr>
                <w:color w:val="000000"/>
                <w:kern w:val="32"/>
                <w:sz w:val="20"/>
                <w:szCs w:val="20"/>
                <w:lang w:val="en-US"/>
              </w:rPr>
              <w:t>2,654,771</w:t>
            </w:r>
          </w:p>
        </w:tc>
        <w:tc>
          <w:tcPr>
            <w:tcW w:w="5584" w:type="dxa"/>
            <w:shd w:val="clear" w:color="auto" w:fill="auto"/>
          </w:tcPr>
          <w:p w14:paraId="0D67BA3D" w14:textId="77777777" w:rsidR="006E4AF7" w:rsidRPr="006E4AF7" w:rsidRDefault="006E4AF7" w:rsidP="00AD629B">
            <w:pPr>
              <w:pStyle w:val="ListParagraph"/>
              <w:numPr>
                <w:ilvl w:val="0"/>
                <w:numId w:val="56"/>
              </w:numPr>
              <w:spacing w:after="200" w:line="276" w:lineRule="auto"/>
              <w:contextualSpacing/>
              <w:rPr>
                <w:color w:val="000000"/>
                <w:sz w:val="20"/>
                <w:szCs w:val="20"/>
                <w:lang w:val="en-US"/>
              </w:rPr>
            </w:pPr>
            <w:r w:rsidRPr="006E4AF7">
              <w:rPr>
                <w:color w:val="000000"/>
                <w:sz w:val="20"/>
                <w:szCs w:val="20"/>
                <w:lang w:val="en-US"/>
              </w:rPr>
              <w:t>The project will aim at improved management and financing of the Altai Mountains and  Wetland Landscape (AMWL)  PA Cluster covering 568,900 ha</w:t>
            </w:r>
          </w:p>
          <w:p w14:paraId="4C319CF3" w14:textId="1346E9DA" w:rsidR="006E4AF7" w:rsidRPr="006E4AF7" w:rsidRDefault="006E4AF7" w:rsidP="00AD629B">
            <w:pPr>
              <w:pStyle w:val="ListParagraph"/>
              <w:numPr>
                <w:ilvl w:val="0"/>
                <w:numId w:val="56"/>
              </w:numPr>
              <w:spacing w:after="200" w:line="276" w:lineRule="auto"/>
              <w:contextualSpacing/>
              <w:rPr>
                <w:color w:val="000000"/>
                <w:sz w:val="20"/>
                <w:szCs w:val="20"/>
              </w:rPr>
            </w:pPr>
            <w:r w:rsidRPr="006E4AF7">
              <w:rPr>
                <w:color w:val="000000"/>
                <w:sz w:val="20"/>
                <w:szCs w:val="20"/>
                <w:lang w:val="en-US"/>
              </w:rPr>
              <w:t>Envisaged expansion of the PA system in</w:t>
            </w:r>
            <w:r w:rsidR="00AE2CB9">
              <w:rPr>
                <w:color w:val="000000"/>
                <w:sz w:val="20"/>
                <w:szCs w:val="20"/>
                <w:lang w:val="en-US"/>
              </w:rPr>
              <w:t xml:space="preserve"> snow leopard</w:t>
            </w:r>
            <w:r w:rsidRPr="006E4AF7">
              <w:rPr>
                <w:color w:val="000000"/>
                <w:sz w:val="20"/>
                <w:szCs w:val="20"/>
                <w:lang w:val="en-US"/>
              </w:rPr>
              <w:t xml:space="preserve"> habitat by 150,000 ha</w:t>
            </w:r>
          </w:p>
        </w:tc>
      </w:tr>
      <w:tr w:rsidR="006E4AF7" w:rsidRPr="00734A52" w14:paraId="457D9E66" w14:textId="77777777" w:rsidTr="00672903">
        <w:trPr>
          <w:jc w:val="center"/>
        </w:trPr>
        <w:tc>
          <w:tcPr>
            <w:tcW w:w="3162" w:type="dxa"/>
            <w:shd w:val="clear" w:color="auto" w:fill="auto"/>
          </w:tcPr>
          <w:p w14:paraId="72ED03A1" w14:textId="77777777" w:rsidR="006E4AF7" w:rsidRPr="006F7D2F" w:rsidRDefault="006E4AF7" w:rsidP="006E4AF7">
            <w:pPr>
              <w:rPr>
                <w:color w:val="000000"/>
                <w:kern w:val="32"/>
                <w:sz w:val="20"/>
                <w:szCs w:val="20"/>
                <w:lang w:val="en-US"/>
              </w:rPr>
            </w:pPr>
            <w:r w:rsidRPr="006F7D2F">
              <w:rPr>
                <w:color w:val="000000"/>
                <w:kern w:val="32"/>
                <w:sz w:val="20"/>
                <w:szCs w:val="20"/>
                <w:lang w:val="en-US"/>
              </w:rPr>
              <w:t>Biodiversity Conservation in Nepal</w:t>
            </w:r>
          </w:p>
          <w:p w14:paraId="09B11D18" w14:textId="77777777" w:rsidR="006E4AF7" w:rsidRPr="006F7D2F" w:rsidRDefault="006E4AF7" w:rsidP="006E4AF7">
            <w:pPr>
              <w:rPr>
                <w:color w:val="000000"/>
                <w:kern w:val="32"/>
                <w:sz w:val="20"/>
                <w:szCs w:val="20"/>
                <w:lang w:val="en-US"/>
              </w:rPr>
            </w:pPr>
          </w:p>
          <w:p w14:paraId="3B26C10D" w14:textId="6AB5E0E2" w:rsidR="006E4AF7" w:rsidRPr="006F7D2F" w:rsidRDefault="006E4AF7" w:rsidP="006E4AF7">
            <w:pPr>
              <w:rPr>
                <w:color w:val="000000"/>
                <w:kern w:val="32"/>
                <w:sz w:val="20"/>
                <w:szCs w:val="20"/>
                <w:lang w:val="en-US"/>
              </w:rPr>
            </w:pPr>
            <w:r w:rsidRPr="006F7D2F">
              <w:rPr>
                <w:color w:val="000000"/>
                <w:kern w:val="32"/>
                <w:sz w:val="20"/>
                <w:szCs w:val="20"/>
                <w:lang w:val="en-US"/>
              </w:rPr>
              <w:t>1993-1998</w:t>
            </w:r>
          </w:p>
        </w:tc>
        <w:tc>
          <w:tcPr>
            <w:tcW w:w="1172" w:type="dxa"/>
          </w:tcPr>
          <w:p w14:paraId="58C8DC39" w14:textId="5E811CA9" w:rsidR="006E4AF7" w:rsidRPr="006F7D2F" w:rsidRDefault="006E4AF7" w:rsidP="00672903">
            <w:pPr>
              <w:jc w:val="right"/>
              <w:rPr>
                <w:color w:val="000000"/>
                <w:kern w:val="32"/>
                <w:sz w:val="20"/>
                <w:szCs w:val="20"/>
                <w:lang w:val="en-US"/>
              </w:rPr>
            </w:pPr>
            <w:r w:rsidRPr="006F7D2F">
              <w:rPr>
                <w:color w:val="000000"/>
                <w:kern w:val="32"/>
                <w:sz w:val="20"/>
                <w:szCs w:val="20"/>
                <w:lang w:val="en-US"/>
              </w:rPr>
              <w:t>3,800,000</w:t>
            </w:r>
          </w:p>
        </w:tc>
        <w:tc>
          <w:tcPr>
            <w:tcW w:w="5584" w:type="dxa"/>
            <w:shd w:val="clear" w:color="auto" w:fill="auto"/>
            <w:vAlign w:val="bottom"/>
          </w:tcPr>
          <w:p w14:paraId="7B461154" w14:textId="77777777" w:rsidR="006E4AF7" w:rsidRPr="006E4AF7" w:rsidRDefault="006E4AF7" w:rsidP="00AD629B">
            <w:pPr>
              <w:pStyle w:val="ListParagraph"/>
              <w:numPr>
                <w:ilvl w:val="0"/>
                <w:numId w:val="56"/>
              </w:numPr>
              <w:spacing w:after="200" w:line="276" w:lineRule="auto"/>
              <w:contextualSpacing/>
              <w:rPr>
                <w:color w:val="000000"/>
                <w:sz w:val="20"/>
                <w:szCs w:val="20"/>
                <w:lang w:val="en-US"/>
              </w:rPr>
            </w:pPr>
            <w:r>
              <w:rPr>
                <w:color w:val="000000"/>
                <w:kern w:val="32"/>
                <w:sz w:val="20"/>
                <w:szCs w:val="20"/>
                <w:lang w:val="en-US"/>
              </w:rPr>
              <w:t>D</w:t>
            </w:r>
            <w:r w:rsidRPr="006F7D2F">
              <w:rPr>
                <w:color w:val="000000"/>
                <w:kern w:val="32"/>
                <w:sz w:val="20"/>
                <w:szCs w:val="20"/>
                <w:lang w:val="en-US"/>
              </w:rPr>
              <w:t>eveloping the Na</w:t>
            </w:r>
            <w:r>
              <w:rPr>
                <w:color w:val="000000"/>
                <w:kern w:val="32"/>
                <w:sz w:val="20"/>
                <w:szCs w:val="20"/>
                <w:lang w:val="en-US"/>
              </w:rPr>
              <w:t>tional Biodiversity Action Plan</w:t>
            </w:r>
          </w:p>
          <w:p w14:paraId="4D1086D0" w14:textId="77777777" w:rsidR="006E4AF7" w:rsidRPr="006E4AF7" w:rsidRDefault="006E4AF7" w:rsidP="00AD629B">
            <w:pPr>
              <w:pStyle w:val="ListParagraph"/>
              <w:numPr>
                <w:ilvl w:val="0"/>
                <w:numId w:val="56"/>
              </w:numPr>
              <w:spacing w:after="200" w:line="276" w:lineRule="auto"/>
              <w:contextualSpacing/>
              <w:rPr>
                <w:color w:val="000000"/>
                <w:sz w:val="20"/>
                <w:szCs w:val="20"/>
                <w:lang w:val="en-US"/>
              </w:rPr>
            </w:pPr>
            <w:r w:rsidRPr="006F7D2F">
              <w:rPr>
                <w:color w:val="000000"/>
                <w:kern w:val="32"/>
                <w:sz w:val="20"/>
                <w:szCs w:val="20"/>
                <w:lang w:val="en-US"/>
              </w:rPr>
              <w:t xml:space="preserve">implementing key elements of this plan in the 233, 000 ha Makalu-Barun National Park and Conservation Area (MBNPCA) and the 1,14800 ha of Sagarmatha National Park where the majority of snow leopards are found. </w:t>
            </w:r>
          </w:p>
          <w:p w14:paraId="2CB56201" w14:textId="31B3C89C" w:rsidR="006E4AF7" w:rsidRPr="006E4AF7" w:rsidRDefault="006E4AF7" w:rsidP="00AD629B">
            <w:pPr>
              <w:pStyle w:val="ListParagraph"/>
              <w:numPr>
                <w:ilvl w:val="0"/>
                <w:numId w:val="56"/>
              </w:numPr>
              <w:spacing w:after="200" w:line="276" w:lineRule="auto"/>
              <w:contextualSpacing/>
              <w:rPr>
                <w:color w:val="000000"/>
                <w:sz w:val="20"/>
                <w:szCs w:val="20"/>
                <w:lang w:val="en-US"/>
              </w:rPr>
            </w:pPr>
            <w:r w:rsidRPr="006F7D2F">
              <w:rPr>
                <w:color w:val="000000"/>
                <w:kern w:val="32"/>
                <w:sz w:val="20"/>
                <w:szCs w:val="20"/>
                <w:lang w:val="en-US"/>
              </w:rPr>
              <w:t xml:space="preserve">also supported greater participation of local communities in PA management </w:t>
            </w:r>
          </w:p>
        </w:tc>
      </w:tr>
      <w:tr w:rsidR="00D627ED" w:rsidRPr="00734A52" w14:paraId="60C2B318" w14:textId="77777777" w:rsidTr="00672903">
        <w:trPr>
          <w:jc w:val="center"/>
        </w:trPr>
        <w:tc>
          <w:tcPr>
            <w:tcW w:w="3162" w:type="dxa"/>
            <w:shd w:val="clear" w:color="auto" w:fill="auto"/>
          </w:tcPr>
          <w:p w14:paraId="15EBA9FD" w14:textId="77777777" w:rsidR="00D627ED" w:rsidRPr="006F7D2F" w:rsidRDefault="00D627ED" w:rsidP="00D627ED">
            <w:pPr>
              <w:rPr>
                <w:color w:val="000000"/>
                <w:kern w:val="32"/>
                <w:sz w:val="20"/>
                <w:szCs w:val="20"/>
                <w:lang w:val="en-US"/>
              </w:rPr>
            </w:pPr>
            <w:r w:rsidRPr="006F7D2F">
              <w:rPr>
                <w:color w:val="000000"/>
                <w:kern w:val="32"/>
                <w:sz w:val="20"/>
                <w:szCs w:val="20"/>
                <w:lang w:val="en-US"/>
              </w:rPr>
              <w:t>Mountain Areas Conservancy Project including the (PRIF)  Maintaining Biological Diversity in Pakistan  With Rural  Community Development phase</w:t>
            </w:r>
          </w:p>
          <w:p w14:paraId="0CE5151F" w14:textId="77777777" w:rsidR="00D627ED" w:rsidRPr="006F7D2F" w:rsidRDefault="00D627ED" w:rsidP="00D627ED">
            <w:pPr>
              <w:rPr>
                <w:color w:val="000000"/>
                <w:kern w:val="32"/>
                <w:sz w:val="20"/>
                <w:szCs w:val="20"/>
                <w:lang w:val="en-US"/>
              </w:rPr>
            </w:pPr>
          </w:p>
          <w:p w14:paraId="51CC14A8" w14:textId="4B68014E" w:rsidR="00D627ED" w:rsidRPr="006F7D2F" w:rsidRDefault="00D627ED" w:rsidP="00D627ED">
            <w:pPr>
              <w:rPr>
                <w:color w:val="000000"/>
                <w:kern w:val="32"/>
                <w:sz w:val="20"/>
                <w:szCs w:val="20"/>
                <w:lang w:val="en-US"/>
              </w:rPr>
            </w:pPr>
            <w:r w:rsidRPr="006F7D2F">
              <w:rPr>
                <w:color w:val="000000"/>
                <w:kern w:val="32"/>
                <w:sz w:val="20"/>
                <w:szCs w:val="20"/>
                <w:lang w:val="en-US"/>
              </w:rPr>
              <w:t>1999-2006</w:t>
            </w:r>
          </w:p>
        </w:tc>
        <w:tc>
          <w:tcPr>
            <w:tcW w:w="1172" w:type="dxa"/>
          </w:tcPr>
          <w:p w14:paraId="1D4159DC" w14:textId="7006EC44" w:rsidR="00D627ED" w:rsidRPr="006F7D2F" w:rsidRDefault="00D627ED" w:rsidP="00672903">
            <w:pPr>
              <w:jc w:val="right"/>
              <w:rPr>
                <w:color w:val="000000"/>
                <w:kern w:val="32"/>
                <w:sz w:val="20"/>
                <w:szCs w:val="20"/>
                <w:lang w:val="en-US"/>
              </w:rPr>
            </w:pPr>
            <w:r w:rsidRPr="006F7D2F">
              <w:rPr>
                <w:color w:val="000000"/>
                <w:kern w:val="32"/>
                <w:sz w:val="20"/>
                <w:szCs w:val="20"/>
                <w:lang w:val="en-US"/>
              </w:rPr>
              <w:t>10,600,000</w:t>
            </w:r>
          </w:p>
        </w:tc>
        <w:tc>
          <w:tcPr>
            <w:tcW w:w="5584" w:type="dxa"/>
            <w:shd w:val="clear" w:color="auto" w:fill="auto"/>
          </w:tcPr>
          <w:p w14:paraId="7937FA90" w14:textId="77777777" w:rsidR="00D627ED" w:rsidRPr="00D627ED" w:rsidRDefault="00D627ED" w:rsidP="00AD629B">
            <w:pPr>
              <w:pStyle w:val="ListParagraph"/>
              <w:numPr>
                <w:ilvl w:val="0"/>
                <w:numId w:val="57"/>
              </w:numPr>
              <w:spacing w:after="200" w:line="276" w:lineRule="auto"/>
              <w:contextualSpacing/>
              <w:rPr>
                <w:color w:val="000000"/>
                <w:kern w:val="32"/>
                <w:sz w:val="20"/>
                <w:szCs w:val="20"/>
                <w:lang w:val="en-US"/>
              </w:rPr>
            </w:pPr>
            <w:r w:rsidRPr="00D627ED">
              <w:rPr>
                <w:color w:val="000000"/>
                <w:kern w:val="32"/>
                <w:sz w:val="20"/>
                <w:szCs w:val="20"/>
                <w:lang w:val="en-US"/>
              </w:rPr>
              <w:t xml:space="preserve">Implemented in the previously called the Northwest Frontier Areas and the Northern Areas, it encompassed snow leopard areas such as Kyber Pakhtunkhwa and Gilgit-Baltistan. </w:t>
            </w:r>
          </w:p>
          <w:p w14:paraId="6172C68D" w14:textId="756F971F" w:rsidR="00D627ED" w:rsidRPr="00D627ED" w:rsidRDefault="00D627ED" w:rsidP="00AD629B">
            <w:pPr>
              <w:pStyle w:val="ListParagraph"/>
              <w:numPr>
                <w:ilvl w:val="0"/>
                <w:numId w:val="57"/>
              </w:numPr>
              <w:spacing w:after="200" w:line="276" w:lineRule="auto"/>
              <w:contextualSpacing/>
              <w:rPr>
                <w:color w:val="000000"/>
                <w:kern w:val="32"/>
                <w:sz w:val="20"/>
                <w:szCs w:val="20"/>
                <w:lang w:val="en-US"/>
              </w:rPr>
            </w:pPr>
            <w:r>
              <w:rPr>
                <w:color w:val="000000"/>
                <w:kern w:val="32"/>
                <w:sz w:val="20"/>
                <w:szCs w:val="20"/>
                <w:lang w:val="en-US"/>
              </w:rPr>
              <w:t>I</w:t>
            </w:r>
            <w:r w:rsidRPr="00D627ED">
              <w:rPr>
                <w:color w:val="000000"/>
                <w:kern w:val="32"/>
                <w:sz w:val="20"/>
                <w:szCs w:val="20"/>
                <w:lang w:val="en-US"/>
              </w:rPr>
              <w:t xml:space="preserve">ntroduced the approach of conservancies (a highly innovative approach then) as a vehicle for empowering and organizing local communities to conserve biodiversity. </w:t>
            </w:r>
          </w:p>
          <w:p w14:paraId="6F2104D1" w14:textId="4EFBA887" w:rsidR="00D627ED" w:rsidRPr="00D627ED" w:rsidRDefault="00D627ED" w:rsidP="00AD629B">
            <w:pPr>
              <w:pStyle w:val="ListParagraph"/>
              <w:numPr>
                <w:ilvl w:val="0"/>
                <w:numId w:val="57"/>
              </w:numPr>
              <w:spacing w:after="200" w:line="276" w:lineRule="auto"/>
              <w:contextualSpacing/>
              <w:rPr>
                <w:color w:val="000000"/>
                <w:kern w:val="32"/>
                <w:sz w:val="20"/>
                <w:szCs w:val="20"/>
                <w:lang w:val="en-US"/>
              </w:rPr>
            </w:pPr>
            <w:r>
              <w:rPr>
                <w:color w:val="000000"/>
                <w:kern w:val="32"/>
                <w:sz w:val="20"/>
                <w:szCs w:val="20"/>
                <w:lang w:val="en-US"/>
              </w:rPr>
              <w:t>I</w:t>
            </w:r>
            <w:r w:rsidRPr="00D627ED">
              <w:rPr>
                <w:color w:val="000000"/>
                <w:kern w:val="32"/>
                <w:sz w:val="20"/>
                <w:szCs w:val="20"/>
                <w:lang w:val="en-US"/>
              </w:rPr>
              <w:t>ntroduced trophy hunting as a biodiversity conservation measure and also as an effective mechanism for increasing local communities’ income.</w:t>
            </w:r>
          </w:p>
        </w:tc>
      </w:tr>
      <w:tr w:rsidR="00A56D22" w:rsidRPr="00734A52" w14:paraId="79B22851" w14:textId="77777777" w:rsidTr="00672903">
        <w:trPr>
          <w:jc w:val="center"/>
        </w:trPr>
        <w:tc>
          <w:tcPr>
            <w:tcW w:w="3162" w:type="dxa"/>
            <w:shd w:val="clear" w:color="auto" w:fill="auto"/>
          </w:tcPr>
          <w:p w14:paraId="6BD096AB" w14:textId="77777777" w:rsidR="00A56D22" w:rsidRPr="006F7D2F" w:rsidRDefault="00A56D22" w:rsidP="00A56D22">
            <w:pPr>
              <w:rPr>
                <w:color w:val="000000"/>
                <w:kern w:val="32"/>
                <w:sz w:val="20"/>
                <w:szCs w:val="20"/>
                <w:lang w:val="en-US"/>
              </w:rPr>
            </w:pPr>
            <w:r w:rsidRPr="006F7D2F">
              <w:rPr>
                <w:color w:val="000000"/>
                <w:kern w:val="32"/>
                <w:sz w:val="20"/>
                <w:szCs w:val="20"/>
                <w:lang w:val="en-US"/>
              </w:rPr>
              <w:t>Mountains and Markets – Biodiversity and Business in Northern Pakistan</w:t>
            </w:r>
          </w:p>
          <w:p w14:paraId="3C3103A6" w14:textId="77777777" w:rsidR="00A56D22" w:rsidRPr="006F7D2F" w:rsidRDefault="00A56D22" w:rsidP="00A56D22">
            <w:pPr>
              <w:rPr>
                <w:color w:val="000000"/>
                <w:kern w:val="32"/>
                <w:sz w:val="20"/>
                <w:szCs w:val="20"/>
                <w:lang w:val="en-US"/>
              </w:rPr>
            </w:pPr>
          </w:p>
          <w:p w14:paraId="7C6DBD49" w14:textId="3F65D5F1" w:rsidR="00A56D22" w:rsidRPr="006F7D2F" w:rsidRDefault="00A56D22" w:rsidP="00A56D22">
            <w:pPr>
              <w:rPr>
                <w:color w:val="000000"/>
                <w:kern w:val="32"/>
                <w:sz w:val="20"/>
                <w:szCs w:val="20"/>
                <w:lang w:val="en-US"/>
              </w:rPr>
            </w:pPr>
            <w:r w:rsidRPr="006F7D2F">
              <w:rPr>
                <w:color w:val="000000"/>
                <w:kern w:val="32"/>
                <w:sz w:val="20"/>
                <w:szCs w:val="20"/>
                <w:lang w:val="en-US"/>
              </w:rPr>
              <w:t>2012-2016</w:t>
            </w:r>
          </w:p>
        </w:tc>
        <w:tc>
          <w:tcPr>
            <w:tcW w:w="1172" w:type="dxa"/>
          </w:tcPr>
          <w:p w14:paraId="1903A736" w14:textId="40CD41D6" w:rsidR="00A56D22" w:rsidRPr="006F7D2F" w:rsidRDefault="00A56D22" w:rsidP="00672903">
            <w:pPr>
              <w:jc w:val="right"/>
              <w:rPr>
                <w:color w:val="000000"/>
                <w:kern w:val="32"/>
                <w:sz w:val="20"/>
                <w:szCs w:val="20"/>
                <w:lang w:val="en-US"/>
              </w:rPr>
            </w:pPr>
            <w:r w:rsidRPr="006F7D2F">
              <w:rPr>
                <w:color w:val="000000"/>
                <w:kern w:val="32"/>
                <w:sz w:val="20"/>
                <w:szCs w:val="20"/>
                <w:lang w:val="en-US"/>
              </w:rPr>
              <w:t>1,793,182</w:t>
            </w:r>
          </w:p>
        </w:tc>
        <w:tc>
          <w:tcPr>
            <w:tcW w:w="5584" w:type="dxa"/>
            <w:shd w:val="clear" w:color="auto" w:fill="auto"/>
          </w:tcPr>
          <w:p w14:paraId="3C6454A7" w14:textId="77777777" w:rsidR="00A56D22" w:rsidRDefault="00A56D22" w:rsidP="00AD629B">
            <w:pPr>
              <w:pStyle w:val="ListParagraph"/>
              <w:numPr>
                <w:ilvl w:val="0"/>
                <w:numId w:val="57"/>
              </w:numPr>
              <w:spacing w:after="200" w:line="276" w:lineRule="auto"/>
              <w:contextualSpacing/>
              <w:rPr>
                <w:color w:val="000000"/>
                <w:kern w:val="32"/>
                <w:sz w:val="20"/>
                <w:szCs w:val="20"/>
                <w:lang w:val="en-US"/>
              </w:rPr>
            </w:pPr>
            <w:r w:rsidRPr="006F7D2F">
              <w:rPr>
                <w:color w:val="000000"/>
                <w:kern w:val="32"/>
                <w:sz w:val="20"/>
                <w:szCs w:val="20"/>
                <w:lang w:val="en-US"/>
              </w:rPr>
              <w:t>The project builds on the success of the MACP</w:t>
            </w:r>
            <w:r>
              <w:rPr>
                <w:color w:val="000000"/>
                <w:kern w:val="32"/>
                <w:sz w:val="20"/>
                <w:szCs w:val="20"/>
                <w:lang w:val="en-US"/>
              </w:rPr>
              <w:t xml:space="preserve"> (above), </w:t>
            </w:r>
            <w:r w:rsidRPr="006F7D2F">
              <w:rPr>
                <w:color w:val="000000"/>
                <w:kern w:val="32"/>
                <w:sz w:val="20"/>
                <w:szCs w:val="20"/>
                <w:lang w:val="en-US"/>
              </w:rPr>
              <w:t>focus</w:t>
            </w:r>
            <w:r>
              <w:rPr>
                <w:color w:val="000000"/>
                <w:kern w:val="32"/>
                <w:sz w:val="20"/>
                <w:szCs w:val="20"/>
                <w:lang w:val="en-US"/>
              </w:rPr>
              <w:t>ing</w:t>
            </w:r>
            <w:r w:rsidRPr="006F7D2F">
              <w:rPr>
                <w:color w:val="000000"/>
                <w:kern w:val="32"/>
                <w:sz w:val="20"/>
                <w:szCs w:val="20"/>
                <w:lang w:val="en-US"/>
              </w:rPr>
              <w:t xml:space="preserve"> on areas where trophy hunting is not feasible and aim</w:t>
            </w:r>
            <w:r>
              <w:rPr>
                <w:color w:val="000000"/>
                <w:kern w:val="32"/>
                <w:sz w:val="20"/>
                <w:szCs w:val="20"/>
                <w:lang w:val="en-US"/>
              </w:rPr>
              <w:t>s</w:t>
            </w:r>
            <w:r w:rsidRPr="006F7D2F">
              <w:rPr>
                <w:color w:val="000000"/>
                <w:kern w:val="32"/>
                <w:sz w:val="20"/>
                <w:szCs w:val="20"/>
                <w:lang w:val="en-US"/>
              </w:rPr>
              <w:t xml:space="preserve"> to create market demand for and strengthen capacities of local communities to manage and market biodiversity friendly NTFP enterprises. </w:t>
            </w:r>
          </w:p>
          <w:p w14:paraId="3C3288AD" w14:textId="529C72C4" w:rsidR="00A56D22" w:rsidRPr="00D627ED" w:rsidRDefault="00A56D22" w:rsidP="00AD629B">
            <w:pPr>
              <w:pStyle w:val="ListParagraph"/>
              <w:numPr>
                <w:ilvl w:val="0"/>
                <w:numId w:val="57"/>
              </w:numPr>
              <w:spacing w:after="200" w:line="276" w:lineRule="auto"/>
              <w:contextualSpacing/>
              <w:rPr>
                <w:color w:val="000000"/>
                <w:kern w:val="32"/>
                <w:sz w:val="20"/>
                <w:szCs w:val="20"/>
                <w:lang w:val="en-US"/>
              </w:rPr>
            </w:pPr>
            <w:r>
              <w:rPr>
                <w:color w:val="000000"/>
                <w:kern w:val="32"/>
                <w:sz w:val="20"/>
                <w:szCs w:val="20"/>
                <w:lang w:val="en-US"/>
              </w:rPr>
              <w:t>A</w:t>
            </w:r>
            <w:r w:rsidRPr="006F7D2F">
              <w:rPr>
                <w:color w:val="000000"/>
                <w:kern w:val="32"/>
                <w:sz w:val="20"/>
                <w:szCs w:val="20"/>
                <w:lang w:val="en-US"/>
              </w:rPr>
              <w:t>lso secure</w:t>
            </w:r>
            <w:r>
              <w:rPr>
                <w:color w:val="000000"/>
                <w:kern w:val="32"/>
                <w:sz w:val="20"/>
                <w:szCs w:val="20"/>
                <w:lang w:val="en-US"/>
              </w:rPr>
              <w:t>s</w:t>
            </w:r>
            <w:r w:rsidRPr="006F7D2F">
              <w:rPr>
                <w:color w:val="000000"/>
                <w:kern w:val="32"/>
                <w:sz w:val="20"/>
                <w:szCs w:val="20"/>
                <w:lang w:val="en-US"/>
              </w:rPr>
              <w:t xml:space="preserve"> sustainable resource use agreements with local communities ensuring that critical biodiversity resources are protected. </w:t>
            </w:r>
          </w:p>
        </w:tc>
      </w:tr>
      <w:tr w:rsidR="00A56D22" w:rsidRPr="00734A52" w14:paraId="11940273" w14:textId="77777777" w:rsidTr="00672903">
        <w:trPr>
          <w:jc w:val="center"/>
        </w:trPr>
        <w:tc>
          <w:tcPr>
            <w:tcW w:w="3162" w:type="dxa"/>
            <w:shd w:val="clear" w:color="auto" w:fill="auto"/>
          </w:tcPr>
          <w:p w14:paraId="65995361" w14:textId="77777777" w:rsidR="00A56D22" w:rsidRPr="006F7D2F" w:rsidRDefault="00A56D22" w:rsidP="00A56D22">
            <w:pPr>
              <w:rPr>
                <w:color w:val="000000"/>
                <w:kern w:val="32"/>
                <w:sz w:val="20"/>
                <w:szCs w:val="20"/>
                <w:lang w:val="en-US"/>
              </w:rPr>
            </w:pPr>
            <w:r w:rsidRPr="006F7D2F">
              <w:rPr>
                <w:color w:val="000000"/>
                <w:kern w:val="32"/>
                <w:sz w:val="20"/>
                <w:szCs w:val="20"/>
                <w:lang w:val="en-US"/>
              </w:rPr>
              <w:t>Establishing integrated models of protected area management and their co-management in Afghanistan</w:t>
            </w:r>
          </w:p>
          <w:p w14:paraId="46208DF9" w14:textId="77777777" w:rsidR="00A56D22" w:rsidRPr="006F7D2F" w:rsidRDefault="00A56D22" w:rsidP="00A56D22">
            <w:pPr>
              <w:rPr>
                <w:color w:val="000000"/>
                <w:kern w:val="32"/>
                <w:sz w:val="20"/>
                <w:szCs w:val="20"/>
                <w:lang w:val="en-US"/>
              </w:rPr>
            </w:pPr>
          </w:p>
          <w:p w14:paraId="001B8EC0" w14:textId="69F36C36" w:rsidR="00A56D22" w:rsidRPr="006F7D2F" w:rsidRDefault="00A56D22" w:rsidP="00A56D22">
            <w:pPr>
              <w:rPr>
                <w:color w:val="000000"/>
                <w:kern w:val="32"/>
                <w:sz w:val="20"/>
                <w:szCs w:val="20"/>
                <w:lang w:val="en-US"/>
              </w:rPr>
            </w:pPr>
            <w:r w:rsidRPr="006F7D2F">
              <w:rPr>
                <w:color w:val="000000"/>
                <w:kern w:val="32"/>
                <w:sz w:val="20"/>
                <w:szCs w:val="20"/>
                <w:lang w:val="en-US"/>
              </w:rPr>
              <w:t>Under development</w:t>
            </w:r>
          </w:p>
        </w:tc>
        <w:tc>
          <w:tcPr>
            <w:tcW w:w="1172" w:type="dxa"/>
          </w:tcPr>
          <w:p w14:paraId="3C3FFB98" w14:textId="3A8B3CE4" w:rsidR="00A56D22" w:rsidRPr="006F7D2F" w:rsidRDefault="00A56D22" w:rsidP="00672903">
            <w:pPr>
              <w:jc w:val="right"/>
              <w:rPr>
                <w:color w:val="000000"/>
                <w:kern w:val="32"/>
                <w:sz w:val="20"/>
                <w:szCs w:val="20"/>
                <w:lang w:val="en-US"/>
              </w:rPr>
            </w:pPr>
            <w:r w:rsidRPr="006F7D2F">
              <w:rPr>
                <w:color w:val="000000"/>
                <w:kern w:val="32"/>
                <w:sz w:val="20"/>
                <w:szCs w:val="20"/>
                <w:lang w:val="en-US"/>
              </w:rPr>
              <w:t>6,441,819</w:t>
            </w:r>
          </w:p>
        </w:tc>
        <w:tc>
          <w:tcPr>
            <w:tcW w:w="5584" w:type="dxa"/>
            <w:shd w:val="clear" w:color="auto" w:fill="auto"/>
          </w:tcPr>
          <w:p w14:paraId="56EBA716" w14:textId="77777777" w:rsidR="00A56D22" w:rsidRPr="00A56D22" w:rsidRDefault="00A56D22" w:rsidP="00AD629B">
            <w:pPr>
              <w:pStyle w:val="ListParagraph"/>
              <w:numPr>
                <w:ilvl w:val="0"/>
                <w:numId w:val="57"/>
              </w:numPr>
              <w:spacing w:after="200" w:line="276" w:lineRule="auto"/>
              <w:contextualSpacing/>
              <w:rPr>
                <w:color w:val="000000"/>
                <w:kern w:val="32"/>
                <w:sz w:val="20"/>
                <w:szCs w:val="20"/>
                <w:lang w:val="en-US"/>
              </w:rPr>
            </w:pPr>
            <w:r w:rsidRPr="006F7D2F">
              <w:rPr>
                <w:color w:val="000000"/>
                <w:kern w:val="32"/>
                <w:sz w:val="20"/>
                <w:szCs w:val="20"/>
                <w:lang w:val="en-US"/>
              </w:rPr>
              <w:t xml:space="preserve">The project’s objective is to </w:t>
            </w:r>
            <w:r w:rsidRPr="006F7D2F">
              <w:rPr>
                <w:rFonts w:eastAsia="Calibri"/>
                <w:color w:val="000000"/>
                <w:kern w:val="32"/>
                <w:sz w:val="20"/>
                <w:szCs w:val="20"/>
                <w:lang w:val="en-US"/>
              </w:rPr>
              <w:t xml:space="preserve">establish a national system of protected areas to conserve biodiversity and mitigate land degradation pressures on habitats in key biodiversity areas. </w:t>
            </w:r>
          </w:p>
          <w:p w14:paraId="7DA3D7A0" w14:textId="3851EDC4" w:rsidR="00A56D22" w:rsidRPr="006F7D2F" w:rsidRDefault="00A56D22" w:rsidP="00AD629B">
            <w:pPr>
              <w:pStyle w:val="ListParagraph"/>
              <w:numPr>
                <w:ilvl w:val="0"/>
                <w:numId w:val="57"/>
              </w:numPr>
              <w:spacing w:after="200" w:line="276" w:lineRule="auto"/>
              <w:contextualSpacing/>
              <w:rPr>
                <w:color w:val="000000"/>
                <w:kern w:val="32"/>
                <w:sz w:val="20"/>
                <w:szCs w:val="20"/>
                <w:lang w:val="en-US"/>
              </w:rPr>
            </w:pPr>
            <w:r>
              <w:rPr>
                <w:rFonts w:eastAsia="Calibri"/>
                <w:color w:val="000000"/>
                <w:kern w:val="32"/>
                <w:sz w:val="20"/>
                <w:szCs w:val="20"/>
                <w:lang w:val="en-US"/>
              </w:rPr>
              <w:t>T</w:t>
            </w:r>
            <w:r w:rsidRPr="006F7D2F">
              <w:rPr>
                <w:color w:val="000000"/>
                <w:kern w:val="32"/>
                <w:sz w:val="20"/>
                <w:szCs w:val="20"/>
                <w:lang w:val="en-US"/>
              </w:rPr>
              <w:t xml:space="preserve">arget areas also include the Pamir mountains a prime snow leopard habitat. In tandem with making operational the national PA system, in the pilot sites, the project will also improve institutional and technical capacities for PA site management while also improving land management to reduce threats to PAs from land degradation. </w:t>
            </w:r>
          </w:p>
        </w:tc>
      </w:tr>
    </w:tbl>
    <w:p w14:paraId="179FFF79" w14:textId="77777777" w:rsidR="00682429" w:rsidRDefault="00682429" w:rsidP="000B3959">
      <w:pPr>
        <w:pStyle w:val="NumberedParas"/>
        <w:numPr>
          <w:ilvl w:val="0"/>
          <w:numId w:val="0"/>
        </w:numPr>
        <w:ind w:right="-360"/>
        <w:rPr>
          <w:sz w:val="22"/>
          <w:highlight w:val="lightGray"/>
        </w:rPr>
      </w:pPr>
    </w:p>
    <w:p w14:paraId="72AF5683" w14:textId="77777777" w:rsidR="001E19F0" w:rsidRPr="00EC16B0" w:rsidRDefault="001E19F0" w:rsidP="001E19F0">
      <w:pPr>
        <w:pStyle w:val="Heading3"/>
      </w:pPr>
      <w:bookmarkStart w:id="43" w:name="_Toc424821893"/>
      <w:r w:rsidRPr="00EC16B0">
        <w:t>Sustainability and Replicability</w:t>
      </w:r>
      <w:bookmarkEnd w:id="43"/>
    </w:p>
    <w:p w14:paraId="3E2A3824" w14:textId="77777777" w:rsidR="009E04CD" w:rsidRPr="007B23AD" w:rsidRDefault="009E04CD" w:rsidP="003E5AD9">
      <w:pPr>
        <w:rPr>
          <w:u w:val="single"/>
        </w:rPr>
      </w:pPr>
    </w:p>
    <w:p w14:paraId="6E6E1C1B" w14:textId="5138069B" w:rsidR="003A5868" w:rsidRPr="003A5868" w:rsidRDefault="003A5868" w:rsidP="009E04CD">
      <w:pPr>
        <w:pStyle w:val="NumberedParas"/>
        <w:ind w:left="-450" w:right="-360"/>
      </w:pPr>
      <w:r w:rsidRPr="003A5868">
        <w:rPr>
          <w:lang w:val="en-US"/>
        </w:rPr>
        <w:t>The project will invest considerable resources in the improvement of legal and enforcement frameworks, development of international agreements and transboundary conservation program</w:t>
      </w:r>
      <w:r>
        <w:rPr>
          <w:lang w:val="en-US"/>
        </w:rPr>
        <w:t>me</w:t>
      </w:r>
      <w:r w:rsidRPr="003A5868">
        <w:rPr>
          <w:lang w:val="en-US"/>
        </w:rPr>
        <w:t xml:space="preserve">s, development and approval among range countries of standardized </w:t>
      </w:r>
      <w:r>
        <w:rPr>
          <w:lang w:val="en-US"/>
        </w:rPr>
        <w:t xml:space="preserve">a </w:t>
      </w:r>
      <w:r w:rsidRPr="003A5868">
        <w:rPr>
          <w:lang w:val="en-US"/>
        </w:rPr>
        <w:t xml:space="preserve">monitoring </w:t>
      </w:r>
      <w:r>
        <w:rPr>
          <w:lang w:val="en-US"/>
        </w:rPr>
        <w:t>framework</w:t>
      </w:r>
      <w:r w:rsidRPr="003A5868">
        <w:rPr>
          <w:lang w:val="en-US"/>
        </w:rPr>
        <w:t xml:space="preserve">, </w:t>
      </w:r>
      <w:r>
        <w:rPr>
          <w:lang w:val="en-US"/>
        </w:rPr>
        <w:t>providing guidance to</w:t>
      </w:r>
      <w:r w:rsidRPr="003A5868">
        <w:rPr>
          <w:lang w:val="en-US"/>
        </w:rPr>
        <w:t xml:space="preserve"> regional development planning documents in the pilot transboundary landscape, development of five year financial strategy for GSLEP implementation and strengthening GSLEP Secretariat, establishment of long-term partnerships for snow leopard conservation </w:t>
      </w:r>
      <w:r>
        <w:rPr>
          <w:lang w:val="en-US"/>
        </w:rPr>
        <w:t xml:space="preserve">with the </w:t>
      </w:r>
      <w:r w:rsidRPr="003A5868">
        <w:rPr>
          <w:lang w:val="en-US"/>
        </w:rPr>
        <w:t>privat</w:t>
      </w:r>
      <w:r>
        <w:rPr>
          <w:lang w:val="en-US"/>
        </w:rPr>
        <w:t>e</w:t>
      </w:r>
      <w:r w:rsidRPr="003A5868">
        <w:rPr>
          <w:lang w:val="en-US"/>
        </w:rPr>
        <w:t xml:space="preserve"> sector</w:t>
      </w:r>
      <w:r>
        <w:rPr>
          <w:lang w:val="en-US"/>
        </w:rPr>
        <w:t>. T</w:t>
      </w:r>
      <w:r w:rsidRPr="003A5868">
        <w:rPr>
          <w:lang w:val="en-US"/>
        </w:rPr>
        <w:t xml:space="preserve">hese proposed </w:t>
      </w:r>
      <w:r>
        <w:rPr>
          <w:lang w:val="en-US"/>
        </w:rPr>
        <w:t>results</w:t>
      </w:r>
      <w:r w:rsidRPr="003A5868">
        <w:rPr>
          <w:lang w:val="en-US"/>
        </w:rPr>
        <w:t xml:space="preserve"> </w:t>
      </w:r>
      <w:r>
        <w:rPr>
          <w:lang w:val="en-US"/>
        </w:rPr>
        <w:t>will</w:t>
      </w:r>
      <w:r w:rsidRPr="003A5868">
        <w:rPr>
          <w:lang w:val="en-US"/>
        </w:rPr>
        <w:t xml:space="preserve"> have lasting effect</w:t>
      </w:r>
      <w:r>
        <w:rPr>
          <w:lang w:val="en-US"/>
        </w:rPr>
        <w:t>s</w:t>
      </w:r>
      <w:r w:rsidRPr="003A5868">
        <w:rPr>
          <w:lang w:val="en-US"/>
        </w:rPr>
        <w:t xml:space="preserve"> </w:t>
      </w:r>
      <w:r>
        <w:rPr>
          <w:lang w:val="en-US"/>
        </w:rPr>
        <w:t xml:space="preserve">for </w:t>
      </w:r>
      <w:r w:rsidRPr="003A5868">
        <w:rPr>
          <w:lang w:val="en-US"/>
        </w:rPr>
        <w:t xml:space="preserve">at least </w:t>
      </w:r>
      <w:r>
        <w:rPr>
          <w:lang w:val="en-US"/>
        </w:rPr>
        <w:t xml:space="preserve">5-15 </w:t>
      </w:r>
      <w:r w:rsidRPr="003A5868">
        <w:rPr>
          <w:lang w:val="en-US"/>
        </w:rPr>
        <w:t>years</w:t>
      </w:r>
      <w:r>
        <w:rPr>
          <w:lang w:val="en-US"/>
        </w:rPr>
        <w:t xml:space="preserve"> after project completion </w:t>
      </w:r>
      <w:r w:rsidRPr="003A5868">
        <w:rPr>
          <w:lang w:val="en-US"/>
        </w:rPr>
        <w:t xml:space="preserve">and high probability of prolonged government support. Successful implementation </w:t>
      </w:r>
      <w:r>
        <w:rPr>
          <w:lang w:val="en-US"/>
        </w:rPr>
        <w:t>will</w:t>
      </w:r>
      <w:r w:rsidRPr="003A5868">
        <w:rPr>
          <w:lang w:val="en-US"/>
        </w:rPr>
        <w:t xml:space="preserve"> catalyze greater interest among other donors, enhancing financial sustainability of project outcomes. By building capacity of stakeholders, the project will ensure cont</w:t>
      </w:r>
      <w:r>
        <w:rPr>
          <w:lang w:val="en-US"/>
        </w:rPr>
        <w:t>inued implementation of project</w:t>
      </w:r>
      <w:r w:rsidRPr="003A5868">
        <w:rPr>
          <w:lang w:val="en-US"/>
        </w:rPr>
        <w:t xml:space="preserve"> outcomes, and replication of successful models outside the pilot transboundary landscape and </w:t>
      </w:r>
      <w:r>
        <w:rPr>
          <w:lang w:val="en-US"/>
        </w:rPr>
        <w:t>the four</w:t>
      </w:r>
      <w:r w:rsidRPr="003A5868">
        <w:rPr>
          <w:lang w:val="en-US"/>
        </w:rPr>
        <w:t xml:space="preserve"> Central Asian countries.   Increased attention to big cat conservation through the building of partnerships with</w:t>
      </w:r>
      <w:r>
        <w:rPr>
          <w:lang w:val="en-US"/>
        </w:rPr>
        <w:t xml:space="preserve"> the</w:t>
      </w:r>
      <w:r w:rsidRPr="003A5868">
        <w:rPr>
          <w:lang w:val="en-US"/>
        </w:rPr>
        <w:t xml:space="preserve"> private sector will also ensure that conservation of snow leopard populations and ecosystems remains a high priority into the future.   </w:t>
      </w:r>
    </w:p>
    <w:p w14:paraId="5B601A40" w14:textId="77777777" w:rsidR="003A5868" w:rsidRPr="003A5868" w:rsidRDefault="003A5868" w:rsidP="003A5868">
      <w:pPr>
        <w:pStyle w:val="NumberedParas"/>
        <w:numPr>
          <w:ilvl w:val="0"/>
          <w:numId w:val="0"/>
        </w:numPr>
        <w:ind w:left="-450" w:right="-360"/>
      </w:pPr>
    </w:p>
    <w:p w14:paraId="466998C7" w14:textId="2B8398D4" w:rsidR="009E04CD" w:rsidRDefault="009E04CD" w:rsidP="009E04CD">
      <w:pPr>
        <w:pStyle w:val="NumberedParas"/>
        <w:ind w:left="-450" w:right="-360"/>
      </w:pPr>
      <w:r>
        <w:t>The s</w:t>
      </w:r>
      <w:r w:rsidRPr="00363573">
        <w:t xml:space="preserve">ustainability of the project’s interventions will </w:t>
      </w:r>
      <w:r w:rsidR="003A5868">
        <w:t xml:space="preserve">also </w:t>
      </w:r>
      <w:r w:rsidRPr="00363573">
        <w:t xml:space="preserve">be </w:t>
      </w:r>
      <w:r w:rsidR="003A5868">
        <w:t>achieved</w:t>
      </w:r>
      <w:r w:rsidRPr="00363573">
        <w:t xml:space="preserve"> through development of a strong appreciation among range countries and concerned government institutions of the importance of managing a mix of national and transboundary landscapes to secure the long-term survival of the snow leopard and the sustainability of the ecosystem</w:t>
      </w:r>
      <w:r>
        <w:t>s</w:t>
      </w:r>
      <w:r w:rsidR="003A5868">
        <w:t xml:space="preserve"> in which it plays a key role. I</w:t>
      </w:r>
      <w:r w:rsidRPr="00363573">
        <w:t>mplementation</w:t>
      </w:r>
      <w:r w:rsidRPr="007B23AD">
        <w:t xml:space="preserve"> will </w:t>
      </w:r>
      <w:r w:rsidR="003A5868">
        <w:t>promote</w:t>
      </w:r>
      <w:r w:rsidRPr="007B23AD">
        <w:t xml:space="preserve"> a much stronger and renewed commitment of range countries in implementing their individual NSLEPs</w:t>
      </w:r>
      <w:r w:rsidR="003A5868">
        <w:t>,</w:t>
      </w:r>
      <w:r w:rsidRPr="007B23AD">
        <w:t xml:space="preserve"> </w:t>
      </w:r>
      <w:r w:rsidR="003A5868">
        <w:t>which</w:t>
      </w:r>
      <w:r w:rsidRPr="007B23AD">
        <w:t xml:space="preserve"> is expected to generate further resource leverage opportunities. The project will be proactive in exploring sustainability in the design and implementation of all its outputs. For instance, the development of the guidelines and tools will be carried out in collaboration with national wildlife training institutes or regional institutes so that these materials and associated trainings can be made available to interested </w:t>
      </w:r>
      <w:r w:rsidRPr="00363573">
        <w:t>range countries after the project.</w:t>
      </w:r>
    </w:p>
    <w:p w14:paraId="5C16EDF2" w14:textId="77777777" w:rsidR="009E04CD" w:rsidRDefault="009E04CD" w:rsidP="009E04CD">
      <w:pPr>
        <w:pStyle w:val="NumberedParas"/>
        <w:numPr>
          <w:ilvl w:val="0"/>
          <w:numId w:val="0"/>
        </w:numPr>
        <w:ind w:left="-450" w:right="-360"/>
      </w:pPr>
    </w:p>
    <w:p w14:paraId="60E4E375" w14:textId="77777777" w:rsidR="009E04CD" w:rsidRPr="009E04CD" w:rsidRDefault="001E19F0" w:rsidP="009E04CD">
      <w:pPr>
        <w:pStyle w:val="NumberedParas"/>
        <w:ind w:left="-450" w:right="-360"/>
      </w:pPr>
      <w:r w:rsidRPr="00DD26FB">
        <w:rPr>
          <w:u w:val="single"/>
        </w:rPr>
        <w:t>E</w:t>
      </w:r>
      <w:r w:rsidR="00FF45BA" w:rsidRPr="00DD26FB">
        <w:rPr>
          <w:u w:val="single"/>
        </w:rPr>
        <w:t>nvironmental</w:t>
      </w:r>
      <w:r w:rsidR="00FF45BA" w:rsidRPr="007B23AD">
        <w:rPr>
          <w:u w:val="single"/>
        </w:rPr>
        <w:t xml:space="preserve"> </w:t>
      </w:r>
      <w:r w:rsidRPr="007B23AD">
        <w:rPr>
          <w:u w:val="single"/>
        </w:rPr>
        <w:t>sustainability</w:t>
      </w:r>
      <w:r w:rsidRPr="007B23AD">
        <w:t xml:space="preserve">: </w:t>
      </w:r>
      <w:r w:rsidR="00FF45BA" w:rsidRPr="007B23AD">
        <w:t xml:space="preserve"> </w:t>
      </w:r>
      <w:r w:rsidR="007B23AD" w:rsidRPr="007B23AD">
        <w:t>The overa</w:t>
      </w:r>
      <w:r w:rsidR="00672903">
        <w:t>ll objective of the project is t</w:t>
      </w:r>
      <w:r w:rsidR="007B23AD" w:rsidRPr="007B23AD">
        <w:t>o strengthen conservation of snow leopard ecosystems and landscapes and ensure stability of global snow leopard population</w:t>
      </w:r>
      <w:r w:rsidR="00672903">
        <w:t>s</w:t>
      </w:r>
      <w:r w:rsidR="007B23AD" w:rsidRPr="007B23AD">
        <w:t xml:space="preserve"> by addressing drivers o</w:t>
      </w:r>
      <w:r w:rsidR="00672903">
        <w:t>f existing and emerging threats</w:t>
      </w:r>
      <w:r w:rsidR="007B23AD" w:rsidRPr="007B23AD">
        <w:t>. Thus, the project will contribute directly to the achievement of obligations of participati</w:t>
      </w:r>
      <w:r w:rsidR="00D11483">
        <w:t>ng</w:t>
      </w:r>
      <w:r w:rsidR="007B23AD" w:rsidRPr="007B23AD">
        <w:t xml:space="preserve"> countries under a number of international conventions, including those supported through the GEF mechanisms (CBD, CMS) and CITES. The overall environmental impact is expected to be overwhelmingly positive and an important contribution to sustainable development. Several tools</w:t>
      </w:r>
      <w:r w:rsidR="00D11483">
        <w:t>,</w:t>
      </w:r>
      <w:r w:rsidR="007B23AD" w:rsidRPr="007B23AD">
        <w:t xml:space="preserve"> guidelines </w:t>
      </w:r>
      <w:r w:rsidR="00D11483">
        <w:t xml:space="preserve">and mechanisms </w:t>
      </w:r>
      <w:r w:rsidR="007B23AD" w:rsidRPr="007B23AD">
        <w:t xml:space="preserve">will be developed ensuring enhanced environmental sustainability is </w:t>
      </w:r>
      <w:r w:rsidR="00672903">
        <w:t xml:space="preserve">further </w:t>
      </w:r>
      <w:r w:rsidR="007B23AD" w:rsidRPr="007B23AD">
        <w:t xml:space="preserve">embedded in national development programs of participating countries as well as regional and global frameworks, with special attention to transboundary cooperation for snow </w:t>
      </w:r>
      <w:r w:rsidR="007B23AD" w:rsidRPr="00363573">
        <w:t>leopard ecosystems.</w:t>
      </w:r>
      <w:r w:rsidR="009E04CD" w:rsidRPr="009E04CD">
        <w:rPr>
          <w:lang w:val="en-MY"/>
        </w:rPr>
        <w:t xml:space="preserve"> </w:t>
      </w:r>
    </w:p>
    <w:p w14:paraId="67A30C9C" w14:textId="77777777" w:rsidR="009E04CD" w:rsidRDefault="009E04CD" w:rsidP="009E04CD">
      <w:pPr>
        <w:pStyle w:val="ListParagraph"/>
        <w:rPr>
          <w:lang w:val="en-MY"/>
        </w:rPr>
      </w:pPr>
    </w:p>
    <w:p w14:paraId="35E623AF" w14:textId="4142965D" w:rsidR="007B23AD" w:rsidRPr="00363573" w:rsidRDefault="009E04CD" w:rsidP="009E04CD">
      <w:pPr>
        <w:pStyle w:val="NumberedParas"/>
        <w:ind w:left="-450" w:right="-360"/>
      </w:pPr>
      <w:r w:rsidRPr="009E04CD">
        <w:t>The focus on transboundary landscapes</w:t>
      </w:r>
      <w:r>
        <w:t>, and the activities to be conducted in the Sarychat / Northern Tien Shan pilot,</w:t>
      </w:r>
      <w:r w:rsidRPr="009E04CD">
        <w:t xml:space="preserve"> is </w:t>
      </w:r>
      <w:r>
        <w:t>crucial for sustainability of conservation efforts</w:t>
      </w:r>
      <w:r w:rsidRPr="009E04CD">
        <w:t xml:space="preserve"> in that </w:t>
      </w:r>
      <w:r>
        <w:t xml:space="preserve">it </w:t>
      </w:r>
      <w:r w:rsidRPr="009E04CD">
        <w:t>recognizes the importance of address</w:t>
      </w:r>
      <w:r>
        <w:t>ing</w:t>
      </w:r>
      <w:r w:rsidRPr="009E04CD">
        <w:t xml:space="preserve"> threats that span or originate from beyond a single </w:t>
      </w:r>
      <w:r>
        <w:t>national</w:t>
      </w:r>
      <w:r w:rsidRPr="009E04CD">
        <w:t xml:space="preserve"> boundary, especially combating wildlife crime. Besides, the project will also provide an important forum for sharing and collaboration that is critical for </w:t>
      </w:r>
      <w:r>
        <w:t>conservation across landscapes.</w:t>
      </w:r>
    </w:p>
    <w:p w14:paraId="2B24AF5F" w14:textId="77777777" w:rsidR="00363573" w:rsidRPr="00363573" w:rsidRDefault="00363573" w:rsidP="00363573">
      <w:pPr>
        <w:pStyle w:val="NumberedParas"/>
        <w:numPr>
          <w:ilvl w:val="0"/>
          <w:numId w:val="0"/>
        </w:numPr>
        <w:ind w:left="-450" w:right="-360"/>
      </w:pPr>
    </w:p>
    <w:p w14:paraId="6E7D8D9D" w14:textId="2DB48B7E" w:rsidR="00672903" w:rsidRDefault="001E19F0" w:rsidP="00AB50FA">
      <w:pPr>
        <w:pStyle w:val="NumberedParas"/>
        <w:ind w:left="-450" w:right="-360"/>
      </w:pPr>
      <w:r w:rsidRPr="00DD26FB">
        <w:rPr>
          <w:u w:val="single"/>
        </w:rPr>
        <w:t>S</w:t>
      </w:r>
      <w:r w:rsidR="00FF45BA" w:rsidRPr="00DD26FB">
        <w:rPr>
          <w:u w:val="single"/>
        </w:rPr>
        <w:t>ocial sustainability</w:t>
      </w:r>
      <w:r w:rsidRPr="00DD26FB">
        <w:t xml:space="preserve"> </w:t>
      </w:r>
      <w:r w:rsidR="00FF45BA" w:rsidRPr="00DD26FB">
        <w:t xml:space="preserve">of project activities will be in compliance with the Social </w:t>
      </w:r>
      <w:r w:rsidR="00F141C9" w:rsidRPr="00DD26FB">
        <w:t xml:space="preserve">and Environmental </w:t>
      </w:r>
      <w:r w:rsidR="00FF45BA" w:rsidRPr="00DD26FB">
        <w:t>Screening Procedure</w:t>
      </w:r>
      <w:r w:rsidR="00FF45BA" w:rsidRPr="00363573">
        <w:t xml:space="preserve"> </w:t>
      </w:r>
      <w:r w:rsidR="00293D05" w:rsidRPr="00363573">
        <w:t>conducted during project preparation</w:t>
      </w:r>
      <w:r w:rsidR="00FF45BA" w:rsidRPr="00363573">
        <w:t xml:space="preserve"> (see </w:t>
      </w:r>
      <w:r w:rsidR="00FF45BA" w:rsidRPr="00446AE6">
        <w:rPr>
          <w:b/>
        </w:rPr>
        <w:t xml:space="preserve">Annex </w:t>
      </w:r>
      <w:r w:rsidR="00387FEE" w:rsidRPr="00446AE6">
        <w:rPr>
          <w:b/>
        </w:rPr>
        <w:t>2</w:t>
      </w:r>
      <w:r w:rsidR="00FF45BA" w:rsidRPr="00363573">
        <w:t xml:space="preserve"> for the </w:t>
      </w:r>
      <w:r w:rsidR="00F141C9" w:rsidRPr="00363573">
        <w:t>SE</w:t>
      </w:r>
      <w:r w:rsidR="00FF45BA" w:rsidRPr="00363573">
        <w:t>SP summary). Overall, the project is expected to result in long</w:t>
      </w:r>
      <w:r w:rsidR="003E5AD9" w:rsidRPr="00363573">
        <w:t>-</w:t>
      </w:r>
      <w:r w:rsidR="00FF45BA" w:rsidRPr="00363573">
        <w:t xml:space="preserve">term positive impacts for </w:t>
      </w:r>
      <w:r w:rsidR="00F141C9" w:rsidRPr="00363573">
        <w:t xml:space="preserve">conservation of </w:t>
      </w:r>
      <w:r w:rsidR="00672903">
        <w:t>snow leopard mountain ecosystems</w:t>
      </w:r>
      <w:r w:rsidR="00DF2E58" w:rsidRPr="00363573">
        <w:t xml:space="preserve"> </w:t>
      </w:r>
      <w:r w:rsidR="00FF45BA" w:rsidRPr="00363573">
        <w:t xml:space="preserve">in </w:t>
      </w:r>
      <w:r w:rsidR="00BA6D77" w:rsidRPr="00363573">
        <w:t>Central Asia</w:t>
      </w:r>
      <w:r w:rsidR="00BF2271" w:rsidRPr="00363573">
        <w:t xml:space="preserve">, </w:t>
      </w:r>
      <w:r w:rsidR="00363573" w:rsidRPr="00363573">
        <w:t>which are expected to</w:t>
      </w:r>
      <w:r w:rsidR="00513AD3" w:rsidRPr="00363573">
        <w:t xml:space="preserve"> improv</w:t>
      </w:r>
      <w:r w:rsidR="00363573" w:rsidRPr="00363573">
        <w:t>e</w:t>
      </w:r>
      <w:r w:rsidR="00FF45BA" w:rsidRPr="00363573">
        <w:t xml:space="preserve"> </w:t>
      </w:r>
      <w:r w:rsidR="00DF2E58" w:rsidRPr="00363573">
        <w:t xml:space="preserve">local community </w:t>
      </w:r>
      <w:r w:rsidR="00363573" w:rsidRPr="00363573">
        <w:t xml:space="preserve">livelihoods and wellbeing through </w:t>
      </w:r>
      <w:r w:rsidR="00672903">
        <w:t xml:space="preserve">securing </w:t>
      </w:r>
      <w:r w:rsidR="00363573" w:rsidRPr="00363573">
        <w:t>the ecosystem services</w:t>
      </w:r>
      <w:r w:rsidR="00363573">
        <w:t xml:space="preserve"> that</w:t>
      </w:r>
      <w:r w:rsidR="00363573" w:rsidRPr="00363573">
        <w:t xml:space="preserve"> healthy ecosystems provide</w:t>
      </w:r>
      <w:r w:rsidR="00297C17" w:rsidRPr="00297C17">
        <w:rPr>
          <w:noProof w:val="0"/>
          <w:szCs w:val="24"/>
        </w:rPr>
        <w:t xml:space="preserve"> </w:t>
      </w:r>
      <w:r w:rsidR="00297C17" w:rsidRPr="00297C17">
        <w:t>and development of conservation partnerships with private sector</w:t>
      </w:r>
      <w:r w:rsidR="00FF45BA" w:rsidRPr="00363573">
        <w:t>.</w:t>
      </w:r>
      <w:r w:rsidR="006A0EDB" w:rsidRPr="00363573">
        <w:t xml:space="preserve"> </w:t>
      </w:r>
      <w:r w:rsidR="003E5AD9" w:rsidRPr="00363573">
        <w:t xml:space="preserve">The </w:t>
      </w:r>
      <w:r w:rsidR="006176C5" w:rsidRPr="00363573">
        <w:t xml:space="preserve">SESP </w:t>
      </w:r>
      <w:r w:rsidR="003E5AD9" w:rsidRPr="00363573">
        <w:t xml:space="preserve">identified no expected issues that would result in negative social impacts. </w:t>
      </w:r>
      <w:r w:rsidR="00446AE6">
        <w:t>Although t</w:t>
      </w:r>
      <w:r w:rsidR="00D11483">
        <w:t>his global project</w:t>
      </w:r>
      <w:r w:rsidR="00446AE6">
        <w:t xml:space="preserve"> will not be involved in field implementation activities that will affect local communities, inclusive, transparent and gender-equitable </w:t>
      </w:r>
      <w:r w:rsidR="00BE405F" w:rsidRPr="00BE405F">
        <w:t xml:space="preserve">approaches will be </w:t>
      </w:r>
      <w:r w:rsidR="00446AE6">
        <w:t>incorporated</w:t>
      </w:r>
      <w:r w:rsidR="00BE405F" w:rsidRPr="00BE405F">
        <w:t xml:space="preserve"> </w:t>
      </w:r>
      <w:r w:rsidR="00446AE6">
        <w:t>into all tools, mechanisms and guidelines that the project develops. Examples include the use of traditional knowledge, citizen science</w:t>
      </w:r>
      <w:r w:rsidR="00446AE6" w:rsidRPr="00446AE6">
        <w:t xml:space="preserve"> </w:t>
      </w:r>
      <w:r w:rsidR="00446AE6">
        <w:t xml:space="preserve">and participatory GIS in monitoring snow leopard ecosystems, and the need for full community consultation and engagement when making recommendations for land use planning and land management. </w:t>
      </w:r>
    </w:p>
    <w:p w14:paraId="30EF02F2" w14:textId="77777777" w:rsidR="00D134EA" w:rsidRDefault="00D134EA" w:rsidP="00D134EA">
      <w:pPr>
        <w:pStyle w:val="ListParagraph"/>
      </w:pPr>
    </w:p>
    <w:p w14:paraId="5302E3EE" w14:textId="32AC9442" w:rsidR="00D134EA" w:rsidRPr="007A609D" w:rsidRDefault="00D134EA" w:rsidP="00AB50FA">
      <w:pPr>
        <w:pStyle w:val="NumberedParas"/>
        <w:ind w:left="-450" w:right="-360"/>
        <w:rPr>
          <w:szCs w:val="24"/>
        </w:rPr>
      </w:pPr>
      <w:r w:rsidRPr="00DD26FB">
        <w:rPr>
          <w:szCs w:val="24"/>
        </w:rPr>
        <w:t>The project will promote g</w:t>
      </w:r>
      <w:r w:rsidRPr="00DD26FB">
        <w:t xml:space="preserve">ender mainstreaming and capacity building within its project staff to improve socio-economic understanding of gender issues, and will appoint a designated focal point for gender issues to support development, implementation, monitoring and strategy on gender mainstreaming internally and externally. This will include facilitating gender equality in </w:t>
      </w:r>
      <w:r w:rsidR="00853946">
        <w:t>capacity development</w:t>
      </w:r>
      <w:r w:rsidRPr="00DD26FB">
        <w:t xml:space="preserve"> and women’s empowerment and participation in the </w:t>
      </w:r>
      <w:r w:rsidRPr="00370428">
        <w:t xml:space="preserve">project activities.  The project will also work  with UNDP experts in gender issues to utilize their expertise in developing and implementing GEF projects. </w:t>
      </w:r>
      <w:r w:rsidRPr="00370428">
        <w:rPr>
          <w:szCs w:val="24"/>
        </w:rPr>
        <w:t xml:space="preserve">These requirements will be monitored by the UNDP Gender Focal Point during project implementation. </w:t>
      </w:r>
      <w:r w:rsidR="007A609D" w:rsidRPr="00370428">
        <w:rPr>
          <w:szCs w:val="24"/>
        </w:rPr>
        <w:t xml:space="preserve">Women living in the project pilot landscape will benefit from their participation in the consortium of partners for snow leopard conservation via </w:t>
      </w:r>
      <w:r w:rsidR="00BF1F5B" w:rsidRPr="00370428">
        <w:rPr>
          <w:szCs w:val="24"/>
        </w:rPr>
        <w:t>capacity building and proactively targeted access to initiatives</w:t>
      </w:r>
      <w:r w:rsidR="007A609D" w:rsidRPr="00370428">
        <w:rPr>
          <w:szCs w:val="24"/>
        </w:rPr>
        <w:t xml:space="preserve"> for sustainable development of local communities in the snow leopard habitat and provided opportunities for ecotourism development (e.g., homestay small business that is generally ruled by women)</w:t>
      </w:r>
      <w:r w:rsidR="00BF1F5B" w:rsidRPr="00370428">
        <w:rPr>
          <w:szCs w:val="24"/>
        </w:rPr>
        <w:t>, and additional permanent and seasonal jobs for local women as a result of small business and ecotourism development</w:t>
      </w:r>
      <w:r w:rsidR="007A609D" w:rsidRPr="00370428">
        <w:rPr>
          <w:szCs w:val="24"/>
        </w:rPr>
        <w:t>.</w:t>
      </w:r>
      <w:r w:rsidR="00BF1F5B" w:rsidRPr="00370428">
        <w:rPr>
          <w:szCs w:val="24"/>
        </w:rPr>
        <w:t xml:space="preserve"> A specific gender-responsive indicator is included in the project results framework</w:t>
      </w:r>
      <w:r w:rsidR="00BF1F5B" w:rsidRPr="00370428">
        <w:rPr>
          <w:sz w:val="21"/>
          <w:szCs w:val="21"/>
        </w:rPr>
        <w:t>.</w:t>
      </w:r>
      <w:r w:rsidR="007A609D" w:rsidRPr="00EC0707">
        <w:rPr>
          <w:szCs w:val="24"/>
        </w:rPr>
        <w:t xml:space="preserve"> </w:t>
      </w:r>
      <w:r w:rsidRPr="007A609D">
        <w:rPr>
          <w:szCs w:val="24"/>
        </w:rPr>
        <w:t xml:space="preserve">  </w:t>
      </w:r>
    </w:p>
    <w:p w14:paraId="23707A57" w14:textId="77777777" w:rsidR="001E19F0" w:rsidRPr="00DD26FB" w:rsidRDefault="001E19F0" w:rsidP="00446AE6"/>
    <w:p w14:paraId="6EFA45AE" w14:textId="383BFA01" w:rsidR="00BE405F" w:rsidRPr="00D134EA" w:rsidRDefault="001E19F0" w:rsidP="008A3D12">
      <w:pPr>
        <w:pStyle w:val="NumberedParas"/>
        <w:ind w:left="-450" w:right="-360"/>
      </w:pPr>
      <w:r w:rsidRPr="00DD26FB">
        <w:rPr>
          <w:u w:val="single"/>
        </w:rPr>
        <w:t>F</w:t>
      </w:r>
      <w:r w:rsidR="00FF45BA" w:rsidRPr="00DD26FB">
        <w:rPr>
          <w:u w:val="single"/>
        </w:rPr>
        <w:t>inancial sustainability</w:t>
      </w:r>
      <w:r w:rsidRPr="00DD26FB">
        <w:t>:</w:t>
      </w:r>
      <w:r w:rsidR="00FF45BA" w:rsidRPr="00DD26FB">
        <w:t xml:space="preserve"> </w:t>
      </w:r>
      <w:r w:rsidR="003E5AD9" w:rsidRPr="00DD26FB">
        <w:t xml:space="preserve">The project </w:t>
      </w:r>
      <w:r w:rsidR="00D134EA" w:rsidRPr="00DD26FB">
        <w:t>will promote financial</w:t>
      </w:r>
      <w:r w:rsidR="003E5AD9" w:rsidRPr="00DD26FB">
        <w:t xml:space="preserve"> sustainab</w:t>
      </w:r>
      <w:r w:rsidR="00D134EA" w:rsidRPr="00DD26FB">
        <w:t>ility for the conservation of snow leopard ecosystems. This will be achieved primarily through Outcome 3 which will support mechanisms</w:t>
      </w:r>
      <w:r w:rsidR="008A3D12">
        <w:t xml:space="preserve"> to develop new sources of funding</w:t>
      </w:r>
      <w:r w:rsidR="00D134EA" w:rsidRPr="00DD26FB">
        <w:rPr>
          <w:noProof w:val="0"/>
          <w:szCs w:val="24"/>
        </w:rPr>
        <w:t xml:space="preserve"> </w:t>
      </w:r>
      <w:r w:rsidR="00D134EA" w:rsidRPr="00DD26FB">
        <w:t>covering the global, transboundary landscape and national scales. Firstly, at the global level the project will</w:t>
      </w:r>
      <w:r w:rsidR="00D134EA">
        <w:t xml:space="preserve"> develop a long-term funding strategy for the GSLEP Secretariat based on a feasibility study of financing options. Secondly, at the level of the transboundary landscape, the project will pilot the establishment of </w:t>
      </w:r>
      <w:r w:rsidR="00D134EA">
        <w:rPr>
          <w:lang w:val="en-AU"/>
        </w:rPr>
        <w:t>a c</w:t>
      </w:r>
      <w:r w:rsidR="00D134EA" w:rsidRPr="00D134EA">
        <w:rPr>
          <w:lang w:val="en-AU"/>
        </w:rPr>
        <w:t xml:space="preserve">onsortium of partners to </w:t>
      </w:r>
      <w:r w:rsidR="00D134EA" w:rsidRPr="00D134EA">
        <w:rPr>
          <w:szCs w:val="24"/>
          <w:lang w:val="en-AU"/>
        </w:rPr>
        <w:t xml:space="preserve">establish a sustainable funding mechanism for Sarychat / </w:t>
      </w:r>
      <w:r w:rsidR="00297C17">
        <w:rPr>
          <w:szCs w:val="24"/>
          <w:lang w:val="en-AU"/>
        </w:rPr>
        <w:t xml:space="preserve">Northern </w:t>
      </w:r>
      <w:r w:rsidR="00D134EA" w:rsidRPr="00D134EA">
        <w:rPr>
          <w:szCs w:val="24"/>
          <w:lang w:val="en-AU"/>
        </w:rPr>
        <w:t>Tien Shan pilot landscape</w:t>
      </w:r>
      <w:r w:rsidR="00D134EA" w:rsidRPr="00D134EA">
        <w:rPr>
          <w:rFonts w:eastAsia="Calibri"/>
          <w:noProof w:val="0"/>
          <w:szCs w:val="24"/>
          <w:lang w:val="en-AU" w:eastAsia="en-AU"/>
        </w:rPr>
        <w:t>, building on a</w:t>
      </w:r>
      <w:r w:rsidR="00D134EA">
        <w:rPr>
          <w:rFonts w:eastAsia="Calibri"/>
          <w:noProof w:val="0"/>
          <w:szCs w:val="24"/>
          <w:lang w:val="en-AU" w:eastAsia="en-AU"/>
        </w:rPr>
        <w:t xml:space="preserve"> </w:t>
      </w:r>
      <w:r w:rsidR="00D134EA" w:rsidRPr="00D134EA">
        <w:rPr>
          <w:rFonts w:eastAsia="Calibri"/>
          <w:noProof w:val="0"/>
          <w:szCs w:val="24"/>
          <w:lang w:val="en-AU" w:eastAsia="en-AU"/>
        </w:rPr>
        <w:t>rapid</w:t>
      </w:r>
      <w:r w:rsidR="00D134EA" w:rsidRPr="00D134EA">
        <w:rPr>
          <w:szCs w:val="24"/>
          <w:lang w:val="en-AU"/>
        </w:rPr>
        <w:t xml:space="preserve"> </w:t>
      </w:r>
      <w:r w:rsidR="00D134EA">
        <w:rPr>
          <w:szCs w:val="24"/>
          <w:lang w:val="en-AU"/>
        </w:rPr>
        <w:t>e</w:t>
      </w:r>
      <w:r w:rsidR="00D134EA" w:rsidRPr="00D134EA">
        <w:rPr>
          <w:szCs w:val="24"/>
          <w:lang w:val="en-AU"/>
        </w:rPr>
        <w:t>conomic</w:t>
      </w:r>
      <w:r w:rsidR="00D134EA" w:rsidRPr="00D134EA">
        <w:rPr>
          <w:lang w:val="en-AU"/>
        </w:rPr>
        <w:t xml:space="preserve"> </w:t>
      </w:r>
      <w:r w:rsidR="00D134EA">
        <w:rPr>
          <w:lang w:val="en-AU"/>
        </w:rPr>
        <w:t>e</w:t>
      </w:r>
      <w:r w:rsidR="00D134EA" w:rsidRPr="00D134EA">
        <w:rPr>
          <w:lang w:val="en-AU"/>
        </w:rPr>
        <w:t xml:space="preserve">valuation of the </w:t>
      </w:r>
      <w:r w:rsidR="00D134EA">
        <w:rPr>
          <w:lang w:val="en-AU"/>
        </w:rPr>
        <w:t>e</w:t>
      </w:r>
      <w:r w:rsidR="00D134EA" w:rsidRPr="00D134EA">
        <w:rPr>
          <w:lang w:val="en-AU"/>
        </w:rPr>
        <w:t xml:space="preserve">cosystem </w:t>
      </w:r>
      <w:r w:rsidR="00D134EA">
        <w:rPr>
          <w:lang w:val="en-AU"/>
        </w:rPr>
        <w:t>s</w:t>
      </w:r>
      <w:r w:rsidR="00D134EA" w:rsidRPr="00D134EA">
        <w:rPr>
          <w:lang w:val="en-AU"/>
        </w:rPr>
        <w:t>ervices and</w:t>
      </w:r>
      <w:r w:rsidR="00D134EA">
        <w:rPr>
          <w:lang w:val="en-AU"/>
        </w:rPr>
        <w:t xml:space="preserve"> a</w:t>
      </w:r>
      <w:r w:rsidR="00D134EA" w:rsidRPr="00D134EA">
        <w:rPr>
          <w:lang w:val="en-AU"/>
        </w:rPr>
        <w:t xml:space="preserve"> feasibility study for promotion of </w:t>
      </w:r>
      <w:r w:rsidR="00D134EA">
        <w:rPr>
          <w:lang w:val="en-AU"/>
        </w:rPr>
        <w:t xml:space="preserve">payments for </w:t>
      </w:r>
      <w:r w:rsidR="00D134EA" w:rsidRPr="00D134EA">
        <w:rPr>
          <w:szCs w:val="24"/>
          <w:lang w:val="en-AU"/>
        </w:rPr>
        <w:t>ecosystem services (PES). Finally, the project</w:t>
      </w:r>
      <w:r w:rsidR="00D134EA" w:rsidRPr="00D134EA">
        <w:rPr>
          <w:szCs w:val="24"/>
        </w:rPr>
        <w:t xml:space="preserve"> </w:t>
      </w:r>
      <w:r w:rsidR="00D134EA">
        <w:rPr>
          <w:szCs w:val="24"/>
        </w:rPr>
        <w:t xml:space="preserve">will </w:t>
      </w:r>
      <w:r w:rsidR="00BE405F" w:rsidRPr="00D134EA">
        <w:rPr>
          <w:szCs w:val="24"/>
        </w:rPr>
        <w:t>create a conducive environment for investment from international</w:t>
      </w:r>
      <w:r w:rsidR="00D134EA" w:rsidRPr="00D134EA">
        <w:rPr>
          <w:szCs w:val="24"/>
        </w:rPr>
        <w:t xml:space="preserve"> and national</w:t>
      </w:r>
      <w:r w:rsidR="00BE405F" w:rsidRPr="00D134EA">
        <w:rPr>
          <w:szCs w:val="24"/>
        </w:rPr>
        <w:t xml:space="preserve"> companies</w:t>
      </w:r>
      <w:r w:rsidR="00D134EA">
        <w:rPr>
          <w:szCs w:val="24"/>
        </w:rPr>
        <w:t xml:space="preserve"> by establishing</w:t>
      </w:r>
      <w:r w:rsidR="00D134EA" w:rsidRPr="00D134EA">
        <w:rPr>
          <w:rFonts w:eastAsia="Calibri"/>
          <w:noProof w:val="0"/>
          <w:szCs w:val="24"/>
          <w:lang w:eastAsia="en-AU"/>
        </w:rPr>
        <w:t xml:space="preserve"> dialogue platforms with the private sector to engage large corporations</w:t>
      </w:r>
      <w:r w:rsidR="00D134EA" w:rsidRPr="00D134EA">
        <w:rPr>
          <w:rFonts w:eastAsia="Calibri"/>
          <w:b/>
          <w:noProof w:val="0"/>
          <w:szCs w:val="24"/>
          <w:lang w:eastAsia="en-AU"/>
        </w:rPr>
        <w:t xml:space="preserve"> </w:t>
      </w:r>
      <w:r w:rsidR="00D134EA" w:rsidRPr="00D134EA">
        <w:rPr>
          <w:rFonts w:eastAsia="Calibri"/>
          <w:noProof w:val="0"/>
          <w:szCs w:val="24"/>
          <w:lang w:eastAsia="en-AU"/>
        </w:rPr>
        <w:t xml:space="preserve">to support conservation of </w:t>
      </w:r>
      <w:r w:rsidR="00D134EA">
        <w:rPr>
          <w:rFonts w:eastAsia="Calibri"/>
          <w:noProof w:val="0"/>
          <w:szCs w:val="24"/>
          <w:lang w:eastAsia="en-AU"/>
        </w:rPr>
        <w:t>snow leopard</w:t>
      </w:r>
      <w:r w:rsidR="00D134EA" w:rsidRPr="00D134EA">
        <w:rPr>
          <w:rFonts w:eastAsia="Calibri"/>
          <w:noProof w:val="0"/>
          <w:szCs w:val="24"/>
          <w:lang w:eastAsia="en-AU"/>
        </w:rPr>
        <w:t xml:space="preserve"> </w:t>
      </w:r>
      <w:r w:rsidR="00D134EA">
        <w:rPr>
          <w:rFonts w:eastAsia="Calibri"/>
          <w:noProof w:val="0"/>
          <w:szCs w:val="24"/>
          <w:lang w:eastAsia="en-AU"/>
        </w:rPr>
        <w:t>p</w:t>
      </w:r>
      <w:r w:rsidR="00D134EA" w:rsidRPr="00D134EA">
        <w:rPr>
          <w:rFonts w:eastAsia="Calibri"/>
          <w:noProof w:val="0"/>
          <w:szCs w:val="24"/>
          <w:lang w:eastAsia="en-AU"/>
        </w:rPr>
        <w:t xml:space="preserve">riority </w:t>
      </w:r>
      <w:r w:rsidR="00D134EA">
        <w:rPr>
          <w:rFonts w:eastAsia="Calibri"/>
          <w:noProof w:val="0"/>
          <w:szCs w:val="24"/>
          <w:lang w:eastAsia="en-AU"/>
        </w:rPr>
        <w:t>l</w:t>
      </w:r>
      <w:r w:rsidR="00D134EA" w:rsidRPr="00D134EA">
        <w:rPr>
          <w:rFonts w:eastAsia="Calibri"/>
          <w:noProof w:val="0"/>
          <w:szCs w:val="24"/>
          <w:lang w:eastAsia="en-AU"/>
        </w:rPr>
        <w:t>andscapes and GSLEP implementation</w:t>
      </w:r>
      <w:r w:rsidR="00D134EA">
        <w:rPr>
          <w:rFonts w:eastAsia="Calibri"/>
          <w:noProof w:val="0"/>
          <w:szCs w:val="24"/>
          <w:lang w:eastAsia="en-AU"/>
        </w:rPr>
        <w:t>,</w:t>
      </w:r>
      <w:r w:rsidR="00D134EA" w:rsidRPr="00D134EA">
        <w:rPr>
          <w:rFonts w:eastAsia="Calibri"/>
          <w:szCs w:val="24"/>
          <w:lang w:eastAsia="en-AU"/>
        </w:rPr>
        <w:t xml:space="preserve"> and establish a confederation of industries for snow leopard conservation in Central Asian countries. </w:t>
      </w:r>
      <w:r w:rsidR="00D134EA" w:rsidRPr="00D134EA">
        <w:rPr>
          <w:rFonts w:eastAsia="Calibri"/>
          <w:noProof w:val="0"/>
          <w:szCs w:val="24"/>
          <w:lang w:eastAsia="en-AU"/>
        </w:rPr>
        <w:t xml:space="preserve"> </w:t>
      </w:r>
      <w:r w:rsidR="00D134EA">
        <w:rPr>
          <w:rFonts w:eastAsia="Calibri"/>
          <w:noProof w:val="0"/>
          <w:szCs w:val="24"/>
          <w:lang w:eastAsia="en-AU"/>
        </w:rPr>
        <w:t>Thus, the project aims to develop</w:t>
      </w:r>
      <w:r w:rsidR="00BE405F" w:rsidRPr="00BE405F">
        <w:t xml:space="preserve"> sustainable source</w:t>
      </w:r>
      <w:r w:rsidR="00D134EA">
        <w:t>s</w:t>
      </w:r>
      <w:r w:rsidR="00BE405F" w:rsidRPr="00BE405F">
        <w:t xml:space="preserve"> of </w:t>
      </w:r>
      <w:r w:rsidR="00BE405F" w:rsidRPr="008A3D12">
        <w:t xml:space="preserve">income that will contribute towards the conservation of </w:t>
      </w:r>
      <w:r w:rsidR="00D134EA" w:rsidRPr="008A3D12">
        <w:t>snow leopard ecosystems for the long term.</w:t>
      </w:r>
      <w:r w:rsidR="008A3D12" w:rsidRPr="008A3D12">
        <w:t xml:space="preserve"> Approaches piloted in the four target countries are likely to incentivize similar practices elsewhere across the other eight range countries. </w:t>
      </w:r>
    </w:p>
    <w:p w14:paraId="2B185070" w14:textId="77777777" w:rsidR="001E19F0" w:rsidRPr="00EA1292" w:rsidRDefault="001E19F0" w:rsidP="001E19F0">
      <w:pPr>
        <w:pStyle w:val="ListParagraph"/>
        <w:rPr>
          <w:lang w:val="en-MY"/>
        </w:rPr>
      </w:pPr>
    </w:p>
    <w:p w14:paraId="12E84D30" w14:textId="08114007" w:rsidR="00BE405F" w:rsidRPr="009E04CD" w:rsidRDefault="003E5AD9" w:rsidP="00B47C5A">
      <w:pPr>
        <w:pStyle w:val="NumberedParas"/>
        <w:ind w:left="-450" w:right="-360"/>
      </w:pPr>
      <w:r w:rsidRPr="009E04CD">
        <w:rPr>
          <w:u w:val="single"/>
          <w:lang w:val="en-MY"/>
        </w:rPr>
        <w:t>Institutional sustainability</w:t>
      </w:r>
      <w:r w:rsidRPr="009E04CD">
        <w:rPr>
          <w:lang w:val="en-MY"/>
        </w:rPr>
        <w:t xml:space="preserve">: </w:t>
      </w:r>
      <w:r w:rsidR="00BE405F" w:rsidRPr="00D134EA">
        <w:t xml:space="preserve">The project’s fundamental approach to sustainability lies in building the underlying </w:t>
      </w:r>
      <w:r w:rsidR="00D134EA" w:rsidRPr="00D134EA">
        <w:t xml:space="preserve">institutional </w:t>
      </w:r>
      <w:r w:rsidR="00BE405F" w:rsidRPr="00D134EA">
        <w:t>capacities to make more informed decisions</w:t>
      </w:r>
      <w:r w:rsidR="00D134EA" w:rsidRPr="00D134EA">
        <w:t>,</w:t>
      </w:r>
      <w:r w:rsidR="00BE405F" w:rsidRPr="00D134EA">
        <w:t xml:space="preserve"> </w:t>
      </w:r>
      <w:r w:rsidR="00D134EA" w:rsidRPr="00D134EA">
        <w:t xml:space="preserve">based </w:t>
      </w:r>
      <w:r w:rsidR="00BE405F" w:rsidRPr="00D134EA">
        <w:t>on best practice approaches</w:t>
      </w:r>
      <w:r w:rsidR="00D134EA" w:rsidRPr="00D134EA">
        <w:t>,</w:t>
      </w:r>
      <w:r w:rsidR="00BE405F" w:rsidRPr="00D134EA">
        <w:t xml:space="preserve"> for </w:t>
      </w:r>
      <w:r w:rsidR="00D134EA" w:rsidRPr="00D134EA">
        <w:t>the conservation of snow leopard ecosystems</w:t>
      </w:r>
      <w:r w:rsidR="00BE405F" w:rsidRPr="00D134EA">
        <w:t xml:space="preserve">. This project is strategically designed to meet the Rio Convention priorities through a targeted set of capacity building activities that seeks to engage stakeholders at all levels in </w:t>
      </w:r>
      <w:r w:rsidR="00D134EA" w:rsidRPr="00D134EA">
        <w:t>the four target countries, and more widely all 12 range countries.</w:t>
      </w:r>
      <w:r w:rsidR="00D134EA">
        <w:t xml:space="preserve"> </w:t>
      </w:r>
      <w:r w:rsidR="006A0EDB" w:rsidRPr="009E04CD">
        <w:rPr>
          <w:lang w:val="en-MY"/>
        </w:rPr>
        <w:t xml:space="preserve">The </w:t>
      </w:r>
      <w:r w:rsidR="00671C0F" w:rsidRPr="009E04CD">
        <w:rPr>
          <w:lang w:val="en-MY"/>
        </w:rPr>
        <w:t>range countries</w:t>
      </w:r>
      <w:r w:rsidR="00FF45BA" w:rsidRPr="009E04CD">
        <w:rPr>
          <w:lang w:val="en-MY"/>
        </w:rPr>
        <w:t xml:space="preserve"> </w:t>
      </w:r>
      <w:r w:rsidR="00293D05" w:rsidRPr="009E04CD">
        <w:rPr>
          <w:lang w:val="en-MY"/>
        </w:rPr>
        <w:t>ha</w:t>
      </w:r>
      <w:r w:rsidR="00930B51" w:rsidRPr="009E04CD">
        <w:rPr>
          <w:lang w:val="en-MY"/>
        </w:rPr>
        <w:t>ve</w:t>
      </w:r>
      <w:r w:rsidR="00293D05" w:rsidRPr="009E04CD">
        <w:rPr>
          <w:lang w:val="en-MY"/>
        </w:rPr>
        <w:t xml:space="preserve"> </w:t>
      </w:r>
      <w:r w:rsidR="00BF2271" w:rsidRPr="009E04CD">
        <w:rPr>
          <w:lang w:val="en-MY"/>
        </w:rPr>
        <w:t xml:space="preserve">the </w:t>
      </w:r>
      <w:r w:rsidR="00293D05" w:rsidRPr="009E04CD">
        <w:rPr>
          <w:lang w:val="en-MY"/>
        </w:rPr>
        <w:t xml:space="preserve">primary mandate </w:t>
      </w:r>
      <w:r w:rsidR="00FF45BA" w:rsidRPr="009E04CD">
        <w:rPr>
          <w:lang w:val="en-MY"/>
        </w:rPr>
        <w:t xml:space="preserve">for implementing the </w:t>
      </w:r>
      <w:r w:rsidR="00D134EA" w:rsidRPr="009E04CD">
        <w:rPr>
          <w:lang w:val="en-MY"/>
        </w:rPr>
        <w:t>GSLEP</w:t>
      </w:r>
      <w:r w:rsidR="00B60E5B" w:rsidRPr="009E04CD">
        <w:rPr>
          <w:lang w:val="en-MY"/>
        </w:rPr>
        <w:t xml:space="preserve"> programme</w:t>
      </w:r>
      <w:r w:rsidR="00EA1292" w:rsidRPr="009E04CD">
        <w:rPr>
          <w:lang w:val="en-MY"/>
        </w:rPr>
        <w:t xml:space="preserve"> through their NSLEPs</w:t>
      </w:r>
      <w:r w:rsidR="00FF45BA" w:rsidRPr="009E04CD">
        <w:rPr>
          <w:lang w:val="en-MY"/>
        </w:rPr>
        <w:t>.</w:t>
      </w:r>
      <w:r w:rsidR="009E04CD" w:rsidRPr="009E04CD">
        <w:rPr>
          <w:noProof w:val="0"/>
          <w:szCs w:val="24"/>
        </w:rPr>
        <w:t xml:space="preserve"> </w:t>
      </w:r>
      <w:r w:rsidR="009E04CD" w:rsidRPr="009E04CD">
        <w:t>The project will equip a diverse set of personnel including wildlife authorities, protected area managers, border and customs agencies and other concerned staff with the knowledge and tools required for implementing an adaptive snow leopard landscape management approach in both individual countries but importantly across borders in transboundary snow leopard landscapes. In this way, the project will motivate cooperation at different levels – local, regional and global levels with multiple partners from several institutions.</w:t>
      </w:r>
      <w:r w:rsidR="00FF45BA" w:rsidRPr="009E04CD">
        <w:rPr>
          <w:lang w:val="en-MY"/>
        </w:rPr>
        <w:t xml:space="preserve"> Institutional sustainability is also underpinned by the fact that </w:t>
      </w:r>
      <w:r w:rsidR="00EA1292" w:rsidRPr="009E04CD">
        <w:rPr>
          <w:lang w:val="en-MY"/>
        </w:rPr>
        <w:t xml:space="preserve">GSLEP </w:t>
      </w:r>
      <w:r w:rsidR="00930B51" w:rsidRPr="009E04CD">
        <w:rPr>
          <w:lang w:val="en-MY"/>
        </w:rPr>
        <w:t xml:space="preserve">programme and </w:t>
      </w:r>
      <w:r w:rsidRPr="009E04CD">
        <w:rPr>
          <w:lang w:val="en-MY"/>
        </w:rPr>
        <w:t>PPG</w:t>
      </w:r>
      <w:r w:rsidR="00FF45BA" w:rsidRPr="009E04CD">
        <w:rPr>
          <w:lang w:val="en-MY"/>
        </w:rPr>
        <w:t xml:space="preserve"> activities have already included extensive consultation with stakeholders at all levels, and that the project will support a continued inclusive and consultative approach</w:t>
      </w:r>
      <w:r w:rsidR="006A0EDB" w:rsidRPr="009E04CD">
        <w:rPr>
          <w:lang w:val="en-MY"/>
        </w:rPr>
        <w:t>.</w:t>
      </w:r>
      <w:r w:rsidR="00D134EA" w:rsidRPr="009E04CD">
        <w:rPr>
          <w:lang w:val="en-MY"/>
        </w:rPr>
        <w:t xml:space="preserve"> </w:t>
      </w:r>
    </w:p>
    <w:p w14:paraId="5CAF7BCE" w14:textId="77777777" w:rsidR="008A3D12" w:rsidRPr="008A3D12" w:rsidRDefault="008A3D12" w:rsidP="009E04CD">
      <w:pPr>
        <w:pStyle w:val="NumberedParas"/>
        <w:numPr>
          <w:ilvl w:val="0"/>
          <w:numId w:val="0"/>
        </w:numPr>
        <w:ind w:right="-360"/>
      </w:pPr>
    </w:p>
    <w:p w14:paraId="7B7F4506" w14:textId="5C1AF5F4" w:rsidR="008A3D12" w:rsidRPr="00EA1292" w:rsidRDefault="008A3D12" w:rsidP="008A3D12">
      <w:pPr>
        <w:pStyle w:val="NumberedParas"/>
        <w:ind w:left="-450" w:right="-360"/>
      </w:pPr>
      <w:r w:rsidRPr="00DD26FB">
        <w:t xml:space="preserve">Finally, in order to maximise the sustainability of the project, an </w:t>
      </w:r>
      <w:r w:rsidRPr="00DD26FB">
        <w:rPr>
          <w:u w:val="single"/>
        </w:rPr>
        <w:t>exit plan</w:t>
      </w:r>
      <w:r w:rsidRPr="00DD26FB">
        <w:t xml:space="preserve"> will be developed by the end of year 2, for implementation</w:t>
      </w:r>
      <w:r w:rsidRPr="00EA1292">
        <w:t xml:space="preserve"> and tracking during the final year. This will identify a key owner and sustainability mechanism for </w:t>
      </w:r>
      <w:r>
        <w:t xml:space="preserve">each of the project’s results. </w:t>
      </w:r>
    </w:p>
    <w:p w14:paraId="513D9790" w14:textId="77777777" w:rsidR="001E19F0" w:rsidRPr="00EA1292" w:rsidRDefault="001E19F0" w:rsidP="001E19F0">
      <w:pPr>
        <w:pStyle w:val="NumberedParas"/>
        <w:numPr>
          <w:ilvl w:val="0"/>
          <w:numId w:val="0"/>
        </w:numPr>
        <w:ind w:left="-450" w:right="-360"/>
        <w:rPr>
          <w:sz w:val="22"/>
        </w:rPr>
      </w:pPr>
    </w:p>
    <w:p w14:paraId="491443E6" w14:textId="562FF862" w:rsidR="008A3D12" w:rsidRPr="008A3D12" w:rsidRDefault="008A3D12" w:rsidP="00B47C5A">
      <w:pPr>
        <w:pStyle w:val="NumberedParas"/>
        <w:ind w:left="-450" w:right="-360"/>
      </w:pPr>
      <w:r w:rsidRPr="008A3D12">
        <w:rPr>
          <w:u w:val="single"/>
          <w:lang w:val="en-MY"/>
        </w:rPr>
        <w:t>Replicability</w:t>
      </w:r>
      <w:r w:rsidRPr="008A3D12">
        <w:rPr>
          <w:lang w:val="en-MY"/>
        </w:rPr>
        <w:t xml:space="preserve">: </w:t>
      </w:r>
      <w:r w:rsidR="00FF45BA" w:rsidRPr="008A3D12">
        <w:rPr>
          <w:lang w:val="en-MY"/>
        </w:rPr>
        <w:t xml:space="preserve">The outcomes of the project will be </w:t>
      </w:r>
      <w:r w:rsidR="006A0EDB" w:rsidRPr="008A3D12">
        <w:rPr>
          <w:lang w:val="en-MY"/>
        </w:rPr>
        <w:t>made available</w:t>
      </w:r>
      <w:r w:rsidR="001E19F0" w:rsidRPr="008A3D12">
        <w:rPr>
          <w:lang w:val="en-MY"/>
        </w:rPr>
        <w:t xml:space="preserve"> </w:t>
      </w:r>
      <w:r w:rsidR="001F14E2" w:rsidRPr="008A3D12">
        <w:rPr>
          <w:lang w:val="en-MY"/>
        </w:rPr>
        <w:t>regionally</w:t>
      </w:r>
      <w:r w:rsidR="001E19F0" w:rsidRPr="008A3D12">
        <w:rPr>
          <w:lang w:val="en-MY"/>
        </w:rPr>
        <w:t xml:space="preserve"> and </w:t>
      </w:r>
      <w:r w:rsidR="001F14E2" w:rsidRPr="008A3D12">
        <w:rPr>
          <w:lang w:val="en-MY"/>
        </w:rPr>
        <w:t>globally</w:t>
      </w:r>
      <w:r w:rsidR="006A0EDB" w:rsidRPr="008A3D12">
        <w:rPr>
          <w:lang w:val="en-MY"/>
        </w:rPr>
        <w:t xml:space="preserve"> for replication</w:t>
      </w:r>
      <w:r w:rsidR="00FF45BA" w:rsidRPr="008A3D12">
        <w:rPr>
          <w:lang w:val="en-MY"/>
        </w:rPr>
        <w:t xml:space="preserve"> through the dissemination of project results, lessons learned and experiences including demonstration of best practices. This will be achieved through making project information available in a timely manner through </w:t>
      </w:r>
      <w:r w:rsidR="00EA1292" w:rsidRPr="008A3D12">
        <w:rPr>
          <w:lang w:val="en-MY"/>
        </w:rPr>
        <w:t>GSLEP</w:t>
      </w:r>
      <w:r w:rsidR="00293D05" w:rsidRPr="008A3D12">
        <w:rPr>
          <w:lang w:val="en-MY"/>
        </w:rPr>
        <w:t xml:space="preserve">’s </w:t>
      </w:r>
      <w:r w:rsidR="00FF45BA" w:rsidRPr="008A3D12">
        <w:rPr>
          <w:lang w:val="en-MY"/>
        </w:rPr>
        <w:t>website</w:t>
      </w:r>
      <w:r w:rsidR="00EA1292" w:rsidRPr="008A3D12">
        <w:rPr>
          <w:lang w:val="en-MY"/>
        </w:rPr>
        <w:t>, through a GSLEP forum in 2017,</w:t>
      </w:r>
      <w:r w:rsidR="00FF45BA" w:rsidRPr="008A3D12">
        <w:rPr>
          <w:lang w:val="en-MY"/>
        </w:rPr>
        <w:t xml:space="preserve"> as well as </w:t>
      </w:r>
      <w:r w:rsidR="001E19F0" w:rsidRPr="008A3D12">
        <w:rPr>
          <w:lang w:val="en-MY"/>
        </w:rPr>
        <w:t xml:space="preserve">through </w:t>
      </w:r>
      <w:r w:rsidR="00FF45BA" w:rsidRPr="008A3D12">
        <w:rPr>
          <w:lang w:val="en-MY"/>
        </w:rPr>
        <w:t xml:space="preserve">participation in </w:t>
      </w:r>
      <w:r w:rsidR="00293D05" w:rsidRPr="008A3D12">
        <w:rPr>
          <w:lang w:val="en-MY"/>
        </w:rPr>
        <w:t xml:space="preserve">international fora including </w:t>
      </w:r>
      <w:r w:rsidR="00FF45BA" w:rsidRPr="008A3D12">
        <w:rPr>
          <w:lang w:val="en-MY"/>
        </w:rPr>
        <w:t>CBD events.</w:t>
      </w:r>
      <w:r>
        <w:rPr>
          <w:lang w:val="en-MY"/>
        </w:rPr>
        <w:t xml:space="preserve"> D</w:t>
      </w:r>
      <w:r w:rsidRPr="008A3D12">
        <w:t>emonstration activities in the project’s pilot landscape will allow cross-learning between countries as well as replication and up-scaling to accelerate the dissemination of best practice approaches that lead to more cost-effectiveness. The upscaling potential of the project is significant within the four target countries as well as to almost 600,000 km2 in the already identified 23 snow leopard landscapes across its 1.8 million km</w:t>
      </w:r>
      <w:r w:rsidRPr="008A3D12">
        <w:rPr>
          <w:vertAlign w:val="superscript"/>
        </w:rPr>
        <w:t>2</w:t>
      </w:r>
      <w:r w:rsidRPr="008A3D12">
        <w:t xml:space="preserve"> range.</w:t>
      </w:r>
    </w:p>
    <w:p w14:paraId="1F6D8F04" w14:textId="77777777" w:rsidR="008A3D12" w:rsidRPr="00DD26FB" w:rsidRDefault="008A3D12" w:rsidP="002D5A85">
      <w:pPr>
        <w:pStyle w:val="ListParagraph"/>
        <w:rPr>
          <w:sz w:val="22"/>
        </w:rPr>
      </w:pPr>
    </w:p>
    <w:p w14:paraId="2AD1FDD3" w14:textId="77777777" w:rsidR="00B8287E" w:rsidRDefault="00B8287E" w:rsidP="00B8287E">
      <w:pPr>
        <w:pStyle w:val="ListParagraph"/>
        <w:rPr>
          <w:sz w:val="22"/>
        </w:rPr>
      </w:pPr>
    </w:p>
    <w:p w14:paraId="114924ED" w14:textId="77777777" w:rsidR="00455282" w:rsidRDefault="00455282" w:rsidP="00B8287E">
      <w:pPr>
        <w:pStyle w:val="ListParagraph"/>
        <w:rPr>
          <w:sz w:val="22"/>
        </w:rPr>
      </w:pPr>
    </w:p>
    <w:p w14:paraId="55036024" w14:textId="77777777" w:rsidR="00B8287E" w:rsidRPr="00E54A13" w:rsidRDefault="00B8287E" w:rsidP="00B8287E">
      <w:pPr>
        <w:pStyle w:val="Heading3"/>
        <w:rPr>
          <w:noProof/>
          <w:szCs w:val="22"/>
        </w:rPr>
      </w:pPr>
      <w:bookmarkStart w:id="44" w:name="_Toc424821894"/>
      <w:r w:rsidRPr="00E54A13">
        <w:t>The GEF Agency’s comparative advan</w:t>
      </w:r>
      <w:r>
        <w:t>tag</w:t>
      </w:r>
      <w:r w:rsidRPr="00E54A13">
        <w:t>e for implementing this project</w:t>
      </w:r>
      <w:bookmarkEnd w:id="44"/>
    </w:p>
    <w:p w14:paraId="7D8C32C5" w14:textId="77777777" w:rsidR="00B8287E" w:rsidRPr="00BF2271" w:rsidRDefault="00B8287E" w:rsidP="00B8287E">
      <w:pPr>
        <w:pStyle w:val="ListParagraph"/>
      </w:pPr>
    </w:p>
    <w:p w14:paraId="0900FE06" w14:textId="44F220FA" w:rsidR="008664E8" w:rsidRPr="000A2CD9" w:rsidRDefault="00297C17" w:rsidP="0002605F">
      <w:pPr>
        <w:pStyle w:val="NumberedParas"/>
        <w:ind w:left="-450" w:right="-360"/>
      </w:pPr>
      <w:r w:rsidRPr="00297C17">
        <w:rPr>
          <w:lang w:val="en-US"/>
        </w:rPr>
        <w:t xml:space="preserve">Five GEF Agencies are potentially suitable for implementation of this project: </w:t>
      </w:r>
      <w:r w:rsidRPr="00297C17">
        <w:rPr>
          <w:bCs/>
          <w:lang w:val="en-US"/>
        </w:rPr>
        <w:t>United Nations Development Programme (UNDP), European Bank for Reconstruction and Development (EBRD), , United Nations Environment Programme (UNEP)</w:t>
      </w:r>
      <w:r w:rsidRPr="00297C17">
        <w:rPr>
          <w:b/>
          <w:lang w:val="en-US"/>
        </w:rPr>
        <w:t xml:space="preserve">, </w:t>
      </w:r>
      <w:r w:rsidRPr="00297C17">
        <w:rPr>
          <w:bCs/>
          <w:lang w:val="en-US"/>
        </w:rPr>
        <w:t>World Bank</w:t>
      </w:r>
      <w:r w:rsidRPr="00297C17">
        <w:rPr>
          <w:b/>
          <w:lang w:val="en-US"/>
        </w:rPr>
        <w:t xml:space="preserve">, </w:t>
      </w:r>
      <w:r w:rsidRPr="00297C17">
        <w:rPr>
          <w:lang w:val="en-US"/>
        </w:rPr>
        <w:t xml:space="preserve">and World Wildlife Fund Inc. </w:t>
      </w:r>
      <w:r w:rsidR="008664E8" w:rsidRPr="00DD26FB">
        <w:t>As the development arm of the United Nations, UNDP has the comparative advantage in being adequately</w:t>
      </w:r>
      <w:r w:rsidR="008664E8" w:rsidRPr="000A2CD9">
        <w:t xml:space="preserve"> equipped to address challenges of both environmental conservation and sustainable development. A large portfolio of biodiversity conservation projects managed by UNDP and financed by the GEF exists in the range countries in the region and also across all 12 countries. Protected area management, planning and financing are core to UNDP’s work in these countries and globally. UNDP will bring experience from these projects to bear under the proposed project. In addition, the  project will contribute to addressing the broad strategic objective of UNDP's Biodiversity Global Framework, to "Maintain and enhance the goods and services provided by biodiversity and ecosystems in order to secure livelihoods, food, water and health, enhance resilience, conserve threatened species and their habitats, and increase carbon storage and sequestration." UNDP is the implementing agency for the majority of current GEF investment in snow leopard conservation totally 18 projects with an approximate value of around US$ 55 million. Finally the present project will benefit from coordination capabilities at the local level from UNDP’s presence on the ground through its country offices in all the range countries including the strong Country Office in </w:t>
      </w:r>
      <w:r w:rsidR="0024270E">
        <w:t>Kyrgyz Republic</w:t>
      </w:r>
      <w:r w:rsidR="008664E8" w:rsidRPr="000A2CD9">
        <w:t>, where the Secretariat of the GSLEP is located.</w:t>
      </w:r>
    </w:p>
    <w:p w14:paraId="734B6F49" w14:textId="77777777" w:rsidR="008664E8" w:rsidRPr="001F14E2" w:rsidRDefault="008664E8" w:rsidP="000A2CD9">
      <w:pPr>
        <w:pStyle w:val="NumberedParas"/>
        <w:numPr>
          <w:ilvl w:val="0"/>
          <w:numId w:val="0"/>
        </w:numPr>
        <w:ind w:left="-450" w:right="-360"/>
        <w:rPr>
          <w:highlight w:val="yellow"/>
        </w:rPr>
      </w:pPr>
    </w:p>
    <w:p w14:paraId="2AE4EF7D" w14:textId="77777777" w:rsidR="00157991" w:rsidRDefault="00157991">
      <w:pPr>
        <w:rPr>
          <w:noProof/>
          <w:szCs w:val="22"/>
        </w:rPr>
      </w:pPr>
      <w:r>
        <w:br w:type="page"/>
      </w:r>
    </w:p>
    <w:p w14:paraId="25CF743B" w14:textId="77777777" w:rsidR="00E54D2E" w:rsidRPr="00876526" w:rsidRDefault="00E54D2E" w:rsidP="00E54D2E">
      <w:pPr>
        <w:pStyle w:val="Heading2"/>
        <w:rPr>
          <w:lang w:val="fr-FR"/>
        </w:rPr>
      </w:pPr>
      <w:bookmarkStart w:id="45" w:name="_Toc424821895"/>
      <w:r w:rsidRPr="00876526">
        <w:rPr>
          <w:lang w:val="fr-FR"/>
        </w:rPr>
        <w:t>PART III: Management Arrangements</w:t>
      </w:r>
      <w:bookmarkEnd w:id="45"/>
    </w:p>
    <w:p w14:paraId="22AABAFA" w14:textId="77777777" w:rsidR="00E54D2E" w:rsidRPr="00C445F8" w:rsidRDefault="00E54D2E" w:rsidP="00E54D2E">
      <w:pPr>
        <w:rPr>
          <w:sz w:val="28"/>
          <w:szCs w:val="28"/>
        </w:rPr>
      </w:pPr>
      <w:r w:rsidRPr="00C445F8">
        <w:rPr>
          <w:b/>
          <w:sz w:val="28"/>
          <w:szCs w:val="28"/>
        </w:rPr>
        <w:t>Implementation Arrangements</w:t>
      </w:r>
    </w:p>
    <w:p w14:paraId="0AD3BD80" w14:textId="77777777" w:rsidR="00E54D2E" w:rsidRPr="00FF15E6" w:rsidRDefault="00E54D2E" w:rsidP="00E54D2E">
      <w:pPr>
        <w:ind w:right="1008"/>
        <w:rPr>
          <w:b/>
          <w:bCs/>
          <w:szCs w:val="22"/>
          <w:lang w:val="fr-FR"/>
        </w:rPr>
      </w:pPr>
    </w:p>
    <w:p w14:paraId="78197F35" w14:textId="77777777" w:rsidR="00E54D2E" w:rsidRPr="00EC16B0" w:rsidRDefault="00E54D2E" w:rsidP="00E54D2E">
      <w:pPr>
        <w:ind w:right="1008"/>
        <w:rPr>
          <w:b/>
          <w:bCs/>
          <w:szCs w:val="22"/>
        </w:rPr>
      </w:pPr>
      <w:r w:rsidRPr="00EC16B0">
        <w:rPr>
          <w:b/>
          <w:bCs/>
          <w:szCs w:val="22"/>
        </w:rPr>
        <w:t>Project Execution and Oversight</w:t>
      </w:r>
    </w:p>
    <w:p w14:paraId="05321ECD" w14:textId="77777777" w:rsidR="00E54D2E" w:rsidRDefault="00E54D2E" w:rsidP="00E54D2E">
      <w:pPr>
        <w:pStyle w:val="NumberedParas"/>
        <w:numPr>
          <w:ilvl w:val="0"/>
          <w:numId w:val="0"/>
        </w:numPr>
        <w:ind w:left="-450" w:right="-360"/>
      </w:pPr>
    </w:p>
    <w:p w14:paraId="6ED44C67" w14:textId="7B4EEFE5" w:rsidR="003D004D" w:rsidRPr="00DD26FB" w:rsidRDefault="004304FE" w:rsidP="003D004D">
      <w:pPr>
        <w:pStyle w:val="NumberedParas"/>
        <w:ind w:left="-450" w:right="-360"/>
        <w:rPr>
          <w:b/>
          <w:bCs/>
        </w:rPr>
      </w:pPr>
      <w:r w:rsidRPr="00DD26FB">
        <w:t>D</w:t>
      </w:r>
      <w:r w:rsidR="0012474F" w:rsidRPr="00DD26FB">
        <w:t xml:space="preserve">uring the </w:t>
      </w:r>
      <w:r w:rsidR="001F14E2" w:rsidRPr="00DD26FB">
        <w:t>three</w:t>
      </w:r>
      <w:r w:rsidR="0012474F" w:rsidRPr="00DD26FB">
        <w:t xml:space="preserve"> year implementation period</w:t>
      </w:r>
      <w:r w:rsidRPr="00DD26FB">
        <w:t>, t</w:t>
      </w:r>
      <w:r w:rsidR="0012474F" w:rsidRPr="00DD26FB">
        <w:t>he project’s implementation and execution arrangements will focus on</w:t>
      </w:r>
      <w:r w:rsidRPr="00DD26FB">
        <w:t xml:space="preserve"> delivery of the project’s multi-year work plan to achieve quality outcomes,</w:t>
      </w:r>
      <w:r w:rsidR="0012474F" w:rsidRPr="00DD26FB">
        <w:t xml:space="preserve"> maintaining strong collaboration and cooperation, </w:t>
      </w:r>
      <w:r w:rsidR="00E54D2E" w:rsidRPr="00DD26FB">
        <w:t xml:space="preserve">resolving disparities </w:t>
      </w:r>
      <w:r w:rsidR="0012474F" w:rsidRPr="00DD26FB">
        <w:t>and avoid</w:t>
      </w:r>
      <w:r w:rsidR="00E54D2E" w:rsidRPr="00DD26FB">
        <w:t>ing</w:t>
      </w:r>
      <w:r w:rsidR="0012474F" w:rsidRPr="00DD26FB">
        <w:t xml:space="preserve"> duplication of effort among </w:t>
      </w:r>
      <w:r w:rsidR="001F14E2" w:rsidRPr="00DD26FB">
        <w:t>biodiversity-</w:t>
      </w:r>
      <w:r w:rsidR="0012474F" w:rsidRPr="00DD26FB">
        <w:t xml:space="preserve">related initiatives in </w:t>
      </w:r>
      <w:r w:rsidR="00BA6D77" w:rsidRPr="00DD26FB">
        <w:t>Central Asia</w:t>
      </w:r>
      <w:r w:rsidR="0012474F" w:rsidRPr="00DD26FB">
        <w:t xml:space="preserve">. </w:t>
      </w:r>
    </w:p>
    <w:p w14:paraId="6183F284" w14:textId="77777777" w:rsidR="003D004D" w:rsidRPr="00DD26FB" w:rsidRDefault="003D004D" w:rsidP="003D004D">
      <w:pPr>
        <w:pStyle w:val="NumberedParas"/>
        <w:numPr>
          <w:ilvl w:val="0"/>
          <w:numId w:val="0"/>
        </w:numPr>
        <w:ind w:left="-450" w:right="-360"/>
        <w:rPr>
          <w:b/>
          <w:bCs/>
        </w:rPr>
      </w:pPr>
    </w:p>
    <w:p w14:paraId="6C61CD13" w14:textId="053536E3" w:rsidR="00FA2252" w:rsidRDefault="002722BD" w:rsidP="00FA2252">
      <w:pPr>
        <w:pStyle w:val="NumberedParas"/>
        <w:ind w:left="-450" w:right="-360"/>
        <w:rPr>
          <w:highlight w:val="yellow"/>
        </w:rPr>
      </w:pPr>
      <w:r w:rsidRPr="00FA2252">
        <w:rPr>
          <w:highlight w:val="yellow"/>
        </w:rPr>
        <w:t>The project will be executed</w:t>
      </w:r>
      <w:r w:rsidR="004A75E7" w:rsidRPr="00FA2252">
        <w:rPr>
          <w:highlight w:val="yellow"/>
        </w:rPr>
        <w:t xml:space="preserve"> by</w:t>
      </w:r>
      <w:r w:rsidRPr="00FA2252">
        <w:rPr>
          <w:highlight w:val="yellow"/>
        </w:rPr>
        <w:t xml:space="preserve"> </w:t>
      </w:r>
      <w:r w:rsidR="001359BE" w:rsidRPr="00FA2252">
        <w:rPr>
          <w:highlight w:val="yellow"/>
        </w:rPr>
        <w:t>the Snow Leopard Trust</w:t>
      </w:r>
      <w:r w:rsidR="004D347B" w:rsidRPr="00FA2252">
        <w:rPr>
          <w:highlight w:val="yellow"/>
        </w:rPr>
        <w:t xml:space="preserve"> (SLT)</w:t>
      </w:r>
      <w:r w:rsidR="001359BE" w:rsidRPr="00FA2252">
        <w:rPr>
          <w:highlight w:val="yellow"/>
        </w:rPr>
        <w:t>,</w:t>
      </w:r>
      <w:r w:rsidR="00345B47" w:rsidRPr="00FA2252">
        <w:rPr>
          <w:highlight w:val="yellow"/>
        </w:rPr>
        <w:t xml:space="preserve"> </w:t>
      </w:r>
      <w:r w:rsidRPr="00FA2252">
        <w:rPr>
          <w:highlight w:val="yellow"/>
        </w:rPr>
        <w:t xml:space="preserve">in accordance with the </w:t>
      </w:r>
      <w:r w:rsidR="001359BE" w:rsidRPr="00FA2252">
        <w:rPr>
          <w:highlight w:val="yellow"/>
        </w:rPr>
        <w:t xml:space="preserve">NGO </w:t>
      </w:r>
      <w:r w:rsidR="00F77060" w:rsidRPr="00FA2252">
        <w:rPr>
          <w:highlight w:val="yellow"/>
        </w:rPr>
        <w:t>Implementation Modality</w:t>
      </w:r>
      <w:r w:rsidR="00B85CF5" w:rsidRPr="00FA2252">
        <w:rPr>
          <w:highlight w:val="yellow"/>
        </w:rPr>
        <w:t>,</w:t>
      </w:r>
      <w:r w:rsidR="00E75DF5" w:rsidRPr="00FA2252">
        <w:rPr>
          <w:highlight w:val="yellow"/>
        </w:rPr>
        <w:t xml:space="preserve"> whereby </w:t>
      </w:r>
      <w:r w:rsidR="00B85CF5" w:rsidRPr="00FA2252">
        <w:rPr>
          <w:highlight w:val="yellow"/>
        </w:rPr>
        <w:t>SLT becomes UNDP’s</w:t>
      </w:r>
      <w:r w:rsidR="00E75DF5" w:rsidRPr="00FA2252">
        <w:rPr>
          <w:highlight w:val="yellow"/>
        </w:rPr>
        <w:t xml:space="preserve"> Implementing Partner.</w:t>
      </w:r>
      <w:r w:rsidR="00B85CF5" w:rsidRPr="00FA2252">
        <w:rPr>
          <w:highlight w:val="yellow"/>
        </w:rPr>
        <w:t xml:space="preserve"> In order to operationalise the implementation arrangements, UNDP and SLT will sign a Project Cooperation Agreement (PCA)</w:t>
      </w:r>
      <w:r w:rsidR="005D1AAC" w:rsidRPr="00FA2252">
        <w:rPr>
          <w:highlight w:val="yellow"/>
        </w:rPr>
        <w:t xml:space="preserve"> once the project is approved,</w:t>
      </w:r>
      <w:r w:rsidR="00B85CF5" w:rsidRPr="00FA2252">
        <w:rPr>
          <w:highlight w:val="yellow"/>
        </w:rPr>
        <w:t xml:space="preserve"> that will lay out the roles and responsibilities of each party.</w:t>
      </w:r>
      <w:r w:rsidR="009C0EA9" w:rsidRPr="00FA2252">
        <w:rPr>
          <w:highlight w:val="yellow"/>
        </w:rPr>
        <w:t xml:space="preserve"> The Project Document including the implementation arrangement will be approved in a Local Project Appraisal Committee (LPAC) at the CO level</w:t>
      </w:r>
      <w:r w:rsidR="00073491">
        <w:rPr>
          <w:highlight w:val="yellow"/>
        </w:rPr>
        <w:t xml:space="preserve"> organised in tandem with or after the CEO Endorsement</w:t>
      </w:r>
      <w:r w:rsidR="009C0EA9" w:rsidRPr="00FA2252">
        <w:rPr>
          <w:highlight w:val="yellow"/>
        </w:rPr>
        <w:t xml:space="preserve">. </w:t>
      </w:r>
      <w:r w:rsidR="00E75DF5" w:rsidRPr="00FA2252">
        <w:rPr>
          <w:highlight w:val="yellow"/>
        </w:rPr>
        <w:t xml:space="preserve">In this case, UNDP has </w:t>
      </w:r>
      <w:r w:rsidR="004D347B" w:rsidRPr="00FA2252">
        <w:rPr>
          <w:highlight w:val="yellow"/>
        </w:rPr>
        <w:t xml:space="preserve">carried out the necessary capacity and risk assessments to ensure that SLT has the </w:t>
      </w:r>
      <w:r w:rsidR="00E75DF5" w:rsidRPr="00FA2252">
        <w:rPr>
          <w:highlight w:val="yellow"/>
        </w:rPr>
        <w:t>technical and administrative capacity to assume the responsibility for mobilizing and applying effectively the required inputs in order</w:t>
      </w:r>
      <w:r w:rsidR="00073491">
        <w:rPr>
          <w:highlight w:val="yellow"/>
        </w:rPr>
        <w:t xml:space="preserve"> to reach the expected outputs, and these assessments will be appraised at the above LPAC meeting.</w:t>
      </w:r>
    </w:p>
    <w:p w14:paraId="06D8CDD7" w14:textId="77777777" w:rsidR="00FA2252" w:rsidRDefault="00FA2252" w:rsidP="00FA2252">
      <w:pPr>
        <w:pStyle w:val="ListParagraph"/>
        <w:rPr>
          <w:highlight w:val="yellow"/>
        </w:rPr>
      </w:pPr>
    </w:p>
    <w:p w14:paraId="6F133406" w14:textId="5505B384" w:rsidR="00FA2252" w:rsidRPr="00FA2252" w:rsidRDefault="00FA2252" w:rsidP="00FA2252">
      <w:pPr>
        <w:pStyle w:val="NumberedParas"/>
        <w:ind w:left="-450" w:right="-360"/>
        <w:rPr>
          <w:highlight w:val="yellow"/>
        </w:rPr>
      </w:pPr>
      <w:r>
        <w:rPr>
          <w:highlight w:val="yellow"/>
        </w:rPr>
        <w:t>S</w:t>
      </w:r>
      <w:r w:rsidR="004D347B" w:rsidRPr="00FA2252">
        <w:rPr>
          <w:highlight w:val="yellow"/>
        </w:rPr>
        <w:t>LT</w:t>
      </w:r>
      <w:r w:rsidR="005D1AAC" w:rsidRPr="00FA2252">
        <w:rPr>
          <w:highlight w:val="yellow"/>
        </w:rPr>
        <w:t xml:space="preserve"> (through the SLT-Project Management Unit (see below))</w:t>
      </w:r>
      <w:r w:rsidR="004D347B" w:rsidRPr="00FA2252">
        <w:rPr>
          <w:highlight w:val="yellow"/>
        </w:rPr>
        <w:t xml:space="preserve"> therefore </w:t>
      </w:r>
      <w:r w:rsidR="00E75DF5" w:rsidRPr="00FA2252">
        <w:rPr>
          <w:highlight w:val="yellow"/>
        </w:rPr>
        <w:t>assumes overall management responsibility and accountability for project implementation</w:t>
      </w:r>
      <w:r w:rsidR="00B85CF5" w:rsidRPr="00FA2252">
        <w:rPr>
          <w:highlight w:val="yellow"/>
        </w:rPr>
        <w:t xml:space="preserve">, according to the detailed arrangements agreed in the </w:t>
      </w:r>
      <w:r w:rsidR="005D1AAC" w:rsidRPr="00FA2252">
        <w:rPr>
          <w:highlight w:val="yellow"/>
        </w:rPr>
        <w:t>PCA</w:t>
      </w:r>
      <w:r w:rsidR="004D347B" w:rsidRPr="00FA2252">
        <w:rPr>
          <w:highlight w:val="yellow"/>
        </w:rPr>
        <w:t>.</w:t>
      </w:r>
      <w:r w:rsidR="00FF15E6" w:rsidRPr="00FA2252">
        <w:rPr>
          <w:highlight w:val="yellow"/>
        </w:rPr>
        <w:t xml:space="preserve"> </w:t>
      </w:r>
      <w:r w:rsidRPr="00FA2252">
        <w:rPr>
          <w:highlight w:val="yellow"/>
        </w:rPr>
        <w:t>SLT as the NGO implementing partner will recruit key project personnel based on clear terms of reference and job descriptions that are agreed by partners. Further, where SLT signs the employment contract it must ensure that recruitment is done in accordance with its own procedures and it should use its own contract modalities.  Alternatively, SLT may choose to use UNDP contract modalities</w:t>
      </w:r>
      <w:r w:rsidR="00073491">
        <w:rPr>
          <w:rStyle w:val="FootnoteReference"/>
          <w:highlight w:val="yellow"/>
        </w:rPr>
        <w:footnoteReference w:id="122"/>
      </w:r>
      <w:r w:rsidRPr="00FA2252">
        <w:rPr>
          <w:highlight w:val="yellow"/>
        </w:rPr>
        <w:t>, but the UNDP standard contract must be modified to show that SLT - not UNDP - is hiring the individuals.  Documentation supporting compliance with procedures (e.g. documentation of the recruitment process, copies of CVs, job descriptions, contracts, etc) should be maintained by SLT as they will be subject to audit by the internal and external auditors of the executing agency.  (The documentation will also be subject to audit by the NEX auditor, which typically is either the national audit office or a commercial audit firm hired by UNDP.) The SLT-PMU staff will report to SLT and SLT will involve key partners including UNDP in the annual performance review and contract management. The implementing partner is responsible for ensuring that job descriptions (sometimes called “terms of reference”) are prepared for all UNDP-supported personnel. The partners concerned must agree on their content. These must be updated and must clearly identify the outputs the person is expected to produce. Individual work plans are also recommended for all staff. As general principles, the following must always apply</w:t>
      </w:r>
      <w:r w:rsidRPr="00FA2252">
        <w:rPr>
          <w:rStyle w:val="FootnoteReference"/>
          <w:highlight w:val="yellow"/>
        </w:rPr>
        <w:footnoteReference w:id="123"/>
      </w:r>
      <w:r w:rsidRPr="00FA2252">
        <w:rPr>
          <w:highlight w:val="yellow"/>
        </w:rPr>
        <w:t>: a) All personnel are recruited by the implementing partner unless otherwise specified (e.g., UNDP provides support services); b) The salaries and other entitlements of locally-recruited personnel must not exceed those within the United Nations system for comparable functions and types of contracts in the country concerned; c) The entitlements for travel of personnel funded by the project must n</w:t>
      </w:r>
      <w:r w:rsidR="00AD6DFB">
        <w:rPr>
          <w:highlight w:val="yellow"/>
        </w:rPr>
        <w:t>ot exceed those for UNDP staff.</w:t>
      </w:r>
    </w:p>
    <w:p w14:paraId="2B76C95F" w14:textId="77777777" w:rsidR="00FA2252" w:rsidRPr="00FA2252" w:rsidRDefault="00FA2252" w:rsidP="00FA2252">
      <w:pPr>
        <w:pStyle w:val="NumberedParas"/>
        <w:numPr>
          <w:ilvl w:val="0"/>
          <w:numId w:val="0"/>
        </w:numPr>
        <w:ind w:left="-450" w:right="-360"/>
        <w:rPr>
          <w:highlight w:val="yellow"/>
        </w:rPr>
      </w:pPr>
    </w:p>
    <w:p w14:paraId="01443B63" w14:textId="65875437" w:rsidR="009038C7" w:rsidRPr="009038C7" w:rsidRDefault="00B85CF5" w:rsidP="005629C4">
      <w:pPr>
        <w:pStyle w:val="NumberedParas"/>
        <w:ind w:left="-450" w:right="-360"/>
        <w:rPr>
          <w:b/>
          <w:bCs/>
        </w:rPr>
      </w:pPr>
      <w:r w:rsidRPr="009038C7">
        <w:rPr>
          <w:highlight w:val="yellow"/>
        </w:rPr>
        <w:t xml:space="preserve">SLT will </w:t>
      </w:r>
      <w:r w:rsidR="00FA2252" w:rsidRPr="009038C7">
        <w:rPr>
          <w:highlight w:val="yellow"/>
        </w:rPr>
        <w:t xml:space="preserve">also </w:t>
      </w:r>
      <w:r w:rsidR="00FF15E6" w:rsidRPr="009038C7">
        <w:rPr>
          <w:highlight w:val="yellow"/>
        </w:rPr>
        <w:t>recruit technical consultants and</w:t>
      </w:r>
      <w:r w:rsidRPr="009038C7">
        <w:rPr>
          <w:highlight w:val="yellow"/>
        </w:rPr>
        <w:t xml:space="preserve"> </w:t>
      </w:r>
      <w:r w:rsidR="007E07EC" w:rsidRPr="009038C7">
        <w:rPr>
          <w:highlight w:val="yellow"/>
        </w:rPr>
        <w:t>procure goods and services</w:t>
      </w:r>
      <w:r w:rsidR="00FF15E6" w:rsidRPr="009038C7">
        <w:rPr>
          <w:highlight w:val="yellow"/>
        </w:rPr>
        <w:t xml:space="preserve"> on SLT contracts</w:t>
      </w:r>
      <w:r w:rsidR="007E07EC" w:rsidRPr="009038C7">
        <w:rPr>
          <w:highlight w:val="yellow"/>
        </w:rPr>
        <w:t xml:space="preserve">, </w:t>
      </w:r>
      <w:r w:rsidR="00FF15E6" w:rsidRPr="009038C7">
        <w:rPr>
          <w:highlight w:val="yellow"/>
        </w:rPr>
        <w:t xml:space="preserve"> and will directly arrange</w:t>
      </w:r>
      <w:r w:rsidR="007E07EC" w:rsidRPr="009038C7">
        <w:rPr>
          <w:highlight w:val="yellow"/>
        </w:rPr>
        <w:t xml:space="preserve"> </w:t>
      </w:r>
      <w:r w:rsidR="00FF15E6" w:rsidRPr="009038C7">
        <w:rPr>
          <w:highlight w:val="yellow"/>
        </w:rPr>
        <w:t>travel</w:t>
      </w:r>
      <w:r w:rsidR="007E07EC" w:rsidRPr="009038C7">
        <w:rPr>
          <w:highlight w:val="yellow"/>
        </w:rPr>
        <w:t xml:space="preserve"> and other </w:t>
      </w:r>
      <w:r w:rsidRPr="009038C7">
        <w:rPr>
          <w:highlight w:val="yellow"/>
        </w:rPr>
        <w:t>necessary implementation activities,</w:t>
      </w:r>
      <w:r w:rsidR="007E07EC" w:rsidRPr="009038C7">
        <w:rPr>
          <w:highlight w:val="yellow"/>
        </w:rPr>
        <w:t xml:space="preserve"> as required. Financial management of the GEF grant is the responsibility of SLT.</w:t>
      </w:r>
      <w:r w:rsidR="005D1AAC" w:rsidRPr="009038C7">
        <w:rPr>
          <w:highlight w:val="yellow"/>
        </w:rPr>
        <w:t xml:space="preserve"> The transfer of funds to SLT will be based on the Harmonised Approach to Cash Transfers (HACT) rules</w:t>
      </w:r>
      <w:r w:rsidR="00073491">
        <w:rPr>
          <w:highlight w:val="yellow"/>
        </w:rPr>
        <w:t xml:space="preserve"> and modalities</w:t>
      </w:r>
      <w:r w:rsidR="005D1AAC" w:rsidRPr="009038C7">
        <w:rPr>
          <w:highlight w:val="yellow"/>
        </w:rPr>
        <w:t xml:space="preserve"> prevailing in the country. SLT</w:t>
      </w:r>
      <w:r w:rsidR="007E07EC" w:rsidRPr="009038C7">
        <w:rPr>
          <w:highlight w:val="yellow"/>
        </w:rPr>
        <w:t xml:space="preserve"> will manage the funds in accordance with its financial rules and regulations, monitor expenditures and maintain fiscal oversight of all expenditures. </w:t>
      </w:r>
      <w:r w:rsidR="00FA25B0" w:rsidRPr="009038C7">
        <w:rPr>
          <w:highlight w:val="yellow"/>
        </w:rPr>
        <w:t>Costs for direct project services (DPC) will be accrued to UNDP-CO based on the Universal Price List</w:t>
      </w:r>
      <w:r w:rsidR="009C0EA9" w:rsidRPr="009038C7">
        <w:rPr>
          <w:highlight w:val="yellow"/>
        </w:rPr>
        <w:t xml:space="preserve"> (UPL).</w:t>
      </w:r>
    </w:p>
    <w:p w14:paraId="6BC9ED6A" w14:textId="77777777" w:rsidR="009038C7" w:rsidRDefault="009038C7" w:rsidP="009038C7">
      <w:pPr>
        <w:pStyle w:val="ListParagraph"/>
        <w:rPr>
          <w:highlight w:val="yellow"/>
        </w:rPr>
      </w:pPr>
    </w:p>
    <w:p w14:paraId="6465C4C5" w14:textId="088CAB1A" w:rsidR="00073491" w:rsidRPr="00073491" w:rsidRDefault="004C787B" w:rsidP="005629C4">
      <w:pPr>
        <w:pStyle w:val="NumberedParas"/>
        <w:ind w:left="-450" w:right="-360"/>
        <w:rPr>
          <w:b/>
          <w:bCs/>
          <w:highlight w:val="yellow"/>
        </w:rPr>
      </w:pPr>
      <w:r w:rsidRPr="009038C7">
        <w:rPr>
          <w:highlight w:val="yellow"/>
        </w:rPr>
        <w:t>T</w:t>
      </w:r>
      <w:r w:rsidR="00002C5F" w:rsidRPr="009038C7">
        <w:rPr>
          <w:highlight w:val="yellow"/>
        </w:rPr>
        <w:t>he UNDP Kyrgyztan</w:t>
      </w:r>
      <w:r w:rsidR="004D347B" w:rsidRPr="009038C7">
        <w:rPr>
          <w:highlight w:val="yellow"/>
        </w:rPr>
        <w:t xml:space="preserve"> </w:t>
      </w:r>
      <w:r w:rsidR="007E07EC" w:rsidRPr="009038C7">
        <w:rPr>
          <w:highlight w:val="yellow"/>
        </w:rPr>
        <w:t>C</w:t>
      </w:r>
      <w:r w:rsidR="004D347B" w:rsidRPr="009038C7">
        <w:rPr>
          <w:highlight w:val="yellow"/>
        </w:rPr>
        <w:t xml:space="preserve">ountry </w:t>
      </w:r>
      <w:r w:rsidR="007E07EC" w:rsidRPr="009038C7">
        <w:rPr>
          <w:highlight w:val="yellow"/>
        </w:rPr>
        <w:t>O</w:t>
      </w:r>
      <w:r w:rsidR="004D347B" w:rsidRPr="009038C7">
        <w:rPr>
          <w:highlight w:val="yellow"/>
        </w:rPr>
        <w:t>ffice</w:t>
      </w:r>
      <w:r w:rsidR="00002C5F" w:rsidRPr="009038C7">
        <w:rPr>
          <w:highlight w:val="yellow"/>
        </w:rPr>
        <w:t xml:space="preserve"> will act as the Principal Project Representative (PPR)</w:t>
      </w:r>
      <w:r w:rsidRPr="009038C7">
        <w:rPr>
          <w:highlight w:val="yellow"/>
        </w:rPr>
        <w:t xml:space="preserve"> </w:t>
      </w:r>
      <w:r w:rsidR="00E65A57" w:rsidRPr="009038C7">
        <w:rPr>
          <w:highlight w:val="yellow"/>
          <w:lang w:val="en-US"/>
        </w:rPr>
        <w:t xml:space="preserve">and will be </w:t>
      </w:r>
      <w:r w:rsidR="00FA2252" w:rsidRPr="009038C7">
        <w:rPr>
          <w:highlight w:val="yellow"/>
          <w:lang w:val="en-US"/>
        </w:rPr>
        <w:t xml:space="preserve">responsible for project oversight and assurance, and is </w:t>
      </w:r>
      <w:r w:rsidR="00E65A57" w:rsidRPr="009038C7">
        <w:rPr>
          <w:highlight w:val="yellow"/>
          <w:lang w:val="en-US"/>
        </w:rPr>
        <w:t xml:space="preserve">accountable to the GEF for the use of funds and reporting to GEF on all aspects of the project per the Monitoring and Evaluation Plan. </w:t>
      </w:r>
      <w:r w:rsidR="009038C7" w:rsidRPr="009038C7">
        <w:rPr>
          <w:highlight w:val="yellow"/>
          <w:lang w:val="en-US"/>
        </w:rPr>
        <w:t>When projects are being implemented by the implementing partners, UNDP’s role is mainly to</w:t>
      </w:r>
      <w:r w:rsidR="009038C7">
        <w:rPr>
          <w:rStyle w:val="FootnoteReference"/>
          <w:highlight w:val="yellow"/>
          <w:lang w:val="en-US"/>
        </w:rPr>
        <w:footnoteReference w:id="124"/>
      </w:r>
      <w:r w:rsidR="009038C7" w:rsidRPr="009038C7">
        <w:rPr>
          <w:highlight w:val="yellow"/>
          <w:lang w:val="en-US"/>
        </w:rPr>
        <w:t>: a) Monitor the project’s progress towards intended outputs; b) Monitor that resources entrusted to UNDP are utilized appropriately; c) Ensure national ownership, ongoing stakeholder engagement and sustainability; d) Ensure that the project’s outputs contribute to intended country programme outcomes; e) Participate in the project management board; e) When UNDP is identified as a responsible party, perform duties as associated with this role including, when requested and agreed to, provide implementation support services</w:t>
      </w:r>
      <w:r w:rsidR="00073491">
        <w:rPr>
          <w:rStyle w:val="FootnoteReference"/>
          <w:highlight w:val="yellow"/>
          <w:lang w:val="en-US"/>
        </w:rPr>
        <w:footnoteReference w:id="125"/>
      </w:r>
      <w:r w:rsidR="009038C7" w:rsidRPr="009038C7">
        <w:rPr>
          <w:highlight w:val="yellow"/>
          <w:lang w:val="en-US"/>
        </w:rPr>
        <w:t xml:space="preserve">; f) Report on progress to donors and to UNDP through corporate reporting mechanisms. </w:t>
      </w:r>
      <w:r w:rsidR="00B76F77" w:rsidRPr="009038C7">
        <w:rPr>
          <w:highlight w:val="yellow"/>
        </w:rPr>
        <w:t xml:space="preserve">UNDP Kyrgyztan Country Office oversight of the project will also include ensuring that the project practices due diligence with regard to UNDP’s Social and Environmental Screening Procedure (see </w:t>
      </w:r>
      <w:r w:rsidR="00B76F77" w:rsidRPr="009038C7">
        <w:rPr>
          <w:b/>
          <w:highlight w:val="yellow"/>
        </w:rPr>
        <w:t>Annex 2</w:t>
      </w:r>
      <w:r w:rsidR="00B76F77" w:rsidRPr="009038C7">
        <w:rPr>
          <w:highlight w:val="yellow"/>
        </w:rPr>
        <w:t>)</w:t>
      </w:r>
      <w:r w:rsidR="00070E3A" w:rsidRPr="009038C7">
        <w:rPr>
          <w:highlight w:val="yellow"/>
        </w:rPr>
        <w:t xml:space="preserve">. </w:t>
      </w:r>
      <w:r w:rsidR="00E65A57" w:rsidRPr="009038C7">
        <w:rPr>
          <w:highlight w:val="yellow"/>
          <w:lang w:val="en-US"/>
        </w:rPr>
        <w:t xml:space="preserve">The UNDP Regional Hub in Istanbul (IRH) will </w:t>
      </w:r>
      <w:r w:rsidR="005D1AAC" w:rsidRPr="009038C7">
        <w:rPr>
          <w:highlight w:val="yellow"/>
          <w:lang w:val="en-US"/>
        </w:rPr>
        <w:t xml:space="preserve">provide a semi-independent quality assurance mechanism and </w:t>
      </w:r>
      <w:r w:rsidR="00E65A57" w:rsidRPr="009038C7">
        <w:rPr>
          <w:highlight w:val="yellow"/>
          <w:lang w:val="en-US"/>
        </w:rPr>
        <w:t xml:space="preserve">ensure additional regional coordination and oversight. </w:t>
      </w:r>
    </w:p>
    <w:p w14:paraId="76B13D61" w14:textId="77777777" w:rsidR="00073491" w:rsidRPr="00073491" w:rsidRDefault="00073491" w:rsidP="00073491">
      <w:pPr>
        <w:pStyle w:val="NumberedParas"/>
        <w:numPr>
          <w:ilvl w:val="0"/>
          <w:numId w:val="0"/>
        </w:numPr>
        <w:ind w:left="-450" w:right="-360"/>
        <w:rPr>
          <w:b/>
          <w:bCs/>
          <w:highlight w:val="yellow"/>
        </w:rPr>
      </w:pPr>
    </w:p>
    <w:p w14:paraId="2933A74B" w14:textId="2F3A9D4C" w:rsidR="009038C7" w:rsidRPr="009038C7" w:rsidRDefault="00B76F77" w:rsidP="005629C4">
      <w:pPr>
        <w:pStyle w:val="NumberedParas"/>
        <w:ind w:left="-450" w:right="-360"/>
        <w:rPr>
          <w:b/>
          <w:bCs/>
          <w:highlight w:val="yellow"/>
        </w:rPr>
      </w:pPr>
      <w:r w:rsidRPr="009038C7">
        <w:rPr>
          <w:highlight w:val="yellow"/>
          <w:lang w:val="en-US"/>
        </w:rPr>
        <w:t>The</w:t>
      </w:r>
      <w:r>
        <w:t xml:space="preserve"> Project Board will provide overall o</w:t>
      </w:r>
      <w:r w:rsidRPr="009470AF">
        <w:t>versight of project activities</w:t>
      </w:r>
      <w:r>
        <w:t>.</w:t>
      </w:r>
      <w:r w:rsidR="001F469D" w:rsidRPr="00E75DF5">
        <w:t>The structure of project management and oversight arrangements is shown in the organogram in Section IV Part II below.</w:t>
      </w:r>
    </w:p>
    <w:p w14:paraId="1B08182F" w14:textId="77777777" w:rsidR="009038C7" w:rsidRDefault="009038C7" w:rsidP="009038C7">
      <w:pPr>
        <w:pStyle w:val="NumberedParas"/>
        <w:numPr>
          <w:ilvl w:val="0"/>
          <w:numId w:val="0"/>
        </w:numPr>
        <w:ind w:left="786" w:right="-360" w:hanging="360"/>
      </w:pPr>
    </w:p>
    <w:p w14:paraId="20948696" w14:textId="18A09D91" w:rsidR="009038C7" w:rsidRPr="009038C7" w:rsidRDefault="009038C7" w:rsidP="009038C7">
      <w:pPr>
        <w:pStyle w:val="NumberedParas"/>
        <w:numPr>
          <w:ilvl w:val="0"/>
          <w:numId w:val="0"/>
        </w:numPr>
        <w:ind w:left="360" w:right="-360" w:hanging="360"/>
        <w:rPr>
          <w:b/>
        </w:rPr>
      </w:pPr>
      <w:r w:rsidRPr="009038C7">
        <w:rPr>
          <w:b/>
        </w:rPr>
        <w:t>Project Board</w:t>
      </w:r>
    </w:p>
    <w:p w14:paraId="7CFBF537" w14:textId="77777777" w:rsidR="009038C7" w:rsidRPr="009038C7" w:rsidRDefault="009038C7" w:rsidP="009038C7">
      <w:pPr>
        <w:pStyle w:val="NumberedParas"/>
        <w:numPr>
          <w:ilvl w:val="0"/>
          <w:numId w:val="0"/>
        </w:numPr>
        <w:ind w:left="786" w:right="-360" w:hanging="360"/>
        <w:rPr>
          <w:b/>
          <w:bCs/>
          <w:highlight w:val="yellow"/>
        </w:rPr>
      </w:pPr>
    </w:p>
    <w:p w14:paraId="2657E936" w14:textId="3DA5C1C9" w:rsidR="00E80942" w:rsidRPr="009038C7" w:rsidRDefault="002722BD" w:rsidP="005629C4">
      <w:pPr>
        <w:pStyle w:val="NumberedParas"/>
        <w:ind w:left="-450" w:right="-360"/>
        <w:rPr>
          <w:b/>
          <w:bCs/>
          <w:highlight w:val="yellow"/>
        </w:rPr>
      </w:pPr>
      <w:r w:rsidRPr="00DD26FB">
        <w:t xml:space="preserve">The project will be implemented over a period of </w:t>
      </w:r>
      <w:r w:rsidR="0009723D" w:rsidRPr="00DD26FB">
        <w:t>three</w:t>
      </w:r>
      <w:r w:rsidRPr="00DD26FB">
        <w:t xml:space="preserve"> years</w:t>
      </w:r>
      <w:r w:rsidR="00E65A57">
        <w:t>.</w:t>
      </w:r>
      <w:r w:rsidRPr="00DD26FB">
        <w:t xml:space="preserve"> At the policy and upstream management level, a </w:t>
      </w:r>
      <w:r w:rsidRPr="009038C7">
        <w:rPr>
          <w:b/>
        </w:rPr>
        <w:t xml:space="preserve">Project </w:t>
      </w:r>
      <w:r w:rsidR="00D84FA3" w:rsidRPr="009038C7">
        <w:rPr>
          <w:b/>
        </w:rPr>
        <w:t>Board</w:t>
      </w:r>
      <w:r w:rsidRPr="00DD26FB">
        <w:t xml:space="preserve"> will be established to provide high</w:t>
      </w:r>
      <w:r w:rsidRPr="00E75DF5">
        <w:t xml:space="preserve">-level guidance and oversight to the project. The </w:t>
      </w:r>
      <w:r w:rsidR="00D84FA3" w:rsidRPr="00E75DF5">
        <w:t>Project Board</w:t>
      </w:r>
      <w:r w:rsidRPr="00E75DF5">
        <w:t xml:space="preserve"> will be chaired by </w:t>
      </w:r>
      <w:r w:rsidR="00E75DF5">
        <w:t>the co-Chair of GSLEP who is the Director of SAEPF</w:t>
      </w:r>
      <w:r w:rsidRPr="00E75DF5">
        <w:t>,</w:t>
      </w:r>
      <w:r w:rsidR="00045C50" w:rsidRPr="00E75DF5">
        <w:t xml:space="preserve"> and co-chaired by UNDP</w:t>
      </w:r>
      <w:r w:rsidR="00002C5F">
        <w:t xml:space="preserve"> Principal Project Resident Representative </w:t>
      </w:r>
      <w:r w:rsidR="00002C5F" w:rsidRPr="009038C7">
        <w:rPr>
          <w:highlight w:val="yellow"/>
        </w:rPr>
        <w:t xml:space="preserve">(or </w:t>
      </w:r>
      <w:r w:rsidR="00070E3A" w:rsidRPr="009038C7">
        <w:rPr>
          <w:highlight w:val="yellow"/>
        </w:rPr>
        <w:t>his/her official designee).</w:t>
      </w:r>
      <w:r w:rsidR="00070E3A">
        <w:t xml:space="preserve"> </w:t>
      </w:r>
      <w:r w:rsidR="006E41E0" w:rsidRPr="00E75DF5">
        <w:t xml:space="preserve"> </w:t>
      </w:r>
      <w:r w:rsidR="006E41E0" w:rsidRPr="009038C7">
        <w:rPr>
          <w:highlight w:val="yellow"/>
        </w:rPr>
        <w:t xml:space="preserve">Members will consist </w:t>
      </w:r>
      <w:r w:rsidRPr="009038C7">
        <w:rPr>
          <w:highlight w:val="yellow"/>
        </w:rPr>
        <w:t xml:space="preserve">of </w:t>
      </w:r>
      <w:r w:rsidR="00E75DF5" w:rsidRPr="009038C7">
        <w:rPr>
          <w:highlight w:val="yellow"/>
        </w:rPr>
        <w:t>GSLEP Focal Points</w:t>
      </w:r>
      <w:r w:rsidRPr="009038C7">
        <w:rPr>
          <w:highlight w:val="yellow"/>
        </w:rPr>
        <w:t xml:space="preserve"> from </w:t>
      </w:r>
      <w:r w:rsidR="00E75DF5" w:rsidRPr="009038C7">
        <w:rPr>
          <w:highlight w:val="yellow"/>
        </w:rPr>
        <w:t xml:space="preserve">the four target central Asian countries, </w:t>
      </w:r>
      <w:r w:rsidR="004C787B" w:rsidRPr="009038C7">
        <w:rPr>
          <w:highlight w:val="yellow"/>
        </w:rPr>
        <w:t xml:space="preserve">SLT, </w:t>
      </w:r>
      <w:r w:rsidR="00E75DF5" w:rsidRPr="009038C7">
        <w:rPr>
          <w:highlight w:val="yellow"/>
        </w:rPr>
        <w:t>as well as managers of GSLEP Secretariat and key international partner organisations</w:t>
      </w:r>
      <w:r w:rsidR="00297C17" w:rsidRPr="009038C7">
        <w:rPr>
          <w:highlight w:val="yellow"/>
        </w:rPr>
        <w:t xml:space="preserve"> (WWF, NABU, Panthera, etc.)</w:t>
      </w:r>
      <w:r w:rsidRPr="009038C7">
        <w:rPr>
          <w:highlight w:val="yellow"/>
        </w:rPr>
        <w:t>.</w:t>
      </w:r>
      <w:r w:rsidRPr="00E75DF5">
        <w:t xml:space="preserve"> </w:t>
      </w:r>
      <w:r w:rsidR="00E75DF5">
        <w:t>GSLEP Secretariat</w:t>
      </w:r>
      <w:r w:rsidR="00045C50" w:rsidRPr="00E75DF5">
        <w:t xml:space="preserve"> will serve as the secretary to the Board. </w:t>
      </w:r>
      <w:r w:rsidRPr="00E75DF5">
        <w:t xml:space="preserve">The </w:t>
      </w:r>
      <w:r w:rsidR="00045C50" w:rsidRPr="00E75DF5">
        <w:t>Board</w:t>
      </w:r>
      <w:r w:rsidRPr="00E75DF5">
        <w:t xml:space="preserve"> will be responsible for high-level management decisions and guidance required for implementation of the project, including recommendations and approval of annual work plans and revisions. The </w:t>
      </w:r>
      <w:r w:rsidR="00D84FA3" w:rsidRPr="009038C7">
        <w:rPr>
          <w:color w:val="000000"/>
        </w:rPr>
        <w:t>Project Board</w:t>
      </w:r>
      <w:r w:rsidRPr="009038C7">
        <w:rPr>
          <w:color w:val="000000"/>
        </w:rPr>
        <w:t xml:space="preserve"> decisions</w:t>
      </w:r>
      <w:r w:rsidRPr="009038C7" w:rsidDel="009D4040">
        <w:rPr>
          <w:color w:val="000000"/>
        </w:rPr>
        <w:t xml:space="preserve"> </w:t>
      </w:r>
      <w:r w:rsidRPr="009038C7">
        <w:rPr>
          <w:color w:val="000000"/>
        </w:rPr>
        <w:t xml:space="preserve">are to be made in accordance to standards that ensure efficiency, cost-effectiveness, transparency, effective institutional coordination, and harmony with overall development </w:t>
      </w:r>
      <w:r w:rsidR="005C4E8F" w:rsidRPr="009038C7">
        <w:rPr>
          <w:color w:val="000000"/>
        </w:rPr>
        <w:t xml:space="preserve">policies and priorities of the </w:t>
      </w:r>
      <w:r w:rsidR="0009723D" w:rsidRPr="009038C7">
        <w:rPr>
          <w:color w:val="000000"/>
        </w:rPr>
        <w:t>g</w:t>
      </w:r>
      <w:r w:rsidRPr="009038C7">
        <w:rPr>
          <w:color w:val="000000"/>
        </w:rPr>
        <w:t>overnment</w:t>
      </w:r>
      <w:r w:rsidR="0009723D" w:rsidRPr="009038C7">
        <w:rPr>
          <w:color w:val="000000"/>
        </w:rPr>
        <w:t>s</w:t>
      </w:r>
      <w:r w:rsidRPr="009038C7">
        <w:rPr>
          <w:color w:val="000000"/>
        </w:rPr>
        <w:t xml:space="preserve"> of </w:t>
      </w:r>
      <w:r w:rsidR="00B00BAB" w:rsidRPr="009038C7">
        <w:rPr>
          <w:color w:val="000000"/>
        </w:rPr>
        <w:t>the target countries</w:t>
      </w:r>
      <w:r w:rsidRPr="009038C7">
        <w:rPr>
          <w:color w:val="000000"/>
        </w:rPr>
        <w:t>, UNDP and their development partners.</w:t>
      </w:r>
      <w:r w:rsidR="009038C7" w:rsidRPr="009038C7">
        <w:t xml:space="preserve"> </w:t>
      </w:r>
      <w:r w:rsidR="009038C7" w:rsidRPr="009038C7">
        <w:rPr>
          <w:color w:val="000000"/>
          <w:highlight w:val="yellow"/>
        </w:rPr>
        <w:t>As the project progresses, the Project Board must continually address the following questions: Is the project still relevant and effectively contributing to the intended outcomes? Is the project yielding the desired results? Are risks managed? Is the project being implemented as planned? Is there a need to redesign, cancel or modify the project in any way in order to ensure meaningful contribution to development results? In addition to periodic reviews within the year, an annual review shall take place to assess results achieved against yearly targets and to review the multi-year work plan, inducing UNDP’s related financial commitment.</w:t>
      </w:r>
    </w:p>
    <w:p w14:paraId="159A8527" w14:textId="77777777" w:rsidR="00E80942" w:rsidRPr="00E80942" w:rsidRDefault="00E80942" w:rsidP="00E80942">
      <w:pPr>
        <w:pStyle w:val="NumberedParas"/>
        <w:numPr>
          <w:ilvl w:val="0"/>
          <w:numId w:val="0"/>
        </w:numPr>
        <w:ind w:left="-450" w:right="-360"/>
        <w:rPr>
          <w:b/>
          <w:bCs/>
        </w:rPr>
      </w:pPr>
    </w:p>
    <w:p w14:paraId="63F2D60C" w14:textId="76543126" w:rsidR="00E80942" w:rsidRPr="00DD26FB" w:rsidRDefault="006E41E0" w:rsidP="00E80942">
      <w:pPr>
        <w:pStyle w:val="NumberedParas"/>
        <w:ind w:left="-450" w:right="-360"/>
      </w:pPr>
      <w:r w:rsidRPr="00DD26FB">
        <w:t xml:space="preserve">The </w:t>
      </w:r>
      <w:r w:rsidR="00D84FA3" w:rsidRPr="00DD26FB">
        <w:t>Project Board</w:t>
      </w:r>
      <w:r w:rsidRPr="00DD26FB">
        <w:t xml:space="preserve"> will meet</w:t>
      </w:r>
      <w:r w:rsidR="008C3591">
        <w:t xml:space="preserve"> after the Inception Workshop and</w:t>
      </w:r>
      <w:r w:rsidRPr="00DD26FB">
        <w:t xml:space="preserve"> </w:t>
      </w:r>
      <w:r w:rsidR="008C3591">
        <w:t>at least once</w:t>
      </w:r>
      <w:r w:rsidR="00D84FA3" w:rsidRPr="00DD26FB">
        <w:t xml:space="preserve"> each</w:t>
      </w:r>
      <w:r w:rsidRPr="00DD26FB">
        <w:t xml:space="preserve"> year</w:t>
      </w:r>
      <w:r w:rsidR="008C3591">
        <w:t xml:space="preserve"> thereafter</w:t>
      </w:r>
      <w:r w:rsidRPr="00DD26FB">
        <w:t>. Specific functions will include:</w:t>
      </w:r>
    </w:p>
    <w:p w14:paraId="760A82FE" w14:textId="77777777" w:rsidR="00E80942" w:rsidRPr="00DD26FB" w:rsidRDefault="006E41E0" w:rsidP="00E80942">
      <w:pPr>
        <w:pStyle w:val="NumberedParas"/>
        <w:numPr>
          <w:ilvl w:val="0"/>
          <w:numId w:val="0"/>
        </w:numPr>
        <w:ind w:left="-810" w:right="-360" w:firstLine="810"/>
        <w:rPr>
          <w:u w:val="single"/>
        </w:rPr>
      </w:pPr>
      <w:r w:rsidRPr="00DD26FB">
        <w:rPr>
          <w:u w:val="single"/>
        </w:rPr>
        <w:t>At the initiation of the project:</w:t>
      </w:r>
    </w:p>
    <w:p w14:paraId="0C50350D" w14:textId="28CCEDC5" w:rsidR="00E80942" w:rsidRPr="00B00BAB" w:rsidRDefault="006E41E0" w:rsidP="006D4FBD">
      <w:pPr>
        <w:pStyle w:val="NumberedParas"/>
        <w:numPr>
          <w:ilvl w:val="0"/>
          <w:numId w:val="18"/>
        </w:numPr>
        <w:ind w:right="-360"/>
      </w:pPr>
      <w:r w:rsidRPr="00DD26FB">
        <w:t>Review</w:t>
      </w:r>
      <w:r w:rsidRPr="00B00BAB">
        <w:t xml:space="preserve"> and endorse the T</w:t>
      </w:r>
      <w:r w:rsidR="00045C50" w:rsidRPr="00B00BAB">
        <w:t>erms of Reference</w:t>
      </w:r>
      <w:r w:rsidRPr="00B00BAB">
        <w:t xml:space="preserve"> of the </w:t>
      </w:r>
      <w:r w:rsidR="008C28C4" w:rsidRPr="008C28C4">
        <w:rPr>
          <w:highlight w:val="yellow"/>
        </w:rPr>
        <w:t>SLT</w:t>
      </w:r>
      <w:r w:rsidR="009C0EA9">
        <w:t>-</w:t>
      </w:r>
      <w:r w:rsidRPr="00B00BAB">
        <w:t>Project Management Unit</w:t>
      </w:r>
      <w:r w:rsidR="009C0EA9">
        <w:t xml:space="preserve"> </w:t>
      </w:r>
      <w:r w:rsidR="009C0EA9" w:rsidRPr="009C0EA9">
        <w:rPr>
          <w:highlight w:val="yellow"/>
        </w:rPr>
        <w:t>(SLT-PMU)</w:t>
      </w:r>
    </w:p>
    <w:p w14:paraId="7C0FE10D" w14:textId="77777777" w:rsidR="00E80942" w:rsidRPr="00B00BAB" w:rsidRDefault="006E41E0" w:rsidP="006D4FBD">
      <w:pPr>
        <w:pStyle w:val="NumberedParas"/>
        <w:numPr>
          <w:ilvl w:val="0"/>
          <w:numId w:val="18"/>
        </w:numPr>
        <w:ind w:right="-360"/>
      </w:pPr>
      <w:r w:rsidRPr="00B00BAB">
        <w:t>Appraise the overall project</w:t>
      </w:r>
      <w:r w:rsidR="00045C50" w:rsidRPr="00B00BAB">
        <w:t xml:space="preserve"> multi-year work</w:t>
      </w:r>
      <w:r w:rsidRPr="00B00BAB">
        <w:t xml:space="preserve"> plan;</w:t>
      </w:r>
    </w:p>
    <w:p w14:paraId="0839ABCF" w14:textId="77777777" w:rsidR="00E80942" w:rsidRPr="00B00BAB" w:rsidRDefault="006E41E0" w:rsidP="006D4FBD">
      <w:pPr>
        <w:pStyle w:val="NumberedParas"/>
        <w:numPr>
          <w:ilvl w:val="0"/>
          <w:numId w:val="18"/>
        </w:numPr>
        <w:ind w:right="-360"/>
      </w:pPr>
      <w:r w:rsidRPr="00B00BAB">
        <w:t>Review and approve the Annual Work Plan and budget for the first project year;</w:t>
      </w:r>
    </w:p>
    <w:p w14:paraId="2780CFE2" w14:textId="77777777" w:rsidR="00E80942" w:rsidRPr="00B00BAB" w:rsidRDefault="006E41E0" w:rsidP="006D4FBD">
      <w:pPr>
        <w:pStyle w:val="NumberedParas"/>
        <w:numPr>
          <w:ilvl w:val="0"/>
          <w:numId w:val="18"/>
        </w:numPr>
        <w:ind w:right="-360"/>
      </w:pPr>
      <w:r w:rsidRPr="00B00BAB">
        <w:t>Delegate any project assurance function as appropriate.</w:t>
      </w:r>
    </w:p>
    <w:p w14:paraId="13B3E6F9" w14:textId="77777777" w:rsidR="00E80942" w:rsidRPr="00B00BAB" w:rsidRDefault="006E41E0" w:rsidP="00E80942">
      <w:pPr>
        <w:pStyle w:val="NumberedParas"/>
        <w:numPr>
          <w:ilvl w:val="0"/>
          <w:numId w:val="0"/>
        </w:numPr>
        <w:ind w:left="-810" w:right="-360" w:firstLine="810"/>
        <w:rPr>
          <w:u w:val="single"/>
        </w:rPr>
      </w:pPr>
      <w:r w:rsidRPr="00B00BAB">
        <w:rPr>
          <w:u w:val="single"/>
        </w:rPr>
        <w:t>After the initiation of the project:</w:t>
      </w:r>
    </w:p>
    <w:p w14:paraId="77B09813" w14:textId="6AF4CE86" w:rsidR="00E80942" w:rsidRPr="00B00BAB" w:rsidRDefault="006E41E0" w:rsidP="006D4FBD">
      <w:pPr>
        <w:pStyle w:val="NumberedParas"/>
        <w:numPr>
          <w:ilvl w:val="0"/>
          <w:numId w:val="19"/>
        </w:numPr>
        <w:ind w:right="-360"/>
      </w:pPr>
      <w:r w:rsidRPr="00B00BAB">
        <w:t>Provide overall guidance and direction to the project, ensuring it remains consistent with national policies</w:t>
      </w:r>
      <w:r w:rsidR="00070E3A">
        <w:t xml:space="preserve"> </w:t>
      </w:r>
      <w:r w:rsidR="00070E3A" w:rsidRPr="00070E3A">
        <w:rPr>
          <w:highlight w:val="yellow"/>
        </w:rPr>
        <w:t>of the beneficiary countries</w:t>
      </w:r>
      <w:r w:rsidR="00136F92" w:rsidRPr="00B00BAB">
        <w:t>,</w:t>
      </w:r>
      <w:r w:rsidRPr="00B00BAB">
        <w:t xml:space="preserve"> and the planned activities are in line with the project objectives and timeframe;</w:t>
      </w:r>
    </w:p>
    <w:p w14:paraId="4CC704E4" w14:textId="4B11B6FA" w:rsidR="00E80942" w:rsidRPr="00B00BAB" w:rsidRDefault="006E41E0" w:rsidP="006D4FBD">
      <w:pPr>
        <w:pStyle w:val="NumberedParas"/>
        <w:numPr>
          <w:ilvl w:val="0"/>
          <w:numId w:val="19"/>
        </w:numPr>
        <w:ind w:right="-360"/>
      </w:pPr>
      <w:r w:rsidRPr="00B00BAB">
        <w:t xml:space="preserve">Address project issues raised by the </w:t>
      </w:r>
      <w:r w:rsidR="00A80BB1">
        <w:rPr>
          <w:highlight w:val="yellow"/>
        </w:rPr>
        <w:t>SLT-PMU</w:t>
      </w:r>
      <w:r w:rsidRPr="00B00BAB">
        <w:t xml:space="preserve"> for the </w:t>
      </w:r>
      <w:r w:rsidR="00D84FA3" w:rsidRPr="00B00BAB">
        <w:t>Project Board</w:t>
      </w:r>
      <w:r w:rsidRPr="00B00BAB">
        <w:t>’s attention and guidance;</w:t>
      </w:r>
    </w:p>
    <w:p w14:paraId="0A137F90" w14:textId="77777777" w:rsidR="00E80942" w:rsidRPr="00B00BAB" w:rsidRDefault="006E41E0" w:rsidP="006D4FBD">
      <w:pPr>
        <w:pStyle w:val="NumberedParas"/>
        <w:numPr>
          <w:ilvl w:val="0"/>
          <w:numId w:val="19"/>
        </w:numPr>
        <w:ind w:right="-360"/>
      </w:pPr>
      <w:r w:rsidRPr="00B00BAB">
        <w:t>Appraise Annual Project Review Reports and offer recommendations for the subsequent Annual Work Plan;</w:t>
      </w:r>
    </w:p>
    <w:p w14:paraId="29117DE6" w14:textId="77777777" w:rsidR="00E80942" w:rsidRPr="00B00BAB" w:rsidRDefault="006E41E0" w:rsidP="006D4FBD">
      <w:pPr>
        <w:pStyle w:val="NumberedParas"/>
        <w:numPr>
          <w:ilvl w:val="0"/>
          <w:numId w:val="19"/>
        </w:numPr>
        <w:ind w:right="-360"/>
      </w:pPr>
      <w:r w:rsidRPr="00B00BAB">
        <w:t>Review and approve Annual Work Plans and budgets;</w:t>
      </w:r>
    </w:p>
    <w:p w14:paraId="1F179814" w14:textId="2026AD31" w:rsidR="00E80942" w:rsidRPr="009470AF" w:rsidRDefault="006E41E0" w:rsidP="006D4FBD">
      <w:pPr>
        <w:pStyle w:val="NumberedParas"/>
        <w:numPr>
          <w:ilvl w:val="0"/>
          <w:numId w:val="19"/>
        </w:numPr>
        <w:ind w:right="-360"/>
      </w:pPr>
      <w:r w:rsidRPr="009470AF">
        <w:t xml:space="preserve">Commission </w:t>
      </w:r>
      <w:r w:rsidR="00B00BAB" w:rsidRPr="009470AF">
        <w:t xml:space="preserve">the internal </w:t>
      </w:r>
      <w:r w:rsidRPr="009470AF">
        <w:t xml:space="preserve">Mid-term </w:t>
      </w:r>
      <w:r w:rsidR="00045C50" w:rsidRPr="009470AF">
        <w:t>Review</w:t>
      </w:r>
      <w:r w:rsidRPr="009470AF">
        <w:t xml:space="preserve"> of the project, appraise the MT</w:t>
      </w:r>
      <w:r w:rsidR="00045C50" w:rsidRPr="009470AF">
        <w:t>R</w:t>
      </w:r>
      <w:r w:rsidRPr="009470AF">
        <w:t xml:space="preserve"> Report and provide direction to the project to address the recommendations emanating from the MT</w:t>
      </w:r>
      <w:r w:rsidR="00DB478B" w:rsidRPr="009470AF">
        <w:t>R</w:t>
      </w:r>
      <w:r w:rsidRPr="009470AF">
        <w:t xml:space="preserve"> Report;</w:t>
      </w:r>
    </w:p>
    <w:p w14:paraId="67320198" w14:textId="1A803E0C" w:rsidR="00E80942" w:rsidRPr="00B00BAB" w:rsidRDefault="006E41E0" w:rsidP="006D4FBD">
      <w:pPr>
        <w:pStyle w:val="NumberedParas"/>
        <w:numPr>
          <w:ilvl w:val="0"/>
          <w:numId w:val="19"/>
        </w:numPr>
        <w:ind w:right="-360"/>
      </w:pPr>
      <w:r w:rsidRPr="00B00BAB">
        <w:t xml:space="preserve">Review project progress reports submitted by the </w:t>
      </w:r>
      <w:r w:rsidR="00A80BB1">
        <w:rPr>
          <w:highlight w:val="yellow"/>
        </w:rPr>
        <w:t>SLT-PMU</w:t>
      </w:r>
      <w:r w:rsidRPr="00B00BAB">
        <w:t xml:space="preserve"> and</w:t>
      </w:r>
      <w:r w:rsidR="00136F92" w:rsidRPr="00B00BAB">
        <w:t xml:space="preserve"> notify, or provide guidance to,</w:t>
      </w:r>
      <w:r w:rsidRPr="00B00BAB">
        <w:t xml:space="preserve"> the </w:t>
      </w:r>
      <w:r w:rsidR="00A80BB1">
        <w:rPr>
          <w:highlight w:val="yellow"/>
        </w:rPr>
        <w:t>SLT-PMU</w:t>
      </w:r>
      <w:r w:rsidRPr="00B00BAB">
        <w:t xml:space="preserve"> for corrective actions should they find any issue with the project progress.</w:t>
      </w:r>
    </w:p>
    <w:p w14:paraId="04740541" w14:textId="77777777" w:rsidR="00E80942" w:rsidRPr="00B00BAB" w:rsidRDefault="006E41E0" w:rsidP="00E80942">
      <w:pPr>
        <w:pStyle w:val="NumberedParas"/>
        <w:numPr>
          <w:ilvl w:val="0"/>
          <w:numId w:val="0"/>
        </w:numPr>
        <w:ind w:left="-810" w:right="-360" w:firstLine="810"/>
        <w:rPr>
          <w:u w:val="single"/>
        </w:rPr>
      </w:pPr>
      <w:r w:rsidRPr="00B00BAB">
        <w:rPr>
          <w:u w:val="single"/>
        </w:rPr>
        <w:t>At the close of the project:</w:t>
      </w:r>
    </w:p>
    <w:p w14:paraId="71FA4AB4" w14:textId="77777777" w:rsidR="00E80942" w:rsidRPr="00B00BAB" w:rsidRDefault="006E41E0" w:rsidP="006D4FBD">
      <w:pPr>
        <w:pStyle w:val="NumberedParas"/>
        <w:numPr>
          <w:ilvl w:val="0"/>
          <w:numId w:val="20"/>
        </w:numPr>
        <w:ind w:right="-360"/>
      </w:pPr>
      <w:r w:rsidRPr="00B00BAB">
        <w:t>Assure that all project deliverables have been produced satisfactorily;</w:t>
      </w:r>
    </w:p>
    <w:p w14:paraId="2A10CF28" w14:textId="77777777" w:rsidR="00E80942" w:rsidRPr="00B00BAB" w:rsidRDefault="006E41E0" w:rsidP="006D4FBD">
      <w:pPr>
        <w:pStyle w:val="NumberedParas"/>
        <w:numPr>
          <w:ilvl w:val="0"/>
          <w:numId w:val="20"/>
        </w:numPr>
        <w:ind w:right="-360"/>
      </w:pPr>
      <w:r w:rsidRPr="00B00BAB">
        <w:t>Commission the Terminal Evaluation of the project, and appraise and endorse the TE Report;</w:t>
      </w:r>
    </w:p>
    <w:p w14:paraId="61E7FD6F" w14:textId="77777777" w:rsidR="00E80942" w:rsidRPr="00B00BAB" w:rsidRDefault="006E41E0" w:rsidP="006D4FBD">
      <w:pPr>
        <w:pStyle w:val="NumberedParas"/>
        <w:numPr>
          <w:ilvl w:val="0"/>
          <w:numId w:val="20"/>
        </w:numPr>
        <w:ind w:right="-360"/>
      </w:pPr>
      <w:r w:rsidRPr="00B00BAB">
        <w:t>Provide recommendations for follow-up actions;</w:t>
      </w:r>
    </w:p>
    <w:p w14:paraId="1BF2653E" w14:textId="77777777" w:rsidR="00E80942" w:rsidRPr="00B00BAB" w:rsidRDefault="006E41E0" w:rsidP="006D4FBD">
      <w:pPr>
        <w:pStyle w:val="NumberedParas"/>
        <w:numPr>
          <w:ilvl w:val="0"/>
          <w:numId w:val="20"/>
        </w:numPr>
        <w:ind w:right="-360"/>
      </w:pPr>
      <w:r w:rsidRPr="00B00BAB">
        <w:t>Notify operational completion of the project.</w:t>
      </w:r>
    </w:p>
    <w:p w14:paraId="3D22ADCD" w14:textId="77777777" w:rsidR="00E80942" w:rsidRDefault="00E80942" w:rsidP="00E80942">
      <w:pPr>
        <w:pStyle w:val="NumberedParas"/>
        <w:numPr>
          <w:ilvl w:val="0"/>
          <w:numId w:val="0"/>
        </w:numPr>
        <w:ind w:left="-450" w:right="-360"/>
      </w:pPr>
    </w:p>
    <w:p w14:paraId="767266BD" w14:textId="77777777" w:rsidR="00E80942" w:rsidRPr="00DD26FB" w:rsidRDefault="00E80942" w:rsidP="00E80942">
      <w:pPr>
        <w:pStyle w:val="NumberedParas"/>
        <w:numPr>
          <w:ilvl w:val="0"/>
          <w:numId w:val="0"/>
        </w:numPr>
        <w:ind w:left="360" w:right="-360" w:hanging="360"/>
        <w:rPr>
          <w:b/>
        </w:rPr>
      </w:pPr>
      <w:r w:rsidRPr="00DD26FB">
        <w:rPr>
          <w:b/>
        </w:rPr>
        <w:t>Project Technical Committee</w:t>
      </w:r>
    </w:p>
    <w:p w14:paraId="1DDC55A0" w14:textId="77777777" w:rsidR="00E80942" w:rsidRPr="00DD26FB" w:rsidRDefault="00E80942" w:rsidP="00E80942">
      <w:pPr>
        <w:pStyle w:val="NumberedParas"/>
        <w:numPr>
          <w:ilvl w:val="0"/>
          <w:numId w:val="0"/>
        </w:numPr>
        <w:ind w:left="360" w:right="-360" w:hanging="360"/>
      </w:pPr>
    </w:p>
    <w:p w14:paraId="28CDA36F" w14:textId="0231BCDF" w:rsidR="004304FE" w:rsidRPr="00DD26FB" w:rsidRDefault="002722BD" w:rsidP="004304FE">
      <w:pPr>
        <w:pStyle w:val="NumberedParas"/>
        <w:ind w:left="-450" w:right="-360"/>
      </w:pPr>
      <w:r w:rsidRPr="00DD26FB">
        <w:t xml:space="preserve">At the operational and programmatic level, the project will be supported by a </w:t>
      </w:r>
      <w:r w:rsidR="00D230C0" w:rsidRPr="00DD26FB">
        <w:rPr>
          <w:b/>
        </w:rPr>
        <w:t>Project Technical Committee</w:t>
      </w:r>
      <w:r w:rsidRPr="00DD26FB">
        <w:t xml:space="preserve"> (</w:t>
      </w:r>
      <w:r w:rsidR="00D230C0" w:rsidRPr="00DD26FB">
        <w:t>PTC</w:t>
      </w:r>
      <w:r w:rsidRPr="00DD26FB">
        <w:t xml:space="preserve">), chaired by the </w:t>
      </w:r>
      <w:r w:rsidR="00B00BAB" w:rsidRPr="00DD26FB">
        <w:t>Head of the GSLEP Secretariat</w:t>
      </w:r>
      <w:r w:rsidR="006E41E0" w:rsidRPr="00DD26FB">
        <w:t xml:space="preserve">. </w:t>
      </w:r>
      <w:r w:rsidR="00824B82" w:rsidRPr="00DD26FB">
        <w:t xml:space="preserve">The </w:t>
      </w:r>
      <w:r w:rsidR="00D230C0" w:rsidRPr="00DD26FB">
        <w:t>PTC</w:t>
      </w:r>
      <w:r w:rsidR="00824B82" w:rsidRPr="00DD26FB">
        <w:t xml:space="preserve"> will primarily consist of the </w:t>
      </w:r>
      <w:r w:rsidR="00045C50" w:rsidRPr="00DD26FB">
        <w:t xml:space="preserve">technical </w:t>
      </w:r>
      <w:r w:rsidR="00B00BAB" w:rsidRPr="00DD26FB">
        <w:t>experts</w:t>
      </w:r>
      <w:r w:rsidR="00045C50" w:rsidRPr="00DD26FB">
        <w:t xml:space="preserve"> </w:t>
      </w:r>
      <w:r w:rsidR="00824B82" w:rsidRPr="00DD26FB">
        <w:t xml:space="preserve">from </w:t>
      </w:r>
      <w:r w:rsidR="00B00BAB" w:rsidRPr="00DD26FB">
        <w:t>the participating countries</w:t>
      </w:r>
      <w:r w:rsidR="00824B82" w:rsidRPr="00DD26FB">
        <w:t xml:space="preserve"> </w:t>
      </w:r>
      <w:r w:rsidR="00045C50" w:rsidRPr="00DD26FB">
        <w:t>and</w:t>
      </w:r>
      <w:r w:rsidR="00824B82" w:rsidRPr="00DD26FB">
        <w:t xml:space="preserve"> </w:t>
      </w:r>
      <w:r w:rsidR="00B00BAB" w:rsidRPr="00DD26FB">
        <w:t>partner organisations</w:t>
      </w:r>
      <w:r w:rsidR="00824B82" w:rsidRPr="00DD26FB">
        <w:t xml:space="preserve">. </w:t>
      </w:r>
      <w:r w:rsidRPr="00DD26FB">
        <w:t xml:space="preserve">Such a multi-disciplinary group is deemed necessary especially given </w:t>
      </w:r>
      <w:r w:rsidR="00B00BAB" w:rsidRPr="00DD26FB">
        <w:t xml:space="preserve">the </w:t>
      </w:r>
      <w:r w:rsidRPr="00DD26FB">
        <w:t xml:space="preserve">scientific, </w:t>
      </w:r>
      <w:r w:rsidR="00B00BAB" w:rsidRPr="00DD26FB">
        <w:t>technical and operational</w:t>
      </w:r>
      <w:r w:rsidRPr="00DD26FB">
        <w:t xml:space="preserve"> intricacies </w:t>
      </w:r>
      <w:r w:rsidR="00B00BAB" w:rsidRPr="00DD26FB">
        <w:t xml:space="preserve">that are </w:t>
      </w:r>
      <w:r w:rsidRPr="00DD26FB">
        <w:t>expected</w:t>
      </w:r>
      <w:r w:rsidR="00E80942" w:rsidRPr="00DD26FB">
        <w:t xml:space="preserve"> to arise</w:t>
      </w:r>
      <w:r w:rsidRPr="00DD26FB">
        <w:t xml:space="preserve"> during implementation.</w:t>
      </w:r>
    </w:p>
    <w:p w14:paraId="740397A9" w14:textId="77777777" w:rsidR="004304FE" w:rsidRPr="00DD26FB" w:rsidRDefault="002722BD" w:rsidP="004304FE">
      <w:pPr>
        <w:pStyle w:val="NumberedParas"/>
        <w:numPr>
          <w:ilvl w:val="0"/>
          <w:numId w:val="0"/>
        </w:numPr>
        <w:ind w:left="-450" w:right="-360"/>
      </w:pPr>
      <w:r w:rsidRPr="00DD26FB">
        <w:t xml:space="preserve"> </w:t>
      </w:r>
    </w:p>
    <w:p w14:paraId="48DE3364" w14:textId="54355C5F" w:rsidR="004304FE" w:rsidRPr="00DD26FB" w:rsidRDefault="006E41E0" w:rsidP="004304FE">
      <w:pPr>
        <w:pStyle w:val="NumberedParas"/>
        <w:ind w:left="-450" w:right="-360"/>
      </w:pPr>
      <w:r w:rsidRPr="00DD26FB">
        <w:t xml:space="preserve">The </w:t>
      </w:r>
      <w:r w:rsidR="00D230C0" w:rsidRPr="00DD26FB">
        <w:t>PTC</w:t>
      </w:r>
      <w:r w:rsidRPr="00DD26FB">
        <w:t xml:space="preserve"> will meet at least</w:t>
      </w:r>
      <w:r w:rsidR="008C3591">
        <w:t xml:space="preserve"> once</w:t>
      </w:r>
      <w:r w:rsidR="00045C50" w:rsidRPr="00DD26FB">
        <w:t xml:space="preserve"> each year, prior to the meetings of the Project Board</w:t>
      </w:r>
      <w:r w:rsidRPr="00DD26FB">
        <w:t xml:space="preserve"> and will have the responsibility for the following specific functions:</w:t>
      </w:r>
    </w:p>
    <w:p w14:paraId="0F666D0E" w14:textId="77777777" w:rsidR="004304FE" w:rsidRPr="00B00BAB" w:rsidRDefault="006E41E0" w:rsidP="006D4FBD">
      <w:pPr>
        <w:pStyle w:val="NumberedParas"/>
        <w:numPr>
          <w:ilvl w:val="0"/>
          <w:numId w:val="21"/>
        </w:numPr>
        <w:ind w:right="-360"/>
      </w:pPr>
      <w:r w:rsidRPr="00DD26FB">
        <w:t>Ensure that</w:t>
      </w:r>
      <w:r w:rsidRPr="00B00BAB">
        <w:t xml:space="preserve"> the planned activities are technically sound and in line with </w:t>
      </w:r>
      <w:r w:rsidR="00EB162A" w:rsidRPr="00B00BAB">
        <w:t>the project objectives and time-</w:t>
      </w:r>
      <w:r w:rsidRPr="00B00BAB">
        <w:t xml:space="preserve">frame; </w:t>
      </w:r>
    </w:p>
    <w:p w14:paraId="677270E0" w14:textId="77777777" w:rsidR="004304FE" w:rsidRPr="00B00BAB" w:rsidRDefault="006E41E0" w:rsidP="006D4FBD">
      <w:pPr>
        <w:pStyle w:val="NumberedParas"/>
        <w:numPr>
          <w:ilvl w:val="0"/>
          <w:numId w:val="21"/>
        </w:numPr>
        <w:ind w:right="-360"/>
      </w:pPr>
      <w:r w:rsidRPr="00B00BAB">
        <w:t xml:space="preserve">Promote inter-institutional coordination, where such coordination is necessary and where opportunities for synergy exist; </w:t>
      </w:r>
    </w:p>
    <w:p w14:paraId="2C612375" w14:textId="77777777" w:rsidR="004304FE" w:rsidRPr="00B00BAB" w:rsidRDefault="006E41E0" w:rsidP="006D4FBD">
      <w:pPr>
        <w:pStyle w:val="NumberedParas"/>
        <w:numPr>
          <w:ilvl w:val="0"/>
          <w:numId w:val="21"/>
        </w:numPr>
        <w:ind w:right="-360"/>
      </w:pPr>
      <w:r w:rsidRPr="00B00BAB">
        <w:t>Provide guidance, and/or clarificatio</w:t>
      </w:r>
      <w:r w:rsidR="004304FE" w:rsidRPr="00B00BAB">
        <w:t>n</w:t>
      </w:r>
      <w:r w:rsidRPr="00B00BAB">
        <w:t xml:space="preserve">s, where technical and inter-institutional issues are confronted; </w:t>
      </w:r>
    </w:p>
    <w:p w14:paraId="259A106E" w14:textId="77777777" w:rsidR="004304FE" w:rsidRPr="00B00BAB" w:rsidRDefault="006E41E0" w:rsidP="006D4FBD">
      <w:pPr>
        <w:pStyle w:val="NumberedParas"/>
        <w:numPr>
          <w:ilvl w:val="0"/>
          <w:numId w:val="21"/>
        </w:numPr>
        <w:ind w:right="-360"/>
      </w:pPr>
      <w:r w:rsidRPr="00B00BAB">
        <w:t>Ensure that the project activities are carried out in accordance with the desired standards and norms;</w:t>
      </w:r>
    </w:p>
    <w:p w14:paraId="22750608" w14:textId="1E9CD6D4" w:rsidR="004304FE" w:rsidRPr="00B00BAB" w:rsidRDefault="006E41E0" w:rsidP="006D4FBD">
      <w:pPr>
        <w:pStyle w:val="NumberedParas"/>
        <w:numPr>
          <w:ilvl w:val="0"/>
          <w:numId w:val="21"/>
        </w:numPr>
        <w:ind w:right="-360"/>
      </w:pPr>
      <w:r w:rsidRPr="00B00BAB">
        <w:t xml:space="preserve">Review and endorse proposals for </w:t>
      </w:r>
      <w:r w:rsidR="0009723D" w:rsidRPr="00B00BAB">
        <w:t>transboundary</w:t>
      </w:r>
      <w:r w:rsidRPr="00B00BAB">
        <w:t xml:space="preserve"> agreements. This process will exclude members should they belong to a proponent agency</w:t>
      </w:r>
      <w:r w:rsidR="004304FE" w:rsidRPr="00B00BAB">
        <w:t>,</w:t>
      </w:r>
      <w:r w:rsidRPr="00B00BAB">
        <w:t xml:space="preserve"> to prevent conflict of interest;</w:t>
      </w:r>
    </w:p>
    <w:p w14:paraId="7E7531FA" w14:textId="05C02B06" w:rsidR="004304FE" w:rsidRPr="00B00BAB" w:rsidRDefault="006E41E0" w:rsidP="006D4FBD">
      <w:pPr>
        <w:pStyle w:val="NumberedParas"/>
        <w:numPr>
          <w:ilvl w:val="0"/>
          <w:numId w:val="21"/>
        </w:numPr>
        <w:ind w:right="-360"/>
      </w:pPr>
      <w:r w:rsidRPr="00B00BAB">
        <w:t>Review and endorse ToRs for consulting tasks</w:t>
      </w:r>
      <w:r w:rsidR="00B00BAB" w:rsidRPr="00B00BAB">
        <w:t xml:space="preserve"> and</w:t>
      </w:r>
      <w:r w:rsidRPr="00B00BAB">
        <w:t xml:space="preserve"> </w:t>
      </w:r>
      <w:r w:rsidR="00EB162A" w:rsidRPr="00B00BAB">
        <w:t>assist</w:t>
      </w:r>
      <w:r w:rsidRPr="00B00BAB">
        <w:t xml:space="preserve"> selection of project consultants</w:t>
      </w:r>
      <w:r w:rsidR="00045C50" w:rsidRPr="00B00BAB">
        <w:t xml:space="preserve"> (as requested)</w:t>
      </w:r>
      <w:r w:rsidRPr="00B00BAB">
        <w:t>, review consulting reports/ deliverables and provide feedback on them.</w:t>
      </w:r>
    </w:p>
    <w:p w14:paraId="710B3230" w14:textId="77777777" w:rsidR="004304FE" w:rsidRPr="00B00BAB" w:rsidRDefault="00045C50" w:rsidP="006D4FBD">
      <w:pPr>
        <w:pStyle w:val="NumberedParas"/>
        <w:numPr>
          <w:ilvl w:val="0"/>
          <w:numId w:val="21"/>
        </w:numPr>
        <w:ind w:right="-360"/>
      </w:pPr>
      <w:r w:rsidRPr="00B00BAB">
        <w:t>Submit recommendations on any matter to the Project Board</w:t>
      </w:r>
      <w:r w:rsidR="004304FE" w:rsidRPr="00B00BAB">
        <w:t>.</w:t>
      </w:r>
    </w:p>
    <w:p w14:paraId="0ED2F939" w14:textId="77777777" w:rsidR="00BC42B3" w:rsidRPr="00B00BAB" w:rsidRDefault="00BC42B3" w:rsidP="00B00BAB">
      <w:pPr>
        <w:rPr>
          <w:highlight w:val="yellow"/>
        </w:rPr>
      </w:pPr>
    </w:p>
    <w:p w14:paraId="4EAFC1DE" w14:textId="77777777" w:rsidR="00BC42B3" w:rsidRPr="00B00BAB" w:rsidRDefault="00BC42B3" w:rsidP="004304FE">
      <w:pPr>
        <w:pStyle w:val="ListParagraph"/>
      </w:pPr>
    </w:p>
    <w:p w14:paraId="47AD4A66" w14:textId="3F37AF65" w:rsidR="004304FE" w:rsidRPr="00B00BAB" w:rsidRDefault="00CD13F6" w:rsidP="004304FE">
      <w:pPr>
        <w:jc w:val="both"/>
        <w:rPr>
          <w:b/>
          <w:color w:val="000000"/>
          <w:szCs w:val="22"/>
        </w:rPr>
      </w:pPr>
      <w:r>
        <w:rPr>
          <w:b/>
          <w:color w:val="000000"/>
          <w:szCs w:val="22"/>
          <w:highlight w:val="yellow"/>
        </w:rPr>
        <w:t>SLT-Project Management Unit</w:t>
      </w:r>
      <w:r w:rsidR="002A7E96">
        <w:rPr>
          <w:b/>
          <w:color w:val="000000"/>
          <w:szCs w:val="22"/>
        </w:rPr>
        <w:t xml:space="preserve"> (</w:t>
      </w:r>
      <w:r w:rsidR="00A80BB1">
        <w:rPr>
          <w:b/>
          <w:color w:val="000000"/>
          <w:szCs w:val="22"/>
          <w:highlight w:val="yellow"/>
        </w:rPr>
        <w:t>SLT-PMU</w:t>
      </w:r>
      <w:r w:rsidR="002A7E96">
        <w:rPr>
          <w:b/>
          <w:color w:val="000000"/>
          <w:szCs w:val="22"/>
        </w:rPr>
        <w:t>)</w:t>
      </w:r>
    </w:p>
    <w:p w14:paraId="5E0C0258" w14:textId="77777777" w:rsidR="004304FE" w:rsidRPr="00B00BAB" w:rsidRDefault="004304FE" w:rsidP="004304FE">
      <w:pPr>
        <w:pStyle w:val="ListParagraph"/>
      </w:pPr>
    </w:p>
    <w:p w14:paraId="0DC2DB44" w14:textId="68E7855F" w:rsidR="004304FE" w:rsidRPr="00DD26FB" w:rsidRDefault="004A75E7" w:rsidP="004304FE">
      <w:pPr>
        <w:pStyle w:val="NumberedParas"/>
        <w:ind w:left="-450" w:right="-360"/>
      </w:pPr>
      <w:r>
        <w:rPr>
          <w:highlight w:val="yellow"/>
        </w:rPr>
        <w:t>The project will be managed by a</w:t>
      </w:r>
      <w:r w:rsidR="008C28C4">
        <w:rPr>
          <w:highlight w:val="yellow"/>
        </w:rPr>
        <w:t xml:space="preserve">n </w:t>
      </w:r>
      <w:r w:rsidR="00CD13F6">
        <w:rPr>
          <w:highlight w:val="yellow"/>
        </w:rPr>
        <w:t>SLT-Project Management Unit</w:t>
      </w:r>
      <w:r>
        <w:rPr>
          <w:highlight w:val="yellow"/>
        </w:rPr>
        <w:t xml:space="preserve"> (PMU) based in Bishkek and </w:t>
      </w:r>
      <w:r w:rsidR="00185B21" w:rsidRPr="00B76F77">
        <w:rPr>
          <w:highlight w:val="yellow"/>
        </w:rPr>
        <w:t xml:space="preserve"> </w:t>
      </w:r>
      <w:r w:rsidR="002A7E96" w:rsidRPr="00B76F77">
        <w:rPr>
          <w:highlight w:val="yellow"/>
        </w:rPr>
        <w:t>co-</w:t>
      </w:r>
      <w:r w:rsidR="002725AD" w:rsidRPr="00B76F77">
        <w:rPr>
          <w:highlight w:val="yellow"/>
        </w:rPr>
        <w:t xml:space="preserve">located </w:t>
      </w:r>
      <w:r w:rsidR="002A7E96" w:rsidRPr="00B76F77">
        <w:rPr>
          <w:highlight w:val="yellow"/>
        </w:rPr>
        <w:t>with</w:t>
      </w:r>
      <w:r w:rsidR="00B00BAB" w:rsidRPr="00B76F77">
        <w:rPr>
          <w:highlight w:val="yellow"/>
        </w:rPr>
        <w:t xml:space="preserve"> the GSLEP Secretariat</w:t>
      </w:r>
      <w:r w:rsidR="002A7E96" w:rsidRPr="00B76F77">
        <w:rPr>
          <w:highlight w:val="yellow"/>
        </w:rPr>
        <w:t>.</w:t>
      </w:r>
      <w:r w:rsidR="00696679">
        <w:rPr>
          <w:highlight w:val="yellow"/>
        </w:rPr>
        <w:t xml:space="preserve"> Senior management of SLT will provide oversight of the </w:t>
      </w:r>
      <w:r w:rsidR="00A80BB1">
        <w:rPr>
          <w:highlight w:val="yellow"/>
        </w:rPr>
        <w:t>SLT-PMU</w:t>
      </w:r>
      <w:r w:rsidR="00696679">
        <w:rPr>
          <w:highlight w:val="yellow"/>
        </w:rPr>
        <w:t>.</w:t>
      </w:r>
      <w:r w:rsidR="002A7E96" w:rsidRPr="00B76F77">
        <w:rPr>
          <w:highlight w:val="yellow"/>
        </w:rPr>
        <w:t xml:space="preserve"> </w:t>
      </w:r>
      <w:r w:rsidR="00A513EE" w:rsidRPr="00B76F77">
        <w:rPr>
          <w:highlight w:val="yellow"/>
        </w:rPr>
        <w:t xml:space="preserve"> </w:t>
      </w:r>
      <w:r w:rsidR="002A7E96" w:rsidRPr="00B76F77">
        <w:rPr>
          <w:highlight w:val="yellow"/>
        </w:rPr>
        <w:t>A</w:t>
      </w:r>
      <w:r w:rsidR="00BE2175" w:rsidRPr="00B76F77">
        <w:rPr>
          <w:highlight w:val="yellow"/>
        </w:rPr>
        <w:t>d</w:t>
      </w:r>
      <w:r w:rsidR="00185B21" w:rsidRPr="00B76F77">
        <w:rPr>
          <w:highlight w:val="yellow"/>
        </w:rPr>
        <w:t>ditional ad</w:t>
      </w:r>
      <w:r w:rsidR="00BE2175" w:rsidRPr="00B76F77">
        <w:rPr>
          <w:highlight w:val="yellow"/>
        </w:rPr>
        <w:t xml:space="preserve">ministrative support functions </w:t>
      </w:r>
      <w:r w:rsidR="002A7E96" w:rsidRPr="00B76F77">
        <w:rPr>
          <w:highlight w:val="yellow"/>
        </w:rPr>
        <w:t xml:space="preserve">will be provided by </w:t>
      </w:r>
      <w:r w:rsidR="00BE2175" w:rsidRPr="00B76F77">
        <w:rPr>
          <w:highlight w:val="yellow"/>
        </w:rPr>
        <w:t>UNDP</w:t>
      </w:r>
      <w:r w:rsidR="00696679">
        <w:rPr>
          <w:highlight w:val="yellow"/>
        </w:rPr>
        <w:t xml:space="preserve">, as described in the cooperation </w:t>
      </w:r>
      <w:r w:rsidR="00696679" w:rsidRPr="008C28C4">
        <w:rPr>
          <w:highlight w:val="yellow"/>
        </w:rPr>
        <w:t>agreement</w:t>
      </w:r>
      <w:r w:rsidR="0052448E" w:rsidRPr="008C28C4">
        <w:rPr>
          <w:highlight w:val="yellow"/>
        </w:rPr>
        <w:t xml:space="preserve">. </w:t>
      </w:r>
      <w:r w:rsidR="00B76F77" w:rsidRPr="008C28C4">
        <w:rPr>
          <w:highlight w:val="yellow"/>
        </w:rPr>
        <w:t xml:space="preserve">The </w:t>
      </w:r>
      <w:r w:rsidR="00A80BB1" w:rsidRPr="009C0EA9">
        <w:rPr>
          <w:highlight w:val="yellow"/>
        </w:rPr>
        <w:t>SLT-PMU</w:t>
      </w:r>
      <w:r w:rsidR="00B76F77" w:rsidRPr="00B76F77">
        <w:rPr>
          <w:b/>
          <w:bCs/>
          <w:highlight w:val="yellow"/>
        </w:rPr>
        <w:t xml:space="preserve"> </w:t>
      </w:r>
      <w:r w:rsidR="00B76F77" w:rsidRPr="00B76F77">
        <w:rPr>
          <w:highlight w:val="yellow"/>
        </w:rPr>
        <w:t>will provide the day-to-day management and coordination function for project activities. Among others it will prepare the Inception Report, closely follow the implementation of project activities, handle day</w:t>
      </w:r>
      <w:r w:rsidR="00B76F77" w:rsidRPr="00B76F77">
        <w:rPr>
          <w:rFonts w:ascii="Cambria Math" w:hAnsi="Cambria Math" w:cs="Cambria Math"/>
          <w:highlight w:val="yellow"/>
        </w:rPr>
        <w:t>‐</w:t>
      </w:r>
      <w:r w:rsidR="00B76F77" w:rsidRPr="00B76F77">
        <w:rPr>
          <w:highlight w:val="yellow"/>
        </w:rPr>
        <w:t>to</w:t>
      </w:r>
      <w:r w:rsidR="00B76F77" w:rsidRPr="00B76F77">
        <w:rPr>
          <w:rFonts w:ascii="Cambria Math" w:hAnsi="Cambria Math" w:cs="Cambria Math"/>
          <w:highlight w:val="yellow"/>
        </w:rPr>
        <w:t>‐</w:t>
      </w:r>
      <w:r w:rsidR="00B76F77" w:rsidRPr="00B76F77">
        <w:rPr>
          <w:highlight w:val="yellow"/>
        </w:rPr>
        <w:t>day project issues and requirements, and ensure a high degree of transnational and inter</w:t>
      </w:r>
      <w:r w:rsidR="00B76F77" w:rsidRPr="00B76F77">
        <w:rPr>
          <w:rFonts w:ascii="Cambria Math" w:hAnsi="Cambria Math" w:cs="Cambria Math"/>
          <w:highlight w:val="yellow"/>
        </w:rPr>
        <w:t>‐</w:t>
      </w:r>
      <w:r w:rsidR="00B76F77" w:rsidRPr="00B76F77">
        <w:rPr>
          <w:highlight w:val="yellow"/>
        </w:rPr>
        <w:t>institutional collaboration (international and regional organizations and donors). It will be responsible for production of various UNDP-GEF progress and financial reports. It will also assist the UNDP’s EO in preparing final evaluation of the project.</w:t>
      </w:r>
      <w:r w:rsidR="00B76F77" w:rsidRPr="00B76F77">
        <w:t xml:space="preserve"> The </w:t>
      </w:r>
      <w:r w:rsidR="00A80BB1">
        <w:rPr>
          <w:highlight w:val="yellow"/>
        </w:rPr>
        <w:t>SLT-PMU</w:t>
      </w:r>
      <w:r w:rsidR="00B76F77" w:rsidRPr="00B76F77">
        <w:t xml:space="preserve"> will report to the Project Board</w:t>
      </w:r>
      <w:r w:rsidR="00B76F77">
        <w:t xml:space="preserve"> and </w:t>
      </w:r>
      <w:r w:rsidR="0052448E" w:rsidRPr="00DD26FB">
        <w:t xml:space="preserve">will be made up of the following </w:t>
      </w:r>
      <w:r w:rsidR="00A513EE">
        <w:t>staff</w:t>
      </w:r>
      <w:r w:rsidR="000A2CD9" w:rsidRPr="00DD26FB">
        <w:t xml:space="preserve"> </w:t>
      </w:r>
      <w:r w:rsidR="0052448E" w:rsidRPr="00DD26FB">
        <w:t>position</w:t>
      </w:r>
      <w:r w:rsidR="00D87F0D">
        <w:t>s</w:t>
      </w:r>
      <w:r w:rsidR="00824B82" w:rsidRPr="00DD26FB">
        <w:t xml:space="preserve"> (see Part III – Terms of Reference for Key Project Staff)</w:t>
      </w:r>
      <w:r w:rsidR="0052448E" w:rsidRPr="00DD26FB">
        <w:t>:</w:t>
      </w:r>
    </w:p>
    <w:p w14:paraId="64D8952D" w14:textId="48917C9B" w:rsidR="004304FE" w:rsidRDefault="00836C51" w:rsidP="005F0760">
      <w:pPr>
        <w:pStyle w:val="NumberedParas"/>
        <w:numPr>
          <w:ilvl w:val="0"/>
          <w:numId w:val="22"/>
        </w:numPr>
        <w:ind w:right="-360"/>
      </w:pPr>
      <w:r w:rsidRPr="00DD26FB">
        <w:rPr>
          <w:b/>
        </w:rPr>
        <w:t>Regional Project Coordinator</w:t>
      </w:r>
      <w:r w:rsidR="00B800FD" w:rsidRPr="00DD26FB">
        <w:rPr>
          <w:b/>
        </w:rPr>
        <w:t xml:space="preserve"> </w:t>
      </w:r>
      <w:r w:rsidR="000E3772" w:rsidRPr="00DD26FB">
        <w:t xml:space="preserve">responsible </w:t>
      </w:r>
      <w:r w:rsidR="0052448E" w:rsidRPr="00DD26FB">
        <w:t xml:space="preserve">for coordination, monitoring and reporting of project activities. </w:t>
      </w:r>
      <w:r w:rsidR="00045C50" w:rsidRPr="00DD26FB">
        <w:t>This</w:t>
      </w:r>
      <w:r w:rsidR="00045C50" w:rsidRPr="00B00BAB">
        <w:t xml:space="preserve"> position will be </w:t>
      </w:r>
      <w:r w:rsidR="00045C50" w:rsidRPr="00266342">
        <w:rPr>
          <w:highlight w:val="yellow"/>
        </w:rPr>
        <w:t>recr</w:t>
      </w:r>
      <w:r w:rsidR="002725AD" w:rsidRPr="00266342">
        <w:rPr>
          <w:highlight w:val="yellow"/>
        </w:rPr>
        <w:t>uited</w:t>
      </w:r>
      <w:r w:rsidR="00266342" w:rsidRPr="00266342">
        <w:rPr>
          <w:highlight w:val="yellow"/>
        </w:rPr>
        <w:t xml:space="preserve"> by SLT</w:t>
      </w:r>
      <w:r w:rsidR="00B00BAB" w:rsidRPr="00266342">
        <w:rPr>
          <w:highlight w:val="yellow"/>
        </w:rPr>
        <w:t xml:space="preserve"> and</w:t>
      </w:r>
      <w:r w:rsidR="002725AD" w:rsidRPr="00266342">
        <w:rPr>
          <w:highlight w:val="yellow"/>
        </w:rPr>
        <w:t xml:space="preserve"> </w:t>
      </w:r>
      <w:r w:rsidR="00B00BAB" w:rsidRPr="00266342">
        <w:rPr>
          <w:highlight w:val="yellow"/>
        </w:rPr>
        <w:t>is funded</w:t>
      </w:r>
      <w:r w:rsidR="00A513EE" w:rsidRPr="00266342">
        <w:rPr>
          <w:highlight w:val="yellow"/>
        </w:rPr>
        <w:t xml:space="preserve"> at </w:t>
      </w:r>
      <w:r w:rsidR="00266342" w:rsidRPr="00266342">
        <w:rPr>
          <w:highlight w:val="yellow"/>
        </w:rPr>
        <w:t>2</w:t>
      </w:r>
      <w:r w:rsidR="00D87F0D" w:rsidRPr="00266342">
        <w:rPr>
          <w:highlight w:val="yellow"/>
        </w:rPr>
        <w:t>0</w:t>
      </w:r>
      <w:r w:rsidR="00A513EE" w:rsidRPr="00266342">
        <w:rPr>
          <w:highlight w:val="yellow"/>
        </w:rPr>
        <w:t>%</w:t>
      </w:r>
      <w:r w:rsidR="00D87F0D" w:rsidRPr="00266342">
        <w:rPr>
          <w:highlight w:val="yellow"/>
        </w:rPr>
        <w:t xml:space="preserve"> (</w:t>
      </w:r>
      <w:r w:rsidR="00266342" w:rsidRPr="00266342">
        <w:rPr>
          <w:highlight w:val="yellow"/>
        </w:rPr>
        <w:t>1 day</w:t>
      </w:r>
      <w:r w:rsidR="00D87F0D" w:rsidRPr="00266342">
        <w:rPr>
          <w:highlight w:val="yellow"/>
        </w:rPr>
        <w:t xml:space="preserve"> per week)</w:t>
      </w:r>
      <w:r w:rsidR="00A513EE" w:rsidRPr="00266342">
        <w:rPr>
          <w:highlight w:val="yellow"/>
        </w:rPr>
        <w:t xml:space="preserve"> of a full time equivalent</w:t>
      </w:r>
      <w:r w:rsidR="00B00BAB" w:rsidRPr="00B00BAB">
        <w:t xml:space="preserve"> from the GEF project management budget line.</w:t>
      </w:r>
      <w:r w:rsidR="002A7E96">
        <w:t>.</w:t>
      </w:r>
    </w:p>
    <w:p w14:paraId="6077A472" w14:textId="7DD7417B" w:rsidR="00D87F0D" w:rsidRPr="009470AF" w:rsidRDefault="00D87F0D" w:rsidP="00185B21">
      <w:pPr>
        <w:pStyle w:val="NumberedParas"/>
        <w:numPr>
          <w:ilvl w:val="0"/>
          <w:numId w:val="22"/>
        </w:numPr>
        <w:ind w:right="-360"/>
      </w:pPr>
      <w:r w:rsidRPr="00B00BAB">
        <w:rPr>
          <w:b/>
        </w:rPr>
        <w:t>Project Assistant</w:t>
      </w:r>
      <w:r w:rsidRPr="00B00BAB">
        <w:t xml:space="preserve"> responsible for management of project funds and expenditures, M&amp;E and maintaining project records. </w:t>
      </w:r>
      <w:r w:rsidRPr="009470AF">
        <w:t xml:space="preserve">This position </w:t>
      </w:r>
      <w:r w:rsidRPr="00266342">
        <w:rPr>
          <w:highlight w:val="yellow"/>
        </w:rPr>
        <w:t>will</w:t>
      </w:r>
      <w:r w:rsidR="000870DB" w:rsidRPr="00266342">
        <w:rPr>
          <w:highlight w:val="yellow"/>
        </w:rPr>
        <w:t xml:space="preserve"> be recruited </w:t>
      </w:r>
      <w:r w:rsidR="00266342" w:rsidRPr="00266342">
        <w:rPr>
          <w:highlight w:val="yellow"/>
        </w:rPr>
        <w:t>by SLT</w:t>
      </w:r>
      <w:r w:rsidR="00266342">
        <w:t xml:space="preserve"> </w:t>
      </w:r>
      <w:r w:rsidR="000870DB" w:rsidRPr="00266342">
        <w:t>and is</w:t>
      </w:r>
      <w:r w:rsidRPr="00266342">
        <w:t xml:space="preserve"> funded at 60% (3 days per week) of</w:t>
      </w:r>
      <w:r w:rsidRPr="009470AF">
        <w:t xml:space="preserve"> a full time equivalent from the GEF project management budget line.</w:t>
      </w:r>
    </w:p>
    <w:p w14:paraId="730D89C6" w14:textId="77777777" w:rsidR="00333315" w:rsidRDefault="00333315" w:rsidP="00333315">
      <w:pPr>
        <w:pStyle w:val="ListParagraph"/>
      </w:pPr>
    </w:p>
    <w:p w14:paraId="696B6823" w14:textId="2A64ADE8" w:rsidR="00333315" w:rsidRPr="000A2CD9" w:rsidRDefault="0012474F" w:rsidP="00333315">
      <w:pPr>
        <w:pStyle w:val="NumberedParas"/>
        <w:ind w:left="-450" w:right="-360"/>
      </w:pPr>
      <w:r w:rsidRPr="00DD26FB">
        <w:t xml:space="preserve">The management arrangements for </w:t>
      </w:r>
      <w:r w:rsidR="00333315" w:rsidRPr="00DD26FB">
        <w:t xml:space="preserve">project implementation in </w:t>
      </w:r>
      <w:r w:rsidRPr="00DD26FB">
        <w:t>the</w:t>
      </w:r>
      <w:r w:rsidR="000A2CD9" w:rsidRPr="00DD26FB">
        <w:t xml:space="preserve"> transboundary</w:t>
      </w:r>
      <w:r w:rsidRPr="00DD26FB">
        <w:t xml:space="preserve"> pilot </w:t>
      </w:r>
      <w:r w:rsidR="002725AD" w:rsidRPr="00DD26FB">
        <w:t>landscape</w:t>
      </w:r>
      <w:r w:rsidRPr="00DD26FB">
        <w:t xml:space="preserve"> will be entirely consistent</w:t>
      </w:r>
      <w:r w:rsidRPr="000A2CD9">
        <w:t xml:space="preserve"> and integrated with those for the overall project, including the project M&amp;E Plan, reporting requirements and budget disbursement. The local management arrangements for </w:t>
      </w:r>
      <w:r w:rsidR="002725AD" w:rsidRPr="000A2CD9">
        <w:t>the</w:t>
      </w:r>
      <w:r w:rsidRPr="000A2CD9">
        <w:t xml:space="preserve"> pilot </w:t>
      </w:r>
      <w:r w:rsidR="00896DFE" w:rsidRPr="000A2CD9">
        <w:t>landscape</w:t>
      </w:r>
      <w:r w:rsidRPr="000A2CD9">
        <w:t xml:space="preserve"> will include representation of principal stakeholders such as relevant government authorities, </w:t>
      </w:r>
      <w:r w:rsidR="000E3772" w:rsidRPr="000A2CD9">
        <w:t>local communities</w:t>
      </w:r>
      <w:r w:rsidRPr="000A2CD9">
        <w:t xml:space="preserve"> and other partners in their implementation. There will be equitable participation of women on local level committees and groups related to </w:t>
      </w:r>
      <w:r w:rsidR="000E3772" w:rsidRPr="000A2CD9">
        <w:t>agreement</w:t>
      </w:r>
      <w:r w:rsidRPr="000A2CD9">
        <w:t xml:space="preserve"> negotiations, community </w:t>
      </w:r>
      <w:r w:rsidR="00A0758E" w:rsidRPr="000A2CD9">
        <w:t>implementation</w:t>
      </w:r>
      <w:r w:rsidRPr="000A2CD9">
        <w:t>, and training and awareness activ</w:t>
      </w:r>
      <w:r w:rsidR="000877FF" w:rsidRPr="000A2CD9">
        <w:t>ities.  See</w:t>
      </w:r>
      <w:r w:rsidRPr="000A2CD9">
        <w:t xml:space="preserve"> </w:t>
      </w:r>
      <w:r w:rsidR="000877FF" w:rsidRPr="000A2CD9">
        <w:rPr>
          <w:b/>
        </w:rPr>
        <w:fldChar w:fldCharType="begin"/>
      </w:r>
      <w:r w:rsidR="000877FF" w:rsidRPr="000A2CD9">
        <w:instrText xml:space="preserve"> REF _Ref387995594 \h </w:instrText>
      </w:r>
      <w:r w:rsidR="00EC16B0" w:rsidRPr="000A2CD9">
        <w:rPr>
          <w:b/>
        </w:rPr>
        <w:instrText xml:space="preserve"> \* MERGEFORMAT </w:instrText>
      </w:r>
      <w:r w:rsidR="000877FF" w:rsidRPr="000A2CD9">
        <w:rPr>
          <w:b/>
        </w:rPr>
      </w:r>
      <w:r w:rsidR="000877FF" w:rsidRPr="000A2CD9">
        <w:rPr>
          <w:b/>
        </w:rPr>
        <w:fldChar w:fldCharType="separate"/>
      </w:r>
      <w:r w:rsidR="007E1545" w:rsidRPr="000A2CD9">
        <w:t>PART IV:  Stakeholder Involvement Plan</w:t>
      </w:r>
      <w:r w:rsidR="000877FF" w:rsidRPr="000A2CD9">
        <w:rPr>
          <w:b/>
        </w:rPr>
        <w:fldChar w:fldCharType="end"/>
      </w:r>
      <w:r w:rsidR="000877FF" w:rsidRPr="000A2CD9">
        <w:rPr>
          <w:b/>
        </w:rPr>
        <w:t xml:space="preserve"> </w:t>
      </w:r>
      <w:r w:rsidRPr="000A2CD9">
        <w:t>for further details.</w:t>
      </w:r>
      <w:r w:rsidR="00840F0E" w:rsidRPr="000A2CD9">
        <w:t xml:space="preserve">  </w:t>
      </w:r>
    </w:p>
    <w:p w14:paraId="5887069E" w14:textId="77777777" w:rsidR="00333315" w:rsidRDefault="00333315" w:rsidP="00333315">
      <w:pPr>
        <w:pStyle w:val="ListParagraph"/>
      </w:pPr>
    </w:p>
    <w:p w14:paraId="4F15B78F" w14:textId="77777777" w:rsidR="00333315" w:rsidRPr="00EC16B0" w:rsidRDefault="00333315" w:rsidP="00333315">
      <w:pPr>
        <w:pStyle w:val="Heading2"/>
      </w:pPr>
      <w:bookmarkStart w:id="46" w:name="_Toc424821896"/>
      <w:r w:rsidRPr="00EC16B0">
        <w:t>PART IV: Monitoring and Evaluation Plan and Budget</w:t>
      </w:r>
      <w:bookmarkEnd w:id="46"/>
    </w:p>
    <w:p w14:paraId="0F2FD2D4" w14:textId="77777777" w:rsidR="00333315" w:rsidRPr="00DD26FB" w:rsidRDefault="00333315" w:rsidP="00333315">
      <w:pPr>
        <w:pStyle w:val="Paragraph"/>
        <w:numPr>
          <w:ilvl w:val="0"/>
          <w:numId w:val="0"/>
        </w:numPr>
        <w:rPr>
          <w:b/>
        </w:rPr>
      </w:pPr>
      <w:r w:rsidRPr="00DD26FB">
        <w:rPr>
          <w:b/>
        </w:rPr>
        <w:t>MONITORING AND EVALUATION</w:t>
      </w:r>
    </w:p>
    <w:p w14:paraId="38B7B561" w14:textId="7026A6B6" w:rsidR="00E16CED" w:rsidRDefault="00B624DB" w:rsidP="00E16CED">
      <w:pPr>
        <w:pStyle w:val="NumberedParas"/>
        <w:ind w:left="-450" w:right="-360"/>
      </w:pPr>
      <w:r w:rsidRPr="00DD26FB">
        <w:t xml:space="preserve">Project </w:t>
      </w:r>
      <w:r w:rsidRPr="00236607">
        <w:t xml:space="preserve">monitoring and evaluation will be conducted in accordance with established UNDP and GEF procedures and will be provided by the </w:t>
      </w:r>
      <w:r w:rsidR="00A80BB1">
        <w:rPr>
          <w:highlight w:val="yellow"/>
        </w:rPr>
        <w:t>SLT-PMU</w:t>
      </w:r>
      <w:r w:rsidR="008C28C4" w:rsidRPr="008C28C4">
        <w:rPr>
          <w:highlight w:val="yellow"/>
        </w:rPr>
        <w:t xml:space="preserve"> supported by</w:t>
      </w:r>
      <w:r w:rsidRPr="00236607">
        <w:t xml:space="preserve"> the UNDP </w:t>
      </w:r>
      <w:r w:rsidR="00002C5F" w:rsidRPr="00236607">
        <w:t>Principal Project Representive Office</w:t>
      </w:r>
      <w:r w:rsidRPr="00236607">
        <w:t>. The Strategic</w:t>
      </w:r>
      <w:r w:rsidRPr="00046D5B">
        <w:t xml:space="preserve"> Results Framework in </w:t>
      </w:r>
      <w:r w:rsidRPr="00046D5B">
        <w:rPr>
          <w:b/>
        </w:rPr>
        <w:t>Section II Part I</w:t>
      </w:r>
      <w:r w:rsidRPr="00046D5B">
        <w:t xml:space="preserve"> provides performance and impact</w:t>
      </w:r>
      <w:r w:rsidRPr="00EC16B0">
        <w:t xml:space="preserve"> indicators for project implementation along with their corresponding means of verification. The M&amp;E plan includes: inception report, project implementation reviews, quarterly and annual review reports, and mid-term review and </w:t>
      </w:r>
      <w:r w:rsidR="000E3772">
        <w:t>terminal</w:t>
      </w:r>
      <w:r w:rsidRPr="00EC16B0">
        <w:t xml:space="preserve"> evaluation. The following sections outline the principal components of the M&amp;E Plan and indicative cost estimates related to M&amp;E activities (</w:t>
      </w:r>
      <w:r w:rsidRPr="00415661">
        <w:t xml:space="preserve">see </w:t>
      </w:r>
      <w:r w:rsidRPr="00415661">
        <w:rPr>
          <w:b/>
        </w:rPr>
        <w:t xml:space="preserve">Table </w:t>
      </w:r>
      <w:r w:rsidR="00C438F9">
        <w:rPr>
          <w:b/>
        </w:rPr>
        <w:t>9</w:t>
      </w:r>
      <w:r w:rsidR="00415661" w:rsidRPr="00415661">
        <w:rPr>
          <w:b/>
        </w:rPr>
        <w:t xml:space="preserve"> </w:t>
      </w:r>
      <w:r w:rsidRPr="00415661">
        <w:t>below</w:t>
      </w:r>
      <w:r w:rsidRPr="00EC16B0">
        <w:t>). The project's M&amp;E Plan will be presented and finalized in the Project's Inception Report following a collective fine-tuning of indicators, means of verification, and the full definition of project staff M&amp;E responsibilities.</w:t>
      </w:r>
    </w:p>
    <w:p w14:paraId="73809E86" w14:textId="77777777" w:rsidR="009B5F2F" w:rsidRDefault="009B5F2F" w:rsidP="009C0EA9">
      <w:pPr>
        <w:pStyle w:val="NumberedParas"/>
        <w:numPr>
          <w:ilvl w:val="0"/>
          <w:numId w:val="0"/>
        </w:numPr>
        <w:ind w:right="-360"/>
      </w:pPr>
    </w:p>
    <w:p w14:paraId="3892E4F0" w14:textId="77777777" w:rsidR="00E16CED" w:rsidRPr="00DD26FB" w:rsidRDefault="00E16CED" w:rsidP="00E16CED">
      <w:pPr>
        <w:pStyle w:val="Paragraph"/>
        <w:numPr>
          <w:ilvl w:val="0"/>
          <w:numId w:val="0"/>
        </w:numPr>
        <w:rPr>
          <w:b/>
          <w:sz w:val="24"/>
          <w:szCs w:val="24"/>
        </w:rPr>
      </w:pPr>
      <w:r w:rsidRPr="00DD26FB">
        <w:rPr>
          <w:b/>
          <w:sz w:val="24"/>
          <w:szCs w:val="24"/>
        </w:rPr>
        <w:t>Project Inception and Implementation</w:t>
      </w:r>
    </w:p>
    <w:p w14:paraId="7665A4B9" w14:textId="5B5F93B4" w:rsidR="00E16CED" w:rsidRPr="00DD26FB" w:rsidRDefault="002347F7" w:rsidP="00E16CED">
      <w:pPr>
        <w:pStyle w:val="NumberedParas"/>
        <w:ind w:left="-450" w:right="-360"/>
      </w:pPr>
      <w:r w:rsidRPr="00DD26FB">
        <w:rPr>
          <w:u w:val="single"/>
        </w:rPr>
        <w:t>A Project Inception Workshop</w:t>
      </w:r>
      <w:r w:rsidRPr="00DD26FB">
        <w:t xml:space="preserve"> will be conducted within two months of the commencement of the project. This workshop will involve the full project team, implementation partners, co-financing partners, </w:t>
      </w:r>
      <w:r w:rsidRPr="00236607">
        <w:t xml:space="preserve">the </w:t>
      </w:r>
      <w:r w:rsidR="00002C5F" w:rsidRPr="00236607">
        <w:t xml:space="preserve">UNDP PPR office </w:t>
      </w:r>
      <w:r w:rsidRPr="00236607">
        <w:t>and</w:t>
      </w:r>
      <w:r w:rsidRPr="00DD26FB">
        <w:t xml:space="preserve"> UNDP</w:t>
      </w:r>
      <w:r w:rsidR="00AB0D10">
        <w:t>-</w:t>
      </w:r>
      <w:r w:rsidR="00D453AF" w:rsidRPr="00D453AF">
        <w:rPr>
          <w:highlight w:val="yellow"/>
        </w:rPr>
        <w:t>IRH</w:t>
      </w:r>
      <w:r w:rsidRPr="00DD26FB">
        <w:t>, as appropriate.</w:t>
      </w:r>
    </w:p>
    <w:p w14:paraId="346D4FBC" w14:textId="77777777" w:rsidR="00E16CED" w:rsidRPr="00DD26FB" w:rsidRDefault="00E16CED" w:rsidP="00E16CED">
      <w:pPr>
        <w:pStyle w:val="NumberedParas"/>
        <w:numPr>
          <w:ilvl w:val="0"/>
          <w:numId w:val="0"/>
        </w:numPr>
        <w:ind w:left="-450" w:right="-360"/>
      </w:pPr>
    </w:p>
    <w:p w14:paraId="6098A2F5" w14:textId="77777777" w:rsidR="00E16CED" w:rsidRPr="00DD26FB" w:rsidRDefault="002347F7" w:rsidP="00E16CED">
      <w:pPr>
        <w:pStyle w:val="NumberedParas"/>
        <w:ind w:left="-450" w:right="-360"/>
      </w:pPr>
      <w:r w:rsidRPr="00DD26FB">
        <w:t xml:space="preserve">A fundamental objective of this Inception Workshop will be to assist the project team to understand and take ownership of the project’s goals and objectives, as well as finalize preparation of the project's first </w:t>
      </w:r>
      <w:r w:rsidR="00175E5B" w:rsidRPr="00DD26FB">
        <w:t>Annual Work P</w:t>
      </w:r>
      <w:r w:rsidRPr="00DD26FB">
        <w:t>lan</w:t>
      </w:r>
      <w:r w:rsidR="00175E5B" w:rsidRPr="00DD26FB">
        <w:t xml:space="preserve"> (AWP)</w:t>
      </w:r>
      <w:r w:rsidRPr="00DD26FB">
        <w:t xml:space="preserve"> on the basis of the project's strategic results framework (SRF). This will include reviewing the SRF (indicators, means of verification, assumptions), imparting additional detail as needed, and on the basis of this exercise finalize the AWP with precise and measurable performance indicators, and in a manner consistent with the expected outcomes for the project.</w:t>
      </w:r>
    </w:p>
    <w:p w14:paraId="5AB06BAA" w14:textId="77777777" w:rsidR="00E16CED" w:rsidRPr="00DD26FB" w:rsidRDefault="00E16CED" w:rsidP="00E16CED">
      <w:pPr>
        <w:pStyle w:val="ListParagraph"/>
      </w:pPr>
    </w:p>
    <w:p w14:paraId="3D1F50B8" w14:textId="5E3F8648" w:rsidR="00E16CED" w:rsidRDefault="002347F7" w:rsidP="00E16CED">
      <w:pPr>
        <w:pStyle w:val="NumberedParas"/>
        <w:ind w:left="-450" w:right="-360"/>
      </w:pPr>
      <w:r w:rsidRPr="00DD26FB">
        <w:t xml:space="preserve">Additionally, the Project Inception Workshop will: </w:t>
      </w:r>
      <w:r w:rsidRPr="00046D5B">
        <w:t xml:space="preserve">(i) detail the roles, support services and complementary responsibilities of UNDP-CO and </w:t>
      </w:r>
      <w:r w:rsidR="00D453AF" w:rsidRPr="00D453AF">
        <w:rPr>
          <w:highlight w:val="yellow"/>
        </w:rPr>
        <w:t>IRH</w:t>
      </w:r>
      <w:r w:rsidRPr="00046D5B">
        <w:t xml:space="preserve"> staff vis à vis the </w:t>
      </w:r>
      <w:r w:rsidR="00A80BB1">
        <w:rPr>
          <w:highlight w:val="yellow"/>
        </w:rPr>
        <w:t>SLT-PMU</w:t>
      </w:r>
      <w:r w:rsidRPr="00046D5B">
        <w:t>; (ii) provide a detailed overview of UNDP-GEF reporting and monitoring and evaluation (M&amp;E) requirements, with particular emphasis on the Annual Project Implementation Reviews (PIRs)</w:t>
      </w:r>
      <w:r w:rsidRPr="00EC16B0">
        <w:t xml:space="preserve"> and related documentation, the Annual Project Report (APR), Tripartite Review Meetings, as well as mid-term</w:t>
      </w:r>
      <w:r w:rsidR="00895107">
        <w:t xml:space="preserve"> review</w:t>
      </w:r>
      <w:r w:rsidRPr="00EC16B0">
        <w:t xml:space="preserve"> and </w:t>
      </w:r>
      <w:r w:rsidR="000E3772">
        <w:t>terminal</w:t>
      </w:r>
      <w:r w:rsidRPr="00EC16B0">
        <w:t xml:space="preserve"> evaluations. Equally, the </w:t>
      </w:r>
      <w:r w:rsidR="00A63774">
        <w:t>Inception Workshop</w:t>
      </w:r>
      <w:r w:rsidRPr="00EC16B0">
        <w:t xml:space="preserve"> will provide an opportunity to inform t</w:t>
      </w:r>
      <w:r w:rsidR="000E3772">
        <w:t xml:space="preserve">he </w:t>
      </w:r>
      <w:r w:rsidR="00A80BB1">
        <w:rPr>
          <w:highlight w:val="yellow"/>
        </w:rPr>
        <w:t>SLT-PMU</w:t>
      </w:r>
      <w:r w:rsidR="000E3772">
        <w:t xml:space="preserve"> on UNDP project-</w:t>
      </w:r>
      <w:r w:rsidRPr="00EC16B0">
        <w:t>related budgetary planning, budget reviews, and mandatory budget rephasings.</w:t>
      </w:r>
    </w:p>
    <w:p w14:paraId="75687543" w14:textId="77777777" w:rsidR="00E16CED" w:rsidRPr="00DD26FB" w:rsidRDefault="00E16CED" w:rsidP="00E16CED">
      <w:pPr>
        <w:pStyle w:val="ListParagraph"/>
      </w:pPr>
    </w:p>
    <w:p w14:paraId="4367840D" w14:textId="77777777" w:rsidR="00E16CED" w:rsidRPr="00DD26FB" w:rsidRDefault="002347F7" w:rsidP="00E16CED">
      <w:pPr>
        <w:pStyle w:val="NumberedParas"/>
        <w:ind w:left="-450" w:right="-360"/>
      </w:pPr>
      <w:r w:rsidRPr="00DD26FB">
        <w:t>The Workshop will also provide an opportunity for all parties to understand their roles, functions, and responsibilities within the project's decision-making structures, including reporting and communication lines, and conflict resolution mechanisms. The Terms of Reference for project staff and decision-making structures will be discussed again, as needed, in order to clarify for all, each party’s responsibilities during the project's implementation phase.</w:t>
      </w:r>
    </w:p>
    <w:p w14:paraId="7541B22C" w14:textId="77777777" w:rsidR="00E16CED" w:rsidRPr="00DD26FB" w:rsidRDefault="00E16CED" w:rsidP="00E16CED">
      <w:pPr>
        <w:pStyle w:val="ListParagraph"/>
      </w:pPr>
    </w:p>
    <w:p w14:paraId="745D3ED0" w14:textId="77777777" w:rsidR="00E16CED" w:rsidRPr="00DD26FB" w:rsidRDefault="00E16CED" w:rsidP="00E16CED">
      <w:pPr>
        <w:keepNext/>
        <w:outlineLvl w:val="3"/>
        <w:rPr>
          <w:b/>
          <w:bCs/>
        </w:rPr>
      </w:pPr>
      <w:r w:rsidRPr="00DD26FB">
        <w:rPr>
          <w:b/>
          <w:bCs/>
        </w:rPr>
        <w:t>Monitoring responsibilities and events</w:t>
      </w:r>
    </w:p>
    <w:p w14:paraId="383FA314" w14:textId="77777777" w:rsidR="00E16CED" w:rsidRPr="00DD26FB" w:rsidRDefault="00E16CED" w:rsidP="00E16CED">
      <w:pPr>
        <w:pStyle w:val="ListParagraph"/>
      </w:pPr>
    </w:p>
    <w:p w14:paraId="7C60174B" w14:textId="4298C30C" w:rsidR="00E16CED" w:rsidRPr="00DD26FB" w:rsidRDefault="00831EAA" w:rsidP="00E16CED">
      <w:pPr>
        <w:pStyle w:val="NumberedParas"/>
        <w:ind w:left="-450" w:right="-360"/>
      </w:pPr>
      <w:r w:rsidRPr="00DD26FB">
        <w:t>A detailed schedule of project review meetings will be developed by the project management, in consultation with</w:t>
      </w:r>
      <w:r w:rsidRPr="00BF2271">
        <w:t xml:space="preserve"> project</w:t>
      </w:r>
      <w:r w:rsidRPr="00EC16B0">
        <w:t xml:space="preserve"> implementation partners and stakeholder representatives and incorporated in the Project Inception Report. Such a schedule will include: (i) tentative time frames for Project </w:t>
      </w:r>
      <w:r w:rsidR="00D84FA3">
        <w:t>Board</w:t>
      </w:r>
      <w:r w:rsidRPr="00EC16B0">
        <w:t xml:space="preserve"> Meetings and (ii) project related Monitoring and Evaluation activities. Day-to-day monitoring of implementation progress</w:t>
      </w:r>
      <w:r w:rsidRPr="00E16CED">
        <w:rPr>
          <w:i/>
        </w:rPr>
        <w:t xml:space="preserve"> </w:t>
      </w:r>
      <w:r w:rsidRPr="00EC16B0">
        <w:t xml:space="preserve">will be the responsibility of the </w:t>
      </w:r>
      <w:r w:rsidR="00836C51">
        <w:t>Regional Project Coordinator</w:t>
      </w:r>
      <w:r w:rsidR="00A513EE">
        <w:t xml:space="preserve"> </w:t>
      </w:r>
      <w:r w:rsidRPr="00EC16B0">
        <w:t xml:space="preserve">based on the project's Annual Work Plan and its indicators. The </w:t>
      </w:r>
      <w:r w:rsidR="00836C51">
        <w:t>Regional Project Coordinator</w:t>
      </w:r>
      <w:r w:rsidR="00A513EE">
        <w:t xml:space="preserve"> </w:t>
      </w:r>
      <w:r w:rsidRPr="00046D5B">
        <w:t>will inform the UNDP</w:t>
      </w:r>
      <w:r w:rsidR="002543F6">
        <w:t xml:space="preserve"> PPR (UNDP Krygystan </w:t>
      </w:r>
      <w:r w:rsidRPr="00046D5B">
        <w:t>CO</w:t>
      </w:r>
      <w:r w:rsidR="002543F6">
        <w:t>)</w:t>
      </w:r>
      <w:r w:rsidRPr="00046D5B">
        <w:t xml:space="preserve"> of any delays or difficulties faced during implementation so that the appropriate support or corrective measures can be adopted in a timely and remedial fashion. The </w:t>
      </w:r>
      <w:r w:rsidR="00836C51">
        <w:t>Regional Project Coordinator</w:t>
      </w:r>
      <w:r w:rsidR="00A513EE">
        <w:t xml:space="preserve"> </w:t>
      </w:r>
      <w:r w:rsidRPr="00046D5B">
        <w:t xml:space="preserve">will fine-tune the progress and performance/impact indicators of the project in consultation with the full project team at the Inception </w:t>
      </w:r>
      <w:r w:rsidR="002543F6">
        <w:t>Workshop with support from UNDP</w:t>
      </w:r>
      <w:r w:rsidR="00B27BBE">
        <w:t>.</w:t>
      </w:r>
      <w:r w:rsidRPr="00046D5B">
        <w:t>. Specific targets for the first year implementation progress indicators toge</w:t>
      </w:r>
      <w:r w:rsidRPr="00EC16B0">
        <w:t xml:space="preserve">ther with their means of verification will be developed at this Workshop. These will be used to assess whether implementation is proceeding at the intended pace and in the right direction and will form part of the Annual Work Plan. Targets and indicators for subsequent years would be defined annually as part of the </w:t>
      </w:r>
      <w:r w:rsidRPr="00DD26FB">
        <w:t xml:space="preserve">internal evaluation and planning processes undertaken by the project team. </w:t>
      </w:r>
    </w:p>
    <w:p w14:paraId="0D6AA112" w14:textId="77777777" w:rsidR="00E16CED" w:rsidRPr="00DD26FB" w:rsidRDefault="00E16CED" w:rsidP="00E16CED">
      <w:pPr>
        <w:pStyle w:val="NumberedParas"/>
        <w:numPr>
          <w:ilvl w:val="0"/>
          <w:numId w:val="0"/>
        </w:numPr>
        <w:ind w:left="-450" w:right="-360"/>
      </w:pPr>
    </w:p>
    <w:p w14:paraId="4EB1D6BA" w14:textId="616C4826" w:rsidR="00E16CED" w:rsidRPr="00DD26FB" w:rsidRDefault="00831EAA" w:rsidP="00E16CED">
      <w:pPr>
        <w:pStyle w:val="NumberedParas"/>
        <w:ind w:left="-450" w:right="-360"/>
      </w:pPr>
      <w:r w:rsidRPr="00DD26FB">
        <w:t xml:space="preserve">Measurement of impact indicators related to global benefits will occur according to the schedules defined in the Inception Workshop. The measurement of these will be undertaken through subcontracts or retainers with relevant institutions if necessary. </w:t>
      </w:r>
      <w:r w:rsidR="00A513EE">
        <w:t>P</w:t>
      </w:r>
      <w:r w:rsidRPr="00DD26FB">
        <w:t xml:space="preserve">eriodic monitoring of implementation progress will be undertaken by the UNDP-CO through quarterly meetings with </w:t>
      </w:r>
      <w:r w:rsidR="00D453AF" w:rsidRPr="00D453AF">
        <w:rPr>
          <w:highlight w:val="yellow"/>
        </w:rPr>
        <w:t>SLT</w:t>
      </w:r>
      <w:r w:rsidRPr="00DD26FB">
        <w:t xml:space="preserve">, or more frequently as deemed necessary. This will allow parties to take stock and to troubleshoot any problems pertaining to the project in a timely fashion to ensure smooth implementation of project activities. </w:t>
      </w:r>
    </w:p>
    <w:p w14:paraId="17877756" w14:textId="77777777" w:rsidR="00E16CED" w:rsidRPr="00DD26FB" w:rsidRDefault="00E16CED" w:rsidP="00E16CED">
      <w:pPr>
        <w:pStyle w:val="ListParagraph"/>
      </w:pPr>
    </w:p>
    <w:p w14:paraId="42F9E8F2" w14:textId="08A5DE14" w:rsidR="00E16CED" w:rsidRPr="00DD26FB" w:rsidRDefault="00831EAA" w:rsidP="00E16CED">
      <w:pPr>
        <w:pStyle w:val="NumberedParas"/>
        <w:ind w:left="-450" w:right="-360"/>
      </w:pPr>
      <w:r w:rsidRPr="00DD26FB">
        <w:t xml:space="preserve">Annual Monitoring will occur through the Project </w:t>
      </w:r>
      <w:r w:rsidR="00D84FA3" w:rsidRPr="00DD26FB">
        <w:t>Board</w:t>
      </w:r>
      <w:r w:rsidR="000E3772" w:rsidRPr="00DD26FB">
        <w:t xml:space="preserve"> meetings</w:t>
      </w:r>
      <w:r w:rsidRPr="00DD26FB">
        <w:t>.</w:t>
      </w:r>
      <w:r w:rsidRPr="00DD26FB">
        <w:rPr>
          <w:b/>
          <w:i/>
        </w:rPr>
        <w:t xml:space="preserve"> </w:t>
      </w:r>
      <w:r w:rsidRPr="00DD26FB">
        <w:rPr>
          <w:bCs/>
        </w:rPr>
        <w:t xml:space="preserve">This is </w:t>
      </w:r>
      <w:r w:rsidRPr="00DD26FB">
        <w:t>the highest policy-level meeting of the parties directly involved in the implementation of a project. The project will be subject to P</w:t>
      </w:r>
      <w:r w:rsidR="00D84FA3" w:rsidRPr="00DD26FB">
        <w:t>roject Board</w:t>
      </w:r>
      <w:r w:rsidR="000E3772" w:rsidRPr="00DD26FB">
        <w:t xml:space="preserve"> meeting</w:t>
      </w:r>
      <w:r w:rsidRPr="00DD26FB">
        <w:t xml:space="preserve">s </w:t>
      </w:r>
      <w:r w:rsidR="00297C17">
        <w:t>at least once</w:t>
      </w:r>
      <w:r w:rsidRPr="00DD26FB">
        <w:t xml:space="preserve"> </w:t>
      </w:r>
      <w:r w:rsidR="00D84FA3" w:rsidRPr="00DD26FB">
        <w:t>each</w:t>
      </w:r>
      <w:r w:rsidRPr="00DD26FB">
        <w:t xml:space="preserve"> year. The first such meeting will be held </w:t>
      </w:r>
      <w:r w:rsidR="00297C17">
        <w:t>after the Inception Workshop to approve the Year 1 Annual Work Plan and other arrangements.</w:t>
      </w:r>
      <w:r w:rsidRPr="00DD26FB">
        <w:t xml:space="preserve"> </w:t>
      </w:r>
    </w:p>
    <w:p w14:paraId="086A696E" w14:textId="77777777" w:rsidR="00E16CED" w:rsidRPr="00DD26FB" w:rsidRDefault="00E16CED" w:rsidP="00E16CED">
      <w:pPr>
        <w:pStyle w:val="ListParagraph"/>
      </w:pPr>
    </w:p>
    <w:p w14:paraId="755B4872" w14:textId="58B082CA" w:rsidR="00E16CED" w:rsidRPr="00DD26FB" w:rsidRDefault="00831EAA" w:rsidP="00E16CED">
      <w:pPr>
        <w:pStyle w:val="NumberedParas"/>
        <w:ind w:left="-450" w:right="-360"/>
      </w:pPr>
      <w:r w:rsidRPr="00DD26FB">
        <w:t xml:space="preserve">The </w:t>
      </w:r>
      <w:r w:rsidR="00A80BB1">
        <w:rPr>
          <w:highlight w:val="yellow"/>
        </w:rPr>
        <w:t>SLT-PMU</w:t>
      </w:r>
      <w:r w:rsidR="00A513EE">
        <w:t xml:space="preserve"> </w:t>
      </w:r>
      <w:r w:rsidRPr="00DD26FB">
        <w:t>will prepare a UNDP</w:t>
      </w:r>
      <w:r w:rsidRPr="00BF2271">
        <w:t>/GEF</w:t>
      </w:r>
      <w:r w:rsidRPr="00EC16B0">
        <w:t xml:space="preserve"> PIR/A</w:t>
      </w:r>
      <w:r w:rsidRPr="0030701B">
        <w:rPr>
          <w:highlight w:val="yellow"/>
        </w:rPr>
        <w:t>R</w:t>
      </w:r>
      <w:r w:rsidRPr="00EC16B0">
        <w:t xml:space="preserve">R and submit it to </w:t>
      </w:r>
      <w:r w:rsidR="00D84FA3">
        <w:t>Project Board</w:t>
      </w:r>
      <w:r w:rsidRPr="00EC16B0">
        <w:t xml:space="preserve"> members at least two weeks prior to the </w:t>
      </w:r>
      <w:r w:rsidR="00D84FA3">
        <w:t>Project Board meeting</w:t>
      </w:r>
      <w:r w:rsidRPr="00EC16B0">
        <w:t xml:space="preserve"> for review and comments. The PIR/A</w:t>
      </w:r>
      <w:r w:rsidR="00477BF7" w:rsidRPr="00EC16B0">
        <w:t>P</w:t>
      </w:r>
      <w:r w:rsidRPr="00EC16B0">
        <w:t xml:space="preserve">R will be used as one of the basic documents for discussions in the </w:t>
      </w:r>
      <w:r w:rsidR="00D84FA3">
        <w:t>Project Board</w:t>
      </w:r>
      <w:r w:rsidRPr="00EC16B0">
        <w:t xml:space="preserve"> meeting. The </w:t>
      </w:r>
      <w:r w:rsidR="00836C51">
        <w:t>Regional Project Coordinator</w:t>
      </w:r>
      <w:r w:rsidR="00A513EE">
        <w:t xml:space="preserve"> </w:t>
      </w:r>
      <w:r w:rsidRPr="00EC16B0">
        <w:t>will present the PIR/A</w:t>
      </w:r>
      <w:r w:rsidR="00477BF7" w:rsidRPr="00EC16B0">
        <w:t>P</w:t>
      </w:r>
      <w:r w:rsidRPr="00EC16B0">
        <w:t xml:space="preserve">R to the Project </w:t>
      </w:r>
      <w:r w:rsidR="00D84FA3">
        <w:t>Board</w:t>
      </w:r>
      <w:r w:rsidRPr="00EC16B0">
        <w:t xml:space="preserve">, highlighting policy issues and recommendations for the decision of the </w:t>
      </w:r>
      <w:r w:rsidR="00D84FA3">
        <w:t>Board</w:t>
      </w:r>
      <w:r w:rsidRPr="00EC16B0">
        <w:t xml:space="preserve"> </w:t>
      </w:r>
      <w:r w:rsidR="000E3772">
        <w:t>members</w:t>
      </w:r>
      <w:r w:rsidRPr="00EC16B0">
        <w:t xml:space="preserve">. The </w:t>
      </w:r>
      <w:r w:rsidR="00836C51">
        <w:t>Regional Project Coordinator</w:t>
      </w:r>
      <w:r w:rsidR="00A513EE">
        <w:t xml:space="preserve"> </w:t>
      </w:r>
      <w:r w:rsidRPr="00EC16B0">
        <w:t xml:space="preserve">also informs the </w:t>
      </w:r>
      <w:r w:rsidR="000E3772">
        <w:t>members</w:t>
      </w:r>
      <w:r w:rsidRPr="00EC16B0">
        <w:t xml:space="preserve"> of any agreement reached by stakeholders during the PIR/A</w:t>
      </w:r>
      <w:r w:rsidR="00477BF7" w:rsidRPr="00EC16B0">
        <w:t>P</w:t>
      </w:r>
      <w:r w:rsidRPr="00EC16B0">
        <w:t xml:space="preserve">R preparation on how to resolve operational issues. Separate reviews of each project component may also be conducted if necessary.  The Project </w:t>
      </w:r>
      <w:r w:rsidR="00D84FA3">
        <w:t>Board</w:t>
      </w:r>
      <w:r w:rsidRPr="00EC16B0">
        <w:t xml:space="preserve"> has the authority to suspend disbursement if project performance benchmarks are not met. Benchmarks will be </w:t>
      </w:r>
      <w:r w:rsidRPr="00DD26FB">
        <w:t xml:space="preserve">developed at the Inception Workshop, based on delivery rates, and qualitative assessments of achievements of outputs. </w:t>
      </w:r>
    </w:p>
    <w:p w14:paraId="49F7330D" w14:textId="77777777" w:rsidR="00E16CED" w:rsidRPr="00DD26FB" w:rsidRDefault="00E16CED" w:rsidP="00E16CED">
      <w:pPr>
        <w:pStyle w:val="ListParagraph"/>
      </w:pPr>
    </w:p>
    <w:p w14:paraId="2B6E5A75" w14:textId="535F350E" w:rsidR="00E16CED" w:rsidRPr="00DD26FB" w:rsidRDefault="00831EAA" w:rsidP="00E16CED">
      <w:pPr>
        <w:pStyle w:val="NumberedParas"/>
        <w:ind w:left="-450" w:right="-360"/>
      </w:pPr>
      <w:r w:rsidRPr="00DD26FB">
        <w:t xml:space="preserve">The terminal </w:t>
      </w:r>
      <w:r w:rsidR="00D84FA3" w:rsidRPr="00DD26FB">
        <w:t>Project Board</w:t>
      </w:r>
      <w:r w:rsidR="000E3772" w:rsidRPr="00DD26FB">
        <w:t xml:space="preserve"> meeting</w:t>
      </w:r>
      <w:r w:rsidRPr="00DD26FB">
        <w:t xml:space="preserve"> is held in the last month of project operations. The </w:t>
      </w:r>
      <w:r w:rsidR="00A80BB1">
        <w:rPr>
          <w:highlight w:val="yellow"/>
        </w:rPr>
        <w:t>SLT-PMU</w:t>
      </w:r>
      <w:r w:rsidR="00A513EE">
        <w:t xml:space="preserve"> </w:t>
      </w:r>
      <w:r w:rsidRPr="00DD26FB">
        <w:t>is responsible for preparing the Terminal R</w:t>
      </w:r>
      <w:r w:rsidR="002543F6">
        <w:t xml:space="preserve">eport and submitting it to UNDP Krygyztan </w:t>
      </w:r>
      <w:r w:rsidRPr="00DD26FB">
        <w:t>CO and UNDP</w:t>
      </w:r>
      <w:r w:rsidR="00B76F77">
        <w:t xml:space="preserve"> IRH</w:t>
      </w:r>
      <w:r w:rsidRPr="00DD26FB">
        <w:t xml:space="preserve">. It shall be prepared in draft at least two months in advance of the terminal </w:t>
      </w:r>
      <w:r w:rsidR="00D84FA3" w:rsidRPr="00DD26FB">
        <w:t>Board</w:t>
      </w:r>
      <w:r w:rsidR="000E3772" w:rsidRPr="00DD26FB">
        <w:t xml:space="preserve"> meeting</w:t>
      </w:r>
      <w:r w:rsidRPr="00DD26FB">
        <w:t xml:space="preserve"> in order to allow review, and will serve as the basis for discussions in the </w:t>
      </w:r>
      <w:r w:rsidR="000E3772" w:rsidRPr="00DD26FB">
        <w:t xml:space="preserve">terminal </w:t>
      </w:r>
      <w:r w:rsidR="00D84FA3" w:rsidRPr="00DD26FB">
        <w:t>Board</w:t>
      </w:r>
      <w:r w:rsidR="000E3772" w:rsidRPr="00DD26FB">
        <w:t xml:space="preserve"> meeting</w:t>
      </w:r>
      <w:r w:rsidRPr="00DD26FB">
        <w:t xml:space="preserve">. The terminal meeting considers the implementation of the project as a whole, paying particular attention to whether the project has achieved its stated objectives and contributed to the broader environmental objective. It decides whether any actions are still necessary, particularly in relation to sustainability of project results, and acts as a vehicle through which lessons learnt can be captured to feed into other projects under </w:t>
      </w:r>
      <w:r w:rsidR="00E16CED" w:rsidRPr="00DD26FB">
        <w:t xml:space="preserve">implementation of formulation. </w:t>
      </w:r>
    </w:p>
    <w:p w14:paraId="43910116" w14:textId="77777777" w:rsidR="00E16CED" w:rsidRPr="00DD26FB" w:rsidRDefault="00E16CED" w:rsidP="00E16CED">
      <w:pPr>
        <w:pStyle w:val="ListParagraph"/>
      </w:pPr>
    </w:p>
    <w:p w14:paraId="2CE386E1" w14:textId="0FA0FFDB" w:rsidR="00E16CED" w:rsidRDefault="00831EAA" w:rsidP="00E16CED">
      <w:pPr>
        <w:pStyle w:val="NumberedParas"/>
        <w:ind w:left="-450" w:right="-360"/>
      </w:pPr>
      <w:r w:rsidRPr="00DD26FB">
        <w:t>UND</w:t>
      </w:r>
      <w:r w:rsidR="00E11E4B" w:rsidRPr="00DD26FB">
        <w:t xml:space="preserve">P </w:t>
      </w:r>
      <w:r w:rsidR="002543F6">
        <w:t xml:space="preserve">Kygyztan </w:t>
      </w:r>
      <w:r w:rsidR="00E11E4B" w:rsidRPr="00DD26FB">
        <w:t>Country Office</w:t>
      </w:r>
      <w:r w:rsidRPr="00DD26FB">
        <w:t xml:space="preserve"> and UNDP</w:t>
      </w:r>
      <w:r w:rsidR="00B76F77">
        <w:t xml:space="preserve"> IRH</w:t>
      </w:r>
      <w:r w:rsidRPr="00DD26FB">
        <w:t xml:space="preserve"> as appropriate, will conduct yearly visits to project sites based on an</w:t>
      </w:r>
      <w:r w:rsidRPr="00046D5B">
        <w:t xml:space="preserve"> agreed schedule to be detailed in the project's Inception Report/Annual Work Plan to assess first hand project progress. Any other member of the </w:t>
      </w:r>
      <w:r w:rsidR="00D84FA3" w:rsidRPr="00046D5B">
        <w:t>Project Board</w:t>
      </w:r>
      <w:r w:rsidRPr="00046D5B">
        <w:t xml:space="preserve"> can also </w:t>
      </w:r>
      <w:r w:rsidR="000E3772" w:rsidRPr="00046D5B">
        <w:t>accompany. A Field Visit/Back to Office Report</w:t>
      </w:r>
      <w:r w:rsidRPr="00046D5B">
        <w:t xml:space="preserve"> will be prepared and circulated no less than one month after the visit to the project team, all Project </w:t>
      </w:r>
      <w:r w:rsidR="00D84FA3" w:rsidRPr="00046D5B">
        <w:t>Board</w:t>
      </w:r>
      <w:r w:rsidR="00477BF7" w:rsidRPr="00046D5B">
        <w:t xml:space="preserve"> </w:t>
      </w:r>
      <w:r w:rsidRPr="00046D5B">
        <w:t>members, and</w:t>
      </w:r>
      <w:r w:rsidRPr="00EC16B0">
        <w:t xml:space="preserve"> UNDP-GEF.</w:t>
      </w:r>
    </w:p>
    <w:p w14:paraId="2FBA3012" w14:textId="77777777" w:rsidR="00E16CED" w:rsidRDefault="00E16CED" w:rsidP="00E16CED">
      <w:pPr>
        <w:pStyle w:val="ListParagraph"/>
      </w:pPr>
    </w:p>
    <w:p w14:paraId="7D7E07FA" w14:textId="77777777" w:rsidR="00E60EE0" w:rsidRDefault="00E60EE0" w:rsidP="00E16CED">
      <w:pPr>
        <w:pStyle w:val="ListParagraph"/>
      </w:pPr>
    </w:p>
    <w:p w14:paraId="14D2DD36" w14:textId="77777777" w:rsidR="00E16CED" w:rsidRPr="00E16CED" w:rsidRDefault="00E16CED" w:rsidP="00E16CED">
      <w:pPr>
        <w:pStyle w:val="Paragraph"/>
        <w:numPr>
          <w:ilvl w:val="0"/>
          <w:numId w:val="0"/>
        </w:numPr>
        <w:rPr>
          <w:b/>
          <w:sz w:val="24"/>
          <w:szCs w:val="24"/>
        </w:rPr>
      </w:pPr>
      <w:r w:rsidRPr="00EC16B0">
        <w:rPr>
          <w:b/>
          <w:sz w:val="24"/>
          <w:szCs w:val="24"/>
        </w:rPr>
        <w:t>Monitoring &amp; Reporting</w:t>
      </w:r>
    </w:p>
    <w:p w14:paraId="787D1CB5" w14:textId="75151E1E" w:rsidR="00E16CED" w:rsidRPr="00DD26FB" w:rsidRDefault="002347F7" w:rsidP="00E16CED">
      <w:pPr>
        <w:pStyle w:val="NumberedParas"/>
        <w:ind w:left="-450" w:right="-360"/>
      </w:pPr>
      <w:r w:rsidRPr="00DD26FB">
        <w:t xml:space="preserve">The </w:t>
      </w:r>
      <w:r w:rsidR="00A80BB1">
        <w:rPr>
          <w:highlight w:val="yellow"/>
        </w:rPr>
        <w:t>SLT-PMU</w:t>
      </w:r>
      <w:r w:rsidRPr="00DD26FB">
        <w:t xml:space="preserve"> in conjunction with the </w:t>
      </w:r>
      <w:r w:rsidR="002543F6">
        <w:t xml:space="preserve">UNDP PPRO </w:t>
      </w:r>
      <w:r w:rsidRPr="00DD26FB">
        <w:t>will be responsible for the preparation and submission of the following reports that form part of the monitoring process</w:t>
      </w:r>
      <w:r w:rsidR="00831EAA" w:rsidRPr="00DD26FB">
        <w:t>. The first six reports are mandatory and strictly related to monitoring, while the last two have a broader function and the frequency and nature is project</w:t>
      </w:r>
      <w:r w:rsidR="000E3772" w:rsidRPr="00DD26FB">
        <w:t>-</w:t>
      </w:r>
      <w:r w:rsidR="00831EAA" w:rsidRPr="00DD26FB">
        <w:t>specific to be defined throughout implementation.</w:t>
      </w:r>
    </w:p>
    <w:p w14:paraId="72C33F84" w14:textId="77777777" w:rsidR="00E16CED" w:rsidRPr="00DD26FB" w:rsidRDefault="00E16CED" w:rsidP="00E16CED">
      <w:pPr>
        <w:pStyle w:val="NumberedParas"/>
        <w:numPr>
          <w:ilvl w:val="0"/>
          <w:numId w:val="0"/>
        </w:numPr>
        <w:ind w:left="-450" w:right="-360"/>
      </w:pPr>
    </w:p>
    <w:p w14:paraId="47689D38" w14:textId="044A3B68" w:rsidR="00E16CED" w:rsidRPr="00DD26FB" w:rsidRDefault="002347F7" w:rsidP="00E16CED">
      <w:pPr>
        <w:pStyle w:val="NumberedParas"/>
        <w:ind w:left="-450" w:right="-360"/>
      </w:pPr>
      <w:r w:rsidRPr="00DD26FB">
        <w:t xml:space="preserve">A </w:t>
      </w:r>
      <w:r w:rsidRPr="00DD26FB">
        <w:rPr>
          <w:u w:val="single"/>
        </w:rPr>
        <w:t>Project Inception Report</w:t>
      </w:r>
      <w:r w:rsidR="00340DBD" w:rsidRPr="00DD26FB">
        <w:rPr>
          <w:u w:val="single"/>
        </w:rPr>
        <w:t>:</w:t>
      </w:r>
      <w:r w:rsidRPr="00DD26FB">
        <w:t xml:space="preserve"> will be prepared immediately following the Inception Workshop. It will include a detailed Annual Work Plan for the first year divided in quarterly time-frames detailing the activities and progress indicators that will guide implementation during the first year of the project. This Work Plan would include the dates of specific field visits, support missions from the UNDP-CO, the UNDP/GEF Regional Technical Advisor or consultants, as well as time-frames for meetings of the project's decision making structures. The Report will also include the detailed project budget for the first full year of implementation, prepared on the basis of the Annual Work Plan, and including any monitoring and evaluation requirements to effectively measure project performanc</w:t>
      </w:r>
      <w:r w:rsidR="00513AD3" w:rsidRPr="00DD26FB">
        <w:t xml:space="preserve">e during the targeted 12 months </w:t>
      </w:r>
      <w:r w:rsidRPr="00DD26FB">
        <w:t>time-frame.</w:t>
      </w:r>
    </w:p>
    <w:p w14:paraId="13644756" w14:textId="77777777" w:rsidR="00E16CED" w:rsidRPr="00DD26FB" w:rsidRDefault="00E16CED" w:rsidP="00E16CED">
      <w:pPr>
        <w:pStyle w:val="ListParagraph"/>
      </w:pPr>
    </w:p>
    <w:p w14:paraId="0911677E" w14:textId="77777777" w:rsidR="00E16CED" w:rsidRDefault="002347F7" w:rsidP="00E16CED">
      <w:pPr>
        <w:pStyle w:val="NumberedParas"/>
        <w:ind w:left="-450" w:right="-360"/>
      </w:pPr>
      <w:r w:rsidRPr="00DD26FB">
        <w:t>The Inception Report</w:t>
      </w:r>
      <w:r w:rsidRPr="00E11E4B">
        <w:t xml:space="preserve"> will include a more detailed narrative on the institutional roles, responsibilities, coordinating</w:t>
      </w:r>
      <w:r w:rsidRPr="00EC16B0">
        <w:t xml:space="preserve"> actions and</w:t>
      </w:r>
      <w:r w:rsidR="000E3772">
        <w:t xml:space="preserve"> feedback mechanisms of project-</w:t>
      </w:r>
      <w:r w:rsidRPr="00EC16B0">
        <w:t xml:space="preserve">related partners. In addition, a section will be included on progress to date on project establishment and start-up activities and an update of any changed external conditions that may </w:t>
      </w:r>
      <w:r w:rsidR="00513AD3">
        <w:t>a</w:t>
      </w:r>
      <w:r w:rsidRPr="00EC16B0">
        <w:t>ffect project implementation.</w:t>
      </w:r>
      <w:r w:rsidR="00E16CED">
        <w:t xml:space="preserve"> </w:t>
      </w:r>
      <w:r w:rsidRPr="00EC16B0">
        <w:t xml:space="preserve">When finalized, the report will be circulated to project counterparts who will be given a period of one calendar month in which to respond with comments or queries. Prior to this circulation of the Inception Report, the </w:t>
      </w:r>
      <w:r w:rsidRPr="00046D5B">
        <w:t>UNDP Country Office and</w:t>
      </w:r>
      <w:r w:rsidRPr="00EC16B0">
        <w:t xml:space="preserve"> UNDP/GEF Regional Technical Advisor will review the document.</w:t>
      </w:r>
    </w:p>
    <w:p w14:paraId="7BBBF78E" w14:textId="77777777" w:rsidR="00E16CED" w:rsidRDefault="00E16CED" w:rsidP="00E16CED">
      <w:pPr>
        <w:pStyle w:val="ListParagraph"/>
        <w:rPr>
          <w:rStyle w:val="ParagraphChar"/>
          <w:rFonts w:eastAsiaTheme="minorHAnsi"/>
          <w:sz w:val="24"/>
          <w:szCs w:val="24"/>
        </w:rPr>
      </w:pPr>
    </w:p>
    <w:p w14:paraId="7514F7EC" w14:textId="178B4446" w:rsidR="00E16CED" w:rsidRDefault="002347F7" w:rsidP="004C5221">
      <w:pPr>
        <w:pStyle w:val="NumberedParas"/>
        <w:ind w:left="-450" w:right="-360"/>
      </w:pPr>
      <w:r w:rsidRPr="00DD26FB">
        <w:rPr>
          <w:rStyle w:val="ParagraphChar"/>
          <w:rFonts w:eastAsiaTheme="minorHAnsi"/>
          <w:sz w:val="24"/>
          <w:szCs w:val="24"/>
        </w:rPr>
        <w:t xml:space="preserve">The </w:t>
      </w:r>
      <w:r w:rsidR="00340DBD" w:rsidRPr="00DD26FB">
        <w:rPr>
          <w:rStyle w:val="ParagraphChar"/>
          <w:rFonts w:eastAsiaTheme="minorHAnsi"/>
          <w:sz w:val="24"/>
          <w:szCs w:val="24"/>
          <w:u w:val="single"/>
        </w:rPr>
        <w:t>Annual Project Report (</w:t>
      </w:r>
      <w:r w:rsidRPr="00DD26FB">
        <w:rPr>
          <w:rStyle w:val="ParagraphChar"/>
          <w:rFonts w:eastAsiaTheme="minorHAnsi"/>
          <w:sz w:val="24"/>
          <w:szCs w:val="24"/>
          <w:u w:val="single"/>
        </w:rPr>
        <w:t>APR</w:t>
      </w:r>
      <w:r w:rsidR="00340DBD" w:rsidRPr="00DD26FB">
        <w:rPr>
          <w:rStyle w:val="ParagraphChar"/>
          <w:rFonts w:eastAsiaTheme="minorHAnsi"/>
          <w:sz w:val="24"/>
          <w:szCs w:val="24"/>
          <w:u w:val="single"/>
        </w:rPr>
        <w:t>):</w:t>
      </w:r>
      <w:r w:rsidRPr="00DD26FB">
        <w:rPr>
          <w:rStyle w:val="ParagraphChar"/>
          <w:rFonts w:eastAsiaTheme="minorHAnsi"/>
          <w:sz w:val="24"/>
          <w:szCs w:val="24"/>
        </w:rPr>
        <w:t xml:space="preserve"> is a UNDP requirement and part of UNDP’s central oversight, monitoring, and project </w:t>
      </w:r>
      <w:r w:rsidRPr="00DD26FB">
        <w:t>management</w:t>
      </w:r>
      <w:r w:rsidRPr="00DD26FB">
        <w:rPr>
          <w:rStyle w:val="ParagraphChar"/>
          <w:rFonts w:eastAsiaTheme="minorHAnsi"/>
          <w:sz w:val="24"/>
          <w:szCs w:val="24"/>
        </w:rPr>
        <w:t xml:space="preserve">. It is a self-assessment report by project management to the CO and provides input to the country </w:t>
      </w:r>
      <w:r w:rsidR="00297C17">
        <w:rPr>
          <w:rStyle w:val="ParagraphChar"/>
          <w:rFonts w:eastAsiaTheme="minorHAnsi"/>
          <w:sz w:val="24"/>
          <w:szCs w:val="24"/>
        </w:rPr>
        <w:t>and regional</w:t>
      </w:r>
      <w:r w:rsidRPr="00DD26FB">
        <w:rPr>
          <w:rStyle w:val="ParagraphChar"/>
          <w:rFonts w:eastAsiaTheme="minorHAnsi"/>
          <w:sz w:val="24"/>
          <w:szCs w:val="24"/>
        </w:rPr>
        <w:t xml:space="preserve"> reporting process</w:t>
      </w:r>
      <w:r w:rsidR="00297C17">
        <w:rPr>
          <w:rStyle w:val="ParagraphChar"/>
          <w:rFonts w:eastAsiaTheme="minorHAnsi"/>
          <w:sz w:val="24"/>
          <w:szCs w:val="24"/>
        </w:rPr>
        <w:t>es</w:t>
      </w:r>
      <w:r w:rsidRPr="00DD26FB">
        <w:rPr>
          <w:rStyle w:val="ParagraphChar"/>
          <w:rFonts w:eastAsiaTheme="minorHAnsi"/>
          <w:sz w:val="24"/>
          <w:szCs w:val="24"/>
        </w:rPr>
        <w:t>, as well as forming a key</w:t>
      </w:r>
      <w:r w:rsidRPr="00E16CED">
        <w:rPr>
          <w:rStyle w:val="ParagraphChar"/>
          <w:rFonts w:eastAsiaTheme="minorHAnsi"/>
          <w:sz w:val="24"/>
          <w:szCs w:val="24"/>
        </w:rPr>
        <w:t xml:space="preserve"> input to the Tripartite Project Review. An APR will be prepared on an annual basis prior to the Tripartite Project Review, to reflect progress achieved in meeting the project's Annual Work Plan and assess performance of the</w:t>
      </w:r>
      <w:r w:rsidRPr="00E16CED">
        <w:rPr>
          <w:bCs/>
        </w:rPr>
        <w:t xml:space="preserve"> project in contributing to intended outcomes through outputs and partnership work</w:t>
      </w:r>
      <w:r w:rsidRPr="00EC16B0">
        <w:t>.</w:t>
      </w:r>
      <w:r w:rsidR="00E16CED">
        <w:t xml:space="preserve"> </w:t>
      </w:r>
      <w:r w:rsidRPr="00EC16B0">
        <w:t xml:space="preserve">The format of the APR is flexible but should include the following: </w:t>
      </w:r>
    </w:p>
    <w:p w14:paraId="407803F5" w14:textId="77777777" w:rsidR="00E16CED" w:rsidRDefault="002347F7" w:rsidP="006D4FBD">
      <w:pPr>
        <w:pStyle w:val="NumberedParas"/>
        <w:numPr>
          <w:ilvl w:val="0"/>
          <w:numId w:val="23"/>
        </w:numPr>
        <w:ind w:right="-360"/>
      </w:pPr>
      <w:r w:rsidRPr="00EC16B0">
        <w:t>An analysis of project performance over the reporting period, including outputs produced and, where possible, information on the status of the outcome;</w:t>
      </w:r>
      <w:r w:rsidR="00E16CED">
        <w:t xml:space="preserve"> </w:t>
      </w:r>
    </w:p>
    <w:p w14:paraId="573CA525" w14:textId="77777777" w:rsidR="00E16CED" w:rsidRDefault="002347F7" w:rsidP="006D4FBD">
      <w:pPr>
        <w:pStyle w:val="NumberedParas"/>
        <w:numPr>
          <w:ilvl w:val="0"/>
          <w:numId w:val="23"/>
        </w:numPr>
        <w:ind w:right="-360"/>
      </w:pPr>
      <w:r w:rsidRPr="00EC16B0">
        <w:t>The constraints experienced in the progress towards results and the reasons for these;</w:t>
      </w:r>
      <w:r w:rsidR="00E16CED">
        <w:t xml:space="preserve"> </w:t>
      </w:r>
    </w:p>
    <w:p w14:paraId="4C985FCC" w14:textId="77777777" w:rsidR="00E16CED" w:rsidRPr="00E16CED" w:rsidRDefault="002347F7" w:rsidP="006D4FBD">
      <w:pPr>
        <w:pStyle w:val="NumberedParas"/>
        <w:numPr>
          <w:ilvl w:val="0"/>
          <w:numId w:val="23"/>
        </w:numPr>
        <w:ind w:right="-360"/>
      </w:pPr>
      <w:r w:rsidRPr="00E16CED">
        <w:t>The three (at most) major constraints to achievement of results;</w:t>
      </w:r>
      <w:r w:rsidR="00E16CED" w:rsidRPr="00E16CED">
        <w:t xml:space="preserve"> </w:t>
      </w:r>
    </w:p>
    <w:p w14:paraId="0C9FE968" w14:textId="77777777" w:rsidR="00E16CED" w:rsidRDefault="002347F7" w:rsidP="006D4FBD">
      <w:pPr>
        <w:pStyle w:val="NumberedParas"/>
        <w:numPr>
          <w:ilvl w:val="0"/>
          <w:numId w:val="23"/>
        </w:numPr>
        <w:ind w:right="-360"/>
      </w:pPr>
      <w:r w:rsidRPr="00E16CED">
        <w:t>AWP, CAE and other expenditure reports (ERP generated</w:t>
      </w:r>
      <w:r w:rsidRPr="00EC16B0">
        <w:t>);</w:t>
      </w:r>
      <w:r w:rsidR="00E16CED">
        <w:t xml:space="preserve"> </w:t>
      </w:r>
    </w:p>
    <w:p w14:paraId="6DC9FB84" w14:textId="77777777" w:rsidR="00E16CED" w:rsidRDefault="002347F7" w:rsidP="006D4FBD">
      <w:pPr>
        <w:pStyle w:val="NumberedParas"/>
        <w:numPr>
          <w:ilvl w:val="0"/>
          <w:numId w:val="23"/>
        </w:numPr>
        <w:ind w:right="-360"/>
      </w:pPr>
      <w:r w:rsidRPr="00EC16B0">
        <w:t>Lessons learned;</w:t>
      </w:r>
      <w:r w:rsidR="00E16CED">
        <w:t xml:space="preserve"> </w:t>
      </w:r>
    </w:p>
    <w:p w14:paraId="78C2F4C1" w14:textId="77777777" w:rsidR="00E16CED" w:rsidRDefault="002347F7" w:rsidP="006D4FBD">
      <w:pPr>
        <w:pStyle w:val="NumberedParas"/>
        <w:numPr>
          <w:ilvl w:val="0"/>
          <w:numId w:val="23"/>
        </w:numPr>
        <w:ind w:right="-360"/>
      </w:pPr>
      <w:r w:rsidRPr="00EC16B0">
        <w:t>Clear recommendations for future orientation in addressing key problems in lack of progress</w:t>
      </w:r>
    </w:p>
    <w:p w14:paraId="6A348F6A" w14:textId="77777777" w:rsidR="00E16CED" w:rsidRDefault="00E16CED" w:rsidP="00E16CED">
      <w:pPr>
        <w:pStyle w:val="NumberedParas"/>
        <w:numPr>
          <w:ilvl w:val="0"/>
          <w:numId w:val="0"/>
        </w:numPr>
        <w:ind w:left="-450" w:right="-360"/>
      </w:pPr>
    </w:p>
    <w:p w14:paraId="7D6EC6B9" w14:textId="460F6CAB" w:rsidR="00E16CED" w:rsidRPr="00DD26FB" w:rsidRDefault="002347F7" w:rsidP="00E16CED">
      <w:pPr>
        <w:pStyle w:val="NumberedParas"/>
        <w:ind w:left="-450" w:right="-360"/>
      </w:pPr>
      <w:r w:rsidRPr="00E11E4B">
        <w:rPr>
          <w:u w:val="single"/>
        </w:rPr>
        <w:t xml:space="preserve">The </w:t>
      </w:r>
      <w:r w:rsidR="00340DBD" w:rsidRPr="00E11E4B">
        <w:rPr>
          <w:u w:val="single"/>
        </w:rPr>
        <w:t>Project Implementation Review (</w:t>
      </w:r>
      <w:r w:rsidRPr="00E11E4B">
        <w:rPr>
          <w:u w:val="single"/>
        </w:rPr>
        <w:t>PIR</w:t>
      </w:r>
      <w:r w:rsidR="00340DBD" w:rsidRPr="00E11E4B">
        <w:rPr>
          <w:u w:val="single"/>
        </w:rPr>
        <w:t>):</w:t>
      </w:r>
      <w:r w:rsidRPr="00E11E4B">
        <w:t xml:space="preserve"> is an annual monitoring process mandated by the GEF. It has</w:t>
      </w:r>
      <w:r w:rsidRPr="00EC16B0">
        <w:t xml:space="preserve"> become an essential management and monitoring tool for project managers and offers the main vehicle for extracting lessons from ongoing projects. Once the project has been under implementation for a year, a </w:t>
      </w:r>
      <w:r w:rsidR="00297C17">
        <w:t>PIR</w:t>
      </w:r>
      <w:r w:rsidRPr="00EC16B0">
        <w:t xml:space="preserve"> must be </w:t>
      </w:r>
      <w:r w:rsidRPr="00046D5B">
        <w:t xml:space="preserve">completed by the project. The PIR can be prepared any time during the year (July-June) and ideally prior to the TPR. The PIR should then be discussed in the TPR so that the result would be a PIR that has been agreed upon by the project, the </w:t>
      </w:r>
      <w:r w:rsidRPr="00DD26FB">
        <w:t>executing agency, UNDP CO and the concerned RC</w:t>
      </w:r>
      <w:r w:rsidR="00297C17">
        <w:t>U</w:t>
      </w:r>
      <w:r w:rsidR="00D453AF">
        <w:t xml:space="preserve"> </w:t>
      </w:r>
      <w:r w:rsidR="00D453AF" w:rsidRPr="00D453AF">
        <w:rPr>
          <w:highlight w:val="yellow"/>
        </w:rPr>
        <w:t>(IRH)</w:t>
      </w:r>
      <w:r w:rsidRPr="00DD26FB">
        <w:t xml:space="preserve">. </w:t>
      </w:r>
    </w:p>
    <w:p w14:paraId="1DCA92A8" w14:textId="77777777" w:rsidR="00E16CED" w:rsidRPr="00DD26FB" w:rsidRDefault="00E16CED" w:rsidP="00E16CED">
      <w:pPr>
        <w:pStyle w:val="NumberedParas"/>
        <w:numPr>
          <w:ilvl w:val="0"/>
          <w:numId w:val="0"/>
        </w:numPr>
        <w:ind w:left="-450" w:right="-360"/>
      </w:pPr>
    </w:p>
    <w:p w14:paraId="7F68FCC9" w14:textId="5E9062D0" w:rsidR="00E16CED" w:rsidRPr="00DD26FB" w:rsidRDefault="002347F7" w:rsidP="00E16CED">
      <w:pPr>
        <w:pStyle w:val="NumberedParas"/>
        <w:ind w:left="-450" w:right="-360"/>
      </w:pPr>
      <w:r w:rsidRPr="00DD26FB">
        <w:t>The individual PIRs are collected, reviewed and analysed by the RC</w:t>
      </w:r>
      <w:r w:rsidR="00297C17">
        <w:t>U</w:t>
      </w:r>
      <w:r w:rsidRPr="00DD26FB">
        <w:t>s prior to sending them to the focal area clusters at the UNDP-GEF headquarters. The focal area clusters supported by the UNDP-GEF M&amp;E Unit analyse the PIRs by focal area, theme and region for common issues/results and lessons. The TAs and PTAs play a key role in this consolidating analysis.</w:t>
      </w:r>
    </w:p>
    <w:p w14:paraId="79B6AF57" w14:textId="77777777" w:rsidR="00E16CED" w:rsidRPr="00DD26FB" w:rsidRDefault="00E16CED" w:rsidP="00E16CED">
      <w:pPr>
        <w:pStyle w:val="ListParagraph"/>
      </w:pPr>
    </w:p>
    <w:p w14:paraId="7071946A" w14:textId="77777777" w:rsidR="00E16CED" w:rsidRPr="00DD26FB" w:rsidRDefault="002347F7" w:rsidP="00E16CED">
      <w:pPr>
        <w:pStyle w:val="NumberedParas"/>
        <w:ind w:left="-450" w:right="-360"/>
      </w:pPr>
      <w:r w:rsidRPr="00DD26FB">
        <w:t>The focal area PIRs are then discussed in the GEF Interagency Focal Area Task Forces in or around November each year and consolidated reports by focal area are collated by the GEF Independent M&amp;E Unit based on the Task Force findings.</w:t>
      </w:r>
    </w:p>
    <w:p w14:paraId="5057916E" w14:textId="77777777" w:rsidR="00E16CED" w:rsidRPr="00DD26FB" w:rsidRDefault="00E16CED" w:rsidP="00E16CED">
      <w:pPr>
        <w:pStyle w:val="ListParagraph"/>
      </w:pPr>
    </w:p>
    <w:p w14:paraId="4A730A98" w14:textId="77777777" w:rsidR="00E16CED" w:rsidRPr="00DD26FB" w:rsidRDefault="002347F7" w:rsidP="00E16CED">
      <w:pPr>
        <w:pStyle w:val="NumberedParas"/>
        <w:ind w:left="-450" w:right="-360"/>
      </w:pPr>
      <w:r w:rsidRPr="00DD26FB">
        <w:t xml:space="preserve">The GEF M&amp;E Unit provides the scope and content of the PIR. In light of the similarities of both APR and PIR, UNDP-GEF has prepared a harmonized format for reference. </w:t>
      </w:r>
    </w:p>
    <w:p w14:paraId="3A6A36B2" w14:textId="77777777" w:rsidR="00E16CED" w:rsidRPr="00DD26FB" w:rsidRDefault="00E16CED" w:rsidP="00E16CED">
      <w:pPr>
        <w:pStyle w:val="ListParagraph"/>
      </w:pPr>
    </w:p>
    <w:p w14:paraId="17C11D76" w14:textId="63357A71" w:rsidR="00E16CED" w:rsidRDefault="00A802F5" w:rsidP="00E16CED">
      <w:pPr>
        <w:pStyle w:val="NumberedParas"/>
        <w:ind w:left="-450" w:right="-360"/>
      </w:pPr>
      <w:r w:rsidRPr="00DD26FB">
        <w:rPr>
          <w:u w:val="single"/>
        </w:rPr>
        <w:t>UNDP ATLAS Monitoring Reports</w:t>
      </w:r>
      <w:r w:rsidR="00340DBD" w:rsidRPr="00DD26FB">
        <w:t xml:space="preserve">: </w:t>
      </w:r>
      <w:r w:rsidRPr="00DD26FB">
        <w:t>A Combined Delivery Report (CDR) summarizing all project expenditures</w:t>
      </w:r>
      <w:r w:rsidRPr="00EC16B0">
        <w:t>,</w:t>
      </w:r>
      <w:r w:rsidRPr="00E16CED">
        <w:rPr>
          <w:b/>
          <w:bCs/>
        </w:rPr>
        <w:t xml:space="preserve"> </w:t>
      </w:r>
      <w:r w:rsidRPr="00EC16B0">
        <w:t xml:space="preserve">is mandatory and should be issued quarterly. The </w:t>
      </w:r>
      <w:r w:rsidR="00836C51">
        <w:t>Regional Project Coordinator</w:t>
      </w:r>
      <w:r w:rsidR="00A513EE">
        <w:t xml:space="preserve"> </w:t>
      </w:r>
      <w:r w:rsidRPr="00EC16B0">
        <w:t xml:space="preserve">should send it to the Project </w:t>
      </w:r>
      <w:r w:rsidR="00D84FA3">
        <w:t>Board</w:t>
      </w:r>
      <w:r w:rsidRPr="00EC16B0">
        <w:t xml:space="preserve"> for review and the Implementing Partner should certify it. The following logs should be prepared: (i) The Issues Log is used to capture and track the status of all project issues throughout the implementation of the project. It will be the responsibility of the </w:t>
      </w:r>
      <w:r w:rsidR="00836C51">
        <w:t>Regional Project Coordinator</w:t>
      </w:r>
      <w:r w:rsidR="00A513EE">
        <w:t xml:space="preserve"> </w:t>
      </w:r>
      <w:r w:rsidRPr="00EC16B0">
        <w:t xml:space="preserve">to track, capture and assign issues, and to ensure that all project issues are appropriately addressed; (ii) the Risk Log is maintained throughout the project to capture potential risks to the project and associated measures to manage risks. It will be the responsibility of the </w:t>
      </w:r>
      <w:r w:rsidR="00836C51">
        <w:t>Regional Project Coordinator</w:t>
      </w:r>
      <w:r w:rsidR="00A513EE">
        <w:t xml:space="preserve"> </w:t>
      </w:r>
      <w:r w:rsidRPr="00EC16B0">
        <w:t xml:space="preserve">to maintain and update the Risk Log, using Atlas; and (iii) the Lessons Learned Log is maintained throughout the project to capture insights and lessons based on good and bad experiences and behaviours. It is the responsibility of the </w:t>
      </w:r>
      <w:r w:rsidR="00836C51">
        <w:t>Regional Project Coordinator</w:t>
      </w:r>
      <w:r w:rsidR="00A513EE">
        <w:t xml:space="preserve"> </w:t>
      </w:r>
      <w:r w:rsidRPr="00EC16B0">
        <w:t>to maintain and update the Lessons Learned Log.</w:t>
      </w:r>
    </w:p>
    <w:p w14:paraId="669406B1" w14:textId="77777777" w:rsidR="00E16CED" w:rsidRDefault="00E16CED" w:rsidP="00E16CED">
      <w:pPr>
        <w:pStyle w:val="ListParagraph"/>
        <w:rPr>
          <w:u w:val="single"/>
        </w:rPr>
      </w:pPr>
    </w:p>
    <w:p w14:paraId="57D1916F" w14:textId="514E7ABC" w:rsidR="00E16CED" w:rsidRDefault="003F2DE2" w:rsidP="00E16CED">
      <w:pPr>
        <w:pStyle w:val="NumberedParas"/>
        <w:ind w:left="-450" w:right="-360"/>
      </w:pPr>
      <w:r w:rsidRPr="00DD26FB">
        <w:rPr>
          <w:u w:val="single"/>
        </w:rPr>
        <w:t>Quarterly Progress Reports</w:t>
      </w:r>
      <w:r w:rsidR="00340DBD" w:rsidRPr="00DD26FB">
        <w:rPr>
          <w:u w:val="single"/>
        </w:rPr>
        <w:t xml:space="preserve">: </w:t>
      </w:r>
      <w:r w:rsidRPr="00DD26FB">
        <w:rPr>
          <w:bCs/>
        </w:rPr>
        <w:t>Short reports</w:t>
      </w:r>
      <w:r w:rsidRPr="00DD26FB">
        <w:rPr>
          <w:bCs/>
          <w:i/>
          <w:iCs/>
        </w:rPr>
        <w:t xml:space="preserve"> </w:t>
      </w:r>
      <w:r w:rsidRPr="00DD26FB">
        <w:t xml:space="preserve">outlining main updates in project progress will be provided quarterly to the UNDP Country Office and the </w:t>
      </w:r>
      <w:r w:rsidR="002543F6">
        <w:t xml:space="preserve">concerened </w:t>
      </w:r>
      <w:r w:rsidRPr="00DD26FB">
        <w:t>UNDP-GEF regional office by the project team.</w:t>
      </w:r>
    </w:p>
    <w:p w14:paraId="78F67F6E" w14:textId="77777777" w:rsidR="00297C17" w:rsidRDefault="00297C17" w:rsidP="00297C17">
      <w:pPr>
        <w:pStyle w:val="ListParagraph"/>
      </w:pPr>
    </w:p>
    <w:p w14:paraId="642BA219" w14:textId="28089E10" w:rsidR="00297C17" w:rsidRPr="00DD26FB" w:rsidRDefault="00297C17" w:rsidP="00E16CED">
      <w:pPr>
        <w:pStyle w:val="NumberedParas"/>
        <w:ind w:left="-450" w:right="-360"/>
      </w:pPr>
      <w:r w:rsidRPr="00297C17">
        <w:rPr>
          <w:u w:val="single"/>
        </w:rPr>
        <w:t>Project Mid-term Review report</w:t>
      </w:r>
      <w:r>
        <w:t>: The internal MTR will result in a short report summarising the project</w:t>
      </w:r>
      <w:r w:rsidR="004E3195">
        <w:t>’</w:t>
      </w:r>
      <w:r>
        <w:t>s progress against expected results and indicators. This will result in a series of recommendations for adaptive management to the Project Board. The Board will consider and approve these recommendations</w:t>
      </w:r>
      <w:r w:rsidR="004E3195">
        <w:t xml:space="preserve"> as well as an MTR response prepared by the Regional Project Coordianator.</w:t>
      </w:r>
    </w:p>
    <w:p w14:paraId="1DC54710" w14:textId="77777777" w:rsidR="00E16CED" w:rsidRPr="00DD26FB" w:rsidRDefault="00E16CED" w:rsidP="00E16CED">
      <w:pPr>
        <w:pStyle w:val="ListParagraph"/>
        <w:rPr>
          <w:u w:val="single"/>
        </w:rPr>
      </w:pPr>
    </w:p>
    <w:p w14:paraId="3443EE54" w14:textId="77777777" w:rsidR="00E16CED" w:rsidRPr="00DD26FB" w:rsidRDefault="003F2DE2" w:rsidP="00E16CED">
      <w:pPr>
        <w:pStyle w:val="NumberedParas"/>
        <w:ind w:left="-450" w:right="-360"/>
      </w:pPr>
      <w:r w:rsidRPr="00DD26FB">
        <w:rPr>
          <w:u w:val="single"/>
        </w:rPr>
        <w:t>Project Terminal Report</w:t>
      </w:r>
      <w:r w:rsidR="00340DBD" w:rsidRPr="00DD26FB">
        <w:t xml:space="preserve">: </w:t>
      </w:r>
      <w:r w:rsidRPr="00DD26FB">
        <w:t>During the last three months of the project the project team will prepare the Project Terminal Report.  This comprehensive report will summarize all activities, achievements and outputs of the Project,</w:t>
      </w:r>
      <w:r w:rsidR="00E16CED" w:rsidRPr="00DD26FB">
        <w:t xml:space="preserve"> lessons learnt, objectives met</w:t>
      </w:r>
      <w:r w:rsidRPr="00DD26FB">
        <w:t xml:space="preserve"> or not achieved, structures and systems implemented, etc. and will be the definitive statement of the Project’s activities during its lifetime.  It will also lay out recommendations for any further steps that may need to be taken to ensure sustainability and replicability of the Project’s activities.</w:t>
      </w:r>
    </w:p>
    <w:p w14:paraId="2D1AEB3A" w14:textId="77777777" w:rsidR="00E16CED" w:rsidRPr="00DD26FB" w:rsidRDefault="00E16CED" w:rsidP="00E16CED">
      <w:pPr>
        <w:pStyle w:val="ListParagraph"/>
        <w:rPr>
          <w:u w:val="single"/>
        </w:rPr>
      </w:pPr>
    </w:p>
    <w:p w14:paraId="7CBEDA52" w14:textId="6E3524A3" w:rsidR="00E16CED" w:rsidRDefault="002347F7" w:rsidP="00E16CED">
      <w:pPr>
        <w:pStyle w:val="NumberedParas"/>
        <w:ind w:left="-450" w:right="-360"/>
      </w:pPr>
      <w:r w:rsidRPr="00DD26FB">
        <w:rPr>
          <w:u w:val="single"/>
        </w:rPr>
        <w:t>Periodic Thematic Reports</w:t>
      </w:r>
      <w:r w:rsidR="00340DBD" w:rsidRPr="00DD26FB">
        <w:t>: A</w:t>
      </w:r>
      <w:r w:rsidRPr="00DD26FB">
        <w:t>s and when called for by UNDP, UNDP-GEF or the Implementing Partner,</w:t>
      </w:r>
      <w:r w:rsidR="003F2DE2" w:rsidRPr="00DD26FB">
        <w:t xml:space="preserve"> the project</w:t>
      </w:r>
      <w:r w:rsidR="003F2DE2" w:rsidRPr="00EC16B0">
        <w:t xml:space="preserve"> team will prepare s</w:t>
      </w:r>
      <w:r w:rsidRPr="00EC16B0">
        <w:t>pecific Thematic Reports, focusing on specific issues or areas of activity. The request for a Thematic Report will be provided to the project team in written form by UNDP and will clearly state the issue or activities that need to be reported on. These reports can be used as a form of lessons learnt exercise, specific oversight in key areas, or as troubleshooting exercises to evaluate and overcome obstacles and difficulties encountered. UNDP is requested to minimize its requests for Thematic Reports, and when such are necessary will allow reasonable timeframes for their preparation by the project team.</w:t>
      </w:r>
    </w:p>
    <w:p w14:paraId="40CA7C37" w14:textId="77777777" w:rsidR="00E16CED" w:rsidRDefault="00E16CED" w:rsidP="00E16CED">
      <w:pPr>
        <w:pStyle w:val="ListParagraph"/>
        <w:rPr>
          <w:u w:val="single"/>
        </w:rPr>
      </w:pPr>
    </w:p>
    <w:p w14:paraId="330C30B5" w14:textId="77777777" w:rsidR="00E16CED" w:rsidRPr="00DD26FB" w:rsidRDefault="003F2DE2" w:rsidP="00E16CED">
      <w:pPr>
        <w:pStyle w:val="NumberedParas"/>
        <w:ind w:left="-450" w:right="-360"/>
      </w:pPr>
      <w:r w:rsidRPr="00DD26FB">
        <w:rPr>
          <w:u w:val="single"/>
        </w:rPr>
        <w:t>Technical Reports</w:t>
      </w:r>
      <w:r w:rsidR="00340DBD" w:rsidRPr="00DD26FB">
        <w:t>:</w:t>
      </w:r>
      <w:r w:rsidRPr="00DD26FB">
        <w:t xml:space="preserve"> are detailed documents covering specific areas of analysis or scientific specializations within the overall project.  As part of the Inception Report, the project team will prepare a draft Reports List, detailing the technical reports that are expected to be prepared on key areas of activity during the course of the Project, and tentative due dates.  Where necessary this Reports List will be revised and updated, and included in subsequent APRs.  Technical Reports may also be prepared by external consultants and should be comprehensive, specialized analyses of clearly defined areas of research within the framework of the project and its sites. These technical reports will represent, as appropriate, the project's substantive contribution to specific areas, and will be used in efforts to disseminate relevant information and best practices at local, nat</w:t>
      </w:r>
      <w:r w:rsidR="00E16CED" w:rsidRPr="00DD26FB">
        <w:t>ional and international levels.</w:t>
      </w:r>
    </w:p>
    <w:p w14:paraId="75B56AB7" w14:textId="77777777" w:rsidR="00E16CED" w:rsidRPr="00DD26FB" w:rsidRDefault="00E16CED" w:rsidP="00E16CED">
      <w:pPr>
        <w:pStyle w:val="ListParagraph"/>
        <w:rPr>
          <w:u w:val="single"/>
        </w:rPr>
      </w:pPr>
    </w:p>
    <w:p w14:paraId="4BCBDBF3" w14:textId="77777777" w:rsidR="00E16CED" w:rsidRDefault="003F2DE2" w:rsidP="00E16CED">
      <w:pPr>
        <w:pStyle w:val="NumberedParas"/>
        <w:ind w:left="-450" w:right="-360"/>
      </w:pPr>
      <w:r w:rsidRPr="00DD26FB">
        <w:rPr>
          <w:u w:val="single"/>
        </w:rPr>
        <w:t>Project Publications</w:t>
      </w:r>
      <w:r w:rsidR="00340DBD" w:rsidRPr="00DD26FB">
        <w:t>:</w:t>
      </w:r>
      <w:r w:rsidRPr="00DD26FB">
        <w:t xml:space="preserve"> will form a key method of crystallizing and disseminating the results and achievements of the Project</w:t>
      </w:r>
      <w:r w:rsidRPr="00EC16B0">
        <w:t>.  These publications may be scientific or informational texts on the activities and achievements of the Project, in the form of journal articles, multimedia publications, etc.  These publications can be based on Technical Reports, depending upon the relevance, scientific worth, etc. of these Reports, or may be summaries or compilations of a series of Technical Reports and other research.  The project team will determine if any of the Technical Reports merit formal publication, and will also (in consultation with UNDP, the government and other relevant stakeholder groups) plan and produce these Publications in a consistent and recognizable format. Project resources will need to be defined and allocated for these activities as appropriate and in a manner commensurate with the project's budget.</w:t>
      </w:r>
    </w:p>
    <w:p w14:paraId="66C1E1A7" w14:textId="77777777" w:rsidR="00E16CED" w:rsidRDefault="00E16CED" w:rsidP="00E16CED">
      <w:pPr>
        <w:pStyle w:val="ListParagraph"/>
      </w:pPr>
    </w:p>
    <w:p w14:paraId="36FA9E7B" w14:textId="77777777" w:rsidR="00E16CED" w:rsidRPr="00EC16B0" w:rsidRDefault="00E16CED" w:rsidP="00E16CED">
      <w:pPr>
        <w:rPr>
          <w:rFonts w:ascii="Times New Roman Bold" w:hAnsi="Times New Roman Bold"/>
          <w:b/>
          <w:iCs/>
          <w:smallCaps/>
          <w:sz w:val="26"/>
        </w:rPr>
      </w:pPr>
      <w:r w:rsidRPr="00EC16B0">
        <w:rPr>
          <w:rFonts w:ascii="Times New Roman Bold" w:hAnsi="Times New Roman Bold"/>
          <w:b/>
          <w:iCs/>
          <w:smallCaps/>
          <w:sz w:val="26"/>
        </w:rPr>
        <w:t>Independent Evaluations</w:t>
      </w:r>
    </w:p>
    <w:p w14:paraId="479EB438" w14:textId="77777777" w:rsidR="00E16CED" w:rsidRDefault="00E16CED" w:rsidP="00E16CED">
      <w:pPr>
        <w:pStyle w:val="ListParagraph"/>
        <w:rPr>
          <w:u w:val="single"/>
        </w:rPr>
      </w:pPr>
    </w:p>
    <w:p w14:paraId="2E749286" w14:textId="64C995A5" w:rsidR="00E16CED" w:rsidRPr="00DD26FB" w:rsidRDefault="002347F7" w:rsidP="00E16CED">
      <w:pPr>
        <w:pStyle w:val="NumberedParas"/>
        <w:ind w:left="-450" w:right="-360"/>
      </w:pPr>
      <w:r w:rsidRPr="00DD26FB">
        <w:rPr>
          <w:u w:val="single"/>
        </w:rPr>
        <w:t xml:space="preserve">Mid-Term </w:t>
      </w:r>
      <w:r w:rsidR="007453CC" w:rsidRPr="00DD26FB">
        <w:rPr>
          <w:u w:val="single"/>
        </w:rPr>
        <w:t>Review</w:t>
      </w:r>
      <w:r w:rsidR="00340DBD" w:rsidRPr="00DD26FB">
        <w:t xml:space="preserve">: </w:t>
      </w:r>
      <w:r w:rsidRPr="00DD26FB">
        <w:t>A</w:t>
      </w:r>
      <w:r w:rsidR="004E3195">
        <w:t xml:space="preserve"> rapid</w:t>
      </w:r>
      <w:r w:rsidR="00037C88" w:rsidRPr="00DD26FB">
        <w:t xml:space="preserve"> internal</w:t>
      </w:r>
      <w:r w:rsidRPr="00DD26FB">
        <w:t xml:space="preserve"> Mid-Term </w:t>
      </w:r>
      <w:r w:rsidR="007453CC" w:rsidRPr="00DD26FB">
        <w:t>Review</w:t>
      </w:r>
      <w:r w:rsidRPr="00DD26FB">
        <w:t xml:space="preserve"> of the project will be conducted</w:t>
      </w:r>
      <w:r w:rsidR="009038C7" w:rsidRPr="009038C7">
        <w:rPr>
          <w:highlight w:val="yellow"/>
        </w:rPr>
        <w:t>, as per UNDP requirements,</w:t>
      </w:r>
      <w:r w:rsidRPr="00DD26FB">
        <w:t xml:space="preserve"> </w:t>
      </w:r>
      <w:r w:rsidR="00477BF7" w:rsidRPr="00DD26FB">
        <w:t>at the mid</w:t>
      </w:r>
      <w:r w:rsidR="00513AD3" w:rsidRPr="00DD26FB">
        <w:t>-</w:t>
      </w:r>
      <w:r w:rsidR="00477BF7" w:rsidRPr="00DD26FB">
        <w:t xml:space="preserve"> point of the project</w:t>
      </w:r>
      <w:r w:rsidR="004E3195">
        <w:t xml:space="preserve"> through a participatory meeting involving</w:t>
      </w:r>
      <w:r w:rsidR="00AB0D10">
        <w:t xml:space="preserve"> national focal points and</w:t>
      </w:r>
      <w:r w:rsidR="004E3195">
        <w:t xml:space="preserve"> key international partners</w:t>
      </w:r>
      <w:r w:rsidRPr="00DD26FB">
        <w:t xml:space="preserve">. </w:t>
      </w:r>
      <w:r w:rsidR="00A17E73">
        <w:t xml:space="preserve">Although not mandatory for Medium-Sized Projects, this internal MTR is considered necessary to ensure the project is on track, and to secure maximum engagement and alignment of all partners. </w:t>
      </w:r>
      <w:r w:rsidR="004E3195">
        <w:t>It</w:t>
      </w:r>
      <w:r w:rsidRPr="00DD26FB">
        <w:t xml:space="preserve"> will determine progress being made toward the achievement of ou</w:t>
      </w:r>
      <w:r w:rsidR="000E3772" w:rsidRPr="00DD26FB">
        <w:t>tcomes and will identify course-</w:t>
      </w:r>
      <w:r w:rsidRPr="00DD26FB">
        <w:t>correction if needed.  It will focus on the effectiveness, efficiency and timeliness of project implementation; will highlight issues requiring decisions and actions; and will present initial lessons learned about project design, implementation and management.  Findings of this review will be incorporated as recommendations for enhanced implementation during the final half of the project’s term.  The T</w:t>
      </w:r>
      <w:r w:rsidR="000E3772" w:rsidRPr="00DD26FB">
        <w:t>erms of Reference for this Mid-T</w:t>
      </w:r>
      <w:r w:rsidRPr="00DD26FB">
        <w:t xml:space="preserve">erm </w:t>
      </w:r>
      <w:r w:rsidR="000E3772" w:rsidRPr="00DD26FB">
        <w:t>R</w:t>
      </w:r>
      <w:r w:rsidR="007453CC" w:rsidRPr="00DD26FB">
        <w:t>eview</w:t>
      </w:r>
      <w:r w:rsidRPr="00DD26FB">
        <w:t xml:space="preserve"> will be prepared by the UNDP CO based on guidance from the </w:t>
      </w:r>
      <w:r w:rsidR="00D453AF" w:rsidRPr="00D453AF">
        <w:rPr>
          <w:highlight w:val="yellow"/>
        </w:rPr>
        <w:t>UNDP IRH</w:t>
      </w:r>
      <w:r w:rsidRPr="00DD26FB">
        <w:t xml:space="preserve">.  The management response and the </w:t>
      </w:r>
      <w:r w:rsidR="007453CC" w:rsidRPr="00DD26FB">
        <w:t>review</w:t>
      </w:r>
      <w:r w:rsidRPr="00DD26FB">
        <w:t xml:space="preserve"> will be uploaded to UNDP corporate systems, in particular the </w:t>
      </w:r>
      <w:hyperlink r:id="rId15" w:history="1">
        <w:r w:rsidRPr="00DD26FB">
          <w:t>UNDP Evaluation Office Evaluation Resource Center (ERC)</w:t>
        </w:r>
      </w:hyperlink>
      <w:r w:rsidRPr="00DD26FB">
        <w:t xml:space="preserve">.  </w:t>
      </w:r>
    </w:p>
    <w:p w14:paraId="4925F1C6" w14:textId="77777777" w:rsidR="005E666E" w:rsidRPr="00DD26FB" w:rsidRDefault="005E666E" w:rsidP="005E666E">
      <w:pPr>
        <w:pStyle w:val="NumberedParas"/>
        <w:numPr>
          <w:ilvl w:val="0"/>
          <w:numId w:val="0"/>
        </w:numPr>
        <w:ind w:left="-450" w:right="-360"/>
        <w:rPr>
          <w:szCs w:val="24"/>
        </w:rPr>
      </w:pPr>
    </w:p>
    <w:p w14:paraId="78B2A315" w14:textId="5A823943" w:rsidR="00111EC5" w:rsidRPr="00111EC5" w:rsidRDefault="002347F7" w:rsidP="0002605F">
      <w:pPr>
        <w:pStyle w:val="NumberedParas"/>
        <w:ind w:left="-450" w:right="-360"/>
        <w:rPr>
          <w:szCs w:val="24"/>
          <w:lang w:val="en-US"/>
        </w:rPr>
      </w:pPr>
      <w:r w:rsidRPr="00DD26FB">
        <w:rPr>
          <w:szCs w:val="24"/>
          <w:u w:val="single"/>
        </w:rPr>
        <w:t>Terminal Evaluation</w:t>
      </w:r>
      <w:r w:rsidR="00340DBD" w:rsidRPr="00DD26FB">
        <w:rPr>
          <w:szCs w:val="24"/>
        </w:rPr>
        <w:t xml:space="preserve">: </w:t>
      </w:r>
      <w:r w:rsidR="00111EC5" w:rsidRPr="00DD26FB">
        <w:rPr>
          <w:szCs w:val="24"/>
          <w:lang w:val="en-US"/>
        </w:rPr>
        <w:t>An independent Final Evaluation will take place three months prior to the final Project Board meeting in accordance with UNDP and GEF guidance. The final evaluation will focus on the delivery of the project’s results as initially planned (and as corrected after the mid-term evaluation, if any such correction took place). The final evaluation will look at impact and sustainability of results, including</w:t>
      </w:r>
      <w:r w:rsidR="00111EC5" w:rsidRPr="00111EC5">
        <w:rPr>
          <w:szCs w:val="24"/>
          <w:lang w:val="en-US"/>
        </w:rPr>
        <w:t xml:space="preserve"> the contribution to capacity development and the achievement of global environmental benefits/goals. The Terms of Reference for this evaluation will be prepared by the UNDP CO based on guidance from the </w:t>
      </w:r>
      <w:r w:rsidR="00B76F77">
        <w:rPr>
          <w:szCs w:val="24"/>
          <w:lang w:val="en-US"/>
        </w:rPr>
        <w:t xml:space="preserve">UNDP </w:t>
      </w:r>
      <w:r w:rsidR="00B76F77" w:rsidRPr="002550C0">
        <w:rPr>
          <w:szCs w:val="24"/>
          <w:highlight w:val="yellow"/>
          <w:lang w:val="en-US"/>
        </w:rPr>
        <w:t>IRH</w:t>
      </w:r>
      <w:r w:rsidR="00111EC5" w:rsidRPr="00111EC5">
        <w:rPr>
          <w:szCs w:val="24"/>
          <w:lang w:val="en-US"/>
        </w:rPr>
        <w:t xml:space="preserve">. The Terminal Evaluation should also provide recommendations for follow-up activities and will require a management response, which should be uploaded to PIMS and to the </w:t>
      </w:r>
      <w:r w:rsidR="00111EC5" w:rsidRPr="00111EC5">
        <w:rPr>
          <w:color w:val="0000FF"/>
          <w:szCs w:val="24"/>
          <w:u w:val="single"/>
          <w:lang w:val="en-US"/>
        </w:rPr>
        <w:t xml:space="preserve">UNDP Evaluation Office Evaluation Resource Center </w:t>
      </w:r>
      <w:r w:rsidR="00111EC5" w:rsidRPr="00111EC5">
        <w:rPr>
          <w:szCs w:val="24"/>
          <w:lang w:val="en-US"/>
        </w:rPr>
        <w:t xml:space="preserve">. The various GEF tracking tools will also be completed during the final evaluation. </w:t>
      </w:r>
    </w:p>
    <w:p w14:paraId="0C98A425" w14:textId="77777777" w:rsidR="00E16CED" w:rsidRDefault="00E16CED" w:rsidP="00E16CED">
      <w:pPr>
        <w:pStyle w:val="NumberedParas"/>
        <w:numPr>
          <w:ilvl w:val="0"/>
          <w:numId w:val="0"/>
        </w:numPr>
        <w:ind w:left="-450" w:right="-360"/>
      </w:pPr>
    </w:p>
    <w:p w14:paraId="57387DF7" w14:textId="77777777" w:rsidR="00111EC5" w:rsidRPr="00DD26FB" w:rsidRDefault="002347F7" w:rsidP="0002605F">
      <w:pPr>
        <w:pStyle w:val="NumberedParas"/>
        <w:ind w:left="-450" w:right="-360"/>
        <w:rPr>
          <w:sz w:val="22"/>
          <w:lang w:val="en-US"/>
        </w:rPr>
      </w:pPr>
      <w:r w:rsidRPr="00DD26FB">
        <w:t xml:space="preserve">The Terminal Evaluation should also provide recommendations for follow-up activities and requires a management response which should be uploaded to PIMS and to the </w:t>
      </w:r>
      <w:hyperlink r:id="rId16" w:history="1">
        <w:r w:rsidRPr="00DD26FB">
          <w:t>UNDP Evaluation Of</w:t>
        </w:r>
        <w:r w:rsidR="00A63774" w:rsidRPr="00DD26FB">
          <w:t>fice Evaluation Resource Center</w:t>
        </w:r>
      </w:hyperlink>
      <w:r w:rsidRPr="00DD26FB">
        <w:t>.</w:t>
      </w:r>
      <w:r w:rsidR="00111EC5" w:rsidRPr="00DD26FB">
        <w:t xml:space="preserve"> </w:t>
      </w:r>
    </w:p>
    <w:p w14:paraId="59433796" w14:textId="77777777" w:rsidR="00111EC5" w:rsidRPr="00DD26FB" w:rsidRDefault="00111EC5" w:rsidP="00111EC5">
      <w:pPr>
        <w:pStyle w:val="ListParagraph"/>
        <w:rPr>
          <w:lang w:val="en-US"/>
        </w:rPr>
      </w:pPr>
    </w:p>
    <w:p w14:paraId="195ECA02" w14:textId="7E92384F" w:rsidR="00111EC5" w:rsidRPr="00DD26FB" w:rsidRDefault="004E3195" w:rsidP="0002605F">
      <w:pPr>
        <w:pStyle w:val="NumberedParas"/>
        <w:ind w:left="-450" w:right="-360"/>
        <w:rPr>
          <w:szCs w:val="24"/>
          <w:lang w:val="en-US"/>
        </w:rPr>
      </w:pPr>
      <w:r>
        <w:rPr>
          <w:szCs w:val="24"/>
          <w:lang w:val="en-US"/>
        </w:rPr>
        <w:t>Prior to the Terminal Evaluation</w:t>
      </w:r>
      <w:r w:rsidR="00111EC5" w:rsidRPr="00DD26FB">
        <w:rPr>
          <w:szCs w:val="24"/>
          <w:lang w:val="en-US"/>
        </w:rPr>
        <w:t xml:space="preserve">, the project team will prepare the </w:t>
      </w:r>
      <w:r w:rsidR="00111EC5" w:rsidRPr="00DD26FB">
        <w:rPr>
          <w:szCs w:val="24"/>
          <w:u w:val="single"/>
          <w:lang w:val="en-US"/>
        </w:rPr>
        <w:t>Project Terminal Report</w:t>
      </w:r>
      <w:r w:rsidR="00111EC5" w:rsidRPr="00DD26FB">
        <w:rPr>
          <w:szCs w:val="24"/>
          <w:lang w:val="en-US"/>
        </w:rPr>
        <w:t>. This comprehensive report will summarize the results achieved (objectives, outcomes, outputs), lessons learned, problems encountered and areas where results may not have been achieved. It will also lay out recommendations for any further steps that may need to be taken to ensure sustainability and replicability of the project’s results.</w:t>
      </w:r>
    </w:p>
    <w:p w14:paraId="15E5FF13" w14:textId="77777777" w:rsidR="00E16CED" w:rsidRPr="00DD26FB" w:rsidRDefault="00E16CED" w:rsidP="00E16CED">
      <w:pPr>
        <w:pStyle w:val="ListParagraph"/>
      </w:pPr>
    </w:p>
    <w:p w14:paraId="7E41CF54" w14:textId="77777777" w:rsidR="00E16CED" w:rsidRPr="00DD26FB" w:rsidRDefault="00E16CED" w:rsidP="00E16CED">
      <w:pPr>
        <w:pStyle w:val="ListParagraph"/>
      </w:pPr>
    </w:p>
    <w:p w14:paraId="3DBBD03D" w14:textId="77777777" w:rsidR="00E16CED" w:rsidRPr="00DD26FB" w:rsidRDefault="00E16CED" w:rsidP="00E16CED">
      <w:pPr>
        <w:rPr>
          <w:rFonts w:ascii="Times New Roman Bold" w:hAnsi="Times New Roman Bold"/>
          <w:b/>
          <w:iCs/>
          <w:smallCaps/>
          <w:sz w:val="26"/>
        </w:rPr>
      </w:pPr>
      <w:r w:rsidRPr="00DD26FB">
        <w:rPr>
          <w:rFonts w:ascii="Times New Roman Bold" w:hAnsi="Times New Roman Bold"/>
          <w:b/>
          <w:iCs/>
          <w:smallCaps/>
          <w:sz w:val="26"/>
        </w:rPr>
        <w:t>Learning and knowledge sharing</w:t>
      </w:r>
    </w:p>
    <w:p w14:paraId="69307E69" w14:textId="77777777" w:rsidR="00E16CED" w:rsidRPr="00DD26FB" w:rsidRDefault="00E16CED" w:rsidP="00E16CED">
      <w:pPr>
        <w:pStyle w:val="ListParagraph"/>
      </w:pPr>
    </w:p>
    <w:p w14:paraId="22DCE58B" w14:textId="2AB382D8" w:rsidR="00037C88" w:rsidRDefault="00831EAA" w:rsidP="0002605F">
      <w:pPr>
        <w:pStyle w:val="NumberedParas"/>
        <w:ind w:left="-450" w:right="-360"/>
      </w:pPr>
      <w:r w:rsidRPr="00DD26FB">
        <w:t xml:space="preserve">Results </w:t>
      </w:r>
      <w:r w:rsidR="00037C88" w:rsidRPr="00DD26FB">
        <w:t>from the</w:t>
      </w:r>
      <w:r w:rsidR="00037C88" w:rsidRPr="004F7E64">
        <w:t xml:space="preserve"> project will be disseminated within and beyond the project intervention zone through existing information sharing networks and forums. The project will identify and participate, as relevant and appropriate, in scientific, policy-based, and/or any other networks, which may be of benefit to project implementation though lessons learned. The project will identify, analyze, and share lessons learned that might be beneficial in the design and implementation of similar future projects. Finally, there will be a two-way flow of information between this project and other projects of a similar focus.</w:t>
      </w:r>
    </w:p>
    <w:p w14:paraId="2F0ED76D" w14:textId="77777777" w:rsidR="00BC42B3" w:rsidRDefault="00BC42B3" w:rsidP="00037C88">
      <w:pPr>
        <w:pStyle w:val="NumberedParas"/>
        <w:numPr>
          <w:ilvl w:val="0"/>
          <w:numId w:val="0"/>
        </w:numPr>
        <w:ind w:right="-360"/>
      </w:pPr>
    </w:p>
    <w:p w14:paraId="676B3FF2" w14:textId="77777777" w:rsidR="00BC42B3" w:rsidRDefault="00BC42B3" w:rsidP="00E16CED">
      <w:pPr>
        <w:pStyle w:val="NumberedParas"/>
        <w:numPr>
          <w:ilvl w:val="0"/>
          <w:numId w:val="0"/>
        </w:numPr>
        <w:ind w:left="-450" w:right="-360"/>
      </w:pPr>
    </w:p>
    <w:p w14:paraId="18810E78" w14:textId="77777777" w:rsidR="00E16CED" w:rsidRPr="00EC16B0" w:rsidRDefault="00E16CED" w:rsidP="00E16CED">
      <w:pPr>
        <w:rPr>
          <w:rFonts w:ascii="Times New Roman Bold" w:hAnsi="Times New Roman Bold"/>
          <w:b/>
          <w:iCs/>
          <w:smallCaps/>
          <w:sz w:val="26"/>
        </w:rPr>
      </w:pPr>
      <w:r w:rsidRPr="00EC16B0">
        <w:rPr>
          <w:rFonts w:ascii="Times New Roman Bold" w:hAnsi="Times New Roman Bold"/>
          <w:b/>
          <w:iCs/>
          <w:smallCaps/>
          <w:sz w:val="26"/>
        </w:rPr>
        <w:t>Branding and Visibility</w:t>
      </w:r>
    </w:p>
    <w:p w14:paraId="2A14C61F" w14:textId="77777777" w:rsidR="00E16CED" w:rsidRDefault="00E16CED" w:rsidP="00E16CED">
      <w:pPr>
        <w:pStyle w:val="NumberedParas"/>
        <w:numPr>
          <w:ilvl w:val="0"/>
          <w:numId w:val="0"/>
        </w:numPr>
        <w:ind w:left="-450" w:right="-360"/>
      </w:pPr>
    </w:p>
    <w:p w14:paraId="403D4877" w14:textId="1AD03BF9" w:rsidR="007A609D" w:rsidRPr="009B5F2F" w:rsidRDefault="007A609D" w:rsidP="0002605F">
      <w:pPr>
        <w:pStyle w:val="NumberedParas"/>
        <w:ind w:left="-450" w:right="-360"/>
      </w:pPr>
      <w:r w:rsidRPr="009B5F2F">
        <w:t xml:space="preserve">Full compliance is required with the GEF’s Communication and Visibility Guidelines (the “GEF Guidelines”).  The GEF Guidelines can be accessed at: </w:t>
      </w:r>
      <w:hyperlink r:id="rId17" w:history="1">
        <w:r w:rsidRPr="009B5F2F">
          <w:rPr>
            <w:rStyle w:val="Hyperlink"/>
          </w:rPr>
          <w:t>http://www.thegef.org/gef/sites/thegef.org/files/documents/C.40.08_Branding_the_GEF%20final_0.pdf</w:t>
        </w:r>
      </w:hyperlink>
      <w:r w:rsidRPr="009B5F2F">
        <w:t xml:space="preserve">.  Amongst other things, the GEF Guidelines describe when and how the GEF logo needs to be used in project publications, vehicles, supplies and other project equipment.  The GEF Guidelines also describe other GEF promotional requirements regarding press releases, press conferences, press visits, visits by Government officials, productions and other promotional items. </w:t>
      </w:r>
    </w:p>
    <w:p w14:paraId="48745C0B" w14:textId="77777777" w:rsidR="00B7401E" w:rsidRPr="009B5F2F" w:rsidRDefault="00B7401E" w:rsidP="00EC0707">
      <w:pPr>
        <w:pStyle w:val="NumberedParas"/>
        <w:numPr>
          <w:ilvl w:val="0"/>
          <w:numId w:val="0"/>
        </w:numPr>
        <w:ind w:left="-450" w:right="-360"/>
      </w:pPr>
    </w:p>
    <w:p w14:paraId="6948F319" w14:textId="77777777" w:rsidR="009038C7" w:rsidRPr="009038C7" w:rsidRDefault="00477BF7" w:rsidP="009038C7">
      <w:pPr>
        <w:pStyle w:val="NumberedParas"/>
        <w:ind w:left="-450" w:right="-360"/>
        <w:rPr>
          <w:highlight w:val="yellow"/>
        </w:rPr>
      </w:pPr>
      <w:r w:rsidRPr="009038C7">
        <w:rPr>
          <w:lang w:val="en-MY"/>
        </w:rPr>
        <w:t xml:space="preserve">Full </w:t>
      </w:r>
      <w:r w:rsidR="00037C88" w:rsidRPr="009B5F2F">
        <w:t>compliance is</w:t>
      </w:r>
      <w:r w:rsidR="00B7401E" w:rsidRPr="009B5F2F">
        <w:t xml:space="preserve"> also</w:t>
      </w:r>
      <w:r w:rsidR="00037C88" w:rsidRPr="009B5F2F">
        <w:t xml:space="preserve"> required with UNDP’s Branding Guidelines.  These can be accessed at </w:t>
      </w:r>
      <w:hyperlink r:id="rId18" w:history="1">
        <w:r w:rsidR="00037C88" w:rsidRPr="009B5F2F">
          <w:rPr>
            <w:rStyle w:val="Hyperlink"/>
          </w:rPr>
          <w:t>http://intra.undp.org/coa/branding.shtml</w:t>
        </w:r>
      </w:hyperlink>
      <w:r w:rsidR="00037C88" w:rsidRPr="009B5F2F">
        <w:t>,</w:t>
      </w:r>
      <w:r w:rsidR="00037C88">
        <w:t xml:space="preserve"> and specific guidelines on UNDP logo use can be accessed at: </w:t>
      </w:r>
      <w:hyperlink r:id="rId19" w:history="1">
        <w:r w:rsidR="00037C88">
          <w:rPr>
            <w:rStyle w:val="Hyperlink"/>
          </w:rPr>
          <w:t>http://intra.undp.org/branding/useOfLogo.html</w:t>
        </w:r>
      </w:hyperlink>
      <w:r w:rsidR="00037C88">
        <w:t xml:space="preserve">. Amongst other things, these guidelines describe when and how the UNDP logo needs to be used, as well as how the logos of donors to UNDP projects needs to be used.  For the avoidance of any doubt, when logo use is required, the UNDP logo needs to be used alongside the GEF logo.   The </w:t>
      </w:r>
      <w:hyperlink r:id="rId20" w:history="1">
        <w:r w:rsidR="00037C88" w:rsidRPr="009038C7">
          <w:rPr>
            <w:rStyle w:val="Hyperlink"/>
            <w:rFonts w:cs="Arial"/>
          </w:rPr>
          <w:t>GEF logo</w:t>
        </w:r>
      </w:hyperlink>
      <w:r w:rsidR="00037C88">
        <w:t xml:space="preserve"> can be accessed at: </w:t>
      </w:r>
      <w:hyperlink r:id="rId21" w:history="1">
        <w:r w:rsidR="00037C88" w:rsidRPr="009038C7">
          <w:rPr>
            <w:rStyle w:val="Hyperlink"/>
            <w:rFonts w:cs="Arial"/>
          </w:rPr>
          <w:t>http://www.thegef.org/gef/GEF_logo</w:t>
        </w:r>
      </w:hyperlink>
      <w:r w:rsidR="00037C88">
        <w:t xml:space="preserve">. The </w:t>
      </w:r>
      <w:hyperlink r:id="rId22" w:history="1">
        <w:r w:rsidR="00037C88" w:rsidRPr="009038C7">
          <w:rPr>
            <w:rStyle w:val="Hyperlink"/>
            <w:rFonts w:cs="Arial"/>
          </w:rPr>
          <w:t>UNDP logo</w:t>
        </w:r>
      </w:hyperlink>
      <w:r w:rsidR="00037C88">
        <w:t xml:space="preserve"> can be accessed at </w:t>
      </w:r>
      <w:hyperlink r:id="rId23" w:history="1">
        <w:r w:rsidR="00037C88">
          <w:rPr>
            <w:rStyle w:val="Hyperlink"/>
          </w:rPr>
          <w:t>http://intra.undp.org/coa/branding.shtml</w:t>
        </w:r>
      </w:hyperlink>
      <w:r w:rsidR="00037C88">
        <w:t>.</w:t>
      </w:r>
      <w:r w:rsidR="009038C7" w:rsidRPr="009038C7">
        <w:rPr>
          <w:lang w:val="en-US"/>
        </w:rPr>
        <w:t xml:space="preserve"> </w:t>
      </w:r>
      <w:r w:rsidR="009038C7">
        <w:rPr>
          <w:lang w:val="en-US"/>
        </w:rPr>
        <w:t>Where other agencies report</w:t>
      </w:r>
      <w:r w:rsidR="00037C88" w:rsidRPr="009038C7">
        <w:rPr>
          <w:lang w:val="en-US"/>
        </w:rPr>
        <w:t xml:space="preserve"> through co-financing, their branding policies and requirements should be similarly applied.</w:t>
      </w:r>
      <w:r w:rsidR="009038C7">
        <w:rPr>
          <w:lang w:val="en-US"/>
        </w:rPr>
        <w:t xml:space="preserve"> </w:t>
      </w:r>
    </w:p>
    <w:p w14:paraId="3C2FB2FB" w14:textId="77777777" w:rsidR="009038C7" w:rsidRPr="009038C7" w:rsidRDefault="009038C7" w:rsidP="009038C7">
      <w:pPr>
        <w:pStyle w:val="NumberedParas"/>
        <w:numPr>
          <w:ilvl w:val="0"/>
          <w:numId w:val="0"/>
        </w:numPr>
        <w:ind w:left="-450" w:right="-360"/>
        <w:rPr>
          <w:highlight w:val="yellow"/>
        </w:rPr>
      </w:pPr>
    </w:p>
    <w:p w14:paraId="6E99DB51" w14:textId="2EA2F221" w:rsidR="00796FBA" w:rsidRPr="009038C7" w:rsidRDefault="00477BF7" w:rsidP="009038C7">
      <w:pPr>
        <w:pStyle w:val="NumberedParas"/>
        <w:ind w:left="-450" w:right="-360"/>
        <w:rPr>
          <w:highlight w:val="yellow"/>
        </w:rPr>
      </w:pPr>
      <w:r w:rsidRPr="00DD26FB">
        <w:t>The</w:t>
      </w:r>
      <w:r w:rsidR="00796FBA" w:rsidRPr="00DD26FB">
        <w:t xml:space="preserve"> Audit</w:t>
      </w:r>
      <w:r w:rsidR="00796FBA" w:rsidRPr="004F7E64">
        <w:t xml:space="preserve"> will be conducted in accordance with UNDP Financial Regulations and Rules and applicable audit policies on UNDP projects.</w:t>
      </w:r>
      <w:r w:rsidR="009038C7" w:rsidRPr="009038C7">
        <w:t xml:space="preserve"> </w:t>
      </w:r>
      <w:r w:rsidR="009038C7" w:rsidRPr="009038C7">
        <w:rPr>
          <w:highlight w:val="yellow"/>
        </w:rPr>
        <w:t>There are certain pre-requisites according to which the project is being audited. The risk based model for selection NIM/NGO projects to be audited is based on risk ra</w:t>
      </w:r>
      <w:r w:rsidR="009038C7">
        <w:rPr>
          <w:highlight w:val="yellow"/>
        </w:rPr>
        <w:t>ti</w:t>
      </w:r>
      <w:r w:rsidR="009038C7" w:rsidRPr="009038C7">
        <w:rPr>
          <w:highlight w:val="yellow"/>
        </w:rPr>
        <w:t xml:space="preserve">ng determined by OAI and assigned to each country. </w:t>
      </w:r>
      <w:r w:rsidR="009038C7">
        <w:rPr>
          <w:highlight w:val="yellow"/>
        </w:rPr>
        <w:t>A</w:t>
      </w:r>
      <w:r w:rsidR="009038C7" w:rsidRPr="009038C7">
        <w:rPr>
          <w:highlight w:val="yellow"/>
        </w:rPr>
        <w:t>udit</w:t>
      </w:r>
      <w:r w:rsidR="009038C7">
        <w:rPr>
          <w:highlight w:val="yellow"/>
        </w:rPr>
        <w:t>s will be conducted</w:t>
      </w:r>
      <w:r w:rsidR="009038C7" w:rsidRPr="009038C7">
        <w:rPr>
          <w:highlight w:val="yellow"/>
        </w:rPr>
        <w:t xml:space="preserve"> at least 3 times in the project period. Budget for audit and evaluation will be directly managed by UNDP and will be indicated as such in the TBWP and excluded from the Project Cooperation Agreement, which will mention the portion of the grant the NGO will directly manage</w:t>
      </w:r>
      <w:r w:rsidR="009038C7">
        <w:rPr>
          <w:highlight w:val="yellow"/>
        </w:rPr>
        <w:t>.</w:t>
      </w:r>
    </w:p>
    <w:p w14:paraId="20C1B95F" w14:textId="77777777" w:rsidR="00E16CED" w:rsidRDefault="00E16CED" w:rsidP="00E16CED">
      <w:pPr>
        <w:pStyle w:val="NumberedParas"/>
        <w:numPr>
          <w:ilvl w:val="0"/>
          <w:numId w:val="0"/>
        </w:numPr>
        <w:ind w:left="-450" w:right="-360"/>
      </w:pPr>
    </w:p>
    <w:p w14:paraId="26C6C03B" w14:textId="77777777" w:rsidR="00E16CED" w:rsidRDefault="00E16CED" w:rsidP="00E16CED">
      <w:pPr>
        <w:pStyle w:val="Caption"/>
      </w:pPr>
    </w:p>
    <w:p w14:paraId="284E7830" w14:textId="77777777" w:rsidR="009B5F2F" w:rsidRDefault="009B5F2F" w:rsidP="009B5F2F"/>
    <w:p w14:paraId="65658681" w14:textId="77777777" w:rsidR="009B5F2F" w:rsidRDefault="009B5F2F" w:rsidP="009B5F2F"/>
    <w:p w14:paraId="02E5DE21" w14:textId="77777777" w:rsidR="009B5F2F" w:rsidRDefault="009B5F2F" w:rsidP="009B5F2F"/>
    <w:p w14:paraId="4787549B" w14:textId="77777777" w:rsidR="009B5F2F" w:rsidRDefault="009B5F2F" w:rsidP="009B5F2F"/>
    <w:p w14:paraId="2DC59621" w14:textId="77777777" w:rsidR="009B5F2F" w:rsidRDefault="009B5F2F" w:rsidP="009B5F2F"/>
    <w:p w14:paraId="101D35F9" w14:textId="77777777" w:rsidR="009B5F2F" w:rsidRPr="009B5F2F" w:rsidRDefault="009B5F2F" w:rsidP="009B5F2F"/>
    <w:p w14:paraId="31C95D31" w14:textId="24E5061E" w:rsidR="00E16CED" w:rsidRPr="00D45202" w:rsidRDefault="00E16CED" w:rsidP="00E16CED">
      <w:pPr>
        <w:pStyle w:val="Caption"/>
        <w:rPr>
          <w:i w:val="0"/>
          <w:color w:val="FF0000"/>
        </w:rPr>
      </w:pPr>
      <w:r w:rsidRPr="00D45202">
        <w:rPr>
          <w:i w:val="0"/>
          <w:sz w:val="24"/>
        </w:rPr>
        <w:t xml:space="preserve">Table </w:t>
      </w:r>
      <w:r w:rsidR="00C438F9">
        <w:rPr>
          <w:i w:val="0"/>
          <w:sz w:val="24"/>
        </w:rPr>
        <w:t>9</w:t>
      </w:r>
      <w:r w:rsidR="00D45202" w:rsidRPr="00D45202">
        <w:rPr>
          <w:i w:val="0"/>
          <w:sz w:val="24"/>
        </w:rPr>
        <w:t>.</w:t>
      </w:r>
      <w:r w:rsidRPr="00D45202">
        <w:rPr>
          <w:i w:val="0"/>
          <w:sz w:val="24"/>
        </w:rPr>
        <w:t xml:space="preserve"> M&amp;E Activities, Responsibilities, Indicative Budget and Time Frame</w:t>
      </w:r>
    </w:p>
    <w:p w14:paraId="1508FEC4" w14:textId="77777777" w:rsidR="00E16CED" w:rsidRPr="00EC16B0" w:rsidRDefault="00E16CED" w:rsidP="00E16CED">
      <w:pPr>
        <w:rPr>
          <w:b/>
        </w:rPr>
      </w:pPr>
    </w:p>
    <w:tbl>
      <w:tblPr>
        <w:tblW w:w="91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43" w:type="dxa"/>
          <w:bottom w:w="43" w:type="dxa"/>
          <w:right w:w="43" w:type="dxa"/>
        </w:tblCellMar>
        <w:tblLook w:val="0000" w:firstRow="0" w:lastRow="0" w:firstColumn="0" w:lastColumn="0" w:noHBand="0" w:noVBand="0"/>
      </w:tblPr>
      <w:tblGrid>
        <w:gridCol w:w="2520"/>
        <w:gridCol w:w="3407"/>
        <w:gridCol w:w="1276"/>
        <w:gridCol w:w="1984"/>
      </w:tblGrid>
      <w:tr w:rsidR="00E16CED" w:rsidRPr="00EC16B0" w14:paraId="5E020AC1" w14:textId="77777777" w:rsidTr="004C5221">
        <w:trPr>
          <w:trHeight w:val="942"/>
        </w:trPr>
        <w:tc>
          <w:tcPr>
            <w:tcW w:w="2520" w:type="dxa"/>
            <w:shd w:val="clear" w:color="auto" w:fill="D9D9D9"/>
            <w:tcMar>
              <w:top w:w="29" w:type="dxa"/>
              <w:left w:w="115" w:type="dxa"/>
              <w:bottom w:w="29" w:type="dxa"/>
              <w:right w:w="115" w:type="dxa"/>
            </w:tcMar>
          </w:tcPr>
          <w:p w14:paraId="15225024" w14:textId="77777777" w:rsidR="00E16CED" w:rsidRPr="00EC16B0" w:rsidRDefault="00E16CED" w:rsidP="004C5221">
            <w:pPr>
              <w:rPr>
                <w:b/>
                <w:sz w:val="19"/>
                <w:szCs w:val="19"/>
              </w:rPr>
            </w:pPr>
            <w:r w:rsidRPr="00EC16B0">
              <w:rPr>
                <w:b/>
                <w:sz w:val="19"/>
                <w:szCs w:val="19"/>
              </w:rPr>
              <w:t>Type of M&amp;E activity</w:t>
            </w:r>
          </w:p>
        </w:tc>
        <w:tc>
          <w:tcPr>
            <w:tcW w:w="3407" w:type="dxa"/>
            <w:shd w:val="clear" w:color="auto" w:fill="D9D9D9"/>
            <w:tcMar>
              <w:top w:w="29" w:type="dxa"/>
              <w:left w:w="115" w:type="dxa"/>
              <w:bottom w:w="29" w:type="dxa"/>
              <w:right w:w="115" w:type="dxa"/>
            </w:tcMar>
          </w:tcPr>
          <w:p w14:paraId="60692BA0" w14:textId="77777777" w:rsidR="00E16CED" w:rsidRPr="00EC16B0" w:rsidRDefault="00E16CED" w:rsidP="004C5221">
            <w:pPr>
              <w:rPr>
                <w:b/>
                <w:sz w:val="19"/>
                <w:szCs w:val="19"/>
              </w:rPr>
            </w:pPr>
            <w:r w:rsidRPr="00EC16B0">
              <w:rPr>
                <w:b/>
                <w:sz w:val="19"/>
                <w:szCs w:val="19"/>
              </w:rPr>
              <w:t>Responsible Parties</w:t>
            </w:r>
          </w:p>
        </w:tc>
        <w:tc>
          <w:tcPr>
            <w:tcW w:w="1276" w:type="dxa"/>
            <w:shd w:val="clear" w:color="auto" w:fill="D9D9D9"/>
            <w:tcMar>
              <w:top w:w="29" w:type="dxa"/>
              <w:left w:w="115" w:type="dxa"/>
              <w:bottom w:w="29" w:type="dxa"/>
              <w:right w:w="115" w:type="dxa"/>
            </w:tcMar>
          </w:tcPr>
          <w:p w14:paraId="3DBB7BF5" w14:textId="77777777" w:rsidR="00E16CED" w:rsidRPr="00EC16B0" w:rsidRDefault="00E16CED" w:rsidP="004C5221">
            <w:pPr>
              <w:rPr>
                <w:b/>
                <w:sz w:val="19"/>
                <w:szCs w:val="19"/>
              </w:rPr>
            </w:pPr>
            <w:r w:rsidRPr="00EC16B0">
              <w:rPr>
                <w:b/>
                <w:sz w:val="19"/>
                <w:szCs w:val="19"/>
              </w:rPr>
              <w:t>Budget US$</w:t>
            </w:r>
          </w:p>
          <w:p w14:paraId="5C8F2FE2" w14:textId="77777777" w:rsidR="00E16CED" w:rsidRPr="00EC16B0" w:rsidRDefault="00E16CED" w:rsidP="004C5221">
            <w:pPr>
              <w:rPr>
                <w:b/>
                <w:sz w:val="19"/>
                <w:szCs w:val="19"/>
              </w:rPr>
            </w:pPr>
            <w:r w:rsidRPr="00EC16B0">
              <w:rPr>
                <w:b/>
                <w:sz w:val="19"/>
                <w:szCs w:val="19"/>
              </w:rPr>
              <w:t xml:space="preserve">(excluding project team staff time) </w:t>
            </w:r>
          </w:p>
        </w:tc>
        <w:tc>
          <w:tcPr>
            <w:tcW w:w="1984" w:type="dxa"/>
            <w:shd w:val="clear" w:color="auto" w:fill="D9D9D9"/>
            <w:tcMar>
              <w:top w:w="29" w:type="dxa"/>
              <w:left w:w="115" w:type="dxa"/>
              <w:bottom w:w="29" w:type="dxa"/>
              <w:right w:w="115" w:type="dxa"/>
            </w:tcMar>
          </w:tcPr>
          <w:p w14:paraId="7C2CCEAF" w14:textId="77777777" w:rsidR="00E16CED" w:rsidRPr="00EC16B0" w:rsidRDefault="00E16CED" w:rsidP="004C5221">
            <w:pPr>
              <w:rPr>
                <w:b/>
                <w:sz w:val="19"/>
                <w:szCs w:val="19"/>
              </w:rPr>
            </w:pPr>
            <w:r w:rsidRPr="00EC16B0">
              <w:rPr>
                <w:b/>
                <w:sz w:val="19"/>
                <w:szCs w:val="19"/>
              </w:rPr>
              <w:t>Time frame</w:t>
            </w:r>
          </w:p>
        </w:tc>
      </w:tr>
      <w:tr w:rsidR="00E16CED" w:rsidRPr="00EC16B0" w14:paraId="53ABF016" w14:textId="77777777" w:rsidTr="004C5221">
        <w:tc>
          <w:tcPr>
            <w:tcW w:w="2520" w:type="dxa"/>
            <w:tcMar>
              <w:top w:w="29" w:type="dxa"/>
              <w:left w:w="115" w:type="dxa"/>
              <w:bottom w:w="29" w:type="dxa"/>
              <w:right w:w="115" w:type="dxa"/>
            </w:tcMar>
          </w:tcPr>
          <w:p w14:paraId="0F637FA2" w14:textId="77777777" w:rsidR="00E16CED" w:rsidRPr="00EC16B0" w:rsidRDefault="00E16CED" w:rsidP="004C5221">
            <w:pPr>
              <w:rPr>
                <w:sz w:val="19"/>
                <w:szCs w:val="19"/>
              </w:rPr>
            </w:pPr>
            <w:r w:rsidRPr="00EC16B0">
              <w:rPr>
                <w:sz w:val="19"/>
                <w:szCs w:val="19"/>
              </w:rPr>
              <w:t>Inception Workshop (IW)</w:t>
            </w:r>
          </w:p>
        </w:tc>
        <w:tc>
          <w:tcPr>
            <w:tcW w:w="3407" w:type="dxa"/>
            <w:tcMar>
              <w:top w:w="29" w:type="dxa"/>
              <w:left w:w="115" w:type="dxa"/>
              <w:bottom w:w="29" w:type="dxa"/>
              <w:right w:w="115" w:type="dxa"/>
            </w:tcMar>
          </w:tcPr>
          <w:p w14:paraId="77242471" w14:textId="6D4BA76F" w:rsidR="00E16CED" w:rsidRPr="00EC16B0" w:rsidRDefault="00A80BB1" w:rsidP="004C5221">
            <w:pPr>
              <w:rPr>
                <w:sz w:val="19"/>
                <w:szCs w:val="19"/>
              </w:rPr>
            </w:pPr>
            <w:r>
              <w:rPr>
                <w:sz w:val="19"/>
                <w:szCs w:val="19"/>
                <w:highlight w:val="yellow"/>
              </w:rPr>
              <w:t>SLT-PMU</w:t>
            </w:r>
          </w:p>
          <w:p w14:paraId="409704E7" w14:textId="77777777" w:rsidR="00E16CED" w:rsidRPr="00EC16B0" w:rsidRDefault="00E16CED" w:rsidP="004C5221">
            <w:pPr>
              <w:rPr>
                <w:sz w:val="19"/>
                <w:szCs w:val="19"/>
              </w:rPr>
            </w:pPr>
            <w:r w:rsidRPr="00EC16B0">
              <w:rPr>
                <w:sz w:val="19"/>
                <w:szCs w:val="19"/>
              </w:rPr>
              <w:t>UNDP CO</w:t>
            </w:r>
          </w:p>
          <w:p w14:paraId="7CA3E383" w14:textId="1B357682" w:rsidR="00E16CED" w:rsidRPr="00EC16B0" w:rsidRDefault="00E16CED" w:rsidP="00796FBA">
            <w:pPr>
              <w:rPr>
                <w:sz w:val="19"/>
                <w:szCs w:val="19"/>
              </w:rPr>
            </w:pPr>
            <w:r w:rsidRPr="00EC16B0">
              <w:rPr>
                <w:sz w:val="19"/>
                <w:szCs w:val="19"/>
              </w:rPr>
              <w:t>UNDP</w:t>
            </w:r>
            <w:r w:rsidR="00796FBA">
              <w:rPr>
                <w:sz w:val="19"/>
                <w:szCs w:val="19"/>
              </w:rPr>
              <w:t>/GEF</w:t>
            </w:r>
            <w:r w:rsidRPr="00EC16B0">
              <w:rPr>
                <w:sz w:val="19"/>
                <w:szCs w:val="19"/>
              </w:rPr>
              <w:t xml:space="preserve"> </w:t>
            </w:r>
            <w:r w:rsidR="00796FBA">
              <w:rPr>
                <w:sz w:val="19"/>
                <w:szCs w:val="19"/>
              </w:rPr>
              <w:t>RTA</w:t>
            </w:r>
          </w:p>
        </w:tc>
        <w:tc>
          <w:tcPr>
            <w:tcW w:w="1276" w:type="dxa"/>
            <w:tcMar>
              <w:top w:w="29" w:type="dxa"/>
              <w:left w:w="115" w:type="dxa"/>
              <w:bottom w:w="29" w:type="dxa"/>
              <w:right w:w="115" w:type="dxa"/>
            </w:tcMar>
          </w:tcPr>
          <w:p w14:paraId="365C1160" w14:textId="01158A6D" w:rsidR="00E16CED" w:rsidRPr="00EC16B0" w:rsidRDefault="00F51E58" w:rsidP="004C5221">
            <w:pPr>
              <w:rPr>
                <w:sz w:val="19"/>
                <w:szCs w:val="19"/>
              </w:rPr>
            </w:pPr>
            <w:r>
              <w:rPr>
                <w:sz w:val="19"/>
                <w:szCs w:val="19"/>
              </w:rPr>
              <w:t>15</w:t>
            </w:r>
            <w:r w:rsidR="00E16CED" w:rsidRPr="00895107">
              <w:rPr>
                <w:sz w:val="19"/>
                <w:szCs w:val="19"/>
              </w:rPr>
              <w:t>,000</w:t>
            </w:r>
          </w:p>
        </w:tc>
        <w:tc>
          <w:tcPr>
            <w:tcW w:w="1984" w:type="dxa"/>
            <w:tcMar>
              <w:top w:w="29" w:type="dxa"/>
              <w:left w:w="115" w:type="dxa"/>
              <w:bottom w:w="29" w:type="dxa"/>
              <w:right w:w="115" w:type="dxa"/>
            </w:tcMar>
          </w:tcPr>
          <w:p w14:paraId="0513623A" w14:textId="77777777" w:rsidR="00E16CED" w:rsidRPr="00EC16B0" w:rsidRDefault="00E16CED" w:rsidP="004C5221">
            <w:pPr>
              <w:rPr>
                <w:sz w:val="19"/>
                <w:szCs w:val="19"/>
              </w:rPr>
            </w:pPr>
            <w:r w:rsidRPr="00EC16B0">
              <w:rPr>
                <w:sz w:val="19"/>
                <w:szCs w:val="19"/>
              </w:rPr>
              <w:t xml:space="preserve">Within first two months of project start up </w:t>
            </w:r>
          </w:p>
        </w:tc>
      </w:tr>
      <w:tr w:rsidR="00E16CED" w:rsidRPr="00EC16B0" w14:paraId="1A87C61C" w14:textId="77777777" w:rsidTr="004C5221">
        <w:tc>
          <w:tcPr>
            <w:tcW w:w="2520" w:type="dxa"/>
            <w:tcMar>
              <w:top w:w="29" w:type="dxa"/>
              <w:left w:w="115" w:type="dxa"/>
              <w:bottom w:w="29" w:type="dxa"/>
              <w:right w:w="115" w:type="dxa"/>
            </w:tcMar>
          </w:tcPr>
          <w:p w14:paraId="06264B7F" w14:textId="77777777" w:rsidR="00E16CED" w:rsidRPr="00EC16B0" w:rsidRDefault="00E16CED" w:rsidP="004C5221">
            <w:pPr>
              <w:rPr>
                <w:sz w:val="19"/>
                <w:szCs w:val="19"/>
              </w:rPr>
            </w:pPr>
            <w:r w:rsidRPr="00EC16B0">
              <w:rPr>
                <w:sz w:val="19"/>
                <w:szCs w:val="19"/>
              </w:rPr>
              <w:t>Inception Report</w:t>
            </w:r>
          </w:p>
        </w:tc>
        <w:tc>
          <w:tcPr>
            <w:tcW w:w="3407" w:type="dxa"/>
            <w:tcMar>
              <w:top w:w="29" w:type="dxa"/>
              <w:left w:w="115" w:type="dxa"/>
              <w:bottom w:w="29" w:type="dxa"/>
              <w:right w:w="115" w:type="dxa"/>
            </w:tcMar>
          </w:tcPr>
          <w:p w14:paraId="062AEFE7" w14:textId="1A43D82D" w:rsidR="00E16CED" w:rsidRPr="00EC16B0" w:rsidRDefault="00A80BB1" w:rsidP="004C5221">
            <w:pPr>
              <w:rPr>
                <w:sz w:val="19"/>
                <w:szCs w:val="19"/>
              </w:rPr>
            </w:pPr>
            <w:r>
              <w:rPr>
                <w:sz w:val="19"/>
                <w:szCs w:val="19"/>
                <w:highlight w:val="yellow"/>
              </w:rPr>
              <w:t>SLT-PMU</w:t>
            </w:r>
          </w:p>
          <w:p w14:paraId="38421D34" w14:textId="77777777" w:rsidR="00E16CED" w:rsidRPr="00EC16B0" w:rsidRDefault="00E16CED" w:rsidP="004C5221">
            <w:pPr>
              <w:rPr>
                <w:sz w:val="19"/>
                <w:szCs w:val="19"/>
              </w:rPr>
            </w:pPr>
            <w:r w:rsidRPr="00EC16B0">
              <w:rPr>
                <w:sz w:val="19"/>
                <w:szCs w:val="19"/>
              </w:rPr>
              <w:t>UNDP CO</w:t>
            </w:r>
          </w:p>
        </w:tc>
        <w:tc>
          <w:tcPr>
            <w:tcW w:w="1276" w:type="dxa"/>
            <w:tcMar>
              <w:top w:w="29" w:type="dxa"/>
              <w:left w:w="115" w:type="dxa"/>
              <w:bottom w:w="29" w:type="dxa"/>
              <w:right w:w="115" w:type="dxa"/>
            </w:tcMar>
          </w:tcPr>
          <w:p w14:paraId="5B6714C7" w14:textId="77777777" w:rsidR="00E16CED" w:rsidRPr="00EC16B0" w:rsidRDefault="00E16CED" w:rsidP="004C5221">
            <w:pPr>
              <w:rPr>
                <w:sz w:val="19"/>
                <w:szCs w:val="19"/>
              </w:rPr>
            </w:pPr>
            <w:r w:rsidRPr="00EC16B0">
              <w:rPr>
                <w:sz w:val="19"/>
                <w:szCs w:val="19"/>
              </w:rPr>
              <w:t>Included in the workshop budget</w:t>
            </w:r>
          </w:p>
        </w:tc>
        <w:tc>
          <w:tcPr>
            <w:tcW w:w="1984" w:type="dxa"/>
            <w:tcMar>
              <w:top w:w="29" w:type="dxa"/>
              <w:left w:w="115" w:type="dxa"/>
              <w:bottom w:w="29" w:type="dxa"/>
              <w:right w:w="115" w:type="dxa"/>
            </w:tcMar>
          </w:tcPr>
          <w:p w14:paraId="1C94FBAC" w14:textId="77777777" w:rsidR="00E16CED" w:rsidRPr="00EC16B0" w:rsidRDefault="00E16CED" w:rsidP="004C5221">
            <w:pPr>
              <w:rPr>
                <w:sz w:val="19"/>
                <w:szCs w:val="19"/>
              </w:rPr>
            </w:pPr>
            <w:r w:rsidRPr="00EC16B0">
              <w:rPr>
                <w:sz w:val="19"/>
                <w:szCs w:val="19"/>
              </w:rPr>
              <w:t>Immediately following IW</w:t>
            </w:r>
          </w:p>
        </w:tc>
      </w:tr>
      <w:tr w:rsidR="00E16CED" w:rsidRPr="00EC16B0" w14:paraId="5406B6AC" w14:textId="77777777" w:rsidTr="004C5221">
        <w:tc>
          <w:tcPr>
            <w:tcW w:w="2520" w:type="dxa"/>
            <w:tcMar>
              <w:top w:w="29" w:type="dxa"/>
              <w:left w:w="115" w:type="dxa"/>
              <w:bottom w:w="29" w:type="dxa"/>
              <w:right w:w="115" w:type="dxa"/>
            </w:tcMar>
          </w:tcPr>
          <w:p w14:paraId="65C7E4BB" w14:textId="77777777" w:rsidR="00E16CED" w:rsidRPr="00EC16B0" w:rsidRDefault="00E16CED" w:rsidP="004C5221">
            <w:pPr>
              <w:rPr>
                <w:sz w:val="19"/>
                <w:szCs w:val="19"/>
              </w:rPr>
            </w:pPr>
            <w:r w:rsidRPr="00EC16B0">
              <w:rPr>
                <w:sz w:val="19"/>
                <w:szCs w:val="19"/>
              </w:rPr>
              <w:t xml:space="preserve">Measurement of Means of Verification for Project Outcome Indicators </w:t>
            </w:r>
          </w:p>
        </w:tc>
        <w:tc>
          <w:tcPr>
            <w:tcW w:w="3407" w:type="dxa"/>
            <w:tcMar>
              <w:top w:w="29" w:type="dxa"/>
              <w:left w:w="115" w:type="dxa"/>
              <w:bottom w:w="29" w:type="dxa"/>
              <w:right w:w="115" w:type="dxa"/>
            </w:tcMar>
          </w:tcPr>
          <w:p w14:paraId="409EBB7E" w14:textId="328B2C25" w:rsidR="00E16CED" w:rsidRPr="00EC16B0" w:rsidRDefault="00A80BB1" w:rsidP="002725AD">
            <w:pPr>
              <w:rPr>
                <w:sz w:val="19"/>
                <w:szCs w:val="19"/>
              </w:rPr>
            </w:pPr>
            <w:r>
              <w:rPr>
                <w:sz w:val="19"/>
                <w:szCs w:val="19"/>
                <w:highlight w:val="yellow"/>
              </w:rPr>
              <w:t>SLT-PMU</w:t>
            </w:r>
            <w:r w:rsidR="00E16CED" w:rsidRPr="00EC16B0">
              <w:rPr>
                <w:sz w:val="19"/>
                <w:szCs w:val="19"/>
              </w:rPr>
              <w:t xml:space="preserve"> will oversee the hiring of specific studies and institutions, and delegate responsibilities to relevant team members. </w:t>
            </w:r>
          </w:p>
        </w:tc>
        <w:tc>
          <w:tcPr>
            <w:tcW w:w="1276" w:type="dxa"/>
            <w:tcMar>
              <w:top w:w="29" w:type="dxa"/>
              <w:left w:w="115" w:type="dxa"/>
              <w:bottom w:w="29" w:type="dxa"/>
              <w:right w:w="115" w:type="dxa"/>
            </w:tcMar>
          </w:tcPr>
          <w:p w14:paraId="1A377C13" w14:textId="48312A1F" w:rsidR="00E16CED" w:rsidRPr="00EC16B0" w:rsidRDefault="00796FBA" w:rsidP="004C5221">
            <w:pPr>
              <w:pStyle w:val="BodyText23"/>
              <w:rPr>
                <w:snapToGrid/>
                <w:sz w:val="19"/>
                <w:szCs w:val="19"/>
              </w:rPr>
            </w:pPr>
            <w:r>
              <w:rPr>
                <w:snapToGrid/>
                <w:sz w:val="19"/>
                <w:szCs w:val="19"/>
              </w:rPr>
              <w:t>None</w:t>
            </w:r>
          </w:p>
        </w:tc>
        <w:tc>
          <w:tcPr>
            <w:tcW w:w="1984" w:type="dxa"/>
            <w:tcMar>
              <w:top w:w="29" w:type="dxa"/>
              <w:left w:w="115" w:type="dxa"/>
              <w:bottom w:w="29" w:type="dxa"/>
              <w:right w:w="115" w:type="dxa"/>
            </w:tcMar>
          </w:tcPr>
          <w:p w14:paraId="5D9FB35A" w14:textId="77777777" w:rsidR="00E16CED" w:rsidRPr="00EC16B0" w:rsidRDefault="00E16CED" w:rsidP="004C5221">
            <w:pPr>
              <w:rPr>
                <w:sz w:val="19"/>
                <w:szCs w:val="19"/>
              </w:rPr>
            </w:pPr>
            <w:r w:rsidRPr="00EC16B0">
              <w:rPr>
                <w:sz w:val="19"/>
                <w:szCs w:val="19"/>
              </w:rPr>
              <w:t>Start, mid and end of project</w:t>
            </w:r>
          </w:p>
          <w:p w14:paraId="52B0645A" w14:textId="77777777" w:rsidR="00E16CED" w:rsidRPr="00EC16B0" w:rsidRDefault="00E16CED" w:rsidP="004C5221">
            <w:pPr>
              <w:rPr>
                <w:sz w:val="19"/>
                <w:szCs w:val="19"/>
              </w:rPr>
            </w:pPr>
          </w:p>
        </w:tc>
      </w:tr>
      <w:tr w:rsidR="00E16CED" w:rsidRPr="00EC16B0" w14:paraId="3ECBB692" w14:textId="77777777" w:rsidTr="004C5221">
        <w:tc>
          <w:tcPr>
            <w:tcW w:w="2520" w:type="dxa"/>
            <w:tcMar>
              <w:top w:w="29" w:type="dxa"/>
              <w:left w:w="115" w:type="dxa"/>
              <w:bottom w:w="29" w:type="dxa"/>
              <w:right w:w="115" w:type="dxa"/>
            </w:tcMar>
          </w:tcPr>
          <w:p w14:paraId="209AC67E" w14:textId="77777777" w:rsidR="00E16CED" w:rsidRPr="00EC16B0" w:rsidRDefault="00E16CED" w:rsidP="004C5221">
            <w:pPr>
              <w:rPr>
                <w:sz w:val="19"/>
                <w:szCs w:val="19"/>
              </w:rPr>
            </w:pPr>
            <w:r w:rsidRPr="00EC16B0">
              <w:rPr>
                <w:sz w:val="19"/>
                <w:szCs w:val="19"/>
              </w:rPr>
              <w:t xml:space="preserve">Measurement of Means of Verification for Project Progress and Performance (measured on an annual basis) </w:t>
            </w:r>
          </w:p>
        </w:tc>
        <w:tc>
          <w:tcPr>
            <w:tcW w:w="3407" w:type="dxa"/>
            <w:tcMar>
              <w:top w:w="29" w:type="dxa"/>
              <w:left w:w="115" w:type="dxa"/>
              <w:bottom w:w="29" w:type="dxa"/>
              <w:right w:w="115" w:type="dxa"/>
            </w:tcMar>
          </w:tcPr>
          <w:p w14:paraId="6CBD99BA" w14:textId="4383511F" w:rsidR="00E16CED" w:rsidRPr="00EC16B0" w:rsidRDefault="00E16CED" w:rsidP="004C5221">
            <w:pPr>
              <w:rPr>
                <w:sz w:val="19"/>
                <w:szCs w:val="19"/>
              </w:rPr>
            </w:pPr>
            <w:r w:rsidRPr="00EC16B0">
              <w:rPr>
                <w:sz w:val="19"/>
                <w:szCs w:val="19"/>
              </w:rPr>
              <w:t xml:space="preserve">Oversight by </w:t>
            </w:r>
            <w:r w:rsidRPr="00796FBA">
              <w:rPr>
                <w:sz w:val="19"/>
                <w:szCs w:val="19"/>
              </w:rPr>
              <w:t>UNDP CO/GEF</w:t>
            </w:r>
            <w:r w:rsidR="00C438F9">
              <w:rPr>
                <w:sz w:val="19"/>
                <w:szCs w:val="19"/>
              </w:rPr>
              <w:t xml:space="preserve"> Regional Technical Advisor</w:t>
            </w:r>
          </w:p>
          <w:p w14:paraId="40BF5920" w14:textId="1F30DF9F" w:rsidR="00E16CED" w:rsidRPr="00EC16B0" w:rsidRDefault="00E16CED" w:rsidP="00796FBA">
            <w:pPr>
              <w:rPr>
                <w:sz w:val="19"/>
                <w:szCs w:val="19"/>
              </w:rPr>
            </w:pPr>
            <w:r w:rsidRPr="00EC16B0">
              <w:rPr>
                <w:sz w:val="19"/>
                <w:szCs w:val="19"/>
              </w:rPr>
              <w:t xml:space="preserve">Measurements by </w:t>
            </w:r>
            <w:r w:rsidR="00796FBA">
              <w:rPr>
                <w:sz w:val="19"/>
                <w:szCs w:val="19"/>
              </w:rPr>
              <w:t xml:space="preserve">GSLEP Sec and </w:t>
            </w:r>
            <w:r w:rsidRPr="00EC16B0">
              <w:rPr>
                <w:sz w:val="19"/>
                <w:szCs w:val="19"/>
              </w:rPr>
              <w:t xml:space="preserve">national implementing agencies </w:t>
            </w:r>
          </w:p>
        </w:tc>
        <w:tc>
          <w:tcPr>
            <w:tcW w:w="1276" w:type="dxa"/>
            <w:shd w:val="clear" w:color="auto" w:fill="auto"/>
            <w:tcMar>
              <w:top w:w="29" w:type="dxa"/>
              <w:left w:w="115" w:type="dxa"/>
              <w:bottom w:w="29" w:type="dxa"/>
              <w:right w:w="115" w:type="dxa"/>
            </w:tcMar>
          </w:tcPr>
          <w:p w14:paraId="0F9E886D" w14:textId="57B14D56" w:rsidR="00E16CED" w:rsidRPr="00895107" w:rsidRDefault="00796FBA" w:rsidP="004C5221">
            <w:pPr>
              <w:pStyle w:val="BodyText23"/>
              <w:rPr>
                <w:snapToGrid/>
                <w:sz w:val="19"/>
                <w:szCs w:val="19"/>
              </w:rPr>
            </w:pPr>
            <w:r>
              <w:rPr>
                <w:snapToGrid/>
                <w:sz w:val="19"/>
                <w:szCs w:val="19"/>
              </w:rPr>
              <w:t>None</w:t>
            </w:r>
          </w:p>
        </w:tc>
        <w:tc>
          <w:tcPr>
            <w:tcW w:w="1984" w:type="dxa"/>
            <w:shd w:val="clear" w:color="auto" w:fill="auto"/>
            <w:tcMar>
              <w:top w:w="29" w:type="dxa"/>
              <w:left w:w="115" w:type="dxa"/>
              <w:bottom w:w="29" w:type="dxa"/>
              <w:right w:w="115" w:type="dxa"/>
            </w:tcMar>
          </w:tcPr>
          <w:p w14:paraId="4FE46C6D" w14:textId="77777777" w:rsidR="00E16CED" w:rsidRPr="00895107" w:rsidRDefault="00E16CED" w:rsidP="004C5221">
            <w:pPr>
              <w:rPr>
                <w:sz w:val="19"/>
                <w:szCs w:val="19"/>
              </w:rPr>
            </w:pPr>
            <w:r w:rsidRPr="00895107">
              <w:rPr>
                <w:sz w:val="19"/>
                <w:szCs w:val="19"/>
              </w:rPr>
              <w:t xml:space="preserve">Annually prior to APR/PIR and to the definition of annual work plans </w:t>
            </w:r>
          </w:p>
          <w:p w14:paraId="09207F99" w14:textId="77777777" w:rsidR="00E16CED" w:rsidRPr="00895107" w:rsidRDefault="00E16CED" w:rsidP="004C5221">
            <w:pPr>
              <w:rPr>
                <w:sz w:val="19"/>
                <w:szCs w:val="19"/>
              </w:rPr>
            </w:pPr>
            <w:r w:rsidRPr="00895107">
              <w:rPr>
                <w:sz w:val="19"/>
                <w:szCs w:val="19"/>
              </w:rPr>
              <w:t>($2,000 / year)</w:t>
            </w:r>
          </w:p>
        </w:tc>
      </w:tr>
      <w:tr w:rsidR="00E16CED" w:rsidRPr="00EC16B0" w14:paraId="09A24D7B" w14:textId="77777777" w:rsidTr="004C5221">
        <w:tc>
          <w:tcPr>
            <w:tcW w:w="2520" w:type="dxa"/>
            <w:tcMar>
              <w:top w:w="29" w:type="dxa"/>
              <w:left w:w="115" w:type="dxa"/>
              <w:bottom w:w="29" w:type="dxa"/>
              <w:right w:w="115" w:type="dxa"/>
            </w:tcMar>
          </w:tcPr>
          <w:p w14:paraId="2827DC67" w14:textId="77777777" w:rsidR="00E16CED" w:rsidRPr="00EC16B0" w:rsidRDefault="00E16CED" w:rsidP="004C5221">
            <w:pPr>
              <w:rPr>
                <w:sz w:val="19"/>
                <w:szCs w:val="19"/>
              </w:rPr>
            </w:pPr>
            <w:r w:rsidRPr="00EC16B0">
              <w:rPr>
                <w:sz w:val="19"/>
                <w:szCs w:val="19"/>
              </w:rPr>
              <w:t>APR and PIR</w:t>
            </w:r>
          </w:p>
        </w:tc>
        <w:tc>
          <w:tcPr>
            <w:tcW w:w="3407" w:type="dxa"/>
            <w:tcMar>
              <w:top w:w="29" w:type="dxa"/>
              <w:left w:w="115" w:type="dxa"/>
              <w:bottom w:w="29" w:type="dxa"/>
              <w:right w:w="115" w:type="dxa"/>
            </w:tcMar>
          </w:tcPr>
          <w:p w14:paraId="1C3F1B56" w14:textId="6AD9E31E" w:rsidR="00E16CED" w:rsidRPr="00EC16B0" w:rsidRDefault="00A80BB1" w:rsidP="004C5221">
            <w:pPr>
              <w:rPr>
                <w:sz w:val="19"/>
                <w:szCs w:val="19"/>
              </w:rPr>
            </w:pPr>
            <w:r>
              <w:rPr>
                <w:sz w:val="19"/>
                <w:szCs w:val="19"/>
                <w:highlight w:val="yellow"/>
              </w:rPr>
              <w:t>SLT-PMU</w:t>
            </w:r>
          </w:p>
          <w:p w14:paraId="3C086365" w14:textId="77777777" w:rsidR="00E16CED" w:rsidRPr="00EC16B0" w:rsidRDefault="00E16CED" w:rsidP="004C5221">
            <w:pPr>
              <w:rPr>
                <w:sz w:val="19"/>
                <w:szCs w:val="19"/>
              </w:rPr>
            </w:pPr>
            <w:r w:rsidRPr="00796FBA">
              <w:rPr>
                <w:sz w:val="19"/>
                <w:szCs w:val="19"/>
              </w:rPr>
              <w:t>UNDP-CO</w:t>
            </w:r>
          </w:p>
          <w:p w14:paraId="28D9F987" w14:textId="50DBAFE2" w:rsidR="00E16CED" w:rsidRPr="00EC16B0" w:rsidRDefault="00E16CED" w:rsidP="004C5221">
            <w:pPr>
              <w:rPr>
                <w:sz w:val="19"/>
                <w:szCs w:val="19"/>
              </w:rPr>
            </w:pPr>
            <w:r w:rsidRPr="00EC16B0">
              <w:rPr>
                <w:sz w:val="19"/>
                <w:szCs w:val="19"/>
              </w:rPr>
              <w:t>UNDP-GEF</w:t>
            </w:r>
            <w:r w:rsidR="002550C0">
              <w:rPr>
                <w:sz w:val="19"/>
                <w:szCs w:val="19"/>
              </w:rPr>
              <w:t xml:space="preserve"> </w:t>
            </w:r>
            <w:r w:rsidR="002550C0" w:rsidRPr="002550C0">
              <w:rPr>
                <w:sz w:val="19"/>
                <w:szCs w:val="19"/>
                <w:highlight w:val="yellow"/>
              </w:rPr>
              <w:t>RTA</w:t>
            </w:r>
          </w:p>
        </w:tc>
        <w:tc>
          <w:tcPr>
            <w:tcW w:w="1276" w:type="dxa"/>
            <w:tcMar>
              <w:top w:w="29" w:type="dxa"/>
              <w:left w:w="115" w:type="dxa"/>
              <w:bottom w:w="29" w:type="dxa"/>
              <w:right w:w="115" w:type="dxa"/>
            </w:tcMar>
          </w:tcPr>
          <w:p w14:paraId="4D466FBB" w14:textId="77777777" w:rsidR="00E16CED" w:rsidRPr="00EC16B0" w:rsidRDefault="00E16CED" w:rsidP="004C5221">
            <w:pPr>
              <w:pStyle w:val="BodyText23"/>
              <w:rPr>
                <w:snapToGrid/>
                <w:sz w:val="19"/>
                <w:szCs w:val="19"/>
              </w:rPr>
            </w:pPr>
            <w:r w:rsidRPr="00EC16B0">
              <w:rPr>
                <w:snapToGrid/>
                <w:sz w:val="19"/>
                <w:szCs w:val="19"/>
              </w:rPr>
              <w:t>None</w:t>
            </w:r>
          </w:p>
        </w:tc>
        <w:tc>
          <w:tcPr>
            <w:tcW w:w="1984" w:type="dxa"/>
            <w:tcMar>
              <w:top w:w="29" w:type="dxa"/>
              <w:left w:w="115" w:type="dxa"/>
              <w:bottom w:w="29" w:type="dxa"/>
              <w:right w:w="115" w:type="dxa"/>
            </w:tcMar>
          </w:tcPr>
          <w:p w14:paraId="223941E9" w14:textId="77777777" w:rsidR="00E16CED" w:rsidRPr="00EC16B0" w:rsidRDefault="00E16CED" w:rsidP="004C5221">
            <w:pPr>
              <w:rPr>
                <w:sz w:val="19"/>
                <w:szCs w:val="19"/>
              </w:rPr>
            </w:pPr>
            <w:r w:rsidRPr="00EC16B0">
              <w:rPr>
                <w:sz w:val="19"/>
                <w:szCs w:val="19"/>
              </w:rPr>
              <w:t xml:space="preserve">Annually </w:t>
            </w:r>
          </w:p>
        </w:tc>
      </w:tr>
      <w:tr w:rsidR="00E16CED" w:rsidRPr="00EC16B0" w14:paraId="43EA5CA7" w14:textId="77777777" w:rsidTr="004C5221">
        <w:tc>
          <w:tcPr>
            <w:tcW w:w="2520" w:type="dxa"/>
            <w:tcMar>
              <w:top w:w="29" w:type="dxa"/>
              <w:left w:w="115" w:type="dxa"/>
              <w:bottom w:w="29" w:type="dxa"/>
              <w:right w:w="115" w:type="dxa"/>
            </w:tcMar>
          </w:tcPr>
          <w:p w14:paraId="32832640" w14:textId="77777777" w:rsidR="00E16CED" w:rsidRPr="00EC16B0" w:rsidRDefault="00E16CED" w:rsidP="004C5221">
            <w:pPr>
              <w:rPr>
                <w:sz w:val="20"/>
                <w:szCs w:val="20"/>
              </w:rPr>
            </w:pPr>
            <w:r w:rsidRPr="00EC16B0">
              <w:rPr>
                <w:sz w:val="20"/>
                <w:szCs w:val="20"/>
              </w:rPr>
              <w:t>CDRs</w:t>
            </w:r>
          </w:p>
        </w:tc>
        <w:tc>
          <w:tcPr>
            <w:tcW w:w="3407" w:type="dxa"/>
            <w:tcMar>
              <w:top w:w="29" w:type="dxa"/>
              <w:left w:w="115" w:type="dxa"/>
              <w:bottom w:w="29" w:type="dxa"/>
              <w:right w:w="115" w:type="dxa"/>
            </w:tcMar>
          </w:tcPr>
          <w:p w14:paraId="6C5F326C" w14:textId="22D9EFDB" w:rsidR="00E16CED" w:rsidRPr="00EC16B0" w:rsidRDefault="00A80BB1" w:rsidP="004C5221">
            <w:pPr>
              <w:rPr>
                <w:sz w:val="20"/>
                <w:szCs w:val="20"/>
              </w:rPr>
            </w:pPr>
            <w:r>
              <w:rPr>
                <w:sz w:val="20"/>
                <w:szCs w:val="20"/>
                <w:highlight w:val="yellow"/>
              </w:rPr>
              <w:t>SLT-PMU</w:t>
            </w:r>
          </w:p>
        </w:tc>
        <w:tc>
          <w:tcPr>
            <w:tcW w:w="1276" w:type="dxa"/>
            <w:tcMar>
              <w:top w:w="29" w:type="dxa"/>
              <w:left w:w="115" w:type="dxa"/>
              <w:bottom w:w="29" w:type="dxa"/>
              <w:right w:w="115" w:type="dxa"/>
            </w:tcMar>
          </w:tcPr>
          <w:p w14:paraId="1B1E5CE3" w14:textId="77777777" w:rsidR="00E16CED" w:rsidRPr="00EC16B0" w:rsidRDefault="00E16CED" w:rsidP="004C5221">
            <w:pPr>
              <w:rPr>
                <w:sz w:val="20"/>
                <w:szCs w:val="20"/>
              </w:rPr>
            </w:pPr>
            <w:r w:rsidRPr="00EC16B0">
              <w:rPr>
                <w:sz w:val="20"/>
                <w:szCs w:val="20"/>
              </w:rPr>
              <w:t>None</w:t>
            </w:r>
          </w:p>
        </w:tc>
        <w:tc>
          <w:tcPr>
            <w:tcW w:w="1984" w:type="dxa"/>
            <w:tcMar>
              <w:top w:w="29" w:type="dxa"/>
              <w:left w:w="115" w:type="dxa"/>
              <w:bottom w:w="29" w:type="dxa"/>
              <w:right w:w="115" w:type="dxa"/>
            </w:tcMar>
          </w:tcPr>
          <w:p w14:paraId="76DE297B" w14:textId="77777777" w:rsidR="00E16CED" w:rsidRPr="00EC16B0" w:rsidRDefault="00E16CED" w:rsidP="004C5221">
            <w:pPr>
              <w:rPr>
                <w:sz w:val="20"/>
                <w:szCs w:val="20"/>
              </w:rPr>
            </w:pPr>
            <w:r w:rsidRPr="00EC16B0">
              <w:rPr>
                <w:sz w:val="20"/>
                <w:szCs w:val="20"/>
              </w:rPr>
              <w:t>Quarterly</w:t>
            </w:r>
          </w:p>
        </w:tc>
      </w:tr>
      <w:tr w:rsidR="00E16CED" w:rsidRPr="00EC16B0" w14:paraId="6B487B7C" w14:textId="77777777" w:rsidTr="004C5221">
        <w:tc>
          <w:tcPr>
            <w:tcW w:w="2520" w:type="dxa"/>
            <w:tcMar>
              <w:top w:w="29" w:type="dxa"/>
              <w:left w:w="115" w:type="dxa"/>
              <w:bottom w:w="29" w:type="dxa"/>
              <w:right w:w="115" w:type="dxa"/>
            </w:tcMar>
          </w:tcPr>
          <w:p w14:paraId="10F14E02" w14:textId="77777777" w:rsidR="00E16CED" w:rsidRPr="00EC16B0" w:rsidRDefault="00E16CED" w:rsidP="004C5221">
            <w:pPr>
              <w:rPr>
                <w:sz w:val="19"/>
                <w:szCs w:val="19"/>
              </w:rPr>
            </w:pPr>
            <w:r w:rsidRPr="00EC16B0">
              <w:rPr>
                <w:sz w:val="19"/>
                <w:szCs w:val="19"/>
              </w:rPr>
              <w:t xml:space="preserve">Project </w:t>
            </w:r>
            <w:r>
              <w:rPr>
                <w:sz w:val="19"/>
                <w:szCs w:val="19"/>
              </w:rPr>
              <w:t>Board</w:t>
            </w:r>
            <w:r w:rsidRPr="00EC16B0">
              <w:rPr>
                <w:sz w:val="19"/>
                <w:szCs w:val="19"/>
              </w:rPr>
              <w:t xml:space="preserve"> </w:t>
            </w:r>
            <w:r>
              <w:rPr>
                <w:sz w:val="19"/>
                <w:szCs w:val="19"/>
              </w:rPr>
              <w:t>m</w:t>
            </w:r>
            <w:r w:rsidRPr="00EC16B0">
              <w:rPr>
                <w:sz w:val="19"/>
                <w:szCs w:val="19"/>
              </w:rPr>
              <w:t>eetings</w:t>
            </w:r>
          </w:p>
        </w:tc>
        <w:tc>
          <w:tcPr>
            <w:tcW w:w="3407" w:type="dxa"/>
            <w:shd w:val="clear" w:color="auto" w:fill="auto"/>
            <w:tcMar>
              <w:top w:w="29" w:type="dxa"/>
              <w:left w:w="115" w:type="dxa"/>
              <w:bottom w:w="29" w:type="dxa"/>
              <w:right w:w="115" w:type="dxa"/>
            </w:tcMar>
          </w:tcPr>
          <w:p w14:paraId="144A6651" w14:textId="4FF94209" w:rsidR="00E16CED" w:rsidRPr="00895107" w:rsidRDefault="00A80BB1" w:rsidP="004C5221">
            <w:pPr>
              <w:rPr>
                <w:sz w:val="19"/>
                <w:szCs w:val="19"/>
              </w:rPr>
            </w:pPr>
            <w:r>
              <w:rPr>
                <w:sz w:val="19"/>
                <w:szCs w:val="19"/>
                <w:highlight w:val="yellow"/>
              </w:rPr>
              <w:t>SLT-PMU</w:t>
            </w:r>
          </w:p>
          <w:p w14:paraId="0543DEC3" w14:textId="77777777" w:rsidR="00E16CED" w:rsidRPr="00895107" w:rsidRDefault="00E16CED" w:rsidP="004C5221">
            <w:pPr>
              <w:rPr>
                <w:sz w:val="19"/>
                <w:szCs w:val="19"/>
              </w:rPr>
            </w:pPr>
            <w:r w:rsidRPr="00895107">
              <w:rPr>
                <w:sz w:val="19"/>
                <w:szCs w:val="19"/>
              </w:rPr>
              <w:t>UNDP CO</w:t>
            </w:r>
          </w:p>
        </w:tc>
        <w:tc>
          <w:tcPr>
            <w:tcW w:w="1276" w:type="dxa"/>
            <w:shd w:val="clear" w:color="auto" w:fill="auto"/>
            <w:tcMar>
              <w:top w:w="29" w:type="dxa"/>
              <w:left w:w="115" w:type="dxa"/>
              <w:bottom w:w="29" w:type="dxa"/>
              <w:right w:w="115" w:type="dxa"/>
            </w:tcMar>
          </w:tcPr>
          <w:p w14:paraId="17C58E33" w14:textId="19DCB74A" w:rsidR="00E16CED" w:rsidRPr="00895107" w:rsidRDefault="00F51E58" w:rsidP="004C5221">
            <w:pPr>
              <w:rPr>
                <w:sz w:val="19"/>
                <w:szCs w:val="19"/>
              </w:rPr>
            </w:pPr>
            <w:r>
              <w:rPr>
                <w:sz w:val="19"/>
                <w:szCs w:val="19"/>
              </w:rPr>
              <w:t>12,000</w:t>
            </w:r>
          </w:p>
        </w:tc>
        <w:tc>
          <w:tcPr>
            <w:tcW w:w="1984" w:type="dxa"/>
            <w:tcMar>
              <w:top w:w="29" w:type="dxa"/>
              <w:left w:w="115" w:type="dxa"/>
              <w:bottom w:w="29" w:type="dxa"/>
              <w:right w:w="115" w:type="dxa"/>
            </w:tcMar>
          </w:tcPr>
          <w:p w14:paraId="10ECE637" w14:textId="77777777" w:rsidR="00E16CED" w:rsidRPr="00EC16B0" w:rsidRDefault="00E16CED" w:rsidP="004C5221">
            <w:pPr>
              <w:rPr>
                <w:sz w:val="19"/>
                <w:szCs w:val="19"/>
              </w:rPr>
            </w:pPr>
            <w:r w:rsidRPr="00EC16B0">
              <w:rPr>
                <w:sz w:val="19"/>
                <w:szCs w:val="19"/>
              </w:rPr>
              <w:t xml:space="preserve">Following Project IW and subsequently at least once a year </w:t>
            </w:r>
          </w:p>
        </w:tc>
      </w:tr>
      <w:tr w:rsidR="00E16CED" w:rsidRPr="00EC16B0" w14:paraId="0C9779BA" w14:textId="77777777" w:rsidTr="004C5221">
        <w:tc>
          <w:tcPr>
            <w:tcW w:w="2520" w:type="dxa"/>
            <w:tcMar>
              <w:top w:w="29" w:type="dxa"/>
              <w:left w:w="115" w:type="dxa"/>
              <w:bottom w:w="29" w:type="dxa"/>
              <w:right w:w="115" w:type="dxa"/>
            </w:tcMar>
          </w:tcPr>
          <w:p w14:paraId="56B62407" w14:textId="77777777" w:rsidR="00E16CED" w:rsidRPr="00EC16B0" w:rsidRDefault="00E16CED" w:rsidP="004C5221">
            <w:pPr>
              <w:rPr>
                <w:sz w:val="19"/>
                <w:szCs w:val="19"/>
              </w:rPr>
            </w:pPr>
            <w:r>
              <w:rPr>
                <w:sz w:val="19"/>
                <w:szCs w:val="19"/>
              </w:rPr>
              <w:t>Project Technical Committee</w:t>
            </w:r>
            <w:r w:rsidRPr="00EC16B0">
              <w:rPr>
                <w:sz w:val="19"/>
                <w:szCs w:val="19"/>
              </w:rPr>
              <w:t xml:space="preserve"> Meetings</w:t>
            </w:r>
          </w:p>
        </w:tc>
        <w:tc>
          <w:tcPr>
            <w:tcW w:w="3407" w:type="dxa"/>
            <w:shd w:val="clear" w:color="auto" w:fill="auto"/>
            <w:tcMar>
              <w:top w:w="29" w:type="dxa"/>
              <w:left w:w="115" w:type="dxa"/>
              <w:bottom w:w="29" w:type="dxa"/>
              <w:right w:w="115" w:type="dxa"/>
            </w:tcMar>
          </w:tcPr>
          <w:p w14:paraId="2491149C" w14:textId="1A962D33" w:rsidR="00E16CED" w:rsidRPr="00895107" w:rsidRDefault="00A80BB1" w:rsidP="004C5221">
            <w:pPr>
              <w:rPr>
                <w:sz w:val="19"/>
                <w:szCs w:val="19"/>
              </w:rPr>
            </w:pPr>
            <w:r>
              <w:rPr>
                <w:sz w:val="19"/>
                <w:szCs w:val="19"/>
                <w:highlight w:val="yellow"/>
              </w:rPr>
              <w:t>SLT-PMU</w:t>
            </w:r>
          </w:p>
          <w:p w14:paraId="6CD06602" w14:textId="77777777" w:rsidR="00E16CED" w:rsidRPr="00895107" w:rsidRDefault="00E16CED" w:rsidP="004C5221">
            <w:pPr>
              <w:rPr>
                <w:sz w:val="19"/>
                <w:szCs w:val="19"/>
              </w:rPr>
            </w:pPr>
            <w:r w:rsidRPr="00895107">
              <w:rPr>
                <w:sz w:val="19"/>
                <w:szCs w:val="19"/>
              </w:rPr>
              <w:t>UNDP CO</w:t>
            </w:r>
          </w:p>
        </w:tc>
        <w:tc>
          <w:tcPr>
            <w:tcW w:w="1276" w:type="dxa"/>
            <w:shd w:val="clear" w:color="auto" w:fill="auto"/>
            <w:tcMar>
              <w:top w:w="29" w:type="dxa"/>
              <w:left w:w="115" w:type="dxa"/>
              <w:bottom w:w="29" w:type="dxa"/>
              <w:right w:w="115" w:type="dxa"/>
            </w:tcMar>
          </w:tcPr>
          <w:p w14:paraId="11E6438E" w14:textId="6430ECC2" w:rsidR="00E16CED" w:rsidRPr="00895107" w:rsidRDefault="00F51E58" w:rsidP="004C5221">
            <w:pPr>
              <w:rPr>
                <w:sz w:val="19"/>
                <w:szCs w:val="19"/>
              </w:rPr>
            </w:pPr>
            <w:r>
              <w:rPr>
                <w:sz w:val="19"/>
                <w:szCs w:val="19"/>
              </w:rPr>
              <w:t>12,000</w:t>
            </w:r>
          </w:p>
        </w:tc>
        <w:tc>
          <w:tcPr>
            <w:tcW w:w="1984" w:type="dxa"/>
            <w:tcMar>
              <w:top w:w="29" w:type="dxa"/>
              <w:left w:w="115" w:type="dxa"/>
              <w:bottom w:w="29" w:type="dxa"/>
              <w:right w:w="115" w:type="dxa"/>
            </w:tcMar>
          </w:tcPr>
          <w:p w14:paraId="49BA568F" w14:textId="36C71C76" w:rsidR="00E16CED" w:rsidRPr="00EC16B0" w:rsidRDefault="00E16CED" w:rsidP="00F51E58">
            <w:pPr>
              <w:rPr>
                <w:sz w:val="19"/>
                <w:szCs w:val="19"/>
              </w:rPr>
            </w:pPr>
            <w:r w:rsidRPr="00EC16B0">
              <w:rPr>
                <w:sz w:val="19"/>
                <w:szCs w:val="19"/>
              </w:rPr>
              <w:t xml:space="preserve">At least </w:t>
            </w:r>
            <w:r w:rsidR="00F51E58">
              <w:rPr>
                <w:sz w:val="19"/>
                <w:szCs w:val="19"/>
              </w:rPr>
              <w:t>once</w:t>
            </w:r>
            <w:r w:rsidRPr="00EC16B0">
              <w:rPr>
                <w:sz w:val="19"/>
                <w:szCs w:val="19"/>
              </w:rPr>
              <w:t xml:space="preserve"> a year during project duration</w:t>
            </w:r>
          </w:p>
        </w:tc>
      </w:tr>
      <w:tr w:rsidR="00E16CED" w:rsidRPr="00EC16B0" w14:paraId="7CDF22DC" w14:textId="77777777" w:rsidTr="004C5221">
        <w:tc>
          <w:tcPr>
            <w:tcW w:w="2520" w:type="dxa"/>
            <w:tcMar>
              <w:top w:w="29" w:type="dxa"/>
              <w:left w:w="115" w:type="dxa"/>
              <w:bottom w:w="29" w:type="dxa"/>
              <w:right w:w="115" w:type="dxa"/>
            </w:tcMar>
          </w:tcPr>
          <w:p w14:paraId="2A259CE1" w14:textId="77777777" w:rsidR="00E16CED" w:rsidRPr="00EC16B0" w:rsidRDefault="00E16CED" w:rsidP="004C5221">
            <w:pPr>
              <w:rPr>
                <w:sz w:val="19"/>
                <w:szCs w:val="19"/>
              </w:rPr>
            </w:pPr>
            <w:r w:rsidRPr="00EC16B0">
              <w:rPr>
                <w:sz w:val="19"/>
                <w:szCs w:val="19"/>
              </w:rPr>
              <w:t>Periodic status reports</w:t>
            </w:r>
          </w:p>
        </w:tc>
        <w:tc>
          <w:tcPr>
            <w:tcW w:w="3407" w:type="dxa"/>
            <w:tcMar>
              <w:top w:w="29" w:type="dxa"/>
              <w:left w:w="115" w:type="dxa"/>
              <w:bottom w:w="29" w:type="dxa"/>
              <w:right w:w="115" w:type="dxa"/>
            </w:tcMar>
          </w:tcPr>
          <w:p w14:paraId="00002215" w14:textId="4894E5AE" w:rsidR="00E16CED" w:rsidRPr="00EC16B0" w:rsidRDefault="00A80BB1" w:rsidP="004C5221">
            <w:pPr>
              <w:rPr>
                <w:sz w:val="19"/>
                <w:szCs w:val="19"/>
              </w:rPr>
            </w:pPr>
            <w:r>
              <w:rPr>
                <w:sz w:val="19"/>
                <w:szCs w:val="19"/>
                <w:highlight w:val="yellow"/>
              </w:rPr>
              <w:t>SLT-PMU</w:t>
            </w:r>
            <w:r w:rsidR="00E16CED" w:rsidRPr="00EC16B0">
              <w:rPr>
                <w:sz w:val="19"/>
                <w:szCs w:val="19"/>
              </w:rPr>
              <w:t xml:space="preserve"> </w:t>
            </w:r>
          </w:p>
        </w:tc>
        <w:tc>
          <w:tcPr>
            <w:tcW w:w="1276" w:type="dxa"/>
            <w:tcMar>
              <w:top w:w="29" w:type="dxa"/>
              <w:left w:w="115" w:type="dxa"/>
              <w:bottom w:w="29" w:type="dxa"/>
              <w:right w:w="115" w:type="dxa"/>
            </w:tcMar>
          </w:tcPr>
          <w:p w14:paraId="202837E7" w14:textId="77777777" w:rsidR="00E16CED" w:rsidRPr="00EC16B0" w:rsidRDefault="00E16CED" w:rsidP="004C5221">
            <w:pPr>
              <w:rPr>
                <w:sz w:val="19"/>
                <w:szCs w:val="19"/>
              </w:rPr>
            </w:pPr>
            <w:r w:rsidRPr="00895107">
              <w:rPr>
                <w:sz w:val="19"/>
                <w:szCs w:val="19"/>
              </w:rPr>
              <w:t>3,000</w:t>
            </w:r>
          </w:p>
        </w:tc>
        <w:tc>
          <w:tcPr>
            <w:tcW w:w="1984" w:type="dxa"/>
            <w:tcMar>
              <w:top w:w="29" w:type="dxa"/>
              <w:left w:w="115" w:type="dxa"/>
              <w:bottom w:w="29" w:type="dxa"/>
              <w:right w:w="115" w:type="dxa"/>
            </w:tcMar>
          </w:tcPr>
          <w:p w14:paraId="41F55C35" w14:textId="77777777" w:rsidR="00E16CED" w:rsidRPr="00EC16B0" w:rsidRDefault="00E16CED" w:rsidP="004C5221">
            <w:pPr>
              <w:rPr>
                <w:sz w:val="19"/>
                <w:szCs w:val="19"/>
              </w:rPr>
            </w:pPr>
            <w:r w:rsidRPr="00EC16B0">
              <w:rPr>
                <w:sz w:val="19"/>
                <w:szCs w:val="19"/>
              </w:rPr>
              <w:t>To be determined by the PMU and UNDP CO</w:t>
            </w:r>
          </w:p>
        </w:tc>
      </w:tr>
      <w:tr w:rsidR="00E16CED" w:rsidRPr="00EC16B0" w14:paraId="068513AC" w14:textId="77777777" w:rsidTr="004C5221">
        <w:tc>
          <w:tcPr>
            <w:tcW w:w="2520" w:type="dxa"/>
            <w:tcMar>
              <w:top w:w="29" w:type="dxa"/>
              <w:left w:w="115" w:type="dxa"/>
              <w:bottom w:w="29" w:type="dxa"/>
              <w:right w:w="115" w:type="dxa"/>
            </w:tcMar>
          </w:tcPr>
          <w:p w14:paraId="17494850" w14:textId="77777777" w:rsidR="00E16CED" w:rsidRPr="00EC16B0" w:rsidRDefault="00E16CED" w:rsidP="004C5221">
            <w:pPr>
              <w:rPr>
                <w:sz w:val="19"/>
                <w:szCs w:val="19"/>
              </w:rPr>
            </w:pPr>
            <w:r w:rsidRPr="00EC16B0">
              <w:rPr>
                <w:sz w:val="19"/>
                <w:szCs w:val="19"/>
              </w:rPr>
              <w:t>Technical reports</w:t>
            </w:r>
          </w:p>
        </w:tc>
        <w:tc>
          <w:tcPr>
            <w:tcW w:w="3407" w:type="dxa"/>
            <w:tcMar>
              <w:top w:w="29" w:type="dxa"/>
              <w:left w:w="115" w:type="dxa"/>
              <w:bottom w:w="29" w:type="dxa"/>
              <w:right w:w="115" w:type="dxa"/>
            </w:tcMar>
          </w:tcPr>
          <w:p w14:paraId="304F91C3" w14:textId="075EE79C" w:rsidR="008C28C4" w:rsidRDefault="00A80BB1" w:rsidP="004C5221">
            <w:pPr>
              <w:rPr>
                <w:sz w:val="19"/>
                <w:szCs w:val="19"/>
              </w:rPr>
            </w:pPr>
            <w:r>
              <w:rPr>
                <w:sz w:val="19"/>
                <w:szCs w:val="19"/>
                <w:highlight w:val="yellow"/>
              </w:rPr>
              <w:t>SLT-PMU</w:t>
            </w:r>
            <w:r w:rsidR="008C28C4" w:rsidRPr="00EC16B0">
              <w:rPr>
                <w:sz w:val="19"/>
                <w:szCs w:val="19"/>
              </w:rPr>
              <w:t xml:space="preserve"> </w:t>
            </w:r>
          </w:p>
          <w:p w14:paraId="37DF7853" w14:textId="7797BDE1" w:rsidR="00E16CED" w:rsidRPr="00EC16B0" w:rsidRDefault="00E16CED" w:rsidP="004C5221">
            <w:pPr>
              <w:rPr>
                <w:sz w:val="19"/>
                <w:szCs w:val="19"/>
              </w:rPr>
            </w:pPr>
            <w:r w:rsidRPr="00EC16B0">
              <w:rPr>
                <w:sz w:val="19"/>
                <w:szCs w:val="19"/>
              </w:rPr>
              <w:t>Hired consultants as needed</w:t>
            </w:r>
          </w:p>
        </w:tc>
        <w:tc>
          <w:tcPr>
            <w:tcW w:w="1276" w:type="dxa"/>
            <w:tcMar>
              <w:top w:w="29" w:type="dxa"/>
              <w:left w:w="115" w:type="dxa"/>
              <w:bottom w:w="29" w:type="dxa"/>
              <w:right w:w="115" w:type="dxa"/>
            </w:tcMar>
          </w:tcPr>
          <w:p w14:paraId="1317CBD1" w14:textId="77777777" w:rsidR="00E16CED" w:rsidRPr="00EC16B0" w:rsidRDefault="00E16CED" w:rsidP="004C5221">
            <w:pPr>
              <w:rPr>
                <w:sz w:val="19"/>
                <w:szCs w:val="19"/>
              </w:rPr>
            </w:pPr>
            <w:r w:rsidRPr="00895107">
              <w:rPr>
                <w:sz w:val="19"/>
                <w:szCs w:val="19"/>
              </w:rPr>
              <w:t>Tbd</w:t>
            </w:r>
          </w:p>
        </w:tc>
        <w:tc>
          <w:tcPr>
            <w:tcW w:w="1984" w:type="dxa"/>
            <w:tcMar>
              <w:top w:w="29" w:type="dxa"/>
              <w:left w:w="115" w:type="dxa"/>
              <w:bottom w:w="29" w:type="dxa"/>
              <w:right w:w="115" w:type="dxa"/>
            </w:tcMar>
          </w:tcPr>
          <w:p w14:paraId="12F2C53B" w14:textId="05BB4067" w:rsidR="00E16CED" w:rsidRPr="00EC16B0" w:rsidRDefault="00E16CED" w:rsidP="004C5221">
            <w:pPr>
              <w:rPr>
                <w:sz w:val="19"/>
                <w:szCs w:val="19"/>
              </w:rPr>
            </w:pPr>
            <w:r w:rsidRPr="00EC16B0">
              <w:rPr>
                <w:sz w:val="19"/>
                <w:szCs w:val="19"/>
              </w:rPr>
              <w:t xml:space="preserve">To be determined by the </w:t>
            </w:r>
            <w:r w:rsidR="00A80BB1">
              <w:rPr>
                <w:sz w:val="19"/>
                <w:szCs w:val="19"/>
                <w:highlight w:val="yellow"/>
              </w:rPr>
              <w:t>SLT-PMU</w:t>
            </w:r>
            <w:r w:rsidRPr="00EC16B0">
              <w:rPr>
                <w:sz w:val="19"/>
                <w:szCs w:val="19"/>
              </w:rPr>
              <w:t xml:space="preserve"> and UNDP-CO</w:t>
            </w:r>
          </w:p>
        </w:tc>
      </w:tr>
      <w:tr w:rsidR="00E16CED" w:rsidRPr="00EC16B0" w14:paraId="3BF6E64B" w14:textId="77777777" w:rsidTr="004C5221">
        <w:tc>
          <w:tcPr>
            <w:tcW w:w="2520" w:type="dxa"/>
            <w:tcMar>
              <w:top w:w="29" w:type="dxa"/>
              <w:left w:w="115" w:type="dxa"/>
              <w:bottom w:w="29" w:type="dxa"/>
              <w:right w:w="115" w:type="dxa"/>
            </w:tcMar>
          </w:tcPr>
          <w:p w14:paraId="3A50598B" w14:textId="43F21B16" w:rsidR="00E16CED" w:rsidRPr="00EC16B0" w:rsidRDefault="00E16CED" w:rsidP="004C5221">
            <w:pPr>
              <w:rPr>
                <w:sz w:val="19"/>
                <w:szCs w:val="19"/>
              </w:rPr>
            </w:pPr>
            <w:r>
              <w:rPr>
                <w:sz w:val="19"/>
                <w:szCs w:val="19"/>
              </w:rPr>
              <w:t>Mid-Term Review</w:t>
            </w:r>
            <w:r w:rsidR="00474287">
              <w:rPr>
                <w:sz w:val="19"/>
                <w:szCs w:val="19"/>
              </w:rPr>
              <w:t xml:space="preserve"> (Internal</w:t>
            </w:r>
            <w:r w:rsidR="00796FBA">
              <w:rPr>
                <w:sz w:val="19"/>
                <w:szCs w:val="19"/>
              </w:rPr>
              <w:t xml:space="preserve"> exercise only</w:t>
            </w:r>
            <w:r w:rsidR="00474287">
              <w:rPr>
                <w:sz w:val="19"/>
                <w:szCs w:val="19"/>
              </w:rPr>
              <w:t>)</w:t>
            </w:r>
          </w:p>
        </w:tc>
        <w:tc>
          <w:tcPr>
            <w:tcW w:w="3407" w:type="dxa"/>
            <w:tcMar>
              <w:top w:w="29" w:type="dxa"/>
              <w:left w:w="115" w:type="dxa"/>
              <w:bottom w:w="29" w:type="dxa"/>
              <w:right w:w="115" w:type="dxa"/>
            </w:tcMar>
          </w:tcPr>
          <w:p w14:paraId="56B59544" w14:textId="1F5FA0E0" w:rsidR="008C28C4" w:rsidRDefault="00A80BB1" w:rsidP="004C5221">
            <w:pPr>
              <w:rPr>
                <w:sz w:val="19"/>
                <w:szCs w:val="19"/>
              </w:rPr>
            </w:pPr>
            <w:r>
              <w:rPr>
                <w:sz w:val="19"/>
                <w:szCs w:val="19"/>
                <w:highlight w:val="yellow"/>
              </w:rPr>
              <w:t>SLT-PMU</w:t>
            </w:r>
            <w:r w:rsidR="008C28C4" w:rsidRPr="00EC16B0">
              <w:rPr>
                <w:sz w:val="19"/>
                <w:szCs w:val="19"/>
              </w:rPr>
              <w:t xml:space="preserve"> </w:t>
            </w:r>
          </w:p>
          <w:p w14:paraId="76D558D8" w14:textId="0F2C24E0" w:rsidR="00E16CED" w:rsidRPr="00EC16B0" w:rsidRDefault="00E16CED" w:rsidP="004C5221">
            <w:pPr>
              <w:rPr>
                <w:sz w:val="19"/>
                <w:szCs w:val="19"/>
              </w:rPr>
            </w:pPr>
            <w:r w:rsidRPr="00EC16B0">
              <w:rPr>
                <w:sz w:val="19"/>
                <w:szCs w:val="19"/>
              </w:rPr>
              <w:t>UNDP- CO</w:t>
            </w:r>
          </w:p>
          <w:p w14:paraId="2C832814" w14:textId="57B488D4" w:rsidR="00E16CED" w:rsidRPr="00EC16B0" w:rsidRDefault="00E16CED" w:rsidP="004C5221">
            <w:pPr>
              <w:rPr>
                <w:sz w:val="19"/>
                <w:szCs w:val="19"/>
              </w:rPr>
            </w:pPr>
            <w:r w:rsidRPr="00EC16B0">
              <w:rPr>
                <w:sz w:val="19"/>
                <w:szCs w:val="19"/>
              </w:rPr>
              <w:t>UNDP-GEF Regional Technical Advisor</w:t>
            </w:r>
          </w:p>
        </w:tc>
        <w:tc>
          <w:tcPr>
            <w:tcW w:w="1276" w:type="dxa"/>
            <w:tcMar>
              <w:top w:w="29" w:type="dxa"/>
              <w:left w:w="115" w:type="dxa"/>
              <w:bottom w:w="29" w:type="dxa"/>
              <w:right w:w="115" w:type="dxa"/>
            </w:tcMar>
          </w:tcPr>
          <w:p w14:paraId="3EA560F5" w14:textId="1B04994A" w:rsidR="00E16CED" w:rsidRPr="00E9386A" w:rsidRDefault="008E54E2" w:rsidP="004C5221">
            <w:pPr>
              <w:rPr>
                <w:sz w:val="19"/>
                <w:szCs w:val="19"/>
                <w:highlight w:val="lightGray"/>
              </w:rPr>
            </w:pPr>
            <w:r w:rsidRPr="00796FBA">
              <w:rPr>
                <w:sz w:val="19"/>
                <w:szCs w:val="19"/>
              </w:rPr>
              <w:t>2</w:t>
            </w:r>
            <w:r w:rsidR="006C2C72" w:rsidRPr="00796FBA">
              <w:rPr>
                <w:sz w:val="19"/>
                <w:szCs w:val="19"/>
              </w:rPr>
              <w:t>,000</w:t>
            </w:r>
          </w:p>
        </w:tc>
        <w:tc>
          <w:tcPr>
            <w:tcW w:w="1984" w:type="dxa"/>
            <w:tcMar>
              <w:top w:w="29" w:type="dxa"/>
              <w:left w:w="115" w:type="dxa"/>
              <w:bottom w:w="29" w:type="dxa"/>
              <w:right w:w="115" w:type="dxa"/>
            </w:tcMar>
          </w:tcPr>
          <w:p w14:paraId="69855ABD" w14:textId="3F5E62D2" w:rsidR="00E16CED" w:rsidRPr="00EC16B0" w:rsidRDefault="00474287" w:rsidP="004E3195">
            <w:pPr>
              <w:rPr>
                <w:sz w:val="19"/>
                <w:szCs w:val="19"/>
              </w:rPr>
            </w:pPr>
            <w:r>
              <w:rPr>
                <w:sz w:val="19"/>
                <w:szCs w:val="19"/>
              </w:rPr>
              <w:t>1</w:t>
            </w:r>
            <w:r w:rsidR="004E3195">
              <w:rPr>
                <w:sz w:val="19"/>
                <w:szCs w:val="19"/>
              </w:rPr>
              <w:t>8</w:t>
            </w:r>
            <w:r>
              <w:rPr>
                <w:sz w:val="19"/>
                <w:szCs w:val="19"/>
              </w:rPr>
              <w:t xml:space="preserve"> months</w:t>
            </w:r>
            <w:r w:rsidR="00E16CED" w:rsidRPr="00EC16B0">
              <w:rPr>
                <w:sz w:val="19"/>
                <w:szCs w:val="19"/>
              </w:rPr>
              <w:t xml:space="preserve"> after project implementation (project mid-point). </w:t>
            </w:r>
          </w:p>
        </w:tc>
      </w:tr>
      <w:tr w:rsidR="00E16CED" w:rsidRPr="00EC16B0" w14:paraId="30460DE6" w14:textId="77777777" w:rsidTr="004C5221">
        <w:tc>
          <w:tcPr>
            <w:tcW w:w="2520" w:type="dxa"/>
            <w:tcMar>
              <w:top w:w="29" w:type="dxa"/>
              <w:left w:w="115" w:type="dxa"/>
              <w:bottom w:w="29" w:type="dxa"/>
              <w:right w:w="115" w:type="dxa"/>
            </w:tcMar>
          </w:tcPr>
          <w:p w14:paraId="09ED98BA" w14:textId="77777777" w:rsidR="00E16CED" w:rsidRPr="00EC16B0" w:rsidRDefault="00E16CED" w:rsidP="004C5221">
            <w:pPr>
              <w:rPr>
                <w:sz w:val="19"/>
                <w:szCs w:val="19"/>
              </w:rPr>
            </w:pPr>
            <w:r w:rsidRPr="00EC16B0">
              <w:rPr>
                <w:sz w:val="19"/>
                <w:szCs w:val="19"/>
              </w:rPr>
              <w:t xml:space="preserve">Terminal Evaluation </w:t>
            </w:r>
          </w:p>
        </w:tc>
        <w:tc>
          <w:tcPr>
            <w:tcW w:w="3407" w:type="dxa"/>
            <w:tcMar>
              <w:top w:w="29" w:type="dxa"/>
              <w:left w:w="115" w:type="dxa"/>
              <w:bottom w:w="29" w:type="dxa"/>
              <w:right w:w="115" w:type="dxa"/>
            </w:tcMar>
          </w:tcPr>
          <w:p w14:paraId="7B08C400" w14:textId="76203BA8" w:rsidR="00E16CED" w:rsidRPr="00EC16B0" w:rsidRDefault="00A80BB1" w:rsidP="004C5221">
            <w:pPr>
              <w:rPr>
                <w:sz w:val="19"/>
                <w:szCs w:val="19"/>
              </w:rPr>
            </w:pPr>
            <w:r>
              <w:rPr>
                <w:sz w:val="19"/>
                <w:szCs w:val="19"/>
                <w:highlight w:val="yellow"/>
              </w:rPr>
              <w:t>SLT-PMU</w:t>
            </w:r>
          </w:p>
          <w:p w14:paraId="1A542931" w14:textId="77777777" w:rsidR="00E16CED" w:rsidRPr="00EC16B0" w:rsidRDefault="00E16CED" w:rsidP="004C5221">
            <w:pPr>
              <w:rPr>
                <w:sz w:val="19"/>
                <w:szCs w:val="19"/>
              </w:rPr>
            </w:pPr>
            <w:r w:rsidRPr="00EC16B0">
              <w:rPr>
                <w:sz w:val="19"/>
                <w:szCs w:val="19"/>
              </w:rPr>
              <w:t>UNDP- CO</w:t>
            </w:r>
          </w:p>
          <w:p w14:paraId="29BCF393" w14:textId="77777777" w:rsidR="00E16CED" w:rsidRPr="00EC16B0" w:rsidRDefault="00E16CED" w:rsidP="004C5221">
            <w:pPr>
              <w:rPr>
                <w:sz w:val="19"/>
                <w:szCs w:val="19"/>
              </w:rPr>
            </w:pPr>
            <w:r w:rsidRPr="00EC16B0">
              <w:rPr>
                <w:sz w:val="19"/>
                <w:szCs w:val="19"/>
              </w:rPr>
              <w:t>UNDP-GEF Regional Technical Advisor</w:t>
            </w:r>
          </w:p>
          <w:p w14:paraId="50D91FC6" w14:textId="77777777" w:rsidR="00E16CED" w:rsidRPr="00EC16B0" w:rsidRDefault="00E16CED" w:rsidP="004C5221">
            <w:pPr>
              <w:rPr>
                <w:sz w:val="19"/>
                <w:szCs w:val="19"/>
              </w:rPr>
            </w:pPr>
            <w:r w:rsidRPr="00EC16B0">
              <w:rPr>
                <w:sz w:val="19"/>
                <w:szCs w:val="19"/>
              </w:rPr>
              <w:t>External Evaluators (i.e. international/ national consultants)</w:t>
            </w:r>
          </w:p>
        </w:tc>
        <w:tc>
          <w:tcPr>
            <w:tcW w:w="1276" w:type="dxa"/>
            <w:tcMar>
              <w:top w:w="29" w:type="dxa"/>
              <w:left w:w="115" w:type="dxa"/>
              <w:bottom w:w="29" w:type="dxa"/>
              <w:right w:w="115" w:type="dxa"/>
            </w:tcMar>
          </w:tcPr>
          <w:p w14:paraId="34A4D2CF" w14:textId="77777777" w:rsidR="00E16CED" w:rsidRPr="00E9386A" w:rsidRDefault="00513AD3" w:rsidP="004C5221">
            <w:pPr>
              <w:rPr>
                <w:sz w:val="19"/>
                <w:szCs w:val="19"/>
                <w:highlight w:val="lightGray"/>
              </w:rPr>
            </w:pPr>
            <w:r w:rsidRPr="00796FBA">
              <w:rPr>
                <w:sz w:val="19"/>
                <w:szCs w:val="19"/>
              </w:rPr>
              <w:t>30</w:t>
            </w:r>
            <w:r w:rsidR="00E16CED" w:rsidRPr="00796FBA">
              <w:rPr>
                <w:sz w:val="19"/>
                <w:szCs w:val="19"/>
              </w:rPr>
              <w:t>,000</w:t>
            </w:r>
          </w:p>
        </w:tc>
        <w:tc>
          <w:tcPr>
            <w:tcW w:w="1984" w:type="dxa"/>
            <w:tcMar>
              <w:top w:w="29" w:type="dxa"/>
              <w:left w:w="115" w:type="dxa"/>
              <w:bottom w:w="29" w:type="dxa"/>
              <w:right w:w="115" w:type="dxa"/>
            </w:tcMar>
          </w:tcPr>
          <w:p w14:paraId="32382DE9" w14:textId="77777777" w:rsidR="00E16CED" w:rsidRPr="00EC16B0" w:rsidRDefault="00E16CED" w:rsidP="004C5221">
            <w:pPr>
              <w:rPr>
                <w:sz w:val="19"/>
                <w:szCs w:val="19"/>
              </w:rPr>
            </w:pPr>
            <w:r w:rsidRPr="00EC16B0">
              <w:rPr>
                <w:sz w:val="19"/>
                <w:szCs w:val="19"/>
              </w:rPr>
              <w:t>At the end of project implementation</w:t>
            </w:r>
          </w:p>
        </w:tc>
      </w:tr>
      <w:tr w:rsidR="00E16CED" w:rsidRPr="00EC16B0" w14:paraId="7E53C676" w14:textId="77777777" w:rsidTr="004C5221">
        <w:tc>
          <w:tcPr>
            <w:tcW w:w="2520" w:type="dxa"/>
            <w:tcMar>
              <w:top w:w="29" w:type="dxa"/>
              <w:left w:w="115" w:type="dxa"/>
              <w:bottom w:w="29" w:type="dxa"/>
              <w:right w:w="115" w:type="dxa"/>
            </w:tcMar>
          </w:tcPr>
          <w:p w14:paraId="0A900A9F" w14:textId="77777777" w:rsidR="00E16CED" w:rsidRPr="00EC16B0" w:rsidRDefault="00E16CED" w:rsidP="004C5221">
            <w:pPr>
              <w:rPr>
                <w:sz w:val="19"/>
                <w:szCs w:val="19"/>
              </w:rPr>
            </w:pPr>
            <w:r w:rsidRPr="00EC16B0">
              <w:rPr>
                <w:sz w:val="19"/>
                <w:szCs w:val="19"/>
              </w:rPr>
              <w:t>Terminal Report</w:t>
            </w:r>
          </w:p>
        </w:tc>
        <w:tc>
          <w:tcPr>
            <w:tcW w:w="3407" w:type="dxa"/>
            <w:tcMar>
              <w:top w:w="29" w:type="dxa"/>
              <w:left w:w="115" w:type="dxa"/>
              <w:bottom w:w="29" w:type="dxa"/>
              <w:right w:w="115" w:type="dxa"/>
            </w:tcMar>
          </w:tcPr>
          <w:p w14:paraId="52F435F9" w14:textId="2EE1E530" w:rsidR="00E16CED" w:rsidRPr="00EC16B0" w:rsidRDefault="00A80BB1" w:rsidP="004C5221">
            <w:pPr>
              <w:rPr>
                <w:sz w:val="19"/>
                <w:szCs w:val="19"/>
              </w:rPr>
            </w:pPr>
            <w:r>
              <w:rPr>
                <w:sz w:val="19"/>
                <w:szCs w:val="19"/>
                <w:highlight w:val="yellow"/>
              </w:rPr>
              <w:t>SLT-PMU</w:t>
            </w:r>
            <w:r w:rsidR="00E16CED" w:rsidRPr="00EC16B0">
              <w:rPr>
                <w:sz w:val="19"/>
                <w:szCs w:val="19"/>
              </w:rPr>
              <w:t xml:space="preserve"> </w:t>
            </w:r>
          </w:p>
          <w:p w14:paraId="6A40482E" w14:textId="696D46CB" w:rsidR="00E16CED" w:rsidRPr="00EC16B0" w:rsidRDefault="00E16CED" w:rsidP="004C5221">
            <w:pPr>
              <w:rPr>
                <w:sz w:val="19"/>
                <w:szCs w:val="19"/>
              </w:rPr>
            </w:pPr>
            <w:r w:rsidRPr="00EC16B0">
              <w:rPr>
                <w:sz w:val="19"/>
                <w:szCs w:val="19"/>
              </w:rPr>
              <w:t>UNDP-CO</w:t>
            </w:r>
          </w:p>
        </w:tc>
        <w:tc>
          <w:tcPr>
            <w:tcW w:w="1276" w:type="dxa"/>
            <w:tcMar>
              <w:top w:w="29" w:type="dxa"/>
              <w:left w:w="115" w:type="dxa"/>
              <w:bottom w:w="29" w:type="dxa"/>
              <w:right w:w="115" w:type="dxa"/>
            </w:tcMar>
          </w:tcPr>
          <w:p w14:paraId="3F1DF456" w14:textId="77777777" w:rsidR="00E16CED" w:rsidRPr="00EC16B0" w:rsidRDefault="00E16CED" w:rsidP="004C5221">
            <w:pPr>
              <w:rPr>
                <w:sz w:val="19"/>
                <w:szCs w:val="19"/>
              </w:rPr>
            </w:pPr>
            <w:r w:rsidRPr="00EC16B0">
              <w:rPr>
                <w:sz w:val="19"/>
                <w:szCs w:val="19"/>
              </w:rPr>
              <w:t>None</w:t>
            </w:r>
          </w:p>
        </w:tc>
        <w:tc>
          <w:tcPr>
            <w:tcW w:w="1984" w:type="dxa"/>
            <w:tcMar>
              <w:top w:w="29" w:type="dxa"/>
              <w:left w:w="115" w:type="dxa"/>
              <w:bottom w:w="29" w:type="dxa"/>
              <w:right w:w="115" w:type="dxa"/>
            </w:tcMar>
          </w:tcPr>
          <w:p w14:paraId="7B336918" w14:textId="1AAFEC77" w:rsidR="00E16CED" w:rsidRPr="00EC16B0" w:rsidRDefault="004E3195" w:rsidP="004C5221">
            <w:pPr>
              <w:rPr>
                <w:sz w:val="19"/>
                <w:szCs w:val="19"/>
              </w:rPr>
            </w:pPr>
            <w:r>
              <w:rPr>
                <w:sz w:val="19"/>
                <w:szCs w:val="19"/>
              </w:rPr>
              <w:t>Prior to the Terminal Evaluation</w:t>
            </w:r>
          </w:p>
        </w:tc>
      </w:tr>
      <w:tr w:rsidR="00E16CED" w:rsidRPr="00876EB4" w14:paraId="0781716F" w14:textId="77777777" w:rsidTr="004C5221">
        <w:tc>
          <w:tcPr>
            <w:tcW w:w="2520" w:type="dxa"/>
            <w:tcMar>
              <w:top w:w="29" w:type="dxa"/>
              <w:left w:w="115" w:type="dxa"/>
              <w:bottom w:w="29" w:type="dxa"/>
              <w:right w:w="115" w:type="dxa"/>
            </w:tcMar>
          </w:tcPr>
          <w:p w14:paraId="6EF189BC" w14:textId="77777777" w:rsidR="00E16CED" w:rsidRPr="00EC16B0" w:rsidRDefault="00E16CED" w:rsidP="004C5221">
            <w:pPr>
              <w:rPr>
                <w:sz w:val="19"/>
                <w:szCs w:val="19"/>
              </w:rPr>
            </w:pPr>
            <w:r w:rsidRPr="00EC16B0">
              <w:rPr>
                <w:sz w:val="19"/>
                <w:szCs w:val="19"/>
              </w:rPr>
              <w:t>Lessons learned / Knowledge Management</w:t>
            </w:r>
          </w:p>
        </w:tc>
        <w:tc>
          <w:tcPr>
            <w:tcW w:w="3407" w:type="dxa"/>
            <w:tcMar>
              <w:top w:w="29" w:type="dxa"/>
              <w:left w:w="115" w:type="dxa"/>
              <w:bottom w:w="29" w:type="dxa"/>
              <w:right w:w="115" w:type="dxa"/>
            </w:tcMar>
          </w:tcPr>
          <w:p w14:paraId="433DEEA7" w14:textId="5A0DB15F" w:rsidR="00E16CED" w:rsidRPr="00EC16B0" w:rsidRDefault="00A80BB1" w:rsidP="004C5221">
            <w:pPr>
              <w:rPr>
                <w:sz w:val="19"/>
                <w:szCs w:val="19"/>
              </w:rPr>
            </w:pPr>
            <w:r>
              <w:rPr>
                <w:sz w:val="19"/>
                <w:szCs w:val="19"/>
                <w:highlight w:val="yellow"/>
              </w:rPr>
              <w:t>SLT-PMU</w:t>
            </w:r>
          </w:p>
          <w:p w14:paraId="39F95229" w14:textId="6A0F5C9B" w:rsidR="00E16CED" w:rsidRPr="00EC16B0" w:rsidRDefault="00E16CED" w:rsidP="004C5221">
            <w:pPr>
              <w:rPr>
                <w:sz w:val="19"/>
                <w:szCs w:val="19"/>
              </w:rPr>
            </w:pPr>
            <w:r w:rsidRPr="00EC16B0">
              <w:rPr>
                <w:sz w:val="19"/>
                <w:szCs w:val="19"/>
              </w:rPr>
              <w:t>UNDP-GEF Regional Technical Advisor (suggested formats for documenting best practices, etc</w:t>
            </w:r>
            <w:r w:rsidR="004E3195">
              <w:rPr>
                <w:sz w:val="19"/>
                <w:szCs w:val="19"/>
              </w:rPr>
              <w:t>.</w:t>
            </w:r>
            <w:r w:rsidRPr="00EC16B0">
              <w:rPr>
                <w:sz w:val="19"/>
                <w:szCs w:val="19"/>
              </w:rPr>
              <w:t>)</w:t>
            </w:r>
          </w:p>
        </w:tc>
        <w:tc>
          <w:tcPr>
            <w:tcW w:w="1276" w:type="dxa"/>
            <w:tcMar>
              <w:top w:w="29" w:type="dxa"/>
              <w:left w:w="115" w:type="dxa"/>
              <w:bottom w:w="29" w:type="dxa"/>
              <w:right w:w="115" w:type="dxa"/>
            </w:tcMar>
          </w:tcPr>
          <w:p w14:paraId="2CD1D267" w14:textId="72180B0D" w:rsidR="00E16CED" w:rsidRPr="00895107" w:rsidRDefault="00F51E58" w:rsidP="004C5221">
            <w:pPr>
              <w:rPr>
                <w:sz w:val="19"/>
                <w:szCs w:val="19"/>
              </w:rPr>
            </w:pPr>
            <w:r>
              <w:rPr>
                <w:sz w:val="19"/>
                <w:szCs w:val="19"/>
              </w:rPr>
              <w:t>7</w:t>
            </w:r>
            <w:r w:rsidR="00E16CED" w:rsidRPr="00895107">
              <w:rPr>
                <w:sz w:val="19"/>
                <w:szCs w:val="19"/>
              </w:rPr>
              <w:t>,000</w:t>
            </w:r>
          </w:p>
          <w:p w14:paraId="0881754A" w14:textId="77777777" w:rsidR="00E16CED" w:rsidRPr="00895107" w:rsidRDefault="00E16CED" w:rsidP="004C5221">
            <w:pPr>
              <w:rPr>
                <w:sz w:val="19"/>
                <w:szCs w:val="19"/>
              </w:rPr>
            </w:pPr>
          </w:p>
        </w:tc>
        <w:tc>
          <w:tcPr>
            <w:tcW w:w="1984" w:type="dxa"/>
            <w:tcMar>
              <w:top w:w="29" w:type="dxa"/>
              <w:left w:w="115" w:type="dxa"/>
              <w:bottom w:w="29" w:type="dxa"/>
              <w:right w:w="115" w:type="dxa"/>
            </w:tcMar>
          </w:tcPr>
          <w:p w14:paraId="697D5060" w14:textId="25F118C5" w:rsidR="00E16CED" w:rsidRPr="00895107" w:rsidRDefault="00E16CED" w:rsidP="00F51E58">
            <w:pPr>
              <w:rPr>
                <w:sz w:val="19"/>
                <w:szCs w:val="19"/>
                <w:lang w:val="es-PA"/>
              </w:rPr>
            </w:pPr>
            <w:r w:rsidRPr="00895107">
              <w:rPr>
                <w:sz w:val="19"/>
                <w:szCs w:val="19"/>
                <w:lang w:val="es-PA"/>
              </w:rPr>
              <w:t>Annually</w:t>
            </w:r>
            <w:r>
              <w:rPr>
                <w:sz w:val="19"/>
                <w:szCs w:val="19"/>
                <w:lang w:val="es-PA"/>
              </w:rPr>
              <w:t>:</w:t>
            </w:r>
            <w:r w:rsidRPr="00895107">
              <w:rPr>
                <w:sz w:val="19"/>
                <w:szCs w:val="19"/>
                <w:lang w:val="es-PA"/>
              </w:rPr>
              <w:t xml:space="preserve"> – Y1 $1000; Y2 $</w:t>
            </w:r>
            <w:r w:rsidR="00F51E58">
              <w:rPr>
                <w:sz w:val="19"/>
                <w:szCs w:val="19"/>
                <w:lang w:val="es-PA"/>
              </w:rPr>
              <w:t>3</w:t>
            </w:r>
            <w:r w:rsidRPr="00895107">
              <w:rPr>
                <w:sz w:val="19"/>
                <w:szCs w:val="19"/>
                <w:lang w:val="es-PA"/>
              </w:rPr>
              <w:t>000; Y3 $</w:t>
            </w:r>
            <w:r w:rsidR="00F51E58">
              <w:rPr>
                <w:sz w:val="19"/>
                <w:szCs w:val="19"/>
                <w:lang w:val="es-PA"/>
              </w:rPr>
              <w:t>3</w:t>
            </w:r>
            <w:r w:rsidR="002725AD">
              <w:rPr>
                <w:sz w:val="19"/>
                <w:szCs w:val="19"/>
                <w:lang w:val="es-PA"/>
              </w:rPr>
              <w:t>000</w:t>
            </w:r>
          </w:p>
        </w:tc>
      </w:tr>
      <w:tr w:rsidR="00E16CED" w:rsidRPr="00EC16B0" w14:paraId="3A9301CD" w14:textId="77777777" w:rsidTr="004C5221">
        <w:tc>
          <w:tcPr>
            <w:tcW w:w="2520" w:type="dxa"/>
            <w:tcMar>
              <w:top w:w="29" w:type="dxa"/>
              <w:left w:w="115" w:type="dxa"/>
              <w:bottom w:w="29" w:type="dxa"/>
              <w:right w:w="115" w:type="dxa"/>
            </w:tcMar>
          </w:tcPr>
          <w:p w14:paraId="0BE95AC9" w14:textId="77777777" w:rsidR="00E16CED" w:rsidRPr="00EC16B0" w:rsidRDefault="00E16CED" w:rsidP="004C5221">
            <w:pPr>
              <w:rPr>
                <w:sz w:val="19"/>
                <w:szCs w:val="19"/>
              </w:rPr>
            </w:pPr>
            <w:r w:rsidRPr="00EC16B0">
              <w:rPr>
                <w:sz w:val="19"/>
                <w:szCs w:val="19"/>
              </w:rPr>
              <w:t xml:space="preserve">Audit </w:t>
            </w:r>
          </w:p>
        </w:tc>
        <w:tc>
          <w:tcPr>
            <w:tcW w:w="3407" w:type="dxa"/>
            <w:tcMar>
              <w:top w:w="29" w:type="dxa"/>
              <w:left w:w="115" w:type="dxa"/>
              <w:bottom w:w="29" w:type="dxa"/>
              <w:right w:w="115" w:type="dxa"/>
            </w:tcMar>
          </w:tcPr>
          <w:p w14:paraId="124C91FC" w14:textId="77777777" w:rsidR="00E16CED" w:rsidRPr="00EC16B0" w:rsidRDefault="00E16CED" w:rsidP="004C5221">
            <w:pPr>
              <w:rPr>
                <w:sz w:val="19"/>
                <w:szCs w:val="19"/>
              </w:rPr>
            </w:pPr>
            <w:r w:rsidRPr="00EC16B0">
              <w:rPr>
                <w:sz w:val="19"/>
                <w:szCs w:val="19"/>
              </w:rPr>
              <w:t>UNDP-CO</w:t>
            </w:r>
          </w:p>
          <w:p w14:paraId="1E893688" w14:textId="59CA580C" w:rsidR="00E16CED" w:rsidRPr="00EC16B0" w:rsidRDefault="00A80BB1" w:rsidP="004C5221">
            <w:pPr>
              <w:rPr>
                <w:sz w:val="19"/>
                <w:szCs w:val="19"/>
              </w:rPr>
            </w:pPr>
            <w:r>
              <w:rPr>
                <w:sz w:val="19"/>
                <w:szCs w:val="19"/>
                <w:highlight w:val="yellow"/>
              </w:rPr>
              <w:t>SLT-PMU</w:t>
            </w:r>
          </w:p>
        </w:tc>
        <w:tc>
          <w:tcPr>
            <w:tcW w:w="1276" w:type="dxa"/>
            <w:tcMar>
              <w:top w:w="29" w:type="dxa"/>
              <w:left w:w="115" w:type="dxa"/>
              <w:bottom w:w="29" w:type="dxa"/>
              <w:right w:w="115" w:type="dxa"/>
            </w:tcMar>
          </w:tcPr>
          <w:p w14:paraId="10FDCBE9" w14:textId="05F7365F" w:rsidR="00E16CED" w:rsidRPr="00EC16B0" w:rsidRDefault="00E61D7B" w:rsidP="004C5221">
            <w:pPr>
              <w:rPr>
                <w:sz w:val="19"/>
                <w:szCs w:val="19"/>
              </w:rPr>
            </w:pPr>
            <w:r w:rsidRPr="00E61D7B">
              <w:rPr>
                <w:sz w:val="19"/>
                <w:szCs w:val="19"/>
                <w:highlight w:val="yellow"/>
              </w:rPr>
              <w:t>15,000</w:t>
            </w:r>
          </w:p>
        </w:tc>
        <w:tc>
          <w:tcPr>
            <w:tcW w:w="1984" w:type="dxa"/>
            <w:tcMar>
              <w:top w:w="29" w:type="dxa"/>
              <w:left w:w="115" w:type="dxa"/>
              <w:bottom w:w="29" w:type="dxa"/>
              <w:right w:w="115" w:type="dxa"/>
            </w:tcMar>
          </w:tcPr>
          <w:p w14:paraId="73846E93" w14:textId="28E5B7E2" w:rsidR="00E16CED" w:rsidRPr="00EC16B0" w:rsidRDefault="00E16CED" w:rsidP="001D4AD2">
            <w:pPr>
              <w:rPr>
                <w:sz w:val="19"/>
                <w:szCs w:val="19"/>
              </w:rPr>
            </w:pPr>
            <w:r w:rsidRPr="00EC16B0">
              <w:rPr>
                <w:sz w:val="19"/>
                <w:szCs w:val="19"/>
              </w:rPr>
              <w:t xml:space="preserve">Annual </w:t>
            </w:r>
            <w:r w:rsidR="001D4AD2">
              <w:rPr>
                <w:sz w:val="19"/>
                <w:szCs w:val="19"/>
              </w:rPr>
              <w:t xml:space="preserve">financial </w:t>
            </w:r>
            <w:r w:rsidRPr="00EC16B0">
              <w:rPr>
                <w:sz w:val="19"/>
                <w:szCs w:val="19"/>
              </w:rPr>
              <w:t xml:space="preserve">audit by  </w:t>
            </w:r>
            <w:r w:rsidR="001D4AD2">
              <w:rPr>
                <w:sz w:val="19"/>
                <w:szCs w:val="19"/>
              </w:rPr>
              <w:t xml:space="preserve">independent </w:t>
            </w:r>
            <w:r w:rsidRPr="00EC16B0">
              <w:rPr>
                <w:sz w:val="19"/>
                <w:szCs w:val="19"/>
              </w:rPr>
              <w:t xml:space="preserve">Audit </w:t>
            </w:r>
            <w:r w:rsidR="001D4AD2" w:rsidRPr="008E54E2">
              <w:rPr>
                <w:sz w:val="19"/>
                <w:szCs w:val="19"/>
              </w:rPr>
              <w:t>Company</w:t>
            </w:r>
            <w:r w:rsidRPr="008E54E2">
              <w:rPr>
                <w:sz w:val="19"/>
                <w:szCs w:val="19"/>
              </w:rPr>
              <w:t>; one audit through UNDP CO</w:t>
            </w:r>
          </w:p>
        </w:tc>
      </w:tr>
      <w:tr w:rsidR="00E16CED" w:rsidRPr="00EC16B0" w14:paraId="59BBFC81" w14:textId="77777777" w:rsidTr="004C5221">
        <w:tc>
          <w:tcPr>
            <w:tcW w:w="2520" w:type="dxa"/>
            <w:tcBorders>
              <w:bottom w:val="single" w:sz="4" w:space="0" w:color="auto"/>
            </w:tcBorders>
            <w:tcMar>
              <w:top w:w="29" w:type="dxa"/>
              <w:left w:w="115" w:type="dxa"/>
              <w:bottom w:w="29" w:type="dxa"/>
              <w:right w:w="115" w:type="dxa"/>
            </w:tcMar>
          </w:tcPr>
          <w:p w14:paraId="34B8EDD0" w14:textId="77777777" w:rsidR="00E16CED" w:rsidRPr="00EC16B0" w:rsidRDefault="00E16CED" w:rsidP="004C5221">
            <w:pPr>
              <w:rPr>
                <w:sz w:val="19"/>
                <w:szCs w:val="19"/>
              </w:rPr>
            </w:pPr>
            <w:r w:rsidRPr="00EC16B0">
              <w:rPr>
                <w:sz w:val="19"/>
                <w:szCs w:val="19"/>
              </w:rPr>
              <w:t xml:space="preserve">Visits to field sites </w:t>
            </w:r>
          </w:p>
        </w:tc>
        <w:tc>
          <w:tcPr>
            <w:tcW w:w="3407" w:type="dxa"/>
            <w:tcBorders>
              <w:bottom w:val="single" w:sz="4" w:space="0" w:color="auto"/>
            </w:tcBorders>
            <w:tcMar>
              <w:top w:w="29" w:type="dxa"/>
              <w:left w:w="115" w:type="dxa"/>
              <w:bottom w:w="29" w:type="dxa"/>
              <w:right w:w="115" w:type="dxa"/>
            </w:tcMar>
          </w:tcPr>
          <w:p w14:paraId="35882452" w14:textId="77777777" w:rsidR="00E16CED" w:rsidRPr="00EC16B0" w:rsidRDefault="00E16CED" w:rsidP="004C5221">
            <w:pPr>
              <w:rPr>
                <w:sz w:val="19"/>
                <w:szCs w:val="19"/>
              </w:rPr>
            </w:pPr>
            <w:r w:rsidRPr="008E54E2">
              <w:rPr>
                <w:sz w:val="19"/>
                <w:szCs w:val="19"/>
              </w:rPr>
              <w:t>UNDP Country Office</w:t>
            </w:r>
            <w:r w:rsidRPr="00EC16B0">
              <w:rPr>
                <w:sz w:val="19"/>
                <w:szCs w:val="19"/>
              </w:rPr>
              <w:t xml:space="preserve"> </w:t>
            </w:r>
          </w:p>
          <w:p w14:paraId="42E63CE0" w14:textId="77777777" w:rsidR="00E16CED" w:rsidRPr="00EC16B0" w:rsidRDefault="00E16CED" w:rsidP="004C5221">
            <w:pPr>
              <w:rPr>
                <w:sz w:val="19"/>
                <w:szCs w:val="19"/>
              </w:rPr>
            </w:pPr>
            <w:r w:rsidRPr="00EC16B0">
              <w:rPr>
                <w:sz w:val="19"/>
                <w:szCs w:val="19"/>
              </w:rPr>
              <w:t>UNDP-GEF Regional Technical Advisor (as appropriate)</w:t>
            </w:r>
          </w:p>
          <w:p w14:paraId="15BA241C" w14:textId="2671C13F" w:rsidR="00E16CED" w:rsidRPr="00EC16B0" w:rsidRDefault="00A80BB1" w:rsidP="004C5221">
            <w:pPr>
              <w:rPr>
                <w:sz w:val="19"/>
                <w:szCs w:val="19"/>
              </w:rPr>
            </w:pPr>
            <w:r>
              <w:rPr>
                <w:sz w:val="19"/>
                <w:szCs w:val="19"/>
                <w:highlight w:val="yellow"/>
              </w:rPr>
              <w:t>SLT-PMU</w:t>
            </w:r>
            <w:r w:rsidR="00E16CED" w:rsidRPr="00EC16B0">
              <w:rPr>
                <w:sz w:val="19"/>
                <w:szCs w:val="19"/>
              </w:rPr>
              <w:t>, National Implementing Agencies</w:t>
            </w:r>
          </w:p>
        </w:tc>
        <w:tc>
          <w:tcPr>
            <w:tcW w:w="1276" w:type="dxa"/>
            <w:tcBorders>
              <w:bottom w:val="single" w:sz="4" w:space="0" w:color="auto"/>
            </w:tcBorders>
            <w:tcMar>
              <w:top w:w="29" w:type="dxa"/>
              <w:left w:w="115" w:type="dxa"/>
              <w:bottom w:w="29" w:type="dxa"/>
              <w:right w:w="115" w:type="dxa"/>
            </w:tcMar>
          </w:tcPr>
          <w:p w14:paraId="21080BA2" w14:textId="31153CAF" w:rsidR="00E16CED" w:rsidRPr="00EC16B0" w:rsidRDefault="008E54E2" w:rsidP="004C5221">
            <w:pPr>
              <w:rPr>
                <w:sz w:val="19"/>
                <w:szCs w:val="19"/>
              </w:rPr>
            </w:pPr>
            <w:r>
              <w:rPr>
                <w:sz w:val="19"/>
                <w:szCs w:val="19"/>
              </w:rPr>
              <w:t>0</w:t>
            </w:r>
          </w:p>
        </w:tc>
        <w:tc>
          <w:tcPr>
            <w:tcW w:w="1984" w:type="dxa"/>
            <w:tcBorders>
              <w:bottom w:val="single" w:sz="4" w:space="0" w:color="auto"/>
            </w:tcBorders>
            <w:tcMar>
              <w:top w:w="29" w:type="dxa"/>
              <w:left w:w="115" w:type="dxa"/>
              <w:bottom w:w="29" w:type="dxa"/>
              <w:right w:w="115" w:type="dxa"/>
            </w:tcMar>
          </w:tcPr>
          <w:p w14:paraId="4CB307F0" w14:textId="77777777" w:rsidR="00E16CED" w:rsidRPr="00EC16B0" w:rsidRDefault="00E16CED" w:rsidP="004C5221">
            <w:pPr>
              <w:rPr>
                <w:sz w:val="19"/>
                <w:szCs w:val="19"/>
              </w:rPr>
            </w:pPr>
            <w:r w:rsidRPr="00EC16B0">
              <w:rPr>
                <w:sz w:val="19"/>
                <w:szCs w:val="19"/>
              </w:rPr>
              <w:t>As and when necessary.</w:t>
            </w:r>
          </w:p>
          <w:p w14:paraId="0B4463F9" w14:textId="77777777" w:rsidR="00E16CED" w:rsidRPr="00EC16B0" w:rsidRDefault="00E16CED" w:rsidP="004C5221">
            <w:pPr>
              <w:rPr>
                <w:sz w:val="19"/>
                <w:szCs w:val="19"/>
              </w:rPr>
            </w:pPr>
            <w:r w:rsidRPr="00EC16B0">
              <w:rPr>
                <w:sz w:val="19"/>
                <w:szCs w:val="19"/>
              </w:rPr>
              <w:t>Co</w:t>
            </w:r>
            <w:r>
              <w:rPr>
                <w:sz w:val="19"/>
                <w:szCs w:val="19"/>
              </w:rPr>
              <w:t>-</w:t>
            </w:r>
            <w:r w:rsidRPr="00EC16B0">
              <w:rPr>
                <w:sz w:val="19"/>
                <w:szCs w:val="19"/>
              </w:rPr>
              <w:t>financed by UNDP CO</w:t>
            </w:r>
          </w:p>
        </w:tc>
      </w:tr>
      <w:tr w:rsidR="00E16CED" w:rsidRPr="00EC16B0" w14:paraId="2A805C4E" w14:textId="77777777" w:rsidTr="004C5221">
        <w:tc>
          <w:tcPr>
            <w:tcW w:w="5927" w:type="dxa"/>
            <w:gridSpan w:val="2"/>
            <w:shd w:val="clear" w:color="auto" w:fill="E6E6E6"/>
            <w:tcMar>
              <w:top w:w="29" w:type="dxa"/>
              <w:left w:w="115" w:type="dxa"/>
              <w:bottom w:w="29" w:type="dxa"/>
              <w:right w:w="115" w:type="dxa"/>
            </w:tcMar>
          </w:tcPr>
          <w:p w14:paraId="1BD2D1C8" w14:textId="77777777" w:rsidR="00E16CED" w:rsidRPr="00EC16B0" w:rsidRDefault="00E16CED" w:rsidP="004C5221">
            <w:pPr>
              <w:pStyle w:val="NormalWeb"/>
              <w:spacing w:before="0" w:beforeAutospacing="0" w:after="0" w:afterAutospacing="0"/>
              <w:rPr>
                <w:rFonts w:ascii="Times New Roman" w:hAnsi="Times New Roman" w:cs="Times New Roman"/>
                <w:b/>
                <w:sz w:val="19"/>
                <w:szCs w:val="19"/>
              </w:rPr>
            </w:pPr>
            <w:r w:rsidRPr="00EC16B0">
              <w:rPr>
                <w:rFonts w:ascii="Times New Roman" w:hAnsi="Times New Roman" w:cs="Times New Roman"/>
                <w:b/>
                <w:sz w:val="19"/>
                <w:szCs w:val="19"/>
              </w:rPr>
              <w:t xml:space="preserve">TOTAL INDICATIVE COST </w:t>
            </w:r>
          </w:p>
          <w:p w14:paraId="01C6B53C" w14:textId="77777777" w:rsidR="00E16CED" w:rsidRPr="00EC16B0" w:rsidRDefault="00E16CED" w:rsidP="004C5221">
            <w:pPr>
              <w:pStyle w:val="NormalWeb"/>
              <w:spacing w:before="0" w:beforeAutospacing="0" w:after="0" w:afterAutospacing="0"/>
              <w:rPr>
                <w:rFonts w:ascii="Times New Roman" w:hAnsi="Times New Roman" w:cs="Times New Roman"/>
                <w:sz w:val="19"/>
                <w:szCs w:val="19"/>
              </w:rPr>
            </w:pPr>
            <w:r w:rsidRPr="00EC16B0">
              <w:rPr>
                <w:rFonts w:ascii="Times New Roman" w:hAnsi="Times New Roman" w:cs="Times New Roman"/>
                <w:sz w:val="19"/>
                <w:szCs w:val="19"/>
              </w:rPr>
              <w:t xml:space="preserve">Excluding project team staff time and UNDP staff and travel expenses </w:t>
            </w:r>
          </w:p>
        </w:tc>
        <w:tc>
          <w:tcPr>
            <w:tcW w:w="1276" w:type="dxa"/>
            <w:shd w:val="clear" w:color="auto" w:fill="E6E6E6"/>
            <w:tcMar>
              <w:top w:w="29" w:type="dxa"/>
              <w:left w:w="115" w:type="dxa"/>
              <w:bottom w:w="29" w:type="dxa"/>
              <w:right w:w="115" w:type="dxa"/>
            </w:tcMar>
          </w:tcPr>
          <w:p w14:paraId="3F236E87" w14:textId="7213560F" w:rsidR="00E16CED" w:rsidRPr="00EC16B0" w:rsidRDefault="00E16CED" w:rsidP="00E61D7B">
            <w:pPr>
              <w:rPr>
                <w:b/>
                <w:sz w:val="19"/>
                <w:szCs w:val="19"/>
              </w:rPr>
            </w:pPr>
            <w:r w:rsidRPr="00E61D7B">
              <w:rPr>
                <w:sz w:val="19"/>
                <w:szCs w:val="19"/>
                <w:highlight w:val="yellow"/>
              </w:rPr>
              <w:t>$</w:t>
            </w:r>
            <w:r w:rsidR="00E61D7B" w:rsidRPr="00E61D7B">
              <w:rPr>
                <w:b/>
                <w:sz w:val="19"/>
                <w:szCs w:val="19"/>
                <w:highlight w:val="yellow"/>
              </w:rPr>
              <w:t>96,000</w:t>
            </w:r>
          </w:p>
        </w:tc>
        <w:tc>
          <w:tcPr>
            <w:tcW w:w="1984" w:type="dxa"/>
            <w:shd w:val="clear" w:color="auto" w:fill="E6E6E6"/>
            <w:tcMar>
              <w:top w:w="29" w:type="dxa"/>
              <w:left w:w="115" w:type="dxa"/>
              <w:bottom w:w="29" w:type="dxa"/>
              <w:right w:w="115" w:type="dxa"/>
            </w:tcMar>
          </w:tcPr>
          <w:p w14:paraId="4D53FF92" w14:textId="77777777" w:rsidR="00E16CED" w:rsidRPr="00EC16B0" w:rsidRDefault="00E16CED" w:rsidP="004C5221">
            <w:pPr>
              <w:rPr>
                <w:sz w:val="19"/>
                <w:szCs w:val="19"/>
              </w:rPr>
            </w:pPr>
          </w:p>
        </w:tc>
      </w:tr>
    </w:tbl>
    <w:p w14:paraId="1961F521" w14:textId="77777777" w:rsidR="00E16CED" w:rsidRPr="00EC16B0" w:rsidRDefault="00E16CED" w:rsidP="00E16CED">
      <w:pPr>
        <w:ind w:right="1008"/>
        <w:rPr>
          <w:color w:val="FF0000"/>
          <w:sz w:val="22"/>
          <w:szCs w:val="22"/>
        </w:rPr>
      </w:pPr>
    </w:p>
    <w:p w14:paraId="5E05AFD4" w14:textId="77777777" w:rsidR="00E16CED" w:rsidRPr="00E16CED" w:rsidRDefault="00E16CED" w:rsidP="00E16CED">
      <w:pPr>
        <w:pStyle w:val="Heading2"/>
        <w:rPr>
          <w:color w:val="FF0000"/>
        </w:rPr>
      </w:pPr>
      <w:bookmarkStart w:id="47" w:name="_Toc424821897"/>
      <w:r w:rsidRPr="00E16CED">
        <w:t>PART V:</w:t>
      </w:r>
      <w:r w:rsidRPr="00EC16B0">
        <w:t xml:space="preserve"> Legal Context</w:t>
      </w:r>
      <w:bookmarkEnd w:id="47"/>
      <w:r w:rsidRPr="00EC16B0">
        <w:rPr>
          <w:color w:val="FF0000"/>
        </w:rPr>
        <w:t xml:space="preserve"> </w:t>
      </w:r>
    </w:p>
    <w:p w14:paraId="1874388D" w14:textId="77777777" w:rsidR="007F2DB3" w:rsidRPr="00043249" w:rsidRDefault="007F2DB3" w:rsidP="007F2DB3">
      <w:pPr>
        <w:rPr>
          <w:rFonts w:cs="Arial"/>
          <w:sz w:val="18"/>
          <w:szCs w:val="18"/>
        </w:rPr>
      </w:pPr>
    </w:p>
    <w:p w14:paraId="3DAA2A87" w14:textId="77777777" w:rsidR="007F2DB3" w:rsidRPr="00043249" w:rsidRDefault="007F2DB3" w:rsidP="007F2DB3">
      <w:pPr>
        <w:rPr>
          <w:rFonts w:cs="Arial"/>
          <w:b/>
          <w:sz w:val="18"/>
          <w:szCs w:val="18"/>
        </w:rPr>
      </w:pPr>
      <w:r w:rsidRPr="00043249">
        <w:rPr>
          <w:rFonts w:cs="Arial"/>
          <w:b/>
          <w:sz w:val="18"/>
          <w:szCs w:val="18"/>
        </w:rPr>
        <w:t xml:space="preserve">If the country has signed the </w:t>
      </w:r>
      <w:hyperlink r:id="rId24" w:tooltip="outbind://44/reference_centre/chapter5/sbaa.pdf" w:history="1">
        <w:r w:rsidRPr="00043249">
          <w:rPr>
            <w:rStyle w:val="Hyperlink"/>
            <w:rFonts w:cs="Arial"/>
            <w:b/>
            <w:i/>
            <w:spacing w:val="-3"/>
            <w:sz w:val="18"/>
            <w:szCs w:val="18"/>
          </w:rPr>
          <w:t>Standard Basic Assistance Agreement (SBAA)</w:t>
        </w:r>
      </w:hyperlink>
      <w:r w:rsidRPr="00043249">
        <w:rPr>
          <w:rFonts w:cs="Arial"/>
          <w:b/>
          <w:sz w:val="18"/>
          <w:szCs w:val="18"/>
        </w:rPr>
        <w:t>, the following standard text must be quoted: </w:t>
      </w:r>
    </w:p>
    <w:p w14:paraId="442E4473" w14:textId="77777777" w:rsidR="007F2DB3" w:rsidRPr="00043249" w:rsidRDefault="007F2DB3" w:rsidP="007F2DB3">
      <w:pPr>
        <w:tabs>
          <w:tab w:val="left" w:pos="10080"/>
        </w:tabs>
        <w:ind w:right="720"/>
        <w:rPr>
          <w:rFonts w:cs="Arial"/>
          <w:sz w:val="18"/>
          <w:szCs w:val="18"/>
        </w:rPr>
      </w:pPr>
    </w:p>
    <w:p w14:paraId="3E04CD97" w14:textId="77777777" w:rsidR="007F2DB3" w:rsidRPr="00043249" w:rsidRDefault="007F2DB3" w:rsidP="007F2DB3">
      <w:pPr>
        <w:rPr>
          <w:rFonts w:cs="Arial"/>
          <w:iCs/>
          <w:sz w:val="18"/>
          <w:szCs w:val="18"/>
        </w:rPr>
      </w:pPr>
      <w:r w:rsidRPr="00043249">
        <w:rPr>
          <w:rFonts w:cs="Arial"/>
          <w:sz w:val="18"/>
          <w:szCs w:val="18"/>
        </w:rPr>
        <w:t xml:space="preserve">This document together with the CPAP signed by the Government and UNDP which is incorporated by reference </w:t>
      </w:r>
      <w:r w:rsidRPr="00043249">
        <w:rPr>
          <w:rFonts w:cs="Arial"/>
          <w:iCs/>
          <w:sz w:val="18"/>
          <w:szCs w:val="18"/>
          <w:shd w:val="clear" w:color="auto" w:fill="FFFFFF"/>
        </w:rPr>
        <w:t xml:space="preserve">constitute together a Project Document as referred to in the SBAA [or other appropriate governing agreement] </w:t>
      </w:r>
      <w:r w:rsidRPr="00043249">
        <w:rPr>
          <w:rFonts w:cs="Arial"/>
          <w:sz w:val="18"/>
          <w:szCs w:val="18"/>
        </w:rPr>
        <w:t xml:space="preserve">and all CPAP provisions apply to this document.  </w:t>
      </w:r>
    </w:p>
    <w:p w14:paraId="594FDD37" w14:textId="77777777" w:rsidR="007F2DB3" w:rsidRPr="00043249" w:rsidRDefault="007F2DB3" w:rsidP="007F2DB3">
      <w:pPr>
        <w:rPr>
          <w:rFonts w:cs="Arial"/>
          <w:sz w:val="18"/>
          <w:szCs w:val="18"/>
        </w:rPr>
      </w:pPr>
      <w:r w:rsidRPr="00043249">
        <w:rPr>
          <w:rFonts w:cs="Arial"/>
          <w:sz w:val="18"/>
          <w:szCs w:val="18"/>
        </w:rPr>
        <w:t xml:space="preserve">Consistent with the Article III of the Standard Basic Assistance Agreement, the responsibility for the safety and security of the implementing partner and its personnel and property, and of UNDP’s property in the implementing partner’s custody, rests with the implementing partner. </w:t>
      </w:r>
    </w:p>
    <w:p w14:paraId="67E66C22" w14:textId="77777777" w:rsidR="007F2DB3" w:rsidRPr="00043249" w:rsidRDefault="007F2DB3" w:rsidP="007F2DB3">
      <w:pPr>
        <w:tabs>
          <w:tab w:val="left" w:pos="10080"/>
        </w:tabs>
        <w:spacing w:after="120"/>
        <w:ind w:right="720"/>
        <w:rPr>
          <w:rFonts w:cs="Arial"/>
          <w:sz w:val="18"/>
          <w:szCs w:val="18"/>
        </w:rPr>
      </w:pPr>
      <w:r w:rsidRPr="00043249">
        <w:rPr>
          <w:rFonts w:cs="Arial"/>
          <w:sz w:val="18"/>
          <w:szCs w:val="18"/>
        </w:rPr>
        <w:t>The implementing partner shall:</w:t>
      </w:r>
    </w:p>
    <w:p w14:paraId="0DCF3670" w14:textId="77777777" w:rsidR="007F2DB3" w:rsidRPr="00043249" w:rsidRDefault="007F2DB3" w:rsidP="007F2DB3">
      <w:pPr>
        <w:numPr>
          <w:ilvl w:val="0"/>
          <w:numId w:val="85"/>
        </w:numPr>
        <w:spacing w:after="60"/>
        <w:rPr>
          <w:rFonts w:cs="Arial"/>
          <w:sz w:val="18"/>
          <w:szCs w:val="18"/>
        </w:rPr>
      </w:pPr>
      <w:r w:rsidRPr="00043249">
        <w:rPr>
          <w:rFonts w:cs="Arial"/>
          <w:sz w:val="18"/>
          <w:szCs w:val="18"/>
        </w:rPr>
        <w:t>put in place an appropriate security plan and maintain the security plan, taking into account the security situation in the country where the project is being carried;</w:t>
      </w:r>
    </w:p>
    <w:p w14:paraId="6168113F" w14:textId="77777777" w:rsidR="007F2DB3" w:rsidRPr="00043249" w:rsidRDefault="007F2DB3" w:rsidP="007F2DB3">
      <w:pPr>
        <w:numPr>
          <w:ilvl w:val="0"/>
          <w:numId w:val="85"/>
        </w:numPr>
        <w:spacing w:after="60"/>
        <w:rPr>
          <w:rFonts w:cs="Arial"/>
          <w:sz w:val="18"/>
          <w:szCs w:val="18"/>
        </w:rPr>
      </w:pPr>
      <w:r w:rsidRPr="00043249">
        <w:rPr>
          <w:rFonts w:cs="Arial"/>
          <w:sz w:val="18"/>
          <w:szCs w:val="18"/>
        </w:rPr>
        <w:t>assume all risks and liabilities related to the implementing partner’s security, and the full implementation of the security plan.</w:t>
      </w:r>
    </w:p>
    <w:p w14:paraId="706A7E51" w14:textId="77777777" w:rsidR="007F2DB3" w:rsidRPr="00043249" w:rsidRDefault="007F2DB3" w:rsidP="007F2DB3">
      <w:pPr>
        <w:rPr>
          <w:rFonts w:cs="Arial"/>
          <w:sz w:val="18"/>
          <w:szCs w:val="18"/>
        </w:rPr>
      </w:pPr>
      <w:r w:rsidRPr="00043249">
        <w:rPr>
          <w:rFonts w:cs="Arial"/>
          <w:sz w:val="18"/>
          <w:szCs w:val="18"/>
        </w:rPr>
        <w:t>UNDP reserves the right to verify whether such a plan is in place, and to suggest modifications to the plan when necessary. Failure to maintain and implement an appropriate security plan as required hereunder shall be deemed a breach of this agreement.</w:t>
      </w:r>
    </w:p>
    <w:p w14:paraId="407CE0DD" w14:textId="77777777" w:rsidR="007F2DB3" w:rsidRPr="00043249" w:rsidRDefault="007F2DB3" w:rsidP="007F2DB3">
      <w:pPr>
        <w:rPr>
          <w:rFonts w:cs="Arial"/>
          <w:sz w:val="18"/>
          <w:szCs w:val="18"/>
        </w:rPr>
      </w:pPr>
      <w:r w:rsidRPr="00043249">
        <w:rPr>
          <w:rFonts w:cs="Arial"/>
          <w:sz w:val="18"/>
          <w:szCs w:val="18"/>
        </w:rPr>
        <w:t xml:space="preserve">The implementing partner agrees to undertake all reasonable efforts to ensure that none of the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25" w:history="1">
        <w:r w:rsidRPr="00043249">
          <w:rPr>
            <w:rStyle w:val="Hyperlink"/>
            <w:rFonts w:cs="Arial"/>
            <w:sz w:val="18"/>
            <w:szCs w:val="18"/>
          </w:rPr>
          <w:t>http://www.un.org/Docs/sc/committees/1267/1267ListEng.htm</w:t>
        </w:r>
      </w:hyperlink>
      <w:r w:rsidRPr="00043249">
        <w:rPr>
          <w:rFonts w:cs="Arial"/>
          <w:color w:val="000080"/>
          <w:sz w:val="18"/>
          <w:szCs w:val="18"/>
        </w:rPr>
        <w:t xml:space="preserve">. </w:t>
      </w:r>
      <w:r w:rsidRPr="00043249">
        <w:rPr>
          <w:rFonts w:cs="Arial"/>
          <w:sz w:val="18"/>
          <w:szCs w:val="18"/>
        </w:rPr>
        <w:t xml:space="preserve">This provision must be included in all sub-contracts or sub-agreements entered into under this Project Document. </w:t>
      </w:r>
    </w:p>
    <w:p w14:paraId="29E02EE8" w14:textId="77777777" w:rsidR="007F2DB3" w:rsidRDefault="007F2DB3" w:rsidP="008E54E2">
      <w:pPr>
        <w:pStyle w:val="NumberedParas"/>
        <w:ind w:left="-450" w:right="-360"/>
        <w:rPr>
          <w:rFonts w:eastAsia="Arial Unicode MS"/>
        </w:rPr>
      </w:pPr>
    </w:p>
    <w:p w14:paraId="2C5CE9D0" w14:textId="77777777" w:rsidR="002543F6" w:rsidRDefault="002543F6" w:rsidP="002543F6">
      <w:pPr>
        <w:rPr>
          <w:rFonts w:eastAsia="Arial Unicode MS"/>
          <w:noProof/>
          <w:szCs w:val="22"/>
        </w:rPr>
      </w:pPr>
    </w:p>
    <w:p w14:paraId="7FB3C6FE" w14:textId="77777777" w:rsidR="002543F6" w:rsidRPr="002543F6" w:rsidRDefault="002543F6" w:rsidP="002543F6">
      <w:pPr>
        <w:pStyle w:val="NumberedParas"/>
        <w:ind w:left="-450" w:right="-360"/>
        <w:rPr>
          <w:lang w:val="en-US"/>
        </w:rPr>
      </w:pPr>
      <w:r w:rsidRPr="002543F6">
        <w:rPr>
          <w:lang w:val="en-US"/>
        </w:rPr>
        <w:t xml:space="preserve">The UNDP Resident Representative in the Kyrgyz Republic will serve as the Principal Project </w:t>
      </w:r>
      <w:r w:rsidRPr="002543F6">
        <w:rPr>
          <w:rFonts w:eastAsia="Arial Unicode MS"/>
        </w:rPr>
        <w:t>Resident</w:t>
      </w:r>
      <w:r w:rsidRPr="002543F6">
        <w:rPr>
          <w:lang w:val="en-US"/>
        </w:rPr>
        <w:t xml:space="preserve"> Representative and is authorized to effect in writing the following types of revision to this Project Document provided that the project steering committee endorses the changes and that he has verified the agreement thereto by the UNDP-GEF Unit:</w:t>
      </w:r>
    </w:p>
    <w:p w14:paraId="2EE6012D" w14:textId="77777777" w:rsidR="002543F6" w:rsidRPr="002543F6" w:rsidRDefault="002543F6" w:rsidP="002543F6">
      <w:pPr>
        <w:pStyle w:val="ListParagraph"/>
        <w:numPr>
          <w:ilvl w:val="0"/>
          <w:numId w:val="79"/>
        </w:numPr>
        <w:rPr>
          <w:noProof/>
          <w:szCs w:val="22"/>
          <w:lang w:val="en-US"/>
        </w:rPr>
      </w:pPr>
      <w:r w:rsidRPr="002543F6">
        <w:rPr>
          <w:noProof/>
          <w:szCs w:val="22"/>
          <w:lang w:val="en-US"/>
        </w:rPr>
        <w:t>Revision of, or addition to, any of the annexes to the Project Document;</w:t>
      </w:r>
    </w:p>
    <w:p w14:paraId="48C7DB69" w14:textId="77777777" w:rsidR="002543F6" w:rsidRPr="002543F6" w:rsidRDefault="002543F6" w:rsidP="002543F6">
      <w:pPr>
        <w:pStyle w:val="ListParagraph"/>
        <w:numPr>
          <w:ilvl w:val="0"/>
          <w:numId w:val="79"/>
        </w:numPr>
        <w:rPr>
          <w:noProof/>
          <w:szCs w:val="22"/>
          <w:lang w:val="en-US"/>
        </w:rPr>
      </w:pPr>
      <w:r w:rsidRPr="002543F6">
        <w:rPr>
          <w:noProof/>
          <w:szCs w:val="22"/>
          <w:lang w:val="en-US"/>
        </w:rPr>
        <w:t>Revisions which do not involve significant changes in the immediate objectives, outputs or activities of the project, but are caused by the rearrangement of the inputs already agreed to or by cost increases due to inflation;</w:t>
      </w:r>
    </w:p>
    <w:p w14:paraId="36393099" w14:textId="77777777" w:rsidR="002543F6" w:rsidRPr="002543F6" w:rsidRDefault="002543F6" w:rsidP="002543F6">
      <w:pPr>
        <w:pStyle w:val="ListParagraph"/>
        <w:numPr>
          <w:ilvl w:val="0"/>
          <w:numId w:val="79"/>
        </w:numPr>
        <w:rPr>
          <w:noProof/>
          <w:szCs w:val="22"/>
          <w:lang w:val="en-US"/>
        </w:rPr>
      </w:pPr>
      <w:r w:rsidRPr="002543F6">
        <w:rPr>
          <w:noProof/>
          <w:szCs w:val="22"/>
          <w:lang w:val="en-US"/>
        </w:rPr>
        <w:t>Mandatory annual revisions which re-phase the delivery of agreed project inputs or increased expert or other costs due to inflation or take into account agency expenditure flexibility, and</w:t>
      </w:r>
    </w:p>
    <w:p w14:paraId="4B0A352C" w14:textId="12947DE1" w:rsidR="002543F6" w:rsidRPr="002543F6" w:rsidRDefault="002543F6" w:rsidP="002543F6">
      <w:pPr>
        <w:pStyle w:val="ListParagraph"/>
        <w:numPr>
          <w:ilvl w:val="0"/>
          <w:numId w:val="79"/>
        </w:numPr>
        <w:rPr>
          <w:noProof/>
          <w:szCs w:val="22"/>
          <w:lang w:val="en-US"/>
        </w:rPr>
      </w:pPr>
      <w:r w:rsidRPr="002543F6">
        <w:rPr>
          <w:noProof/>
          <w:szCs w:val="22"/>
          <w:lang w:val="en-US"/>
        </w:rPr>
        <w:t>Inclusion of additional annexes and attachments only as set out here in this Project Document.</w:t>
      </w:r>
    </w:p>
    <w:p w14:paraId="580F7BD5" w14:textId="77777777" w:rsidR="008E54E2" w:rsidRPr="00C438F9" w:rsidRDefault="008E54E2" w:rsidP="008E54E2">
      <w:pPr>
        <w:pStyle w:val="ListParagraph"/>
      </w:pPr>
    </w:p>
    <w:p w14:paraId="3254CFA4" w14:textId="716F5B53" w:rsidR="00E16CED" w:rsidRPr="00C438F9" w:rsidRDefault="00513C81" w:rsidP="0002605F">
      <w:pPr>
        <w:pStyle w:val="NumberedParas"/>
        <w:ind w:left="-450" w:right="-360"/>
      </w:pPr>
      <w:r w:rsidRPr="00C438F9">
        <w:t>The responsibility for the safety and security of the Implementing Partner and its personnel and property, and of UNDP’s property in the Implementing Partner’s custody, rests with the Implementing Partner. The Implementing Partner shall: (a) put in place an appropriate security plan and maintain the security plan, taking into account the security situation in the country where the project is being carried; (b) assume all risks and liabilities related to the Implementing Partner’s security, and the full implementation of the security plan. UNDP reserves the right to verify whether such a plan is in place, and to suggest modifications to the plan when necessary. Failure to maintain and implement an appropriate security plan as required hereunder shall be deemed a breach of this agreement.</w:t>
      </w:r>
    </w:p>
    <w:p w14:paraId="6DE0FD1F" w14:textId="77777777" w:rsidR="00E16CED" w:rsidRPr="00C438F9" w:rsidRDefault="00E16CED" w:rsidP="008E54E2"/>
    <w:p w14:paraId="34B3C4A1" w14:textId="4A9C7CA4" w:rsidR="00513C81" w:rsidRPr="008E54E2" w:rsidRDefault="00CE531C" w:rsidP="0002605F">
      <w:pPr>
        <w:pStyle w:val="NumberedParas"/>
        <w:ind w:left="-450" w:right="-360"/>
        <w:rPr>
          <w:sz w:val="22"/>
        </w:rPr>
      </w:pPr>
      <w:r w:rsidRPr="00C438F9">
        <w:t>The implementing partner agrees to undertake all reasonable efforts to ensure that none of the UNDP funds received pursuant</w:t>
      </w:r>
      <w:r>
        <w:t xml:space="preserve">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26" w:history="1">
        <w:r>
          <w:rPr>
            <w:rStyle w:val="Hyperlink"/>
          </w:rPr>
          <w:t>http://www.un.org/Docs/sc/committees/1267/1267ListEng.htm</w:t>
        </w:r>
      </w:hyperlink>
      <w:r>
        <w:t>.  This provision must be included in all sub-contracts or sub-agreements entered into under this Project Document.</w:t>
      </w:r>
    </w:p>
    <w:p w14:paraId="4E82BD80" w14:textId="5E04F084" w:rsidR="004C5221" w:rsidRPr="00EC16B0" w:rsidRDefault="004C5221" w:rsidP="00513C81">
      <w:pPr>
        <w:rPr>
          <w:sz w:val="22"/>
          <w:szCs w:val="22"/>
        </w:rPr>
        <w:sectPr w:rsidR="004C5221" w:rsidRPr="00EC16B0" w:rsidSect="00AE2989">
          <w:footerReference w:type="even" r:id="rId27"/>
          <w:footerReference w:type="default" r:id="rId28"/>
          <w:pgSz w:w="12240" w:h="15840" w:code="1"/>
          <w:pgMar w:top="1440" w:right="1440" w:bottom="1440" w:left="1287" w:header="720" w:footer="720" w:gutter="0"/>
          <w:paperSrc w:first="15"/>
          <w:cols w:space="720"/>
          <w:docGrid w:linePitch="360"/>
        </w:sectPr>
      </w:pPr>
    </w:p>
    <w:p w14:paraId="08ACB9BC" w14:textId="548244AC" w:rsidR="004C5221" w:rsidRPr="00EC16B0" w:rsidRDefault="004C5221" w:rsidP="004C5221">
      <w:pPr>
        <w:pStyle w:val="Heading1"/>
      </w:pPr>
      <w:bookmarkStart w:id="48" w:name="_Toc424821898"/>
      <w:r w:rsidRPr="00EC16B0">
        <w:t>SECTION II: STRATEGIC RESULTS FRAMEWORK (SRF) AND GEF INCREMENT</w:t>
      </w:r>
      <w:bookmarkEnd w:id="48"/>
      <w:r w:rsidRPr="00EC16B0">
        <w:t xml:space="preserve"> </w:t>
      </w:r>
    </w:p>
    <w:p w14:paraId="655E19CA" w14:textId="77777777" w:rsidR="004C5221" w:rsidRDefault="004C5221" w:rsidP="004C5221">
      <w:pPr>
        <w:pStyle w:val="Heading2"/>
      </w:pPr>
      <w:bookmarkStart w:id="49" w:name="_Toc185903534"/>
      <w:bookmarkStart w:id="50" w:name="_Toc221730679"/>
      <w:bookmarkStart w:id="51" w:name="_Toc101181418"/>
      <w:bookmarkStart w:id="52" w:name="_Toc101181474"/>
      <w:bookmarkStart w:id="53" w:name="_Toc101301216"/>
      <w:bookmarkStart w:id="54" w:name="_Toc101301222"/>
      <w:bookmarkStart w:id="55" w:name="_Toc424821899"/>
      <w:r w:rsidRPr="00EC16B0">
        <w:t>PART I: Strategic Results Framework, SRF (formerly GEF Logical Framework) Analysis</w:t>
      </w:r>
      <w:bookmarkEnd w:id="49"/>
      <w:bookmarkEnd w:id="50"/>
      <w:bookmarkEnd w:id="51"/>
      <w:bookmarkEnd w:id="52"/>
      <w:bookmarkEnd w:id="53"/>
      <w:bookmarkEnd w:id="54"/>
      <w:bookmarkEnd w:id="55"/>
    </w:p>
    <w:p w14:paraId="3DC6CD65" w14:textId="77777777" w:rsidR="000E22F9" w:rsidRPr="001735A4" w:rsidRDefault="000E22F9" w:rsidP="000E22F9">
      <w:pPr>
        <w:rPr>
          <w:sz w:val="10"/>
          <w:szCs w:val="10"/>
        </w:rPr>
      </w:pPr>
    </w:p>
    <w:p w14:paraId="0EC26D4B" w14:textId="77777777" w:rsidR="000E22F9" w:rsidRPr="001735A4" w:rsidRDefault="000E22F9" w:rsidP="000E22F9">
      <w:pPr>
        <w:pBdr>
          <w:top w:val="single" w:sz="4" w:space="1" w:color="auto"/>
          <w:left w:val="single" w:sz="4" w:space="4" w:color="auto"/>
          <w:bottom w:val="single" w:sz="4" w:space="1" w:color="auto"/>
          <w:right w:val="single" w:sz="4" w:space="1" w:color="auto"/>
        </w:pBdr>
        <w:shd w:val="clear" w:color="auto" w:fill="CCC0D9"/>
        <w:ind w:right="-90"/>
        <w:rPr>
          <w:b/>
        </w:rPr>
      </w:pPr>
      <w:r w:rsidRPr="001735A4">
        <w:rPr>
          <w:b/>
        </w:rPr>
        <w:t>Project Title: Transboundary Cooperation for Snow Leopard and Ecosystem Conservation</w:t>
      </w:r>
    </w:p>
    <w:p w14:paraId="53E7824E" w14:textId="77777777" w:rsidR="000E22F9" w:rsidRPr="001735A4" w:rsidRDefault="000E22F9" w:rsidP="000E22F9">
      <w:pPr>
        <w:rPr>
          <w:b/>
        </w:rPr>
      </w:pPr>
    </w:p>
    <w:p w14:paraId="737EBCAE" w14:textId="1F5BC3F7" w:rsidR="000E22F9" w:rsidRPr="001735A4" w:rsidRDefault="000E22F9" w:rsidP="000E22F9">
      <w:pPr>
        <w:pBdr>
          <w:top w:val="single" w:sz="4" w:space="1" w:color="auto"/>
          <w:left w:val="single" w:sz="4" w:space="4" w:color="auto"/>
          <w:bottom w:val="single" w:sz="4" w:space="1" w:color="auto"/>
          <w:right w:val="single" w:sz="4" w:space="1" w:color="auto"/>
        </w:pBdr>
        <w:shd w:val="clear" w:color="auto" w:fill="CCC0D9"/>
        <w:ind w:right="-90"/>
        <w:rPr>
          <w:sz w:val="10"/>
          <w:szCs w:val="10"/>
        </w:rPr>
      </w:pPr>
      <w:r w:rsidRPr="001735A4">
        <w:rPr>
          <w:b/>
        </w:rPr>
        <w:t>Project’s Development Goal</w:t>
      </w:r>
      <w:r w:rsidRPr="00236607">
        <w:rPr>
          <w:b/>
        </w:rPr>
        <w:t xml:space="preserve">: </w:t>
      </w:r>
      <w:r w:rsidR="00B42745" w:rsidRPr="00236607">
        <w:rPr>
          <w:b/>
        </w:rPr>
        <w:t>The long term survival of the g</w:t>
      </w:r>
      <w:r w:rsidRPr="00236607">
        <w:rPr>
          <w:b/>
        </w:rPr>
        <w:t>lobal snow leopard populations</w:t>
      </w:r>
      <w:r w:rsidR="00B42745" w:rsidRPr="00236607">
        <w:rPr>
          <w:b/>
        </w:rPr>
        <w:t xml:space="preserve"> </w:t>
      </w:r>
      <w:r w:rsidRPr="00236607">
        <w:rPr>
          <w:b/>
        </w:rPr>
        <w:t>and the</w:t>
      </w:r>
      <w:r w:rsidR="00B42745" w:rsidRPr="00236607">
        <w:rPr>
          <w:b/>
        </w:rPr>
        <w:t xml:space="preserve">ir critical mountain ecosystems </w:t>
      </w:r>
      <w:r w:rsidR="002205B2" w:rsidRPr="00236607">
        <w:rPr>
          <w:b/>
        </w:rPr>
        <w:t>is secured</w:t>
      </w:r>
      <w:r w:rsidR="00B42745" w:rsidRPr="00236607">
        <w:rPr>
          <w:b/>
        </w:rPr>
        <w:t>.</w:t>
      </w:r>
    </w:p>
    <w:p w14:paraId="601950F3" w14:textId="77777777" w:rsidR="000E22F9" w:rsidRDefault="000E22F9" w:rsidP="000E22F9">
      <w:pPr>
        <w:rPr>
          <w:sz w:val="10"/>
          <w:szCs w:val="10"/>
        </w:rPr>
      </w:pPr>
    </w:p>
    <w:p w14:paraId="350AE603" w14:textId="77777777" w:rsidR="000E22F9" w:rsidRDefault="000E22F9" w:rsidP="000E22F9">
      <w:pPr>
        <w:rPr>
          <w:sz w:val="10"/>
          <w:szCs w:val="10"/>
        </w:rPr>
      </w:pPr>
    </w:p>
    <w:p w14:paraId="7C662211" w14:textId="77777777" w:rsidR="000E22F9" w:rsidRPr="001735A4" w:rsidRDefault="000E22F9" w:rsidP="000E22F9">
      <w:pPr>
        <w:rPr>
          <w:sz w:val="10"/>
          <w:szCs w:val="10"/>
        </w:rPr>
      </w:pPr>
    </w:p>
    <w:tbl>
      <w:tblPr>
        <w:tblW w:w="13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86" w:type="dxa"/>
          <w:bottom w:w="29" w:type="dxa"/>
          <w:right w:w="86" w:type="dxa"/>
        </w:tblCellMar>
        <w:tblLook w:val="01E0" w:firstRow="1" w:lastRow="1" w:firstColumn="1" w:lastColumn="1" w:noHBand="0" w:noVBand="0"/>
      </w:tblPr>
      <w:tblGrid>
        <w:gridCol w:w="1766"/>
        <w:gridCol w:w="2625"/>
        <w:gridCol w:w="1700"/>
        <w:gridCol w:w="1984"/>
        <w:gridCol w:w="2744"/>
        <w:gridCol w:w="2551"/>
      </w:tblGrid>
      <w:tr w:rsidR="000E22F9" w:rsidRPr="001735A4" w14:paraId="1ECED941" w14:textId="77777777" w:rsidTr="0002605F">
        <w:trPr>
          <w:tblHeader/>
        </w:trPr>
        <w:tc>
          <w:tcPr>
            <w:tcW w:w="1766" w:type="dxa"/>
            <w:shd w:val="clear" w:color="auto" w:fill="BFBFBF"/>
            <w:tcMar>
              <w:top w:w="29" w:type="dxa"/>
              <w:left w:w="72" w:type="dxa"/>
              <w:bottom w:w="29" w:type="dxa"/>
              <w:right w:w="72" w:type="dxa"/>
            </w:tcMar>
            <w:vAlign w:val="center"/>
          </w:tcPr>
          <w:p w14:paraId="4643704A" w14:textId="77777777" w:rsidR="000E22F9" w:rsidRPr="001735A4" w:rsidRDefault="000E22F9" w:rsidP="0002605F">
            <w:pPr>
              <w:rPr>
                <w:b/>
                <w:sz w:val="20"/>
                <w:szCs w:val="20"/>
              </w:rPr>
            </w:pPr>
            <w:r w:rsidRPr="001735A4">
              <w:rPr>
                <w:b/>
                <w:sz w:val="20"/>
                <w:szCs w:val="20"/>
              </w:rPr>
              <w:t>Objective/ Outcome</w:t>
            </w:r>
          </w:p>
        </w:tc>
        <w:tc>
          <w:tcPr>
            <w:tcW w:w="2625" w:type="dxa"/>
            <w:shd w:val="clear" w:color="auto" w:fill="BFBFBF"/>
            <w:tcMar>
              <w:top w:w="29" w:type="dxa"/>
              <w:left w:w="72" w:type="dxa"/>
              <w:bottom w:w="29" w:type="dxa"/>
              <w:right w:w="72" w:type="dxa"/>
            </w:tcMar>
            <w:vAlign w:val="center"/>
          </w:tcPr>
          <w:p w14:paraId="2437A3F2" w14:textId="77777777" w:rsidR="000E22F9" w:rsidRPr="001735A4" w:rsidRDefault="000E22F9" w:rsidP="0002605F">
            <w:pPr>
              <w:rPr>
                <w:b/>
                <w:sz w:val="20"/>
                <w:szCs w:val="20"/>
              </w:rPr>
            </w:pPr>
            <w:r w:rsidRPr="001735A4">
              <w:rPr>
                <w:b/>
                <w:sz w:val="20"/>
                <w:szCs w:val="20"/>
              </w:rPr>
              <w:t>Indicator</w:t>
            </w:r>
          </w:p>
        </w:tc>
        <w:tc>
          <w:tcPr>
            <w:tcW w:w="1700" w:type="dxa"/>
            <w:shd w:val="clear" w:color="auto" w:fill="BFBFBF"/>
            <w:tcMar>
              <w:top w:w="29" w:type="dxa"/>
              <w:left w:w="72" w:type="dxa"/>
              <w:bottom w:w="29" w:type="dxa"/>
              <w:right w:w="72" w:type="dxa"/>
            </w:tcMar>
            <w:vAlign w:val="center"/>
          </w:tcPr>
          <w:p w14:paraId="05994552" w14:textId="77777777" w:rsidR="000E22F9" w:rsidRPr="001735A4" w:rsidRDefault="000E22F9" w:rsidP="0002605F">
            <w:pPr>
              <w:rPr>
                <w:b/>
                <w:bCs/>
                <w:iCs/>
                <w:sz w:val="20"/>
                <w:szCs w:val="20"/>
              </w:rPr>
            </w:pPr>
            <w:r w:rsidRPr="001735A4">
              <w:rPr>
                <w:b/>
                <w:bCs/>
                <w:iCs/>
                <w:sz w:val="20"/>
                <w:szCs w:val="20"/>
              </w:rPr>
              <w:t>Baseline</w:t>
            </w:r>
          </w:p>
        </w:tc>
        <w:tc>
          <w:tcPr>
            <w:tcW w:w="1984" w:type="dxa"/>
            <w:shd w:val="clear" w:color="auto" w:fill="BFBFBF"/>
            <w:tcMar>
              <w:top w:w="29" w:type="dxa"/>
              <w:left w:w="72" w:type="dxa"/>
              <w:bottom w:w="29" w:type="dxa"/>
              <w:right w:w="72" w:type="dxa"/>
            </w:tcMar>
            <w:vAlign w:val="center"/>
          </w:tcPr>
          <w:p w14:paraId="64051C6D" w14:textId="77777777" w:rsidR="000E22F9" w:rsidRPr="001735A4" w:rsidRDefault="000E22F9" w:rsidP="0002605F">
            <w:pPr>
              <w:rPr>
                <w:b/>
                <w:bCs/>
                <w:iCs/>
                <w:sz w:val="20"/>
                <w:szCs w:val="20"/>
              </w:rPr>
            </w:pPr>
            <w:r w:rsidRPr="001735A4">
              <w:rPr>
                <w:b/>
                <w:bCs/>
                <w:iCs/>
                <w:sz w:val="20"/>
                <w:szCs w:val="20"/>
              </w:rPr>
              <w:t>End of Project target</w:t>
            </w:r>
          </w:p>
        </w:tc>
        <w:tc>
          <w:tcPr>
            <w:tcW w:w="2744" w:type="dxa"/>
            <w:shd w:val="clear" w:color="auto" w:fill="BFBFBF"/>
            <w:tcMar>
              <w:top w:w="29" w:type="dxa"/>
              <w:left w:w="72" w:type="dxa"/>
              <w:bottom w:w="29" w:type="dxa"/>
              <w:right w:w="72" w:type="dxa"/>
            </w:tcMar>
            <w:vAlign w:val="center"/>
          </w:tcPr>
          <w:p w14:paraId="33205FEF" w14:textId="77777777" w:rsidR="000E22F9" w:rsidRPr="001735A4" w:rsidRDefault="000E22F9" w:rsidP="0002605F">
            <w:pPr>
              <w:rPr>
                <w:b/>
                <w:sz w:val="20"/>
                <w:szCs w:val="20"/>
              </w:rPr>
            </w:pPr>
            <w:r w:rsidRPr="001735A4">
              <w:rPr>
                <w:b/>
                <w:sz w:val="20"/>
                <w:szCs w:val="20"/>
              </w:rPr>
              <w:t>Source of Information</w:t>
            </w:r>
          </w:p>
        </w:tc>
        <w:tc>
          <w:tcPr>
            <w:tcW w:w="2551" w:type="dxa"/>
            <w:shd w:val="clear" w:color="auto" w:fill="BFBFBF"/>
            <w:tcMar>
              <w:top w:w="29" w:type="dxa"/>
              <w:left w:w="72" w:type="dxa"/>
              <w:bottom w:w="29" w:type="dxa"/>
              <w:right w:w="72" w:type="dxa"/>
            </w:tcMar>
            <w:vAlign w:val="center"/>
          </w:tcPr>
          <w:p w14:paraId="7C0D2199" w14:textId="77777777" w:rsidR="000E22F9" w:rsidRPr="001735A4" w:rsidRDefault="000E22F9" w:rsidP="0002605F">
            <w:pPr>
              <w:rPr>
                <w:b/>
                <w:sz w:val="20"/>
                <w:szCs w:val="20"/>
              </w:rPr>
            </w:pPr>
            <w:r w:rsidRPr="001735A4">
              <w:rPr>
                <w:b/>
                <w:sz w:val="20"/>
                <w:szCs w:val="20"/>
              </w:rPr>
              <w:t>Risks and assumptions</w:t>
            </w:r>
          </w:p>
        </w:tc>
      </w:tr>
      <w:tr w:rsidR="000E22F9" w:rsidRPr="001735A4" w14:paraId="7C0CAF03" w14:textId="77777777" w:rsidTr="0002605F">
        <w:trPr>
          <w:trHeight w:val="1311"/>
        </w:trPr>
        <w:tc>
          <w:tcPr>
            <w:tcW w:w="1766" w:type="dxa"/>
            <w:vMerge w:val="restart"/>
            <w:shd w:val="clear" w:color="auto" w:fill="auto"/>
            <w:tcMar>
              <w:top w:w="29" w:type="dxa"/>
              <w:left w:w="72" w:type="dxa"/>
              <w:bottom w:w="29" w:type="dxa"/>
              <w:right w:w="72" w:type="dxa"/>
            </w:tcMar>
          </w:tcPr>
          <w:p w14:paraId="00715108" w14:textId="77777777" w:rsidR="000E22F9" w:rsidRPr="00236607" w:rsidRDefault="000E22F9" w:rsidP="0002605F">
            <w:pPr>
              <w:rPr>
                <w:b/>
                <w:bCs/>
                <w:sz w:val="20"/>
                <w:szCs w:val="20"/>
              </w:rPr>
            </w:pPr>
            <w:r w:rsidRPr="00236607">
              <w:rPr>
                <w:b/>
                <w:bCs/>
                <w:sz w:val="20"/>
                <w:szCs w:val="20"/>
              </w:rPr>
              <w:t>Objective:</w:t>
            </w:r>
          </w:p>
          <w:p w14:paraId="163E5F26" w14:textId="7E3916A2" w:rsidR="000E22F9" w:rsidRPr="00236607" w:rsidRDefault="000E22F9" w:rsidP="007B47FC">
            <w:pPr>
              <w:rPr>
                <w:sz w:val="20"/>
                <w:szCs w:val="20"/>
              </w:rPr>
            </w:pPr>
            <w:r w:rsidRPr="00236607">
              <w:rPr>
                <w:rFonts w:eastAsia="Calibri"/>
                <w:kern w:val="32"/>
                <w:sz w:val="18"/>
                <w:szCs w:val="18"/>
              </w:rPr>
              <w:t xml:space="preserve">To strengthen transboundary conservation of snow leopard ecosystems and landscapes </w:t>
            </w:r>
            <w:r w:rsidR="00B42745" w:rsidRPr="00236607">
              <w:rPr>
                <w:rFonts w:eastAsia="Calibri"/>
                <w:kern w:val="32"/>
                <w:sz w:val="18"/>
                <w:szCs w:val="18"/>
              </w:rPr>
              <w:t xml:space="preserve">that </w:t>
            </w:r>
            <w:r w:rsidRPr="00236607">
              <w:rPr>
                <w:rFonts w:eastAsia="Calibri"/>
                <w:kern w:val="32"/>
                <w:sz w:val="18"/>
                <w:szCs w:val="18"/>
              </w:rPr>
              <w:t xml:space="preserve">ensure stability of global snow leopard population by addressing drivers of existing </w:t>
            </w:r>
            <w:r w:rsidRPr="009B5F2F">
              <w:rPr>
                <w:rFonts w:eastAsia="Calibri"/>
                <w:kern w:val="32"/>
                <w:sz w:val="18"/>
                <w:szCs w:val="18"/>
              </w:rPr>
              <w:t>and emerging threats</w:t>
            </w:r>
            <w:r w:rsidR="00800D50" w:rsidRPr="009B5F2F">
              <w:rPr>
                <w:rFonts w:eastAsia="Calibri"/>
                <w:kern w:val="32"/>
                <w:sz w:val="18"/>
                <w:szCs w:val="18"/>
              </w:rPr>
              <w:t xml:space="preserve"> with special focus in Central Asia</w:t>
            </w:r>
            <w:r w:rsidRPr="009B5F2F">
              <w:rPr>
                <w:rFonts w:eastAsia="Calibri"/>
                <w:kern w:val="32"/>
                <w:sz w:val="18"/>
                <w:szCs w:val="18"/>
              </w:rPr>
              <w:t>.</w:t>
            </w:r>
          </w:p>
        </w:tc>
        <w:tc>
          <w:tcPr>
            <w:tcW w:w="2625" w:type="dxa"/>
            <w:shd w:val="clear" w:color="auto" w:fill="auto"/>
            <w:tcMar>
              <w:top w:w="29" w:type="dxa"/>
              <w:left w:w="72" w:type="dxa"/>
              <w:bottom w:w="29" w:type="dxa"/>
              <w:right w:w="72" w:type="dxa"/>
            </w:tcMar>
          </w:tcPr>
          <w:p w14:paraId="71D4F3F8" w14:textId="77777777" w:rsidR="000E22F9" w:rsidRPr="00236607" w:rsidRDefault="000E22F9" w:rsidP="0002605F">
            <w:pPr>
              <w:rPr>
                <w:rFonts w:eastAsia="SimSun"/>
                <w:sz w:val="20"/>
                <w:szCs w:val="20"/>
              </w:rPr>
            </w:pPr>
            <w:r w:rsidRPr="00236607">
              <w:rPr>
                <w:rFonts w:eastAsia="SimSun"/>
                <w:sz w:val="20"/>
                <w:szCs w:val="20"/>
              </w:rPr>
              <w:t>Snow leopard populations in the 4 project countries</w:t>
            </w:r>
          </w:p>
          <w:p w14:paraId="11A05B28" w14:textId="77777777" w:rsidR="000E22F9" w:rsidRPr="00236607" w:rsidRDefault="000E22F9" w:rsidP="0002605F">
            <w:pPr>
              <w:rPr>
                <w:rFonts w:eastAsia="SimSun"/>
                <w:sz w:val="20"/>
                <w:szCs w:val="20"/>
              </w:rPr>
            </w:pPr>
          </w:p>
          <w:p w14:paraId="4FD5D889" w14:textId="77777777" w:rsidR="000E22F9" w:rsidRPr="00236607" w:rsidRDefault="000E22F9" w:rsidP="0002605F">
            <w:pPr>
              <w:rPr>
                <w:rFonts w:eastAsia="SimSun"/>
                <w:sz w:val="20"/>
                <w:szCs w:val="20"/>
              </w:rPr>
            </w:pPr>
          </w:p>
        </w:tc>
        <w:tc>
          <w:tcPr>
            <w:tcW w:w="1700" w:type="dxa"/>
            <w:shd w:val="clear" w:color="auto" w:fill="auto"/>
            <w:tcMar>
              <w:top w:w="29" w:type="dxa"/>
              <w:left w:w="72" w:type="dxa"/>
              <w:bottom w:w="29" w:type="dxa"/>
              <w:right w:w="72" w:type="dxa"/>
            </w:tcMar>
          </w:tcPr>
          <w:p w14:paraId="015EA489" w14:textId="459CB4E7" w:rsidR="00831D11" w:rsidRPr="00831D11" w:rsidRDefault="00831D11" w:rsidP="00831D11">
            <w:pPr>
              <w:rPr>
                <w:rFonts w:eastAsia="SimSun"/>
                <w:sz w:val="20"/>
                <w:szCs w:val="20"/>
                <w:lang w:val="en-US"/>
              </w:rPr>
            </w:pPr>
            <w:r w:rsidRPr="00831D11">
              <w:rPr>
                <w:rFonts w:eastAsia="SimSun"/>
                <w:sz w:val="20"/>
                <w:szCs w:val="20"/>
                <w:lang w:val="en-US"/>
              </w:rPr>
              <w:t>Kazakhstan: 100-110</w:t>
            </w:r>
          </w:p>
          <w:p w14:paraId="26DAC056" w14:textId="139CE465" w:rsidR="00831D11" w:rsidRPr="00831D11" w:rsidRDefault="0024270E" w:rsidP="00831D11">
            <w:pPr>
              <w:rPr>
                <w:rFonts w:eastAsia="SimSun"/>
                <w:sz w:val="20"/>
                <w:szCs w:val="20"/>
                <w:lang w:val="en-US"/>
              </w:rPr>
            </w:pPr>
            <w:r>
              <w:rPr>
                <w:rFonts w:eastAsia="SimSun"/>
                <w:sz w:val="20"/>
                <w:szCs w:val="20"/>
                <w:lang w:val="en-US"/>
              </w:rPr>
              <w:t>Kyrgyz Republic</w:t>
            </w:r>
            <w:r w:rsidR="00831D11" w:rsidRPr="00831D11">
              <w:rPr>
                <w:rFonts w:eastAsia="SimSun"/>
                <w:sz w:val="20"/>
                <w:szCs w:val="20"/>
                <w:lang w:val="en-US"/>
              </w:rPr>
              <w:t>: 300-350</w:t>
            </w:r>
          </w:p>
          <w:p w14:paraId="31116F4C" w14:textId="2DCB5E75" w:rsidR="00831D11" w:rsidRPr="00831D11" w:rsidRDefault="00831D11" w:rsidP="00831D11">
            <w:pPr>
              <w:rPr>
                <w:rFonts w:eastAsia="SimSun"/>
                <w:sz w:val="20"/>
                <w:szCs w:val="20"/>
                <w:lang w:val="en-US"/>
              </w:rPr>
            </w:pPr>
            <w:r w:rsidRPr="00831D11">
              <w:rPr>
                <w:rFonts w:eastAsia="SimSun"/>
                <w:sz w:val="20"/>
                <w:szCs w:val="20"/>
                <w:lang w:val="en-US"/>
              </w:rPr>
              <w:t>Tajikistan: 180-220</w:t>
            </w:r>
          </w:p>
          <w:p w14:paraId="59E0D2CA" w14:textId="6DF380B3" w:rsidR="000E22F9" w:rsidRPr="001735A4" w:rsidRDefault="00831D11" w:rsidP="00831D11">
            <w:pPr>
              <w:rPr>
                <w:rFonts w:eastAsia="SimSun"/>
                <w:sz w:val="20"/>
                <w:szCs w:val="20"/>
              </w:rPr>
            </w:pPr>
            <w:r w:rsidRPr="00831D11">
              <w:rPr>
                <w:rFonts w:eastAsia="SimSun"/>
                <w:sz w:val="20"/>
                <w:szCs w:val="20"/>
                <w:lang w:val="en-US"/>
              </w:rPr>
              <w:t>Uzbekistan:</w:t>
            </w:r>
            <w:r w:rsidRPr="00831D11">
              <w:rPr>
                <w:rFonts w:eastAsia="SimSun"/>
                <w:sz w:val="20"/>
                <w:szCs w:val="20"/>
              </w:rPr>
              <w:t xml:space="preserve"> 30-45</w:t>
            </w:r>
          </w:p>
        </w:tc>
        <w:tc>
          <w:tcPr>
            <w:tcW w:w="1984" w:type="dxa"/>
            <w:shd w:val="clear" w:color="auto" w:fill="FFFFFF"/>
            <w:tcMar>
              <w:top w:w="29" w:type="dxa"/>
              <w:left w:w="72" w:type="dxa"/>
              <w:bottom w:w="29" w:type="dxa"/>
              <w:right w:w="72" w:type="dxa"/>
            </w:tcMar>
          </w:tcPr>
          <w:p w14:paraId="2103731D" w14:textId="77777777" w:rsidR="000E22F9" w:rsidRPr="001735A4" w:rsidRDefault="000E22F9" w:rsidP="0002605F">
            <w:pPr>
              <w:rPr>
                <w:rFonts w:eastAsia="SimSun"/>
                <w:sz w:val="20"/>
                <w:szCs w:val="20"/>
              </w:rPr>
            </w:pPr>
            <w:r>
              <w:rPr>
                <w:rFonts w:eastAsia="SimSun"/>
                <w:sz w:val="20"/>
                <w:szCs w:val="20"/>
              </w:rPr>
              <w:t>No decline from baseline</w:t>
            </w:r>
          </w:p>
        </w:tc>
        <w:tc>
          <w:tcPr>
            <w:tcW w:w="2744" w:type="dxa"/>
            <w:shd w:val="clear" w:color="auto" w:fill="auto"/>
            <w:tcMar>
              <w:top w:w="29" w:type="dxa"/>
              <w:left w:w="72" w:type="dxa"/>
              <w:bottom w:w="29" w:type="dxa"/>
              <w:right w:w="72" w:type="dxa"/>
            </w:tcMar>
          </w:tcPr>
          <w:p w14:paraId="1C63F04F" w14:textId="77777777" w:rsidR="000E22F9" w:rsidRPr="00236607" w:rsidRDefault="000E22F9" w:rsidP="006D4FBD">
            <w:pPr>
              <w:numPr>
                <w:ilvl w:val="0"/>
                <w:numId w:val="8"/>
              </w:numPr>
              <w:rPr>
                <w:sz w:val="20"/>
                <w:szCs w:val="20"/>
              </w:rPr>
            </w:pPr>
            <w:r w:rsidRPr="00236607">
              <w:rPr>
                <w:sz w:val="20"/>
                <w:szCs w:val="20"/>
              </w:rPr>
              <w:t>Monitoring reports</w:t>
            </w:r>
          </w:p>
        </w:tc>
        <w:tc>
          <w:tcPr>
            <w:tcW w:w="2551" w:type="dxa"/>
            <w:vMerge w:val="restart"/>
            <w:shd w:val="clear" w:color="auto" w:fill="auto"/>
            <w:tcMar>
              <w:top w:w="29" w:type="dxa"/>
              <w:left w:w="72" w:type="dxa"/>
              <w:bottom w:w="29" w:type="dxa"/>
              <w:right w:w="72" w:type="dxa"/>
            </w:tcMar>
          </w:tcPr>
          <w:p w14:paraId="4106D932" w14:textId="77777777" w:rsidR="000E22F9" w:rsidRPr="00236607" w:rsidRDefault="000E22F9" w:rsidP="0002605F">
            <w:pPr>
              <w:rPr>
                <w:sz w:val="20"/>
                <w:szCs w:val="20"/>
              </w:rPr>
            </w:pPr>
            <w:r w:rsidRPr="00236607">
              <w:rPr>
                <w:sz w:val="20"/>
                <w:szCs w:val="20"/>
                <w:u w:val="single"/>
              </w:rPr>
              <w:t>Risks</w:t>
            </w:r>
            <w:r w:rsidRPr="00236607">
              <w:rPr>
                <w:sz w:val="20"/>
                <w:szCs w:val="20"/>
              </w:rPr>
              <w:t>:</w:t>
            </w:r>
          </w:p>
          <w:p w14:paraId="3EC72C7B" w14:textId="4CF6E54D" w:rsidR="000E22F9" w:rsidRPr="00236607" w:rsidRDefault="00671C0F" w:rsidP="0002605F">
            <w:pPr>
              <w:rPr>
                <w:sz w:val="20"/>
                <w:szCs w:val="20"/>
              </w:rPr>
            </w:pPr>
            <w:r w:rsidRPr="00236607">
              <w:rPr>
                <w:sz w:val="20"/>
                <w:szCs w:val="20"/>
              </w:rPr>
              <w:t>Range countries</w:t>
            </w:r>
            <w:r w:rsidR="000E22F9" w:rsidRPr="00236607">
              <w:rPr>
                <w:sz w:val="20"/>
                <w:szCs w:val="20"/>
              </w:rPr>
              <w:t xml:space="preserve"> unwilling to establish transboundary cooperation agreements</w:t>
            </w:r>
          </w:p>
          <w:p w14:paraId="7A0231F0" w14:textId="77777777" w:rsidR="000E22F9" w:rsidRPr="00236607" w:rsidRDefault="000E22F9" w:rsidP="0002605F">
            <w:pPr>
              <w:rPr>
                <w:sz w:val="20"/>
                <w:szCs w:val="20"/>
              </w:rPr>
            </w:pPr>
          </w:p>
          <w:p w14:paraId="4142BA6D" w14:textId="77777777" w:rsidR="000E22F9" w:rsidRPr="00236607" w:rsidRDefault="000E22F9" w:rsidP="0002605F">
            <w:pPr>
              <w:rPr>
                <w:sz w:val="20"/>
                <w:szCs w:val="20"/>
              </w:rPr>
            </w:pPr>
            <w:r w:rsidRPr="00236607">
              <w:rPr>
                <w:sz w:val="20"/>
                <w:szCs w:val="20"/>
              </w:rPr>
              <w:t>Lack of consensus among key stakeholders on best practice  methods and tools</w:t>
            </w:r>
          </w:p>
          <w:p w14:paraId="37F6B35A" w14:textId="77777777" w:rsidR="000E22F9" w:rsidRPr="00236607" w:rsidRDefault="000E22F9" w:rsidP="0002605F">
            <w:pPr>
              <w:rPr>
                <w:sz w:val="20"/>
                <w:szCs w:val="20"/>
              </w:rPr>
            </w:pPr>
          </w:p>
          <w:p w14:paraId="0E4B4FAD" w14:textId="77777777" w:rsidR="000E22F9" w:rsidRPr="00236607" w:rsidRDefault="000E22F9" w:rsidP="0002605F">
            <w:pPr>
              <w:rPr>
                <w:sz w:val="20"/>
                <w:szCs w:val="20"/>
              </w:rPr>
            </w:pPr>
          </w:p>
          <w:p w14:paraId="7A3C5A5D" w14:textId="77777777" w:rsidR="000E22F9" w:rsidRPr="00236607" w:rsidRDefault="000E22F9" w:rsidP="0002605F">
            <w:pPr>
              <w:rPr>
                <w:sz w:val="20"/>
                <w:szCs w:val="20"/>
              </w:rPr>
            </w:pPr>
            <w:r w:rsidRPr="00236607">
              <w:rPr>
                <w:sz w:val="20"/>
                <w:szCs w:val="20"/>
                <w:u w:val="single"/>
              </w:rPr>
              <w:t>Assumptions</w:t>
            </w:r>
            <w:r w:rsidRPr="00236607">
              <w:rPr>
                <w:sz w:val="20"/>
                <w:szCs w:val="20"/>
              </w:rPr>
              <w:t>:</w:t>
            </w:r>
          </w:p>
          <w:p w14:paraId="78639CAA" w14:textId="77777777" w:rsidR="000E22F9" w:rsidRPr="00236607" w:rsidRDefault="000E22F9" w:rsidP="0002605F">
            <w:pPr>
              <w:rPr>
                <w:sz w:val="20"/>
                <w:szCs w:val="20"/>
              </w:rPr>
            </w:pPr>
            <w:r w:rsidRPr="00236607">
              <w:rPr>
                <w:sz w:val="20"/>
                <w:szCs w:val="20"/>
              </w:rPr>
              <w:t>The governments remain committed to conservation of snow leopards  &amp; their critical ecosystems</w:t>
            </w:r>
          </w:p>
          <w:p w14:paraId="207E21C4" w14:textId="77777777" w:rsidR="000E22F9" w:rsidRPr="00236607" w:rsidRDefault="000E22F9" w:rsidP="0002605F">
            <w:pPr>
              <w:rPr>
                <w:sz w:val="20"/>
                <w:szCs w:val="20"/>
              </w:rPr>
            </w:pPr>
          </w:p>
          <w:p w14:paraId="0BB6AD62" w14:textId="6C8AACBD" w:rsidR="00F254FF" w:rsidRPr="00236607" w:rsidRDefault="00F254FF" w:rsidP="0002605F">
            <w:pPr>
              <w:rPr>
                <w:sz w:val="20"/>
                <w:szCs w:val="20"/>
              </w:rPr>
            </w:pPr>
            <w:r w:rsidRPr="00236607">
              <w:rPr>
                <w:sz w:val="20"/>
                <w:szCs w:val="20"/>
              </w:rPr>
              <w:t>There is no upsurge in the key Central Asian states in activity by international criminal syndicates trading in snow leopard furs and other parts</w:t>
            </w:r>
          </w:p>
          <w:p w14:paraId="21E2275C" w14:textId="77777777" w:rsidR="000E22F9" w:rsidRPr="00236607" w:rsidRDefault="000E22F9" w:rsidP="0002605F">
            <w:pPr>
              <w:rPr>
                <w:sz w:val="20"/>
                <w:szCs w:val="20"/>
                <w:lang w:val="en-US"/>
              </w:rPr>
            </w:pPr>
            <w:r w:rsidRPr="00236607">
              <w:rPr>
                <w:sz w:val="20"/>
                <w:szCs w:val="20"/>
                <w:lang w:val="en-US"/>
              </w:rPr>
              <w:t xml:space="preserve">Co-financing is mobilised from international partners and government allocations </w:t>
            </w:r>
          </w:p>
        </w:tc>
      </w:tr>
      <w:tr w:rsidR="000E22F9" w:rsidRPr="001735A4" w14:paraId="5E2E7305" w14:textId="77777777" w:rsidTr="00696D40">
        <w:trPr>
          <w:trHeight w:val="1061"/>
        </w:trPr>
        <w:tc>
          <w:tcPr>
            <w:tcW w:w="1766" w:type="dxa"/>
            <w:vMerge/>
            <w:shd w:val="clear" w:color="auto" w:fill="auto"/>
            <w:tcMar>
              <w:top w:w="29" w:type="dxa"/>
              <w:left w:w="72" w:type="dxa"/>
              <w:bottom w:w="29" w:type="dxa"/>
              <w:right w:w="72" w:type="dxa"/>
            </w:tcMar>
          </w:tcPr>
          <w:p w14:paraId="0DA307F2" w14:textId="77777777" w:rsidR="000E22F9" w:rsidRPr="001735A4" w:rsidRDefault="000E22F9" w:rsidP="0002605F">
            <w:pPr>
              <w:rPr>
                <w:b/>
                <w:bCs/>
                <w:sz w:val="20"/>
                <w:szCs w:val="20"/>
              </w:rPr>
            </w:pPr>
          </w:p>
        </w:tc>
        <w:tc>
          <w:tcPr>
            <w:tcW w:w="2625" w:type="dxa"/>
            <w:shd w:val="clear" w:color="auto" w:fill="auto"/>
            <w:tcMar>
              <w:top w:w="29" w:type="dxa"/>
              <w:left w:w="72" w:type="dxa"/>
              <w:bottom w:w="29" w:type="dxa"/>
              <w:right w:w="72" w:type="dxa"/>
            </w:tcMar>
          </w:tcPr>
          <w:p w14:paraId="42747A26" w14:textId="77777777" w:rsidR="000E22F9" w:rsidRPr="001735A4" w:rsidRDefault="000E22F9" w:rsidP="0002605F">
            <w:pPr>
              <w:tabs>
                <w:tab w:val="left" w:pos="1007"/>
              </w:tabs>
              <w:rPr>
                <w:sz w:val="20"/>
                <w:szCs w:val="20"/>
              </w:rPr>
            </w:pPr>
            <w:r>
              <w:rPr>
                <w:sz w:val="20"/>
                <w:szCs w:val="20"/>
              </w:rPr>
              <w:t>Transboundary Snow leopard landscapes with active conservation/cooperation programme</w:t>
            </w:r>
          </w:p>
        </w:tc>
        <w:tc>
          <w:tcPr>
            <w:tcW w:w="1700" w:type="dxa"/>
            <w:shd w:val="clear" w:color="auto" w:fill="auto"/>
            <w:tcMar>
              <w:top w:w="29" w:type="dxa"/>
              <w:left w:w="72" w:type="dxa"/>
              <w:bottom w:w="29" w:type="dxa"/>
              <w:right w:w="72" w:type="dxa"/>
            </w:tcMar>
          </w:tcPr>
          <w:p w14:paraId="097ED63B" w14:textId="77777777" w:rsidR="000E22F9" w:rsidRPr="001735A4" w:rsidRDefault="000E22F9" w:rsidP="0002605F">
            <w:pPr>
              <w:rPr>
                <w:rFonts w:eastAsia="SimSun"/>
                <w:sz w:val="20"/>
                <w:szCs w:val="20"/>
              </w:rPr>
            </w:pPr>
            <w:r>
              <w:rPr>
                <w:rFonts w:eastAsia="SimSun"/>
                <w:sz w:val="20"/>
                <w:szCs w:val="20"/>
              </w:rPr>
              <w:t>0</w:t>
            </w:r>
          </w:p>
        </w:tc>
        <w:tc>
          <w:tcPr>
            <w:tcW w:w="1984" w:type="dxa"/>
            <w:shd w:val="clear" w:color="auto" w:fill="FFFFFF"/>
            <w:tcMar>
              <w:top w:w="29" w:type="dxa"/>
              <w:left w:w="72" w:type="dxa"/>
              <w:bottom w:w="29" w:type="dxa"/>
              <w:right w:w="72" w:type="dxa"/>
            </w:tcMar>
          </w:tcPr>
          <w:p w14:paraId="61ED416A" w14:textId="77777777" w:rsidR="000E22F9" w:rsidRPr="001735A4" w:rsidRDefault="000E22F9" w:rsidP="0002605F">
            <w:pPr>
              <w:rPr>
                <w:rFonts w:eastAsia="SimSun"/>
                <w:sz w:val="20"/>
                <w:szCs w:val="20"/>
              </w:rPr>
            </w:pPr>
            <w:r>
              <w:rPr>
                <w:rFonts w:eastAsia="SimSun"/>
                <w:sz w:val="20"/>
                <w:szCs w:val="20"/>
              </w:rPr>
              <w:t>1</w:t>
            </w:r>
          </w:p>
        </w:tc>
        <w:tc>
          <w:tcPr>
            <w:tcW w:w="2744" w:type="dxa"/>
            <w:tcBorders>
              <w:bottom w:val="single" w:sz="4" w:space="0" w:color="auto"/>
            </w:tcBorders>
            <w:shd w:val="clear" w:color="auto" w:fill="auto"/>
            <w:tcMar>
              <w:top w:w="29" w:type="dxa"/>
              <w:left w:w="72" w:type="dxa"/>
              <w:bottom w:w="29" w:type="dxa"/>
              <w:right w:w="72" w:type="dxa"/>
            </w:tcMar>
          </w:tcPr>
          <w:p w14:paraId="65F3713F" w14:textId="77777777" w:rsidR="000E22F9" w:rsidRPr="00236607" w:rsidRDefault="000E22F9" w:rsidP="006D4FBD">
            <w:pPr>
              <w:numPr>
                <w:ilvl w:val="0"/>
                <w:numId w:val="8"/>
              </w:numPr>
              <w:rPr>
                <w:sz w:val="20"/>
                <w:szCs w:val="20"/>
              </w:rPr>
            </w:pPr>
            <w:r w:rsidRPr="00236607">
              <w:rPr>
                <w:sz w:val="20"/>
                <w:szCs w:val="20"/>
              </w:rPr>
              <w:t>Signed MOUs</w:t>
            </w:r>
          </w:p>
          <w:p w14:paraId="474C73C0" w14:textId="77777777" w:rsidR="000E22F9" w:rsidRPr="00236607" w:rsidRDefault="000E22F9" w:rsidP="006D4FBD">
            <w:pPr>
              <w:numPr>
                <w:ilvl w:val="0"/>
                <w:numId w:val="8"/>
              </w:numPr>
              <w:rPr>
                <w:sz w:val="20"/>
                <w:szCs w:val="20"/>
              </w:rPr>
            </w:pPr>
            <w:r w:rsidRPr="00236607">
              <w:rPr>
                <w:sz w:val="20"/>
                <w:szCs w:val="20"/>
              </w:rPr>
              <w:t xml:space="preserve">Project progress reports </w:t>
            </w:r>
          </w:p>
        </w:tc>
        <w:tc>
          <w:tcPr>
            <w:tcW w:w="2551" w:type="dxa"/>
            <w:vMerge/>
            <w:shd w:val="clear" w:color="auto" w:fill="auto"/>
            <w:tcMar>
              <w:top w:w="29" w:type="dxa"/>
              <w:left w:w="72" w:type="dxa"/>
              <w:bottom w:w="29" w:type="dxa"/>
              <w:right w:w="72" w:type="dxa"/>
            </w:tcMar>
          </w:tcPr>
          <w:p w14:paraId="5B015BDF" w14:textId="77777777" w:rsidR="000E22F9" w:rsidRPr="00236607" w:rsidRDefault="000E22F9" w:rsidP="0002605F">
            <w:pPr>
              <w:rPr>
                <w:sz w:val="20"/>
                <w:szCs w:val="20"/>
                <w:u w:val="single"/>
              </w:rPr>
            </w:pPr>
          </w:p>
        </w:tc>
      </w:tr>
      <w:tr w:rsidR="000E22F9" w:rsidRPr="001735A4" w14:paraId="73ACA1C0" w14:textId="77777777" w:rsidTr="0002605F">
        <w:trPr>
          <w:trHeight w:val="663"/>
        </w:trPr>
        <w:tc>
          <w:tcPr>
            <w:tcW w:w="1766" w:type="dxa"/>
            <w:vMerge/>
            <w:shd w:val="clear" w:color="auto" w:fill="auto"/>
            <w:tcMar>
              <w:top w:w="29" w:type="dxa"/>
              <w:left w:w="72" w:type="dxa"/>
              <w:bottom w:w="29" w:type="dxa"/>
              <w:right w:w="72" w:type="dxa"/>
            </w:tcMar>
          </w:tcPr>
          <w:p w14:paraId="36FF6E12" w14:textId="77777777" w:rsidR="000E22F9" w:rsidRPr="001735A4" w:rsidRDefault="000E22F9" w:rsidP="0002605F">
            <w:pPr>
              <w:rPr>
                <w:b/>
                <w:sz w:val="20"/>
                <w:szCs w:val="20"/>
              </w:rPr>
            </w:pPr>
          </w:p>
        </w:tc>
        <w:tc>
          <w:tcPr>
            <w:tcW w:w="2625" w:type="dxa"/>
            <w:shd w:val="clear" w:color="auto" w:fill="auto"/>
            <w:tcMar>
              <w:top w:w="29" w:type="dxa"/>
              <w:left w:w="72" w:type="dxa"/>
              <w:bottom w:w="29" w:type="dxa"/>
              <w:right w:w="72" w:type="dxa"/>
            </w:tcMar>
          </w:tcPr>
          <w:p w14:paraId="002E678F" w14:textId="77777777" w:rsidR="000E22F9" w:rsidRPr="00B55371" w:rsidRDefault="000E22F9" w:rsidP="0002605F">
            <w:pPr>
              <w:rPr>
                <w:rFonts w:eastAsia="SimSun"/>
                <w:sz w:val="20"/>
                <w:szCs w:val="20"/>
              </w:rPr>
            </w:pPr>
            <w:r w:rsidRPr="00B55371">
              <w:rPr>
                <w:rFonts w:eastAsia="SimSun"/>
                <w:sz w:val="20"/>
                <w:szCs w:val="20"/>
              </w:rPr>
              <w:t xml:space="preserve">Level of key threats in pilot transboundary landscape (poaching,  retaliatory </w:t>
            </w:r>
            <w:r>
              <w:rPr>
                <w:rFonts w:eastAsia="SimSun"/>
                <w:sz w:val="20"/>
                <w:szCs w:val="20"/>
              </w:rPr>
              <w:t>killing</w:t>
            </w:r>
            <w:r w:rsidRPr="00B55371">
              <w:rPr>
                <w:rFonts w:eastAsia="SimSun"/>
                <w:sz w:val="20"/>
                <w:szCs w:val="20"/>
              </w:rPr>
              <w:t>, habitat destruction)</w:t>
            </w:r>
          </w:p>
        </w:tc>
        <w:tc>
          <w:tcPr>
            <w:tcW w:w="1700" w:type="dxa"/>
            <w:shd w:val="clear" w:color="auto" w:fill="auto"/>
            <w:tcMar>
              <w:top w:w="29" w:type="dxa"/>
              <w:left w:w="72" w:type="dxa"/>
              <w:bottom w:w="29" w:type="dxa"/>
              <w:right w:w="72" w:type="dxa"/>
            </w:tcMar>
          </w:tcPr>
          <w:p w14:paraId="73D64302" w14:textId="77777777" w:rsidR="007378E6" w:rsidRPr="007378E6" w:rsidRDefault="007378E6" w:rsidP="007378E6">
            <w:pPr>
              <w:rPr>
                <w:rFonts w:eastAsia="SimSun"/>
                <w:color w:val="000000" w:themeColor="text1"/>
                <w:sz w:val="20"/>
                <w:szCs w:val="20"/>
              </w:rPr>
            </w:pPr>
            <w:r w:rsidRPr="007378E6">
              <w:rPr>
                <w:rFonts w:eastAsia="SimSun"/>
                <w:color w:val="000000" w:themeColor="text1"/>
                <w:sz w:val="20"/>
                <w:szCs w:val="20"/>
              </w:rPr>
              <w:t>Poaching:</w:t>
            </w:r>
          </w:p>
          <w:p w14:paraId="21EE1F3E" w14:textId="666C6A78" w:rsidR="007378E6" w:rsidRPr="007378E6" w:rsidRDefault="007378E6" w:rsidP="007378E6">
            <w:pPr>
              <w:rPr>
                <w:rFonts w:eastAsia="SimSun"/>
                <w:color w:val="000000" w:themeColor="text1"/>
                <w:sz w:val="20"/>
                <w:szCs w:val="20"/>
              </w:rPr>
            </w:pPr>
            <w:r w:rsidRPr="007378E6">
              <w:rPr>
                <w:rFonts w:eastAsia="SimSun"/>
                <w:color w:val="000000" w:themeColor="text1"/>
                <w:sz w:val="20"/>
                <w:szCs w:val="20"/>
              </w:rPr>
              <w:t xml:space="preserve">Snow Leopard (2014) – 1 individual  </w:t>
            </w:r>
          </w:p>
          <w:p w14:paraId="47315455" w14:textId="77777777" w:rsidR="007378E6" w:rsidRPr="007378E6" w:rsidRDefault="007378E6" w:rsidP="007378E6">
            <w:pPr>
              <w:rPr>
                <w:rFonts w:eastAsia="SimSun"/>
                <w:color w:val="000000" w:themeColor="text1"/>
                <w:sz w:val="20"/>
                <w:szCs w:val="20"/>
              </w:rPr>
            </w:pPr>
          </w:p>
          <w:p w14:paraId="4A7D0D4E" w14:textId="77777777" w:rsidR="007378E6" w:rsidRPr="007378E6" w:rsidRDefault="007378E6" w:rsidP="007378E6">
            <w:pPr>
              <w:rPr>
                <w:rFonts w:eastAsia="SimSun"/>
                <w:color w:val="000000" w:themeColor="text1"/>
                <w:sz w:val="20"/>
                <w:szCs w:val="20"/>
              </w:rPr>
            </w:pPr>
            <w:r w:rsidRPr="007378E6">
              <w:rPr>
                <w:rFonts w:eastAsia="SimSun"/>
                <w:color w:val="000000" w:themeColor="text1"/>
                <w:sz w:val="20"/>
                <w:szCs w:val="20"/>
                <w:u w:val="single"/>
              </w:rPr>
              <w:t>Retaliatory killing</w:t>
            </w:r>
            <w:r w:rsidRPr="007378E6">
              <w:rPr>
                <w:rFonts w:eastAsia="SimSun"/>
                <w:color w:val="000000" w:themeColor="text1"/>
                <w:sz w:val="20"/>
                <w:szCs w:val="20"/>
              </w:rPr>
              <w:t xml:space="preserve">: </w:t>
            </w:r>
          </w:p>
          <w:p w14:paraId="1AD454EB" w14:textId="420BD5D7" w:rsidR="007378E6" w:rsidRPr="007378E6" w:rsidRDefault="007378E6" w:rsidP="007378E6">
            <w:pPr>
              <w:rPr>
                <w:rFonts w:eastAsia="SimSun"/>
                <w:color w:val="000000" w:themeColor="text1"/>
                <w:sz w:val="20"/>
                <w:szCs w:val="20"/>
              </w:rPr>
            </w:pPr>
            <w:r>
              <w:rPr>
                <w:rFonts w:eastAsia="SimSun"/>
                <w:color w:val="000000" w:themeColor="text1"/>
                <w:sz w:val="20"/>
                <w:szCs w:val="20"/>
              </w:rPr>
              <w:t xml:space="preserve">0 (Zero), although </w:t>
            </w:r>
          </w:p>
          <w:p w14:paraId="5ECA6CE6" w14:textId="683D6BF6" w:rsidR="007378E6" w:rsidRPr="007378E6" w:rsidRDefault="007378E6" w:rsidP="007378E6">
            <w:pPr>
              <w:rPr>
                <w:rFonts w:eastAsia="SimSun"/>
                <w:color w:val="000000" w:themeColor="text1"/>
                <w:sz w:val="20"/>
                <w:szCs w:val="20"/>
              </w:rPr>
            </w:pPr>
            <w:r>
              <w:rPr>
                <w:rFonts w:eastAsia="SimSun"/>
                <w:color w:val="000000" w:themeColor="text1"/>
                <w:sz w:val="20"/>
                <w:szCs w:val="20"/>
              </w:rPr>
              <w:t>s</w:t>
            </w:r>
            <w:r w:rsidRPr="007378E6">
              <w:rPr>
                <w:rFonts w:eastAsia="SimSun"/>
                <w:color w:val="000000" w:themeColor="text1"/>
                <w:sz w:val="20"/>
                <w:szCs w:val="20"/>
              </w:rPr>
              <w:t>now leopard predation on livestock</w:t>
            </w:r>
            <w:r>
              <w:rPr>
                <w:rFonts w:eastAsia="SimSun"/>
                <w:color w:val="000000" w:themeColor="text1"/>
                <w:sz w:val="20"/>
                <w:szCs w:val="20"/>
              </w:rPr>
              <w:t xml:space="preserve"> was recorded</w:t>
            </w:r>
            <w:r w:rsidRPr="007378E6">
              <w:rPr>
                <w:rFonts w:eastAsia="SimSun"/>
                <w:color w:val="000000" w:themeColor="text1"/>
                <w:sz w:val="20"/>
                <w:szCs w:val="20"/>
              </w:rPr>
              <w:t xml:space="preserve"> </w:t>
            </w:r>
            <w:r>
              <w:rPr>
                <w:rFonts w:eastAsia="SimSun"/>
                <w:color w:val="000000" w:themeColor="text1"/>
                <w:sz w:val="20"/>
                <w:szCs w:val="20"/>
              </w:rPr>
              <w:t>in 2014</w:t>
            </w:r>
            <w:r w:rsidRPr="007378E6">
              <w:rPr>
                <w:rFonts w:eastAsia="SimSun"/>
                <w:color w:val="000000" w:themeColor="text1"/>
                <w:sz w:val="20"/>
                <w:szCs w:val="20"/>
              </w:rPr>
              <w:t>: 2 yaks and 3 goats</w:t>
            </w:r>
          </w:p>
          <w:p w14:paraId="16C08FDF" w14:textId="77777777" w:rsidR="007378E6" w:rsidRPr="007378E6" w:rsidRDefault="007378E6" w:rsidP="007378E6">
            <w:pPr>
              <w:rPr>
                <w:rFonts w:eastAsia="SimSun"/>
                <w:color w:val="000000" w:themeColor="text1"/>
                <w:sz w:val="20"/>
                <w:szCs w:val="20"/>
              </w:rPr>
            </w:pPr>
          </w:p>
          <w:p w14:paraId="745C0918" w14:textId="77777777" w:rsidR="007378E6" w:rsidRPr="007378E6" w:rsidRDefault="007378E6" w:rsidP="007378E6">
            <w:pPr>
              <w:rPr>
                <w:rFonts w:eastAsia="SimSun"/>
                <w:color w:val="000000" w:themeColor="text1"/>
                <w:sz w:val="20"/>
                <w:szCs w:val="20"/>
              </w:rPr>
            </w:pPr>
            <w:r w:rsidRPr="007378E6">
              <w:rPr>
                <w:rFonts w:eastAsia="SimSun"/>
                <w:color w:val="000000" w:themeColor="text1"/>
                <w:sz w:val="20"/>
                <w:szCs w:val="20"/>
                <w:u w:val="single"/>
              </w:rPr>
              <w:t>Habitat destruction</w:t>
            </w:r>
            <w:r w:rsidRPr="007378E6">
              <w:rPr>
                <w:rFonts w:eastAsia="SimSun"/>
                <w:color w:val="000000" w:themeColor="text1"/>
                <w:sz w:val="20"/>
                <w:szCs w:val="20"/>
              </w:rPr>
              <w:t>:</w:t>
            </w:r>
          </w:p>
          <w:p w14:paraId="09D5C892" w14:textId="4C069AC6" w:rsidR="007378E6" w:rsidRPr="007378E6" w:rsidRDefault="00696D40" w:rsidP="007378E6">
            <w:pPr>
              <w:rPr>
                <w:rFonts w:eastAsia="SimSun"/>
                <w:color w:val="000000" w:themeColor="text1"/>
                <w:sz w:val="20"/>
                <w:szCs w:val="20"/>
              </w:rPr>
            </w:pPr>
            <w:r>
              <w:rPr>
                <w:rFonts w:eastAsia="SimSun"/>
                <w:color w:val="000000" w:themeColor="text1"/>
                <w:sz w:val="20"/>
                <w:szCs w:val="20"/>
              </w:rPr>
              <w:t>#</w:t>
            </w:r>
            <w:r w:rsidR="00454468">
              <w:rPr>
                <w:rFonts w:eastAsia="SimSun"/>
                <w:color w:val="000000" w:themeColor="text1"/>
                <w:sz w:val="20"/>
                <w:szCs w:val="20"/>
              </w:rPr>
              <w:t xml:space="preserve"> mines in the area: </w:t>
            </w:r>
            <w:r w:rsidR="007378E6" w:rsidRPr="007378E6">
              <w:rPr>
                <w:rFonts w:eastAsia="SimSun"/>
                <w:color w:val="000000" w:themeColor="text1"/>
                <w:sz w:val="20"/>
                <w:szCs w:val="20"/>
              </w:rPr>
              <w:t xml:space="preserve">1 </w:t>
            </w:r>
          </w:p>
          <w:p w14:paraId="697C3D69" w14:textId="1D0BB675" w:rsidR="007378E6" w:rsidRPr="007378E6" w:rsidRDefault="007378E6" w:rsidP="007378E6">
            <w:pPr>
              <w:rPr>
                <w:rFonts w:eastAsia="SimSun"/>
                <w:color w:val="000000" w:themeColor="text1"/>
                <w:sz w:val="20"/>
                <w:szCs w:val="20"/>
              </w:rPr>
            </w:pPr>
            <w:r w:rsidRPr="007378E6">
              <w:rPr>
                <w:rFonts w:eastAsia="SimSun"/>
                <w:color w:val="000000" w:themeColor="text1"/>
                <w:sz w:val="20"/>
                <w:szCs w:val="20"/>
              </w:rPr>
              <w:t>Total area of the min</w:t>
            </w:r>
            <w:r w:rsidR="00454468">
              <w:rPr>
                <w:rFonts w:eastAsia="SimSun"/>
                <w:color w:val="000000" w:themeColor="text1"/>
                <w:sz w:val="20"/>
                <w:szCs w:val="20"/>
              </w:rPr>
              <w:t>e: 8-10km</w:t>
            </w:r>
            <w:r w:rsidR="00454468" w:rsidRPr="00454468">
              <w:rPr>
                <w:rFonts w:eastAsia="SimSun"/>
                <w:color w:val="000000" w:themeColor="text1"/>
                <w:sz w:val="20"/>
                <w:szCs w:val="20"/>
                <w:vertAlign w:val="superscript"/>
              </w:rPr>
              <w:t>2</w:t>
            </w:r>
            <w:r w:rsidR="00454468">
              <w:rPr>
                <w:rFonts w:eastAsia="SimSun"/>
                <w:color w:val="000000" w:themeColor="text1"/>
                <w:sz w:val="20"/>
                <w:szCs w:val="20"/>
              </w:rPr>
              <w:t>; (</w:t>
            </w:r>
            <w:r w:rsidRPr="007378E6">
              <w:rPr>
                <w:rFonts w:eastAsia="SimSun"/>
                <w:color w:val="000000" w:themeColor="text1"/>
                <w:sz w:val="20"/>
                <w:szCs w:val="20"/>
              </w:rPr>
              <w:t>concession</w:t>
            </w:r>
            <w:r w:rsidR="00454468">
              <w:rPr>
                <w:rFonts w:eastAsia="SimSun"/>
                <w:color w:val="000000" w:themeColor="text1"/>
                <w:sz w:val="20"/>
                <w:szCs w:val="20"/>
              </w:rPr>
              <w:t xml:space="preserve">: 263 </w:t>
            </w:r>
            <w:r w:rsidRPr="007378E6">
              <w:rPr>
                <w:rFonts w:eastAsia="SimSun"/>
                <w:color w:val="000000" w:themeColor="text1"/>
                <w:sz w:val="20"/>
                <w:szCs w:val="20"/>
              </w:rPr>
              <w:t>km</w:t>
            </w:r>
            <w:r w:rsidR="00454468" w:rsidRPr="00454468">
              <w:rPr>
                <w:rFonts w:eastAsia="SimSun"/>
                <w:color w:val="000000" w:themeColor="text1"/>
                <w:sz w:val="20"/>
                <w:szCs w:val="20"/>
                <w:vertAlign w:val="superscript"/>
              </w:rPr>
              <w:t>2</w:t>
            </w:r>
            <w:r w:rsidR="00454468">
              <w:rPr>
                <w:rFonts w:eastAsia="SimSun"/>
                <w:color w:val="000000" w:themeColor="text1"/>
                <w:sz w:val="20"/>
                <w:szCs w:val="20"/>
              </w:rPr>
              <w:t>)</w:t>
            </w:r>
          </w:p>
          <w:p w14:paraId="5E4CE412" w14:textId="77777777" w:rsidR="007378E6" w:rsidRPr="007378E6" w:rsidRDefault="007378E6" w:rsidP="007378E6">
            <w:pPr>
              <w:rPr>
                <w:rFonts w:eastAsia="SimSun"/>
                <w:color w:val="000000" w:themeColor="text1"/>
                <w:sz w:val="20"/>
                <w:szCs w:val="20"/>
              </w:rPr>
            </w:pPr>
          </w:p>
          <w:p w14:paraId="4E9BC802" w14:textId="50F9DC0E" w:rsidR="000E22F9" w:rsidRPr="00B55371" w:rsidRDefault="007378E6" w:rsidP="00696D40">
            <w:pPr>
              <w:rPr>
                <w:rFonts w:eastAsia="SimSun"/>
                <w:sz w:val="20"/>
                <w:szCs w:val="20"/>
              </w:rPr>
            </w:pPr>
            <w:r w:rsidRPr="007378E6">
              <w:rPr>
                <w:color w:val="000000" w:themeColor="text1"/>
                <w:sz w:val="20"/>
                <w:szCs w:val="20"/>
              </w:rPr>
              <w:t>Kokjaylau Ski Resort (planned)</w:t>
            </w:r>
            <w:r w:rsidR="00696D40">
              <w:rPr>
                <w:color w:val="000000" w:themeColor="text1"/>
                <w:sz w:val="20"/>
                <w:szCs w:val="20"/>
              </w:rPr>
              <w:t>:</w:t>
            </w:r>
            <w:r w:rsidRPr="007378E6">
              <w:rPr>
                <w:color w:val="000000" w:themeColor="text1"/>
                <w:sz w:val="20"/>
                <w:szCs w:val="20"/>
              </w:rPr>
              <w:t>420 km</w:t>
            </w:r>
            <w:r w:rsidR="00696D40" w:rsidRPr="00696D40">
              <w:rPr>
                <w:color w:val="000000" w:themeColor="text1"/>
                <w:sz w:val="20"/>
                <w:szCs w:val="20"/>
                <w:vertAlign w:val="superscript"/>
              </w:rPr>
              <w:t>2</w:t>
            </w:r>
          </w:p>
        </w:tc>
        <w:tc>
          <w:tcPr>
            <w:tcW w:w="1984" w:type="dxa"/>
            <w:shd w:val="clear" w:color="auto" w:fill="FFFFFF"/>
            <w:tcMar>
              <w:top w:w="29" w:type="dxa"/>
              <w:left w:w="72" w:type="dxa"/>
              <w:bottom w:w="29" w:type="dxa"/>
              <w:right w:w="72" w:type="dxa"/>
            </w:tcMar>
          </w:tcPr>
          <w:p w14:paraId="4954DCCD" w14:textId="29353BAE" w:rsidR="000E22F9" w:rsidRPr="00B55371" w:rsidRDefault="000E22F9" w:rsidP="0002605F">
            <w:pPr>
              <w:rPr>
                <w:rFonts w:eastAsia="SimSun"/>
                <w:sz w:val="20"/>
                <w:szCs w:val="20"/>
              </w:rPr>
            </w:pPr>
            <w:r w:rsidRPr="00B55371">
              <w:rPr>
                <w:rFonts w:eastAsia="SimSun"/>
                <w:sz w:val="20"/>
                <w:szCs w:val="20"/>
              </w:rPr>
              <w:t>Reduction</w:t>
            </w:r>
            <w:r w:rsidR="00B21A27">
              <w:rPr>
                <w:rFonts w:eastAsia="SimSun"/>
                <w:sz w:val="20"/>
                <w:szCs w:val="20"/>
              </w:rPr>
              <w:t xml:space="preserve"> in </w:t>
            </w:r>
            <w:r w:rsidRPr="00B55371">
              <w:rPr>
                <w:rFonts w:eastAsia="SimSun"/>
                <w:sz w:val="20"/>
                <w:szCs w:val="20"/>
              </w:rPr>
              <w:t xml:space="preserve">poaching and </w:t>
            </w:r>
            <w:r w:rsidR="00B21A27">
              <w:rPr>
                <w:rFonts w:eastAsia="SimSun"/>
                <w:sz w:val="20"/>
                <w:szCs w:val="20"/>
              </w:rPr>
              <w:t xml:space="preserve">maintain zero cases of </w:t>
            </w:r>
            <w:r w:rsidRPr="00B55371">
              <w:rPr>
                <w:rFonts w:eastAsia="SimSun"/>
                <w:sz w:val="20"/>
                <w:szCs w:val="20"/>
              </w:rPr>
              <w:t xml:space="preserve">retaliatory </w:t>
            </w:r>
            <w:r w:rsidR="008406CF">
              <w:rPr>
                <w:rFonts w:eastAsia="SimSun"/>
                <w:sz w:val="20"/>
                <w:szCs w:val="20"/>
              </w:rPr>
              <w:t>killing of snow leopards</w:t>
            </w:r>
          </w:p>
          <w:p w14:paraId="01822A90" w14:textId="77777777" w:rsidR="00B21A27" w:rsidRDefault="00B21A27" w:rsidP="0002605F">
            <w:pPr>
              <w:rPr>
                <w:rFonts w:eastAsia="SimSun"/>
                <w:sz w:val="20"/>
                <w:szCs w:val="20"/>
              </w:rPr>
            </w:pPr>
          </w:p>
          <w:p w14:paraId="57A789C6" w14:textId="771ED54A" w:rsidR="000E22F9" w:rsidRPr="00B55371" w:rsidRDefault="00297A05" w:rsidP="00297A05">
            <w:pPr>
              <w:rPr>
                <w:rFonts w:eastAsia="SimSun"/>
                <w:sz w:val="20"/>
                <w:szCs w:val="20"/>
              </w:rPr>
            </w:pPr>
            <w:r>
              <w:rPr>
                <w:rFonts w:eastAsia="SimSun"/>
                <w:sz w:val="20"/>
                <w:szCs w:val="20"/>
              </w:rPr>
              <w:t xml:space="preserve">Habitat loss reduced and </w:t>
            </w:r>
            <w:r w:rsidR="000E22F9" w:rsidRPr="00B55371">
              <w:rPr>
                <w:rFonts w:eastAsia="SimSun"/>
                <w:sz w:val="20"/>
                <w:szCs w:val="20"/>
              </w:rPr>
              <w:t xml:space="preserve">quality </w:t>
            </w:r>
            <w:r w:rsidR="008406CF">
              <w:rPr>
                <w:rFonts w:eastAsia="SimSun"/>
                <w:sz w:val="20"/>
                <w:szCs w:val="20"/>
              </w:rPr>
              <w:t xml:space="preserve">snow leopard </w:t>
            </w:r>
            <w:r w:rsidR="000E22F9" w:rsidRPr="00B55371">
              <w:rPr>
                <w:rFonts w:eastAsia="SimSun"/>
                <w:sz w:val="20"/>
                <w:szCs w:val="20"/>
              </w:rPr>
              <w:t>habitat</w:t>
            </w:r>
            <w:r>
              <w:rPr>
                <w:rFonts w:eastAsia="SimSun"/>
                <w:sz w:val="20"/>
                <w:szCs w:val="20"/>
              </w:rPr>
              <w:t xml:space="preserve"> maintained</w:t>
            </w:r>
          </w:p>
        </w:tc>
        <w:tc>
          <w:tcPr>
            <w:tcW w:w="2744" w:type="dxa"/>
            <w:tcBorders>
              <w:bottom w:val="single" w:sz="4" w:space="0" w:color="auto"/>
            </w:tcBorders>
            <w:shd w:val="clear" w:color="auto" w:fill="FFFFFF"/>
            <w:tcMar>
              <w:top w:w="29" w:type="dxa"/>
              <w:left w:w="72" w:type="dxa"/>
              <w:bottom w:w="29" w:type="dxa"/>
              <w:right w:w="72" w:type="dxa"/>
            </w:tcMar>
          </w:tcPr>
          <w:p w14:paraId="515D60F2" w14:textId="77777777" w:rsidR="000E22F9" w:rsidRPr="00236607" w:rsidRDefault="000E22F9" w:rsidP="006D4FBD">
            <w:pPr>
              <w:numPr>
                <w:ilvl w:val="0"/>
                <w:numId w:val="10"/>
              </w:numPr>
              <w:rPr>
                <w:sz w:val="20"/>
                <w:szCs w:val="20"/>
              </w:rPr>
            </w:pPr>
            <w:r w:rsidRPr="00236607">
              <w:rPr>
                <w:sz w:val="20"/>
                <w:szCs w:val="20"/>
              </w:rPr>
              <w:t>PA  guard and customs reports</w:t>
            </w:r>
          </w:p>
          <w:p w14:paraId="065D12F6" w14:textId="77777777" w:rsidR="000E22F9" w:rsidRPr="00236607" w:rsidRDefault="000E22F9" w:rsidP="006D4FBD">
            <w:pPr>
              <w:numPr>
                <w:ilvl w:val="0"/>
                <w:numId w:val="10"/>
              </w:numPr>
              <w:rPr>
                <w:sz w:val="20"/>
                <w:szCs w:val="20"/>
              </w:rPr>
            </w:pPr>
            <w:r w:rsidRPr="00236607">
              <w:rPr>
                <w:sz w:val="20"/>
                <w:szCs w:val="20"/>
              </w:rPr>
              <w:t>Community interviews</w:t>
            </w:r>
          </w:p>
          <w:p w14:paraId="3BAD2230" w14:textId="034B8DAC" w:rsidR="000E22F9" w:rsidRPr="00236607" w:rsidRDefault="00297A05" w:rsidP="00A102C5">
            <w:pPr>
              <w:numPr>
                <w:ilvl w:val="0"/>
                <w:numId w:val="10"/>
              </w:numPr>
              <w:rPr>
                <w:sz w:val="20"/>
                <w:szCs w:val="20"/>
              </w:rPr>
            </w:pPr>
            <w:r w:rsidRPr="00236607">
              <w:rPr>
                <w:sz w:val="20"/>
                <w:szCs w:val="20"/>
              </w:rPr>
              <w:t xml:space="preserve">Rapid habitat </w:t>
            </w:r>
            <w:r w:rsidR="00A102C5" w:rsidRPr="00236607">
              <w:rPr>
                <w:sz w:val="20"/>
                <w:szCs w:val="20"/>
              </w:rPr>
              <w:t>suitability</w:t>
            </w:r>
            <w:r w:rsidRPr="00236607">
              <w:rPr>
                <w:sz w:val="20"/>
                <w:szCs w:val="20"/>
              </w:rPr>
              <w:t xml:space="preserve"> assessment results or results of assessment of transboundary landscapes (methodology developed under GSLEP process) </w:t>
            </w:r>
          </w:p>
        </w:tc>
        <w:tc>
          <w:tcPr>
            <w:tcW w:w="2551" w:type="dxa"/>
            <w:vMerge/>
            <w:shd w:val="clear" w:color="auto" w:fill="auto"/>
            <w:tcMar>
              <w:top w:w="29" w:type="dxa"/>
              <w:left w:w="72" w:type="dxa"/>
              <w:bottom w:w="29" w:type="dxa"/>
              <w:right w:w="72" w:type="dxa"/>
            </w:tcMar>
          </w:tcPr>
          <w:p w14:paraId="7C055577" w14:textId="77777777" w:rsidR="000E22F9" w:rsidRPr="00236607" w:rsidRDefault="000E22F9" w:rsidP="0002605F">
            <w:pPr>
              <w:rPr>
                <w:sz w:val="20"/>
                <w:szCs w:val="20"/>
              </w:rPr>
            </w:pPr>
          </w:p>
        </w:tc>
      </w:tr>
      <w:tr w:rsidR="000E22F9" w:rsidRPr="001735A4" w14:paraId="2440D89A" w14:textId="77777777" w:rsidTr="0002605F">
        <w:trPr>
          <w:trHeight w:val="982"/>
        </w:trPr>
        <w:tc>
          <w:tcPr>
            <w:tcW w:w="1766" w:type="dxa"/>
            <w:vMerge w:val="restart"/>
            <w:tcBorders>
              <w:top w:val="single" w:sz="4" w:space="0" w:color="auto"/>
              <w:left w:val="single" w:sz="4" w:space="0" w:color="auto"/>
              <w:right w:val="single" w:sz="4" w:space="0" w:color="auto"/>
            </w:tcBorders>
            <w:shd w:val="clear" w:color="auto" w:fill="auto"/>
            <w:tcMar>
              <w:top w:w="29" w:type="dxa"/>
              <w:left w:w="72" w:type="dxa"/>
              <w:bottom w:w="29" w:type="dxa"/>
              <w:right w:w="72" w:type="dxa"/>
            </w:tcMar>
          </w:tcPr>
          <w:p w14:paraId="40C635C4" w14:textId="77777777" w:rsidR="000E22F9" w:rsidRPr="001735A4" w:rsidRDefault="000E22F9" w:rsidP="0002605F">
            <w:pPr>
              <w:rPr>
                <w:b/>
                <w:sz w:val="20"/>
                <w:szCs w:val="20"/>
              </w:rPr>
            </w:pPr>
            <w:r w:rsidRPr="001735A4">
              <w:rPr>
                <w:b/>
                <w:sz w:val="20"/>
                <w:szCs w:val="20"/>
              </w:rPr>
              <w:t>Outcome 1:</w:t>
            </w:r>
          </w:p>
          <w:p w14:paraId="0F097327" w14:textId="77777777" w:rsidR="000E22F9" w:rsidRPr="00AA2E37" w:rsidRDefault="000E22F9" w:rsidP="0002605F">
            <w:pPr>
              <w:rPr>
                <w:b/>
                <w:sz w:val="20"/>
                <w:szCs w:val="20"/>
              </w:rPr>
            </w:pPr>
            <w:r w:rsidRPr="00AA2E37">
              <w:rPr>
                <w:b/>
                <w:sz w:val="20"/>
                <w:szCs w:val="20"/>
              </w:rPr>
              <w:t>Key stakeholders have sufficient knowledge, capacity and tools for effective transboundary conservation of snow leopard ecosystems</w:t>
            </w:r>
          </w:p>
        </w:tc>
        <w:tc>
          <w:tcPr>
            <w:tcW w:w="11604" w:type="dxa"/>
            <w:gridSpan w:val="5"/>
            <w:tcBorders>
              <w:top w:val="single" w:sz="4" w:space="0" w:color="auto"/>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78935590" w14:textId="77777777" w:rsidR="000E22F9" w:rsidRPr="00AA2E37" w:rsidRDefault="000E22F9" w:rsidP="0002605F">
            <w:pPr>
              <w:tabs>
                <w:tab w:val="left" w:pos="144"/>
              </w:tabs>
              <w:rPr>
                <w:sz w:val="18"/>
                <w:szCs w:val="18"/>
              </w:rPr>
            </w:pPr>
            <w:r w:rsidRPr="00AA2E37">
              <w:rPr>
                <w:sz w:val="20"/>
                <w:szCs w:val="20"/>
                <w:u w:val="single"/>
              </w:rPr>
              <w:t>Output 1.1:</w:t>
            </w:r>
            <w:r w:rsidRPr="00AA2E37">
              <w:rPr>
                <w:sz w:val="20"/>
                <w:szCs w:val="20"/>
              </w:rPr>
              <w:t xml:space="preserve">  </w:t>
            </w:r>
            <w:r w:rsidRPr="00AA2E37">
              <w:rPr>
                <w:rFonts w:eastAsia="Calibri"/>
                <w:sz w:val="20"/>
                <w:szCs w:val="20"/>
                <w:lang w:val="en-AU" w:eastAsia="en-AU"/>
              </w:rPr>
              <w:t>Tools, methods and guidelines for effective transboundary cooperation developed, tested and made available to stakeholders</w:t>
            </w:r>
          </w:p>
          <w:p w14:paraId="47467092" w14:textId="77777777" w:rsidR="000E22F9" w:rsidRPr="00AA2E37" w:rsidRDefault="000E22F9" w:rsidP="0002605F">
            <w:pPr>
              <w:contextualSpacing/>
              <w:rPr>
                <w:sz w:val="20"/>
                <w:szCs w:val="20"/>
                <w:u w:val="single"/>
              </w:rPr>
            </w:pPr>
            <w:r w:rsidRPr="00AA2E37">
              <w:rPr>
                <w:sz w:val="20"/>
                <w:szCs w:val="20"/>
                <w:u w:val="single"/>
              </w:rPr>
              <w:t>Output 1.2:</w:t>
            </w:r>
            <w:r w:rsidRPr="00AA2E37">
              <w:rPr>
                <w:sz w:val="20"/>
                <w:szCs w:val="20"/>
              </w:rPr>
              <w:t xml:space="preserve">  </w:t>
            </w:r>
            <w:r w:rsidRPr="00AA2E37">
              <w:rPr>
                <w:rFonts w:eastAsia="Calibri"/>
                <w:sz w:val="20"/>
                <w:szCs w:val="20"/>
                <w:lang w:val="en-AU" w:eastAsia="en-AU"/>
              </w:rPr>
              <w:t>Training materials and methods developed and disseminated, including through an on-line platform</w:t>
            </w:r>
            <w:r w:rsidRPr="00AA2E37">
              <w:rPr>
                <w:sz w:val="20"/>
                <w:szCs w:val="20"/>
                <w:u w:val="single"/>
              </w:rPr>
              <w:t xml:space="preserve"> </w:t>
            </w:r>
          </w:p>
          <w:p w14:paraId="7459633C" w14:textId="77777777" w:rsidR="000E22F9" w:rsidRPr="001735A4" w:rsidRDefault="000E22F9" w:rsidP="0002605F">
            <w:pPr>
              <w:contextualSpacing/>
              <w:rPr>
                <w:sz w:val="20"/>
                <w:szCs w:val="20"/>
              </w:rPr>
            </w:pPr>
            <w:r w:rsidRPr="00AA2E37">
              <w:rPr>
                <w:sz w:val="20"/>
                <w:szCs w:val="20"/>
                <w:u w:val="single"/>
              </w:rPr>
              <w:t>Output 1.3:</w:t>
            </w:r>
            <w:r w:rsidRPr="00AA2E37">
              <w:rPr>
                <w:sz w:val="20"/>
                <w:szCs w:val="20"/>
              </w:rPr>
              <w:t xml:space="preserve">  </w:t>
            </w:r>
            <w:r w:rsidRPr="00AA2E37">
              <w:rPr>
                <w:rFonts w:eastAsia="Calibri"/>
                <w:sz w:val="20"/>
                <w:szCs w:val="20"/>
                <w:lang w:val="en-AU" w:eastAsia="en-AU"/>
              </w:rPr>
              <w:t>Effective enforcement mechanisms developed and introduced to enforcement agencies</w:t>
            </w:r>
          </w:p>
        </w:tc>
      </w:tr>
      <w:tr w:rsidR="000E22F9" w:rsidRPr="001735A4" w14:paraId="1DB24D18" w14:textId="77777777" w:rsidTr="0002605F">
        <w:trPr>
          <w:trHeight w:val="21"/>
        </w:trPr>
        <w:tc>
          <w:tcPr>
            <w:tcW w:w="1766" w:type="dxa"/>
            <w:vMerge/>
            <w:tcBorders>
              <w:left w:val="single" w:sz="4" w:space="0" w:color="auto"/>
              <w:right w:val="single" w:sz="4" w:space="0" w:color="auto"/>
            </w:tcBorders>
            <w:shd w:val="clear" w:color="auto" w:fill="auto"/>
            <w:tcMar>
              <w:top w:w="29" w:type="dxa"/>
              <w:left w:w="72" w:type="dxa"/>
              <w:bottom w:w="29" w:type="dxa"/>
              <w:right w:w="72" w:type="dxa"/>
            </w:tcMar>
          </w:tcPr>
          <w:p w14:paraId="66C263AF" w14:textId="77777777" w:rsidR="000E22F9" w:rsidRPr="001735A4" w:rsidRDefault="000E22F9" w:rsidP="0002605F">
            <w:pPr>
              <w:rPr>
                <w:b/>
                <w:color w:val="000000"/>
                <w:sz w:val="20"/>
                <w:szCs w:val="20"/>
              </w:rPr>
            </w:pPr>
          </w:p>
        </w:tc>
        <w:tc>
          <w:tcPr>
            <w:tcW w:w="2625" w:type="dxa"/>
            <w:tcBorders>
              <w:top w:val="single" w:sz="4" w:space="0" w:color="auto"/>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4A772550" w14:textId="77777777" w:rsidR="000E22F9" w:rsidRPr="001735A4" w:rsidRDefault="000E22F9" w:rsidP="0002605F">
            <w:pPr>
              <w:rPr>
                <w:rFonts w:eastAsia="SimSun"/>
                <w:sz w:val="20"/>
                <w:szCs w:val="20"/>
                <w:lang w:val="en-US"/>
              </w:rPr>
            </w:pPr>
            <w:r>
              <w:rPr>
                <w:rFonts w:eastAsia="SimSun"/>
                <w:sz w:val="20"/>
                <w:szCs w:val="20"/>
                <w:lang w:val="en-US"/>
              </w:rPr>
              <w:t>Global knowledge toolkit available</w:t>
            </w:r>
          </w:p>
        </w:tc>
        <w:tc>
          <w:tcPr>
            <w:tcW w:w="1700" w:type="dxa"/>
            <w:tcBorders>
              <w:top w:val="single" w:sz="4" w:space="0" w:color="auto"/>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57DF47C0" w14:textId="77777777" w:rsidR="000E22F9" w:rsidRPr="00A35C7D" w:rsidRDefault="000E22F9" w:rsidP="0002605F">
            <w:pPr>
              <w:rPr>
                <w:rFonts w:eastAsia="SimSun"/>
                <w:sz w:val="20"/>
                <w:szCs w:val="20"/>
                <w:lang w:val="en-US"/>
              </w:rPr>
            </w:pPr>
            <w:r>
              <w:rPr>
                <w:rFonts w:eastAsia="SimSun"/>
                <w:sz w:val="20"/>
                <w:szCs w:val="20"/>
                <w:lang w:val="en-US"/>
              </w:rPr>
              <w:t>0</w:t>
            </w:r>
          </w:p>
        </w:tc>
        <w:tc>
          <w:tcPr>
            <w:tcW w:w="1984" w:type="dxa"/>
            <w:tcBorders>
              <w:top w:val="single" w:sz="4" w:space="0" w:color="auto"/>
              <w:left w:val="single" w:sz="4" w:space="0" w:color="auto"/>
              <w:bottom w:val="single" w:sz="4" w:space="0" w:color="auto"/>
              <w:right w:val="single" w:sz="4" w:space="0" w:color="auto"/>
            </w:tcBorders>
            <w:shd w:val="clear" w:color="auto" w:fill="FFFFFF"/>
            <w:tcMar>
              <w:top w:w="29" w:type="dxa"/>
              <w:left w:w="72" w:type="dxa"/>
              <w:bottom w:w="29" w:type="dxa"/>
              <w:right w:w="72" w:type="dxa"/>
            </w:tcMar>
          </w:tcPr>
          <w:p w14:paraId="2BD07ADA" w14:textId="77777777" w:rsidR="000E22F9" w:rsidRPr="001735A4" w:rsidRDefault="000E22F9" w:rsidP="0002605F">
            <w:pPr>
              <w:rPr>
                <w:rFonts w:eastAsia="SimSun"/>
                <w:sz w:val="20"/>
                <w:szCs w:val="20"/>
              </w:rPr>
            </w:pPr>
            <w:r>
              <w:rPr>
                <w:rFonts w:eastAsia="SimSun"/>
                <w:sz w:val="20"/>
                <w:szCs w:val="20"/>
              </w:rPr>
              <w:t>Toolkit available through on-line platform</w:t>
            </w:r>
          </w:p>
        </w:tc>
        <w:tc>
          <w:tcPr>
            <w:tcW w:w="2744" w:type="dxa"/>
            <w:tcBorders>
              <w:top w:val="single" w:sz="4" w:space="0" w:color="auto"/>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7805B876" w14:textId="77777777" w:rsidR="000E22F9" w:rsidRDefault="000E22F9" w:rsidP="006D4FBD">
            <w:pPr>
              <w:numPr>
                <w:ilvl w:val="0"/>
                <w:numId w:val="9"/>
              </w:numPr>
              <w:rPr>
                <w:sz w:val="20"/>
                <w:szCs w:val="20"/>
              </w:rPr>
            </w:pPr>
            <w:r>
              <w:rPr>
                <w:sz w:val="20"/>
                <w:szCs w:val="20"/>
              </w:rPr>
              <w:t>Toolkit</w:t>
            </w:r>
          </w:p>
          <w:p w14:paraId="0E827AB6" w14:textId="77777777" w:rsidR="000E22F9" w:rsidRDefault="000E22F9" w:rsidP="006D4FBD">
            <w:pPr>
              <w:numPr>
                <w:ilvl w:val="0"/>
                <w:numId w:val="9"/>
              </w:numPr>
              <w:rPr>
                <w:sz w:val="20"/>
                <w:szCs w:val="20"/>
              </w:rPr>
            </w:pPr>
            <w:r>
              <w:rPr>
                <w:sz w:val="20"/>
                <w:szCs w:val="20"/>
              </w:rPr>
              <w:t>On-line platform</w:t>
            </w:r>
          </w:p>
          <w:p w14:paraId="3EAA44B3" w14:textId="77777777" w:rsidR="000E22F9" w:rsidRDefault="000E22F9" w:rsidP="006D4FBD">
            <w:pPr>
              <w:numPr>
                <w:ilvl w:val="0"/>
                <w:numId w:val="9"/>
              </w:numPr>
              <w:rPr>
                <w:sz w:val="20"/>
                <w:szCs w:val="20"/>
              </w:rPr>
            </w:pPr>
            <w:r>
              <w:rPr>
                <w:sz w:val="20"/>
                <w:szCs w:val="20"/>
              </w:rPr>
              <w:t>Project reports</w:t>
            </w:r>
          </w:p>
          <w:p w14:paraId="251A63CA" w14:textId="77777777" w:rsidR="000E22F9" w:rsidRPr="001735A4" w:rsidRDefault="000E22F9" w:rsidP="0002605F">
            <w:pPr>
              <w:ind w:left="144"/>
              <w:rPr>
                <w:sz w:val="20"/>
                <w:szCs w:val="20"/>
              </w:rPr>
            </w:pPr>
          </w:p>
        </w:tc>
        <w:tc>
          <w:tcPr>
            <w:tcW w:w="2551" w:type="dxa"/>
            <w:vMerge w:val="restart"/>
            <w:tcBorders>
              <w:top w:val="single" w:sz="4" w:space="0" w:color="auto"/>
              <w:left w:val="single" w:sz="4" w:space="0" w:color="auto"/>
              <w:right w:val="single" w:sz="4" w:space="0" w:color="auto"/>
            </w:tcBorders>
            <w:shd w:val="clear" w:color="auto" w:fill="auto"/>
            <w:tcMar>
              <w:top w:w="29" w:type="dxa"/>
              <w:left w:w="72" w:type="dxa"/>
              <w:bottom w:w="29" w:type="dxa"/>
              <w:right w:w="72" w:type="dxa"/>
            </w:tcMar>
          </w:tcPr>
          <w:p w14:paraId="00731148" w14:textId="77777777" w:rsidR="000E22F9" w:rsidRPr="001735A4" w:rsidRDefault="000E22F9" w:rsidP="0002605F">
            <w:pPr>
              <w:rPr>
                <w:iCs/>
                <w:sz w:val="20"/>
                <w:szCs w:val="20"/>
              </w:rPr>
            </w:pPr>
            <w:r w:rsidRPr="001735A4">
              <w:rPr>
                <w:iCs/>
                <w:sz w:val="20"/>
                <w:szCs w:val="20"/>
                <w:u w:val="single"/>
              </w:rPr>
              <w:t>Risks</w:t>
            </w:r>
            <w:r w:rsidRPr="001735A4">
              <w:rPr>
                <w:iCs/>
                <w:sz w:val="20"/>
                <w:szCs w:val="20"/>
              </w:rPr>
              <w:t>:</w:t>
            </w:r>
          </w:p>
          <w:p w14:paraId="596AA2EA" w14:textId="77777777" w:rsidR="000E22F9" w:rsidRDefault="000E22F9" w:rsidP="0002605F">
            <w:pPr>
              <w:rPr>
                <w:sz w:val="20"/>
                <w:szCs w:val="20"/>
              </w:rPr>
            </w:pPr>
            <w:r>
              <w:rPr>
                <w:sz w:val="20"/>
                <w:szCs w:val="20"/>
              </w:rPr>
              <w:t xml:space="preserve">Lack of consensus among key </w:t>
            </w:r>
            <w:r w:rsidRPr="003B3F0E">
              <w:rPr>
                <w:sz w:val="20"/>
                <w:szCs w:val="20"/>
              </w:rPr>
              <w:t xml:space="preserve">stakeholders </w:t>
            </w:r>
            <w:r>
              <w:rPr>
                <w:sz w:val="20"/>
                <w:szCs w:val="20"/>
              </w:rPr>
              <w:t>on</w:t>
            </w:r>
            <w:r w:rsidRPr="003B3F0E">
              <w:rPr>
                <w:sz w:val="20"/>
                <w:szCs w:val="20"/>
              </w:rPr>
              <w:t xml:space="preserve"> </w:t>
            </w:r>
            <w:r>
              <w:rPr>
                <w:sz w:val="20"/>
                <w:szCs w:val="20"/>
              </w:rPr>
              <w:t>best practice  methods and tools</w:t>
            </w:r>
          </w:p>
          <w:p w14:paraId="6AF8C7D8" w14:textId="77777777" w:rsidR="000E22F9" w:rsidRPr="001735A4" w:rsidRDefault="000E22F9" w:rsidP="0002605F">
            <w:pPr>
              <w:rPr>
                <w:sz w:val="20"/>
                <w:szCs w:val="20"/>
              </w:rPr>
            </w:pPr>
          </w:p>
          <w:p w14:paraId="651790CB" w14:textId="77777777" w:rsidR="000E22F9" w:rsidRPr="001735A4" w:rsidRDefault="000E22F9" w:rsidP="0002605F">
            <w:pPr>
              <w:rPr>
                <w:iCs/>
                <w:sz w:val="20"/>
                <w:szCs w:val="20"/>
              </w:rPr>
            </w:pPr>
            <w:r w:rsidRPr="001735A4">
              <w:rPr>
                <w:iCs/>
                <w:sz w:val="20"/>
                <w:szCs w:val="20"/>
                <w:u w:val="single"/>
              </w:rPr>
              <w:t>Assumptions</w:t>
            </w:r>
            <w:r w:rsidRPr="001735A4">
              <w:rPr>
                <w:iCs/>
                <w:sz w:val="20"/>
                <w:szCs w:val="20"/>
              </w:rPr>
              <w:t>:</w:t>
            </w:r>
          </w:p>
          <w:p w14:paraId="541AA82B" w14:textId="77777777" w:rsidR="000E22F9" w:rsidRPr="00A97D63" w:rsidRDefault="000E22F9" w:rsidP="0002605F">
            <w:pPr>
              <w:rPr>
                <w:color w:val="000000"/>
                <w:sz w:val="20"/>
                <w:szCs w:val="20"/>
                <w:lang w:val="en-US"/>
              </w:rPr>
            </w:pPr>
            <w:r w:rsidRPr="003B3F0E">
              <w:rPr>
                <w:color w:val="000000"/>
                <w:sz w:val="20"/>
                <w:szCs w:val="20"/>
              </w:rPr>
              <w:t xml:space="preserve">Cooperation is forthcoming from </w:t>
            </w:r>
            <w:r>
              <w:rPr>
                <w:color w:val="000000"/>
                <w:sz w:val="20"/>
                <w:szCs w:val="20"/>
              </w:rPr>
              <w:t>enforcement agencies</w:t>
            </w:r>
          </w:p>
        </w:tc>
      </w:tr>
      <w:tr w:rsidR="000E22F9" w:rsidRPr="001735A4" w14:paraId="0627A347" w14:textId="77777777" w:rsidTr="0002605F">
        <w:trPr>
          <w:trHeight w:val="825"/>
        </w:trPr>
        <w:tc>
          <w:tcPr>
            <w:tcW w:w="1766" w:type="dxa"/>
            <w:vMerge/>
            <w:tcBorders>
              <w:left w:val="single" w:sz="4" w:space="0" w:color="auto"/>
              <w:right w:val="single" w:sz="4" w:space="0" w:color="auto"/>
            </w:tcBorders>
            <w:shd w:val="clear" w:color="auto" w:fill="auto"/>
            <w:tcMar>
              <w:top w:w="29" w:type="dxa"/>
              <w:left w:w="72" w:type="dxa"/>
              <w:bottom w:w="29" w:type="dxa"/>
              <w:right w:w="72" w:type="dxa"/>
            </w:tcMar>
          </w:tcPr>
          <w:p w14:paraId="5C445288" w14:textId="77777777" w:rsidR="000E22F9" w:rsidRPr="001735A4" w:rsidRDefault="000E22F9" w:rsidP="0002605F">
            <w:pPr>
              <w:rPr>
                <w:b/>
                <w:color w:val="000000"/>
                <w:sz w:val="20"/>
                <w:szCs w:val="20"/>
              </w:rPr>
            </w:pPr>
          </w:p>
        </w:tc>
        <w:tc>
          <w:tcPr>
            <w:tcW w:w="2625" w:type="dxa"/>
            <w:tcBorders>
              <w:top w:val="single" w:sz="4" w:space="0" w:color="auto"/>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441F09D1" w14:textId="77777777" w:rsidR="000E22F9" w:rsidRPr="001735A4" w:rsidRDefault="000E22F9" w:rsidP="0002605F">
            <w:pPr>
              <w:rPr>
                <w:rFonts w:eastAsia="SimSun"/>
                <w:sz w:val="20"/>
                <w:szCs w:val="20"/>
                <w:lang w:val="en-US"/>
              </w:rPr>
            </w:pPr>
            <w:r>
              <w:rPr>
                <w:rFonts w:eastAsia="SimSun"/>
                <w:sz w:val="20"/>
                <w:szCs w:val="20"/>
                <w:lang w:val="en-US"/>
              </w:rPr>
              <w:t>SL crime enforcement guidance and mechanisms</w:t>
            </w:r>
          </w:p>
        </w:tc>
        <w:tc>
          <w:tcPr>
            <w:tcW w:w="1700" w:type="dxa"/>
            <w:tcBorders>
              <w:top w:val="single" w:sz="4" w:space="0" w:color="auto"/>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75C86BAB" w14:textId="77777777" w:rsidR="000E22F9" w:rsidRPr="001735A4" w:rsidRDefault="000E22F9" w:rsidP="0002605F">
            <w:pPr>
              <w:rPr>
                <w:rFonts w:eastAsia="SimSun"/>
                <w:sz w:val="20"/>
                <w:szCs w:val="20"/>
                <w:lang w:val="en-US"/>
              </w:rPr>
            </w:pPr>
            <w:r>
              <w:rPr>
                <w:rFonts w:eastAsia="SimSun"/>
                <w:sz w:val="20"/>
                <w:szCs w:val="20"/>
                <w:lang w:val="en-US"/>
              </w:rPr>
              <w:t>0</w:t>
            </w:r>
          </w:p>
        </w:tc>
        <w:tc>
          <w:tcPr>
            <w:tcW w:w="1984" w:type="dxa"/>
            <w:tcBorders>
              <w:top w:val="single" w:sz="4" w:space="0" w:color="auto"/>
              <w:left w:val="single" w:sz="4" w:space="0" w:color="auto"/>
              <w:bottom w:val="single" w:sz="4" w:space="0" w:color="auto"/>
              <w:right w:val="single" w:sz="4" w:space="0" w:color="auto"/>
            </w:tcBorders>
            <w:shd w:val="clear" w:color="auto" w:fill="FFFFFF"/>
            <w:tcMar>
              <w:top w:w="29" w:type="dxa"/>
              <w:left w:w="72" w:type="dxa"/>
              <w:bottom w:w="29" w:type="dxa"/>
              <w:right w:w="72" w:type="dxa"/>
            </w:tcMar>
          </w:tcPr>
          <w:p w14:paraId="24D769AC" w14:textId="5DBFEC27" w:rsidR="000E22F9" w:rsidRPr="00236607" w:rsidRDefault="000E22F9" w:rsidP="0002605F">
            <w:pPr>
              <w:rPr>
                <w:rFonts w:eastAsia="SimSun"/>
                <w:sz w:val="20"/>
                <w:szCs w:val="20"/>
                <w:lang w:val="en-US"/>
              </w:rPr>
            </w:pPr>
            <w:r w:rsidRPr="00236607">
              <w:rPr>
                <w:rFonts w:eastAsia="SimSun"/>
                <w:sz w:val="20"/>
                <w:szCs w:val="20"/>
                <w:lang w:val="en-US"/>
              </w:rPr>
              <w:t xml:space="preserve">Model systems developed and operationalised in </w:t>
            </w:r>
            <w:r w:rsidR="00905948" w:rsidRPr="00236607">
              <w:rPr>
                <w:rFonts w:eastAsia="SimSun"/>
                <w:sz w:val="20"/>
                <w:szCs w:val="20"/>
                <w:lang w:val="en-US"/>
              </w:rPr>
              <w:t xml:space="preserve">at least </w:t>
            </w:r>
            <w:r w:rsidRPr="00236607">
              <w:rPr>
                <w:rFonts w:eastAsia="SimSun"/>
                <w:sz w:val="20"/>
                <w:szCs w:val="20"/>
                <w:lang w:val="en-US"/>
              </w:rPr>
              <w:t>2 countries</w:t>
            </w:r>
          </w:p>
        </w:tc>
        <w:tc>
          <w:tcPr>
            <w:tcW w:w="2744" w:type="dxa"/>
            <w:tcBorders>
              <w:top w:val="single" w:sz="4" w:space="0" w:color="auto"/>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76FDAA59" w14:textId="77777777" w:rsidR="000E22F9" w:rsidRDefault="000E22F9" w:rsidP="006D4FBD">
            <w:pPr>
              <w:numPr>
                <w:ilvl w:val="0"/>
                <w:numId w:val="9"/>
              </w:numPr>
              <w:rPr>
                <w:sz w:val="20"/>
                <w:szCs w:val="20"/>
              </w:rPr>
            </w:pPr>
            <w:r>
              <w:rPr>
                <w:sz w:val="20"/>
                <w:szCs w:val="20"/>
              </w:rPr>
              <w:t>Model system and guidance for implementation</w:t>
            </w:r>
          </w:p>
          <w:p w14:paraId="7C7D0161" w14:textId="77777777" w:rsidR="000E22F9" w:rsidRDefault="000E22F9" w:rsidP="006D4FBD">
            <w:pPr>
              <w:numPr>
                <w:ilvl w:val="0"/>
                <w:numId w:val="9"/>
              </w:numPr>
              <w:rPr>
                <w:sz w:val="20"/>
                <w:szCs w:val="20"/>
              </w:rPr>
            </w:pPr>
            <w:r>
              <w:rPr>
                <w:sz w:val="20"/>
                <w:szCs w:val="20"/>
              </w:rPr>
              <w:t>Implementation  reports</w:t>
            </w:r>
          </w:p>
          <w:p w14:paraId="62AAD98D" w14:textId="77777777" w:rsidR="000E22F9" w:rsidRPr="007570E5" w:rsidRDefault="000E22F9" w:rsidP="0002605F">
            <w:pPr>
              <w:ind w:left="144"/>
              <w:rPr>
                <w:sz w:val="20"/>
                <w:szCs w:val="20"/>
              </w:rPr>
            </w:pPr>
          </w:p>
        </w:tc>
        <w:tc>
          <w:tcPr>
            <w:tcW w:w="2551" w:type="dxa"/>
            <w:vMerge/>
            <w:tcBorders>
              <w:left w:val="single" w:sz="4" w:space="0" w:color="auto"/>
              <w:right w:val="single" w:sz="4" w:space="0" w:color="auto"/>
            </w:tcBorders>
            <w:shd w:val="clear" w:color="auto" w:fill="auto"/>
            <w:tcMar>
              <w:top w:w="29" w:type="dxa"/>
              <w:left w:w="72" w:type="dxa"/>
              <w:bottom w:w="29" w:type="dxa"/>
              <w:right w:w="72" w:type="dxa"/>
            </w:tcMar>
          </w:tcPr>
          <w:p w14:paraId="4F68E50A" w14:textId="77777777" w:rsidR="000E22F9" w:rsidRPr="001735A4" w:rsidRDefault="000E22F9" w:rsidP="0002605F">
            <w:pPr>
              <w:rPr>
                <w:iCs/>
                <w:sz w:val="20"/>
                <w:szCs w:val="20"/>
                <w:u w:val="single"/>
              </w:rPr>
            </w:pPr>
          </w:p>
        </w:tc>
      </w:tr>
      <w:tr w:rsidR="000E22F9" w:rsidRPr="001735A4" w14:paraId="51880693" w14:textId="77777777" w:rsidTr="0002605F">
        <w:trPr>
          <w:trHeight w:val="565"/>
        </w:trPr>
        <w:tc>
          <w:tcPr>
            <w:tcW w:w="1766" w:type="dxa"/>
            <w:vMerge/>
            <w:tcBorders>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39AF8AD3" w14:textId="77777777" w:rsidR="000E22F9" w:rsidRPr="001735A4" w:rsidRDefault="000E22F9" w:rsidP="0002605F">
            <w:pPr>
              <w:rPr>
                <w:b/>
                <w:color w:val="000000"/>
                <w:sz w:val="20"/>
                <w:szCs w:val="20"/>
              </w:rPr>
            </w:pPr>
          </w:p>
        </w:tc>
        <w:tc>
          <w:tcPr>
            <w:tcW w:w="2625" w:type="dxa"/>
            <w:tcBorders>
              <w:top w:val="single" w:sz="4" w:space="0" w:color="auto"/>
              <w:left w:val="single" w:sz="4" w:space="0" w:color="auto"/>
              <w:bottom w:val="single" w:sz="4" w:space="0" w:color="auto"/>
            </w:tcBorders>
            <w:shd w:val="clear" w:color="auto" w:fill="auto"/>
            <w:tcMar>
              <w:top w:w="29" w:type="dxa"/>
              <w:left w:w="72" w:type="dxa"/>
              <w:bottom w:w="29" w:type="dxa"/>
              <w:right w:w="72" w:type="dxa"/>
            </w:tcMar>
          </w:tcPr>
          <w:p w14:paraId="1E6D84B1" w14:textId="77777777" w:rsidR="000E22F9" w:rsidRPr="001735A4" w:rsidRDefault="000E22F9" w:rsidP="0002605F">
            <w:pPr>
              <w:rPr>
                <w:sz w:val="20"/>
                <w:szCs w:val="20"/>
              </w:rPr>
            </w:pPr>
            <w:r w:rsidRPr="001735A4">
              <w:rPr>
                <w:sz w:val="20"/>
                <w:szCs w:val="20"/>
              </w:rPr>
              <w:t xml:space="preserve">Level of institutional capacity for transboundary snow leopard </w:t>
            </w:r>
            <w:r>
              <w:rPr>
                <w:sz w:val="20"/>
                <w:szCs w:val="20"/>
              </w:rPr>
              <w:t>ecosystem</w:t>
            </w:r>
            <w:r w:rsidRPr="001735A4">
              <w:rPr>
                <w:sz w:val="20"/>
                <w:szCs w:val="20"/>
              </w:rPr>
              <w:t xml:space="preserve"> conservation as indicated by Capacity scorecard</w:t>
            </w:r>
          </w:p>
        </w:tc>
        <w:tc>
          <w:tcPr>
            <w:tcW w:w="1700" w:type="dxa"/>
            <w:tcBorders>
              <w:bottom w:val="single" w:sz="4" w:space="0" w:color="auto"/>
            </w:tcBorders>
            <w:shd w:val="clear" w:color="auto" w:fill="auto"/>
            <w:tcMar>
              <w:top w:w="29" w:type="dxa"/>
              <w:left w:w="72" w:type="dxa"/>
              <w:bottom w:w="29" w:type="dxa"/>
              <w:right w:w="72" w:type="dxa"/>
            </w:tcMar>
          </w:tcPr>
          <w:p w14:paraId="6A882B14" w14:textId="77777777" w:rsidR="000E22F9" w:rsidRPr="001735A4" w:rsidRDefault="000E22F9" w:rsidP="0002605F">
            <w:pPr>
              <w:jc w:val="both"/>
              <w:rPr>
                <w:sz w:val="18"/>
                <w:szCs w:val="20"/>
              </w:rPr>
            </w:pPr>
            <w:r>
              <w:rPr>
                <w:sz w:val="18"/>
                <w:szCs w:val="20"/>
              </w:rPr>
              <w:t>23</w:t>
            </w:r>
            <w:r w:rsidRPr="001735A4">
              <w:rPr>
                <w:sz w:val="18"/>
                <w:szCs w:val="20"/>
              </w:rPr>
              <w:t xml:space="preserve"> out of a possible </w:t>
            </w:r>
            <w:r>
              <w:rPr>
                <w:sz w:val="18"/>
                <w:szCs w:val="20"/>
              </w:rPr>
              <w:t>96</w:t>
            </w:r>
            <w:r w:rsidRPr="001735A4">
              <w:rPr>
                <w:sz w:val="18"/>
                <w:szCs w:val="20"/>
              </w:rPr>
              <w:t xml:space="preserve"> = </w:t>
            </w:r>
            <w:r>
              <w:rPr>
                <w:sz w:val="18"/>
                <w:szCs w:val="20"/>
              </w:rPr>
              <w:t>24</w:t>
            </w:r>
            <w:r w:rsidRPr="001735A4">
              <w:rPr>
                <w:sz w:val="18"/>
                <w:szCs w:val="20"/>
              </w:rPr>
              <w:t xml:space="preserve">% </w:t>
            </w:r>
          </w:p>
        </w:tc>
        <w:tc>
          <w:tcPr>
            <w:tcW w:w="1984" w:type="dxa"/>
            <w:tcBorders>
              <w:bottom w:val="single" w:sz="4" w:space="0" w:color="auto"/>
            </w:tcBorders>
            <w:shd w:val="clear" w:color="auto" w:fill="FFFFFF"/>
            <w:tcMar>
              <w:top w:w="29" w:type="dxa"/>
              <w:left w:w="72" w:type="dxa"/>
              <w:bottom w:w="29" w:type="dxa"/>
              <w:right w:w="72" w:type="dxa"/>
            </w:tcMar>
          </w:tcPr>
          <w:p w14:paraId="04E981A0" w14:textId="77777777" w:rsidR="000E22F9" w:rsidRPr="001735A4" w:rsidRDefault="000E22F9" w:rsidP="0002605F">
            <w:pPr>
              <w:rPr>
                <w:sz w:val="20"/>
                <w:szCs w:val="20"/>
              </w:rPr>
            </w:pPr>
            <w:r w:rsidRPr="001735A4">
              <w:rPr>
                <w:sz w:val="20"/>
                <w:szCs w:val="20"/>
              </w:rPr>
              <w:t xml:space="preserve">Improved capacity indicated by an </w:t>
            </w:r>
            <w:r w:rsidRPr="001B0DB1">
              <w:rPr>
                <w:sz w:val="20"/>
                <w:szCs w:val="20"/>
              </w:rPr>
              <w:t>increase of at least 30% over baseline (ie. a score of 30 = 31%)</w:t>
            </w:r>
            <w:r w:rsidRPr="001735A4">
              <w:rPr>
                <w:sz w:val="20"/>
                <w:szCs w:val="20"/>
              </w:rPr>
              <w:t xml:space="preserve"> </w:t>
            </w:r>
          </w:p>
        </w:tc>
        <w:tc>
          <w:tcPr>
            <w:tcW w:w="2744" w:type="dxa"/>
            <w:tcBorders>
              <w:top w:val="single" w:sz="4" w:space="0" w:color="auto"/>
              <w:left w:val="nil"/>
              <w:bottom w:val="single" w:sz="4" w:space="0" w:color="auto"/>
              <w:right w:val="single" w:sz="4" w:space="0" w:color="auto"/>
            </w:tcBorders>
            <w:shd w:val="clear" w:color="auto" w:fill="auto"/>
            <w:tcMar>
              <w:top w:w="29" w:type="dxa"/>
              <w:left w:w="72" w:type="dxa"/>
              <w:bottom w:w="29" w:type="dxa"/>
              <w:right w:w="72" w:type="dxa"/>
            </w:tcMar>
          </w:tcPr>
          <w:p w14:paraId="0D1E850F" w14:textId="77777777" w:rsidR="000E22F9" w:rsidRPr="001735A4" w:rsidRDefault="000E22F9" w:rsidP="006D4FBD">
            <w:pPr>
              <w:numPr>
                <w:ilvl w:val="0"/>
                <w:numId w:val="8"/>
              </w:numPr>
              <w:rPr>
                <w:sz w:val="20"/>
                <w:szCs w:val="20"/>
              </w:rPr>
            </w:pPr>
            <w:r w:rsidRPr="001735A4">
              <w:rPr>
                <w:color w:val="000000"/>
                <w:sz w:val="20"/>
                <w:szCs w:val="20"/>
              </w:rPr>
              <w:t>Project progress reports</w:t>
            </w:r>
          </w:p>
          <w:p w14:paraId="66E3512F" w14:textId="77777777" w:rsidR="000E22F9" w:rsidRPr="001735A4" w:rsidRDefault="000E22F9" w:rsidP="006D4FBD">
            <w:pPr>
              <w:numPr>
                <w:ilvl w:val="0"/>
                <w:numId w:val="8"/>
              </w:numPr>
              <w:rPr>
                <w:color w:val="000000"/>
                <w:sz w:val="20"/>
                <w:szCs w:val="20"/>
              </w:rPr>
            </w:pPr>
            <w:r w:rsidRPr="001735A4">
              <w:rPr>
                <w:color w:val="000000"/>
                <w:sz w:val="20"/>
                <w:szCs w:val="20"/>
              </w:rPr>
              <w:t xml:space="preserve">Capacity Scorecard assessments </w:t>
            </w:r>
            <w:r>
              <w:rPr>
                <w:color w:val="000000"/>
                <w:sz w:val="20"/>
                <w:szCs w:val="20"/>
              </w:rPr>
              <w:t>at</w:t>
            </w:r>
            <w:r w:rsidRPr="001735A4">
              <w:rPr>
                <w:color w:val="000000"/>
                <w:sz w:val="20"/>
                <w:szCs w:val="20"/>
              </w:rPr>
              <w:t xml:space="preserve"> Mid-term and </w:t>
            </w:r>
            <w:r>
              <w:rPr>
                <w:color w:val="000000"/>
                <w:sz w:val="20"/>
                <w:szCs w:val="20"/>
              </w:rPr>
              <w:t>in Terminal Evaluation report</w:t>
            </w:r>
          </w:p>
          <w:p w14:paraId="39AE75E1" w14:textId="77777777" w:rsidR="000E22F9" w:rsidRDefault="000E22F9" w:rsidP="006D4FBD">
            <w:pPr>
              <w:numPr>
                <w:ilvl w:val="0"/>
                <w:numId w:val="8"/>
              </w:numPr>
              <w:rPr>
                <w:color w:val="000000"/>
                <w:sz w:val="20"/>
                <w:szCs w:val="20"/>
              </w:rPr>
            </w:pPr>
            <w:r w:rsidRPr="001735A4">
              <w:rPr>
                <w:color w:val="000000"/>
                <w:sz w:val="20"/>
                <w:szCs w:val="20"/>
              </w:rPr>
              <w:t>Training reports</w:t>
            </w:r>
          </w:p>
          <w:p w14:paraId="74ED119A" w14:textId="77777777" w:rsidR="000E22F9" w:rsidRPr="001735A4" w:rsidRDefault="000E22F9" w:rsidP="0002605F">
            <w:pPr>
              <w:ind w:left="144"/>
              <w:rPr>
                <w:color w:val="000000"/>
                <w:sz w:val="20"/>
                <w:szCs w:val="20"/>
              </w:rPr>
            </w:pPr>
          </w:p>
        </w:tc>
        <w:tc>
          <w:tcPr>
            <w:tcW w:w="2551" w:type="dxa"/>
            <w:vMerge/>
            <w:tcBorders>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45C92B1E" w14:textId="77777777" w:rsidR="000E22F9" w:rsidRPr="001735A4" w:rsidRDefault="000E22F9" w:rsidP="0002605F">
            <w:pPr>
              <w:rPr>
                <w:iCs/>
                <w:sz w:val="20"/>
                <w:szCs w:val="20"/>
                <w:u w:val="single"/>
              </w:rPr>
            </w:pPr>
          </w:p>
        </w:tc>
      </w:tr>
      <w:tr w:rsidR="00D04DEE" w:rsidRPr="001735A4" w14:paraId="7C79AA17" w14:textId="77777777" w:rsidTr="0002605F">
        <w:trPr>
          <w:trHeight w:val="1273"/>
        </w:trPr>
        <w:tc>
          <w:tcPr>
            <w:tcW w:w="1766" w:type="dxa"/>
            <w:vMerge w:val="restart"/>
            <w:tcBorders>
              <w:top w:val="single" w:sz="4" w:space="0" w:color="auto"/>
              <w:left w:val="single" w:sz="4" w:space="0" w:color="auto"/>
              <w:right w:val="single" w:sz="4" w:space="0" w:color="auto"/>
            </w:tcBorders>
            <w:shd w:val="clear" w:color="auto" w:fill="auto"/>
            <w:tcMar>
              <w:top w:w="29" w:type="dxa"/>
              <w:left w:w="72" w:type="dxa"/>
              <w:bottom w:w="29" w:type="dxa"/>
              <w:right w:w="72" w:type="dxa"/>
            </w:tcMar>
          </w:tcPr>
          <w:p w14:paraId="6A7105B9" w14:textId="77777777" w:rsidR="00D04DEE" w:rsidRPr="001735A4" w:rsidRDefault="00D04DEE" w:rsidP="0002605F">
            <w:pPr>
              <w:autoSpaceDE w:val="0"/>
              <w:adjustRightInd w:val="0"/>
              <w:rPr>
                <w:b/>
                <w:sz w:val="20"/>
                <w:szCs w:val="20"/>
              </w:rPr>
            </w:pPr>
            <w:r w:rsidRPr="001735A4">
              <w:rPr>
                <w:b/>
                <w:sz w:val="20"/>
                <w:szCs w:val="20"/>
              </w:rPr>
              <w:t xml:space="preserve">Outcome 2.  </w:t>
            </w:r>
          </w:p>
          <w:p w14:paraId="0CF57FA0" w14:textId="351AD9BB" w:rsidR="00D04DEE" w:rsidRPr="00AA2E37" w:rsidRDefault="00D04DEE" w:rsidP="0002605F">
            <w:pPr>
              <w:autoSpaceDE w:val="0"/>
              <w:adjustRightInd w:val="0"/>
              <w:rPr>
                <w:b/>
                <w:sz w:val="20"/>
                <w:szCs w:val="20"/>
              </w:rPr>
            </w:pPr>
            <w:r w:rsidRPr="00AA2E37">
              <w:rPr>
                <w:rFonts w:eastAsia="Calibri"/>
                <w:b/>
                <w:sz w:val="20"/>
                <w:szCs w:val="20"/>
                <w:lang w:val="en-AU" w:eastAsia="en-AU"/>
              </w:rPr>
              <w:t xml:space="preserve">Global monitoring framework developed for snow leopard ecosystems, demonstrated and adopted by </w:t>
            </w:r>
            <w:r>
              <w:rPr>
                <w:rFonts w:eastAsia="Calibri"/>
                <w:b/>
                <w:sz w:val="20"/>
                <w:szCs w:val="20"/>
                <w:lang w:val="en-AU" w:eastAsia="en-AU"/>
              </w:rPr>
              <w:t>range countries</w:t>
            </w:r>
          </w:p>
        </w:tc>
        <w:tc>
          <w:tcPr>
            <w:tcW w:w="11604" w:type="dxa"/>
            <w:gridSpan w:val="5"/>
            <w:tcBorders>
              <w:top w:val="single" w:sz="4" w:space="0" w:color="auto"/>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412DC271" w14:textId="77777777" w:rsidR="00D04DEE" w:rsidRPr="001735A4" w:rsidRDefault="00D04DEE" w:rsidP="0002605F">
            <w:pPr>
              <w:tabs>
                <w:tab w:val="left" w:pos="162"/>
              </w:tabs>
              <w:spacing w:before="60"/>
              <w:rPr>
                <w:b/>
                <w:color w:val="000000"/>
                <w:sz w:val="20"/>
                <w:szCs w:val="20"/>
              </w:rPr>
            </w:pPr>
            <w:r w:rsidRPr="001735A4">
              <w:rPr>
                <w:b/>
                <w:color w:val="000000"/>
                <w:sz w:val="20"/>
                <w:szCs w:val="20"/>
              </w:rPr>
              <w:t>Outputs:</w:t>
            </w:r>
            <w:r w:rsidRPr="001735A4">
              <w:rPr>
                <w:b/>
                <w:i/>
                <w:color w:val="FF0000"/>
                <w:sz w:val="20"/>
                <w:szCs w:val="20"/>
              </w:rPr>
              <w:t xml:space="preserve"> </w:t>
            </w:r>
          </w:p>
          <w:p w14:paraId="13892E10" w14:textId="77777777" w:rsidR="00D04DEE" w:rsidRPr="00C813B0" w:rsidRDefault="00D04DEE" w:rsidP="0002605F">
            <w:pPr>
              <w:pStyle w:val="NoSpacing"/>
              <w:rPr>
                <w:rFonts w:ascii="Times New Roman" w:hAnsi="Times New Roman"/>
                <w:sz w:val="20"/>
                <w:szCs w:val="20"/>
                <w:lang w:val="en-US" w:eastAsia="en-AU"/>
              </w:rPr>
            </w:pPr>
            <w:r w:rsidRPr="00C813B0">
              <w:rPr>
                <w:rFonts w:ascii="Times New Roman" w:eastAsia="Times New Roman" w:hAnsi="Times New Roman"/>
                <w:sz w:val="20"/>
                <w:szCs w:val="20"/>
                <w:u w:val="single"/>
              </w:rPr>
              <w:t>Output 2.1:</w:t>
            </w:r>
            <w:r w:rsidRPr="00C813B0">
              <w:rPr>
                <w:rFonts w:ascii="Times New Roman" w:eastAsia="Times New Roman" w:hAnsi="Times New Roman"/>
                <w:sz w:val="20"/>
                <w:szCs w:val="20"/>
              </w:rPr>
              <w:t xml:space="preserve">  </w:t>
            </w:r>
            <w:r w:rsidRPr="00C813B0">
              <w:rPr>
                <w:rFonts w:ascii="Times New Roman" w:hAnsi="Times New Roman"/>
                <w:sz w:val="20"/>
                <w:szCs w:val="20"/>
                <w:lang w:val="en-AU" w:eastAsia="en-AU"/>
              </w:rPr>
              <w:t>Common monitoring indicators and  methods for snow leopard landscapes and populations developed, tested and disseminated</w:t>
            </w:r>
            <w:r w:rsidRPr="00C813B0">
              <w:rPr>
                <w:rFonts w:ascii="Times New Roman" w:hAnsi="Times New Roman"/>
                <w:sz w:val="20"/>
                <w:szCs w:val="20"/>
                <w:lang w:val="en-US" w:eastAsia="en-AU"/>
              </w:rPr>
              <w:t xml:space="preserve"> </w:t>
            </w:r>
          </w:p>
          <w:p w14:paraId="10B8DA75" w14:textId="77777777" w:rsidR="00D04DEE" w:rsidRPr="00C813B0" w:rsidRDefault="00D04DEE" w:rsidP="0002605F">
            <w:pPr>
              <w:pStyle w:val="NoSpacing"/>
              <w:rPr>
                <w:rFonts w:ascii="Times New Roman" w:hAnsi="Times New Roman"/>
                <w:sz w:val="20"/>
                <w:szCs w:val="20"/>
                <w:lang w:val="en-US" w:eastAsia="en-AU"/>
              </w:rPr>
            </w:pPr>
            <w:r w:rsidRPr="00C813B0">
              <w:rPr>
                <w:rFonts w:ascii="Times New Roman" w:eastAsia="Times New Roman" w:hAnsi="Times New Roman"/>
                <w:sz w:val="20"/>
                <w:szCs w:val="20"/>
                <w:u w:val="single"/>
              </w:rPr>
              <w:t>Output 2.2:</w:t>
            </w:r>
            <w:r w:rsidRPr="00C813B0">
              <w:rPr>
                <w:rFonts w:ascii="Times New Roman" w:eastAsia="Times New Roman" w:hAnsi="Times New Roman"/>
                <w:sz w:val="20"/>
                <w:szCs w:val="20"/>
              </w:rPr>
              <w:t xml:space="preserve">  </w:t>
            </w:r>
            <w:r w:rsidRPr="00C813B0">
              <w:rPr>
                <w:rFonts w:ascii="Times New Roman" w:hAnsi="Times New Roman"/>
                <w:sz w:val="20"/>
                <w:szCs w:val="20"/>
                <w:lang w:val="en-US" w:eastAsia="en-AU"/>
              </w:rPr>
              <w:t>Spatial database for monitoring and management  of one transboundary landscape is developed</w:t>
            </w:r>
          </w:p>
          <w:p w14:paraId="4923C642" w14:textId="12F3D787" w:rsidR="00D04DEE" w:rsidRPr="00AA2E37" w:rsidRDefault="00D04DEE" w:rsidP="0002605F">
            <w:pPr>
              <w:pStyle w:val="NoSpacing"/>
              <w:rPr>
                <w:rFonts w:ascii="Times New Roman" w:hAnsi="Times New Roman"/>
                <w:sz w:val="20"/>
                <w:szCs w:val="20"/>
                <w:lang w:val="en-AU" w:eastAsia="en-AU"/>
              </w:rPr>
            </w:pPr>
            <w:r w:rsidRPr="00C813B0">
              <w:rPr>
                <w:rFonts w:ascii="Times New Roman" w:eastAsia="Times New Roman" w:hAnsi="Times New Roman"/>
                <w:sz w:val="20"/>
                <w:szCs w:val="20"/>
                <w:u w:val="single"/>
              </w:rPr>
              <w:t>Output 2.3:</w:t>
            </w:r>
            <w:r w:rsidRPr="00C813B0">
              <w:rPr>
                <w:rFonts w:ascii="Times New Roman" w:eastAsia="Times New Roman" w:hAnsi="Times New Roman"/>
                <w:sz w:val="20"/>
                <w:szCs w:val="20"/>
              </w:rPr>
              <w:t xml:space="preserve">  </w:t>
            </w:r>
            <w:r w:rsidRPr="00C813B0">
              <w:rPr>
                <w:rFonts w:ascii="Times New Roman" w:hAnsi="Times New Roman"/>
                <w:sz w:val="20"/>
                <w:szCs w:val="20"/>
                <w:lang w:val="en-AU" w:eastAsia="en-AU"/>
              </w:rPr>
              <w:t>Sustainable landscape management measures are identified and presented to stakeholders for implementation</w:t>
            </w:r>
          </w:p>
        </w:tc>
      </w:tr>
      <w:tr w:rsidR="00D04DEE" w:rsidRPr="001735A4" w14:paraId="26F8775E" w14:textId="77777777" w:rsidTr="0002605F">
        <w:tc>
          <w:tcPr>
            <w:tcW w:w="1766" w:type="dxa"/>
            <w:vMerge/>
            <w:tcBorders>
              <w:left w:val="single" w:sz="4" w:space="0" w:color="auto"/>
              <w:right w:val="single" w:sz="4" w:space="0" w:color="auto"/>
            </w:tcBorders>
            <w:shd w:val="clear" w:color="auto" w:fill="auto"/>
            <w:tcMar>
              <w:top w:w="29" w:type="dxa"/>
              <w:left w:w="72" w:type="dxa"/>
              <w:bottom w:w="29" w:type="dxa"/>
              <w:right w:w="72" w:type="dxa"/>
            </w:tcMar>
          </w:tcPr>
          <w:p w14:paraId="627F2592" w14:textId="77777777" w:rsidR="00D04DEE" w:rsidRPr="001735A4" w:rsidRDefault="00D04DEE" w:rsidP="00364C96">
            <w:pPr>
              <w:rPr>
                <w:b/>
                <w:sz w:val="20"/>
                <w:szCs w:val="20"/>
              </w:rPr>
            </w:pPr>
          </w:p>
        </w:tc>
        <w:tc>
          <w:tcPr>
            <w:tcW w:w="2625" w:type="dxa"/>
            <w:tcBorders>
              <w:top w:val="single" w:sz="4" w:space="0" w:color="auto"/>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42D13D90" w14:textId="6D796A4F" w:rsidR="00D04DEE" w:rsidRPr="001735A4" w:rsidRDefault="00D04DEE" w:rsidP="00364C96">
            <w:pPr>
              <w:rPr>
                <w:rFonts w:eastAsia="SimSun"/>
                <w:sz w:val="20"/>
                <w:szCs w:val="20"/>
                <w:lang w:val="en-US"/>
              </w:rPr>
            </w:pPr>
            <w:r>
              <w:rPr>
                <w:rFonts w:eastAsia="SimSun"/>
                <w:sz w:val="20"/>
                <w:szCs w:val="20"/>
                <w:lang w:val="en-US"/>
              </w:rPr>
              <w:t xml:space="preserve"># Countries using approved/adopted common monitoring indicators/framework </w:t>
            </w:r>
          </w:p>
        </w:tc>
        <w:tc>
          <w:tcPr>
            <w:tcW w:w="1700" w:type="dxa"/>
            <w:tcBorders>
              <w:top w:val="single" w:sz="4" w:space="0" w:color="auto"/>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703389E3" w14:textId="6C341AAF" w:rsidR="00D04DEE" w:rsidRPr="00236607" w:rsidRDefault="00D04DEE" w:rsidP="00364C96">
            <w:pPr>
              <w:rPr>
                <w:rFonts w:eastAsia="SimSun"/>
                <w:sz w:val="20"/>
                <w:szCs w:val="20"/>
                <w:lang w:val="en-US"/>
              </w:rPr>
            </w:pPr>
            <w:r w:rsidRPr="00236607">
              <w:rPr>
                <w:rFonts w:eastAsia="SimSun"/>
                <w:sz w:val="20"/>
                <w:szCs w:val="20"/>
                <w:lang w:val="en-US"/>
              </w:rPr>
              <w:t>None</w:t>
            </w:r>
          </w:p>
        </w:tc>
        <w:tc>
          <w:tcPr>
            <w:tcW w:w="1984" w:type="dxa"/>
            <w:tcBorders>
              <w:top w:val="single" w:sz="4" w:space="0" w:color="auto"/>
              <w:left w:val="single" w:sz="4" w:space="0" w:color="auto"/>
              <w:bottom w:val="single" w:sz="4" w:space="0" w:color="auto"/>
              <w:right w:val="single" w:sz="4" w:space="0" w:color="auto"/>
            </w:tcBorders>
            <w:shd w:val="clear" w:color="auto" w:fill="FFFFFF"/>
            <w:tcMar>
              <w:top w:w="29" w:type="dxa"/>
              <w:left w:w="72" w:type="dxa"/>
              <w:bottom w:w="29" w:type="dxa"/>
              <w:right w:w="72" w:type="dxa"/>
            </w:tcMar>
          </w:tcPr>
          <w:p w14:paraId="043DBBBC" w14:textId="68945E48" w:rsidR="00D04DEE" w:rsidRPr="00236607" w:rsidRDefault="00D04DEE" w:rsidP="00364C96">
            <w:pPr>
              <w:rPr>
                <w:rFonts w:eastAsia="SimSun"/>
                <w:sz w:val="20"/>
                <w:szCs w:val="20"/>
              </w:rPr>
            </w:pPr>
            <w:r w:rsidRPr="00236607">
              <w:rPr>
                <w:rFonts w:eastAsia="SimSun"/>
                <w:sz w:val="20"/>
                <w:szCs w:val="20"/>
              </w:rPr>
              <w:t>At least 2</w:t>
            </w:r>
          </w:p>
        </w:tc>
        <w:tc>
          <w:tcPr>
            <w:tcW w:w="2744" w:type="dxa"/>
            <w:tcBorders>
              <w:top w:val="single" w:sz="4" w:space="0" w:color="auto"/>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4F57CEEC" w14:textId="77777777" w:rsidR="00D04DEE" w:rsidRPr="00236607" w:rsidRDefault="00D04DEE" w:rsidP="00364C96">
            <w:pPr>
              <w:numPr>
                <w:ilvl w:val="0"/>
                <w:numId w:val="9"/>
              </w:numPr>
              <w:rPr>
                <w:sz w:val="20"/>
                <w:szCs w:val="20"/>
              </w:rPr>
            </w:pPr>
            <w:r w:rsidRPr="00236607">
              <w:rPr>
                <w:sz w:val="20"/>
                <w:szCs w:val="20"/>
              </w:rPr>
              <w:t>Common monitoring framework</w:t>
            </w:r>
          </w:p>
          <w:p w14:paraId="76AA1357" w14:textId="77777777" w:rsidR="00D04DEE" w:rsidRPr="00236607" w:rsidRDefault="00D04DEE" w:rsidP="00364C96">
            <w:pPr>
              <w:numPr>
                <w:ilvl w:val="0"/>
                <w:numId w:val="9"/>
              </w:numPr>
              <w:rPr>
                <w:sz w:val="20"/>
                <w:szCs w:val="20"/>
              </w:rPr>
            </w:pPr>
            <w:r w:rsidRPr="00236607">
              <w:rPr>
                <w:sz w:val="20"/>
                <w:szCs w:val="20"/>
              </w:rPr>
              <w:t>Approval document</w:t>
            </w:r>
          </w:p>
          <w:p w14:paraId="75B4E81D" w14:textId="77777777" w:rsidR="00D04DEE" w:rsidRPr="00236607" w:rsidRDefault="00D04DEE" w:rsidP="00364C96">
            <w:pPr>
              <w:ind w:left="144"/>
              <w:rPr>
                <w:sz w:val="20"/>
                <w:szCs w:val="20"/>
              </w:rPr>
            </w:pPr>
          </w:p>
        </w:tc>
        <w:tc>
          <w:tcPr>
            <w:tcW w:w="2551" w:type="dxa"/>
            <w:vMerge w:val="restart"/>
            <w:tcBorders>
              <w:top w:val="single" w:sz="4" w:space="0" w:color="auto"/>
              <w:left w:val="single" w:sz="4" w:space="0" w:color="auto"/>
            </w:tcBorders>
            <w:shd w:val="clear" w:color="auto" w:fill="auto"/>
            <w:tcMar>
              <w:top w:w="29" w:type="dxa"/>
              <w:left w:w="72" w:type="dxa"/>
              <w:bottom w:w="29" w:type="dxa"/>
              <w:right w:w="72" w:type="dxa"/>
            </w:tcMar>
          </w:tcPr>
          <w:p w14:paraId="383995F3" w14:textId="77777777" w:rsidR="00D04DEE" w:rsidRPr="001735A4" w:rsidRDefault="00D04DEE" w:rsidP="00364C96">
            <w:pPr>
              <w:rPr>
                <w:iCs/>
                <w:sz w:val="20"/>
                <w:szCs w:val="20"/>
                <w:u w:val="single"/>
              </w:rPr>
            </w:pPr>
            <w:r w:rsidRPr="001735A4">
              <w:rPr>
                <w:iCs/>
                <w:sz w:val="20"/>
                <w:szCs w:val="20"/>
                <w:u w:val="single"/>
              </w:rPr>
              <w:t>Risks:</w:t>
            </w:r>
          </w:p>
          <w:p w14:paraId="143A5708" w14:textId="77777777" w:rsidR="00D04DEE" w:rsidRDefault="00D04DEE" w:rsidP="00364C96">
            <w:pPr>
              <w:rPr>
                <w:sz w:val="20"/>
                <w:szCs w:val="20"/>
              </w:rPr>
            </w:pPr>
            <w:r>
              <w:rPr>
                <w:sz w:val="20"/>
                <w:szCs w:val="20"/>
              </w:rPr>
              <w:t>Monitoring framework is not used because it is not aligned with existing national monitoring frameworks</w:t>
            </w:r>
          </w:p>
          <w:p w14:paraId="1D2999E3" w14:textId="77777777" w:rsidR="00D04DEE" w:rsidRPr="001735A4" w:rsidRDefault="00D04DEE" w:rsidP="00364C96">
            <w:pPr>
              <w:rPr>
                <w:iCs/>
                <w:sz w:val="20"/>
                <w:szCs w:val="20"/>
              </w:rPr>
            </w:pPr>
          </w:p>
          <w:p w14:paraId="600153FB" w14:textId="77777777" w:rsidR="00D04DEE" w:rsidRPr="001735A4" w:rsidRDefault="00D04DEE" w:rsidP="00364C96">
            <w:pPr>
              <w:rPr>
                <w:iCs/>
                <w:sz w:val="20"/>
                <w:szCs w:val="20"/>
              </w:rPr>
            </w:pPr>
            <w:r w:rsidRPr="001735A4">
              <w:rPr>
                <w:iCs/>
                <w:sz w:val="20"/>
                <w:szCs w:val="20"/>
                <w:u w:val="single"/>
              </w:rPr>
              <w:t>Assumptions</w:t>
            </w:r>
            <w:r w:rsidRPr="001735A4">
              <w:rPr>
                <w:iCs/>
                <w:sz w:val="20"/>
                <w:szCs w:val="20"/>
              </w:rPr>
              <w:t>:</w:t>
            </w:r>
          </w:p>
          <w:p w14:paraId="4751C4D2" w14:textId="5DD41D86" w:rsidR="00D04DEE" w:rsidRPr="001735A4" w:rsidRDefault="00D04DEE" w:rsidP="00322988">
            <w:pPr>
              <w:widowControl w:val="0"/>
              <w:tabs>
                <w:tab w:val="left" w:pos="-720"/>
                <w:tab w:val="decimal" w:pos="895"/>
              </w:tabs>
              <w:rPr>
                <w:iCs/>
                <w:sz w:val="20"/>
                <w:szCs w:val="20"/>
                <w:u w:val="single"/>
              </w:rPr>
            </w:pPr>
            <w:r w:rsidRPr="00A97D63">
              <w:rPr>
                <w:color w:val="000000"/>
                <w:sz w:val="20"/>
                <w:szCs w:val="20"/>
              </w:rPr>
              <w:t>Stakeholder institutions a</w:t>
            </w:r>
            <w:r>
              <w:rPr>
                <w:color w:val="000000"/>
                <w:sz w:val="20"/>
                <w:szCs w:val="20"/>
              </w:rPr>
              <w:t>re willing to share information with other countries</w:t>
            </w:r>
          </w:p>
        </w:tc>
      </w:tr>
      <w:tr w:rsidR="00D04DEE" w:rsidRPr="001735A4" w14:paraId="4FF8232A" w14:textId="77777777" w:rsidTr="0002605F">
        <w:trPr>
          <w:trHeight w:val="528"/>
        </w:trPr>
        <w:tc>
          <w:tcPr>
            <w:tcW w:w="1766" w:type="dxa"/>
            <w:vMerge/>
            <w:tcBorders>
              <w:left w:val="single" w:sz="4" w:space="0" w:color="auto"/>
              <w:right w:val="single" w:sz="4" w:space="0" w:color="auto"/>
            </w:tcBorders>
            <w:shd w:val="clear" w:color="auto" w:fill="auto"/>
            <w:tcMar>
              <w:top w:w="29" w:type="dxa"/>
              <w:left w:w="72" w:type="dxa"/>
              <w:bottom w:w="29" w:type="dxa"/>
              <w:right w:w="72" w:type="dxa"/>
            </w:tcMar>
          </w:tcPr>
          <w:p w14:paraId="25082B24" w14:textId="77777777" w:rsidR="00D04DEE" w:rsidRPr="001735A4" w:rsidRDefault="00D04DEE" w:rsidP="0002605F">
            <w:pPr>
              <w:rPr>
                <w:b/>
                <w:sz w:val="20"/>
                <w:szCs w:val="20"/>
              </w:rPr>
            </w:pPr>
          </w:p>
        </w:tc>
        <w:tc>
          <w:tcPr>
            <w:tcW w:w="2625" w:type="dxa"/>
            <w:tcBorders>
              <w:left w:val="single" w:sz="4" w:space="0" w:color="auto"/>
            </w:tcBorders>
            <w:shd w:val="clear" w:color="auto" w:fill="auto"/>
            <w:tcMar>
              <w:top w:w="29" w:type="dxa"/>
              <w:left w:w="72" w:type="dxa"/>
              <w:bottom w:w="29" w:type="dxa"/>
              <w:right w:w="72" w:type="dxa"/>
            </w:tcMar>
          </w:tcPr>
          <w:p w14:paraId="456BBD53" w14:textId="4051A44D" w:rsidR="00D04DEE" w:rsidRPr="001735A4" w:rsidRDefault="00D04DEE" w:rsidP="00AE2CB9">
            <w:pPr>
              <w:rPr>
                <w:sz w:val="20"/>
                <w:szCs w:val="20"/>
              </w:rPr>
            </w:pPr>
            <w:r>
              <w:rPr>
                <w:sz w:val="20"/>
                <w:szCs w:val="20"/>
              </w:rPr>
              <w:t xml:space="preserve"># transboundary snow leopard landscapes with sustainable management measures agreed to reduce key threats </w:t>
            </w:r>
          </w:p>
        </w:tc>
        <w:tc>
          <w:tcPr>
            <w:tcW w:w="1700" w:type="dxa"/>
            <w:shd w:val="clear" w:color="auto" w:fill="auto"/>
            <w:tcMar>
              <w:top w:w="29" w:type="dxa"/>
              <w:left w:w="72" w:type="dxa"/>
              <w:bottom w:w="29" w:type="dxa"/>
              <w:right w:w="72" w:type="dxa"/>
            </w:tcMar>
          </w:tcPr>
          <w:p w14:paraId="514AEA4D" w14:textId="77777777" w:rsidR="00D04DEE" w:rsidRPr="001735A4" w:rsidRDefault="00D04DEE" w:rsidP="0002605F">
            <w:pPr>
              <w:rPr>
                <w:rFonts w:eastAsia="SimSun"/>
                <w:sz w:val="20"/>
                <w:szCs w:val="20"/>
              </w:rPr>
            </w:pPr>
            <w:r>
              <w:rPr>
                <w:rFonts w:eastAsia="SimSun"/>
                <w:sz w:val="20"/>
                <w:szCs w:val="20"/>
              </w:rPr>
              <w:t>0</w:t>
            </w:r>
          </w:p>
        </w:tc>
        <w:tc>
          <w:tcPr>
            <w:tcW w:w="1984" w:type="dxa"/>
            <w:shd w:val="clear" w:color="auto" w:fill="FFFFFF"/>
            <w:tcMar>
              <w:top w:w="29" w:type="dxa"/>
              <w:left w:w="72" w:type="dxa"/>
              <w:bottom w:w="29" w:type="dxa"/>
              <w:right w:w="72" w:type="dxa"/>
            </w:tcMar>
          </w:tcPr>
          <w:p w14:paraId="420B5AF3" w14:textId="77777777" w:rsidR="00D04DEE" w:rsidRPr="001735A4" w:rsidRDefault="00D04DEE" w:rsidP="0002605F">
            <w:pPr>
              <w:rPr>
                <w:rFonts w:eastAsia="SimSun"/>
                <w:sz w:val="20"/>
                <w:szCs w:val="20"/>
              </w:rPr>
            </w:pPr>
            <w:r>
              <w:rPr>
                <w:rFonts w:eastAsia="SimSun"/>
                <w:sz w:val="20"/>
                <w:szCs w:val="20"/>
              </w:rPr>
              <w:t>1</w:t>
            </w:r>
          </w:p>
        </w:tc>
        <w:tc>
          <w:tcPr>
            <w:tcW w:w="2744" w:type="dxa"/>
            <w:tcBorders>
              <w:top w:val="single" w:sz="4" w:space="0" w:color="auto"/>
              <w:left w:val="nil"/>
              <w:bottom w:val="single" w:sz="4" w:space="0" w:color="auto"/>
              <w:right w:val="single" w:sz="4" w:space="0" w:color="auto"/>
            </w:tcBorders>
            <w:shd w:val="clear" w:color="auto" w:fill="auto"/>
            <w:tcMar>
              <w:top w:w="29" w:type="dxa"/>
              <w:left w:w="72" w:type="dxa"/>
              <w:bottom w:w="29" w:type="dxa"/>
              <w:right w:w="72" w:type="dxa"/>
            </w:tcMar>
          </w:tcPr>
          <w:p w14:paraId="48ACE0FD" w14:textId="77777777" w:rsidR="00D04DEE" w:rsidRDefault="00D04DEE" w:rsidP="006D4FBD">
            <w:pPr>
              <w:numPr>
                <w:ilvl w:val="0"/>
                <w:numId w:val="10"/>
              </w:numPr>
              <w:rPr>
                <w:sz w:val="20"/>
                <w:szCs w:val="20"/>
              </w:rPr>
            </w:pPr>
            <w:r>
              <w:rPr>
                <w:sz w:val="20"/>
                <w:szCs w:val="20"/>
              </w:rPr>
              <w:t>Geospatial assessment</w:t>
            </w:r>
          </w:p>
          <w:p w14:paraId="2B40130B" w14:textId="77777777" w:rsidR="00D04DEE" w:rsidRDefault="00D04DEE" w:rsidP="006D4FBD">
            <w:pPr>
              <w:numPr>
                <w:ilvl w:val="0"/>
                <w:numId w:val="10"/>
              </w:numPr>
              <w:rPr>
                <w:sz w:val="20"/>
                <w:szCs w:val="20"/>
              </w:rPr>
            </w:pPr>
            <w:r>
              <w:rPr>
                <w:sz w:val="20"/>
                <w:szCs w:val="20"/>
              </w:rPr>
              <w:t>Agreed management priorities with M&amp;E system</w:t>
            </w:r>
          </w:p>
          <w:p w14:paraId="54274B43" w14:textId="77777777" w:rsidR="00D04DEE" w:rsidRDefault="00D04DEE" w:rsidP="006D4FBD">
            <w:pPr>
              <w:numPr>
                <w:ilvl w:val="0"/>
                <w:numId w:val="10"/>
              </w:numPr>
              <w:rPr>
                <w:sz w:val="20"/>
                <w:szCs w:val="20"/>
              </w:rPr>
            </w:pPr>
            <w:r>
              <w:rPr>
                <w:sz w:val="20"/>
                <w:szCs w:val="20"/>
              </w:rPr>
              <w:t>Project reports</w:t>
            </w:r>
          </w:p>
          <w:p w14:paraId="027F2103" w14:textId="77777777" w:rsidR="00D04DEE" w:rsidRPr="001735A4" w:rsidRDefault="00D04DEE" w:rsidP="0002605F">
            <w:pPr>
              <w:ind w:left="144"/>
              <w:rPr>
                <w:sz w:val="20"/>
                <w:szCs w:val="20"/>
              </w:rPr>
            </w:pPr>
          </w:p>
        </w:tc>
        <w:tc>
          <w:tcPr>
            <w:tcW w:w="2551" w:type="dxa"/>
            <w:vMerge/>
            <w:tcBorders>
              <w:left w:val="single" w:sz="4" w:space="0" w:color="auto"/>
            </w:tcBorders>
            <w:shd w:val="clear" w:color="auto" w:fill="auto"/>
            <w:tcMar>
              <w:top w:w="29" w:type="dxa"/>
              <w:left w:w="72" w:type="dxa"/>
              <w:bottom w:w="29" w:type="dxa"/>
              <w:right w:w="72" w:type="dxa"/>
            </w:tcMar>
          </w:tcPr>
          <w:p w14:paraId="62221122" w14:textId="77777777" w:rsidR="00D04DEE" w:rsidRPr="001735A4" w:rsidRDefault="00D04DEE" w:rsidP="0002605F">
            <w:pPr>
              <w:rPr>
                <w:iCs/>
                <w:sz w:val="20"/>
                <w:szCs w:val="20"/>
                <w:u w:val="single"/>
              </w:rPr>
            </w:pPr>
          </w:p>
        </w:tc>
      </w:tr>
      <w:tr w:rsidR="00D04DEE" w:rsidRPr="001735A4" w14:paraId="5EFD4A73" w14:textId="77777777" w:rsidTr="0002605F">
        <w:trPr>
          <w:trHeight w:val="528"/>
        </w:trPr>
        <w:tc>
          <w:tcPr>
            <w:tcW w:w="1766" w:type="dxa"/>
            <w:vMerge/>
            <w:tcBorders>
              <w:left w:val="single" w:sz="4" w:space="0" w:color="auto"/>
              <w:right w:val="single" w:sz="4" w:space="0" w:color="auto"/>
            </w:tcBorders>
            <w:shd w:val="clear" w:color="auto" w:fill="auto"/>
            <w:tcMar>
              <w:top w:w="29" w:type="dxa"/>
              <w:left w:w="72" w:type="dxa"/>
              <w:bottom w:w="29" w:type="dxa"/>
              <w:right w:w="72" w:type="dxa"/>
            </w:tcMar>
          </w:tcPr>
          <w:p w14:paraId="1D6B60A6" w14:textId="77777777" w:rsidR="00D04DEE" w:rsidRPr="001735A4" w:rsidRDefault="00D04DEE" w:rsidP="00D04DEE">
            <w:pPr>
              <w:rPr>
                <w:b/>
                <w:sz w:val="20"/>
                <w:szCs w:val="20"/>
              </w:rPr>
            </w:pPr>
          </w:p>
        </w:tc>
        <w:tc>
          <w:tcPr>
            <w:tcW w:w="2625" w:type="dxa"/>
            <w:tcBorders>
              <w:left w:val="single" w:sz="4" w:space="0" w:color="auto"/>
            </w:tcBorders>
            <w:shd w:val="clear" w:color="auto" w:fill="auto"/>
            <w:tcMar>
              <w:top w:w="29" w:type="dxa"/>
              <w:left w:w="72" w:type="dxa"/>
              <w:bottom w:w="29" w:type="dxa"/>
              <w:right w:w="72" w:type="dxa"/>
            </w:tcMar>
          </w:tcPr>
          <w:p w14:paraId="3B6782C4" w14:textId="47B2DF34" w:rsidR="00D04DEE" w:rsidRPr="009B5F2F" w:rsidRDefault="00D04DEE" w:rsidP="00D04DEE">
            <w:pPr>
              <w:rPr>
                <w:sz w:val="20"/>
                <w:szCs w:val="20"/>
              </w:rPr>
            </w:pPr>
            <w:r w:rsidRPr="009B5F2F">
              <w:rPr>
                <w:sz w:val="20"/>
                <w:szCs w:val="20"/>
              </w:rPr>
              <w:t># women in the pilot landscape directly benefiting from new sustainable management measures:</w:t>
            </w:r>
          </w:p>
        </w:tc>
        <w:tc>
          <w:tcPr>
            <w:tcW w:w="1700" w:type="dxa"/>
            <w:shd w:val="clear" w:color="auto" w:fill="auto"/>
            <w:tcMar>
              <w:top w:w="29" w:type="dxa"/>
              <w:left w:w="72" w:type="dxa"/>
              <w:bottom w:w="29" w:type="dxa"/>
              <w:right w:w="72" w:type="dxa"/>
            </w:tcMar>
          </w:tcPr>
          <w:p w14:paraId="3429B9DD" w14:textId="77777777" w:rsidR="00D04DEE" w:rsidRPr="009B5F2F" w:rsidRDefault="00D04DEE" w:rsidP="00D04DEE">
            <w:pPr>
              <w:rPr>
                <w:rFonts w:eastAsia="SimSun"/>
                <w:sz w:val="20"/>
                <w:szCs w:val="20"/>
              </w:rPr>
            </w:pPr>
            <w:r w:rsidRPr="009B5F2F">
              <w:rPr>
                <w:rFonts w:eastAsia="SimSun"/>
                <w:sz w:val="20"/>
                <w:szCs w:val="20"/>
              </w:rPr>
              <w:t>0 Kyrgyz part</w:t>
            </w:r>
          </w:p>
          <w:p w14:paraId="0D107777" w14:textId="3FCC234F" w:rsidR="00D04DEE" w:rsidRPr="009B5F2F" w:rsidRDefault="00D04DEE" w:rsidP="00D04DEE">
            <w:pPr>
              <w:rPr>
                <w:rFonts w:eastAsia="SimSun"/>
                <w:sz w:val="20"/>
                <w:szCs w:val="20"/>
              </w:rPr>
            </w:pPr>
            <w:r w:rsidRPr="009B5F2F">
              <w:rPr>
                <w:rFonts w:eastAsia="SimSun"/>
                <w:sz w:val="20"/>
                <w:szCs w:val="20"/>
              </w:rPr>
              <w:t>0 Kazakhstan part</w:t>
            </w:r>
          </w:p>
        </w:tc>
        <w:tc>
          <w:tcPr>
            <w:tcW w:w="1984" w:type="dxa"/>
            <w:shd w:val="clear" w:color="auto" w:fill="FFFFFF"/>
            <w:tcMar>
              <w:top w:w="29" w:type="dxa"/>
              <w:left w:w="72" w:type="dxa"/>
              <w:bottom w:w="29" w:type="dxa"/>
              <w:right w:w="72" w:type="dxa"/>
            </w:tcMar>
          </w:tcPr>
          <w:p w14:paraId="1573673E" w14:textId="77777777" w:rsidR="00D04DEE" w:rsidRPr="009B5F2F" w:rsidRDefault="00D04DEE" w:rsidP="00D04DEE">
            <w:pPr>
              <w:rPr>
                <w:rFonts w:eastAsia="SimSun"/>
                <w:sz w:val="20"/>
                <w:szCs w:val="20"/>
              </w:rPr>
            </w:pPr>
            <w:r w:rsidRPr="009B5F2F">
              <w:rPr>
                <w:rFonts w:eastAsia="SimSun"/>
                <w:sz w:val="20"/>
                <w:szCs w:val="20"/>
              </w:rPr>
              <w:t>20%</w:t>
            </w:r>
          </w:p>
          <w:p w14:paraId="4BC3D70A" w14:textId="074C6B53" w:rsidR="00D04DEE" w:rsidRPr="009B5F2F" w:rsidRDefault="00D04DEE" w:rsidP="00D04DEE">
            <w:pPr>
              <w:rPr>
                <w:rFonts w:eastAsia="SimSun"/>
                <w:sz w:val="20"/>
                <w:szCs w:val="20"/>
              </w:rPr>
            </w:pPr>
            <w:r w:rsidRPr="009B5F2F">
              <w:rPr>
                <w:rFonts w:eastAsia="SimSun"/>
                <w:sz w:val="20"/>
                <w:szCs w:val="20"/>
              </w:rPr>
              <w:t>2%</w:t>
            </w:r>
          </w:p>
        </w:tc>
        <w:tc>
          <w:tcPr>
            <w:tcW w:w="2744" w:type="dxa"/>
            <w:tcBorders>
              <w:top w:val="single" w:sz="4" w:space="0" w:color="auto"/>
              <w:left w:val="nil"/>
              <w:bottom w:val="single" w:sz="4" w:space="0" w:color="auto"/>
              <w:right w:val="single" w:sz="4" w:space="0" w:color="auto"/>
            </w:tcBorders>
            <w:shd w:val="clear" w:color="auto" w:fill="auto"/>
            <w:tcMar>
              <w:top w:w="29" w:type="dxa"/>
              <w:left w:w="72" w:type="dxa"/>
              <w:bottom w:w="29" w:type="dxa"/>
              <w:right w:w="72" w:type="dxa"/>
            </w:tcMar>
          </w:tcPr>
          <w:p w14:paraId="331D6710" w14:textId="19BE12AA" w:rsidR="00D04DEE" w:rsidRPr="009B5F2F" w:rsidRDefault="00D04DEE" w:rsidP="00D04DEE">
            <w:pPr>
              <w:numPr>
                <w:ilvl w:val="0"/>
                <w:numId w:val="10"/>
              </w:numPr>
              <w:rPr>
                <w:sz w:val="20"/>
                <w:szCs w:val="20"/>
              </w:rPr>
            </w:pPr>
            <w:r w:rsidRPr="009B5F2F">
              <w:rPr>
                <w:sz w:val="20"/>
                <w:szCs w:val="20"/>
              </w:rPr>
              <w:t>Project reports</w:t>
            </w:r>
          </w:p>
        </w:tc>
        <w:tc>
          <w:tcPr>
            <w:tcW w:w="2551" w:type="dxa"/>
            <w:vMerge/>
            <w:tcBorders>
              <w:left w:val="single" w:sz="4" w:space="0" w:color="auto"/>
            </w:tcBorders>
            <w:shd w:val="clear" w:color="auto" w:fill="auto"/>
            <w:tcMar>
              <w:top w:w="29" w:type="dxa"/>
              <w:left w:w="72" w:type="dxa"/>
              <w:bottom w:w="29" w:type="dxa"/>
              <w:right w:w="72" w:type="dxa"/>
            </w:tcMar>
          </w:tcPr>
          <w:p w14:paraId="0A078EC8" w14:textId="77777777" w:rsidR="00D04DEE" w:rsidRPr="001735A4" w:rsidRDefault="00D04DEE" w:rsidP="00D04DEE">
            <w:pPr>
              <w:rPr>
                <w:iCs/>
                <w:sz w:val="20"/>
                <w:szCs w:val="20"/>
                <w:u w:val="single"/>
              </w:rPr>
            </w:pPr>
          </w:p>
        </w:tc>
      </w:tr>
      <w:tr w:rsidR="000E22F9" w:rsidRPr="001735A4" w14:paraId="261538B3" w14:textId="77777777" w:rsidTr="0002605F">
        <w:trPr>
          <w:trHeight w:val="771"/>
        </w:trPr>
        <w:tc>
          <w:tcPr>
            <w:tcW w:w="1766" w:type="dxa"/>
            <w:vMerge w:val="restart"/>
            <w:tcBorders>
              <w:right w:val="single" w:sz="4" w:space="0" w:color="auto"/>
            </w:tcBorders>
            <w:shd w:val="clear" w:color="auto" w:fill="auto"/>
            <w:tcMar>
              <w:top w:w="29" w:type="dxa"/>
              <w:left w:w="72" w:type="dxa"/>
              <w:bottom w:w="29" w:type="dxa"/>
              <w:right w:w="72" w:type="dxa"/>
            </w:tcMar>
          </w:tcPr>
          <w:p w14:paraId="7D69DC9E" w14:textId="77777777" w:rsidR="000E22F9" w:rsidRPr="001735A4" w:rsidRDefault="000E22F9" w:rsidP="0002605F">
            <w:pPr>
              <w:rPr>
                <w:b/>
                <w:sz w:val="20"/>
                <w:szCs w:val="20"/>
              </w:rPr>
            </w:pPr>
            <w:r w:rsidRPr="001735A4">
              <w:rPr>
                <w:b/>
                <w:sz w:val="20"/>
                <w:szCs w:val="20"/>
              </w:rPr>
              <w:t xml:space="preserve">Outcome 3.  </w:t>
            </w:r>
          </w:p>
          <w:p w14:paraId="61419BD9" w14:textId="77777777" w:rsidR="000E22F9" w:rsidRPr="001239E6" w:rsidRDefault="000E22F9" w:rsidP="0002605F">
            <w:pPr>
              <w:rPr>
                <w:b/>
                <w:sz w:val="20"/>
                <w:szCs w:val="20"/>
              </w:rPr>
            </w:pPr>
            <w:r w:rsidRPr="001239E6">
              <w:rPr>
                <w:rFonts w:eastAsia="Calibri"/>
                <w:b/>
                <w:bCs/>
                <w:sz w:val="20"/>
                <w:szCs w:val="20"/>
                <w:lang w:eastAsia="en-AU"/>
              </w:rPr>
              <w:t>Effective and sustainable transboundary conservation mechanism for snow leopard ecosystems</w:t>
            </w:r>
          </w:p>
        </w:tc>
        <w:tc>
          <w:tcPr>
            <w:tcW w:w="11604" w:type="dxa"/>
            <w:gridSpan w:val="5"/>
            <w:shd w:val="clear" w:color="auto" w:fill="auto"/>
            <w:tcMar>
              <w:top w:w="29" w:type="dxa"/>
              <w:left w:w="72" w:type="dxa"/>
              <w:bottom w:w="29" w:type="dxa"/>
              <w:right w:w="72" w:type="dxa"/>
            </w:tcMar>
          </w:tcPr>
          <w:p w14:paraId="2D04B6D0" w14:textId="77777777" w:rsidR="000E22F9" w:rsidRPr="001239E6" w:rsidRDefault="000E22F9" w:rsidP="0002605F">
            <w:pPr>
              <w:tabs>
                <w:tab w:val="left" w:pos="144"/>
              </w:tabs>
              <w:rPr>
                <w:sz w:val="18"/>
                <w:szCs w:val="18"/>
              </w:rPr>
            </w:pPr>
            <w:r w:rsidRPr="001239E6">
              <w:rPr>
                <w:sz w:val="20"/>
                <w:szCs w:val="20"/>
                <w:u w:val="single"/>
              </w:rPr>
              <w:t>Output 3.1:</w:t>
            </w:r>
            <w:r w:rsidRPr="001239E6">
              <w:rPr>
                <w:sz w:val="20"/>
                <w:szCs w:val="20"/>
              </w:rPr>
              <w:t xml:space="preserve">  </w:t>
            </w:r>
            <w:r w:rsidRPr="001239E6">
              <w:rPr>
                <w:rFonts w:eastAsia="Calibri"/>
                <w:sz w:val="20"/>
                <w:szCs w:val="20"/>
                <w:lang w:val="en-AU" w:eastAsia="en-AU"/>
              </w:rPr>
              <w:t>Global coordination mechanism for technical support, resource development and knowledge-sharing is strengthened</w:t>
            </w:r>
          </w:p>
          <w:p w14:paraId="28E62161" w14:textId="77777777" w:rsidR="000E22F9" w:rsidRPr="001239E6" w:rsidRDefault="000E22F9" w:rsidP="0002605F">
            <w:pPr>
              <w:rPr>
                <w:sz w:val="20"/>
                <w:szCs w:val="20"/>
                <w:u w:val="single"/>
              </w:rPr>
            </w:pPr>
            <w:r w:rsidRPr="001239E6">
              <w:rPr>
                <w:sz w:val="20"/>
                <w:szCs w:val="20"/>
                <w:u w:val="single"/>
              </w:rPr>
              <w:t>Output 3.2:</w:t>
            </w:r>
            <w:r w:rsidRPr="001239E6">
              <w:rPr>
                <w:sz w:val="20"/>
                <w:szCs w:val="20"/>
              </w:rPr>
              <w:t xml:space="preserve">  </w:t>
            </w:r>
            <w:r w:rsidRPr="001239E6">
              <w:rPr>
                <w:rFonts w:eastAsia="Calibri"/>
                <w:sz w:val="20"/>
                <w:szCs w:val="20"/>
                <w:lang w:val="en-AU" w:eastAsia="en-AU"/>
              </w:rPr>
              <w:t>Global and national tools for financing snow leopard ecosystem conservation developed, piloted and shared</w:t>
            </w:r>
            <w:r w:rsidRPr="001239E6">
              <w:rPr>
                <w:sz w:val="20"/>
                <w:szCs w:val="20"/>
                <w:u w:val="single"/>
              </w:rPr>
              <w:t xml:space="preserve"> </w:t>
            </w:r>
          </w:p>
          <w:p w14:paraId="1F9B5B95" w14:textId="77777777" w:rsidR="000E22F9" w:rsidRPr="00C335F2" w:rsidRDefault="000E22F9" w:rsidP="0002605F">
            <w:pPr>
              <w:rPr>
                <w:rFonts w:ascii="Calibri" w:eastAsia="Calibri" w:hAnsi="Calibri" w:cstheme="minorBidi"/>
                <w:sz w:val="20"/>
                <w:szCs w:val="22"/>
                <w:lang w:eastAsia="en-AU"/>
              </w:rPr>
            </w:pPr>
            <w:r w:rsidRPr="001239E6">
              <w:rPr>
                <w:sz w:val="20"/>
                <w:szCs w:val="20"/>
                <w:u w:val="single"/>
              </w:rPr>
              <w:t>Output 3.3:</w:t>
            </w:r>
            <w:r w:rsidRPr="001239E6">
              <w:rPr>
                <w:sz w:val="20"/>
                <w:szCs w:val="20"/>
              </w:rPr>
              <w:t xml:space="preserve">  </w:t>
            </w:r>
            <w:r w:rsidRPr="001239E6">
              <w:rPr>
                <w:rFonts w:eastAsia="Calibri"/>
                <w:sz w:val="20"/>
                <w:lang w:eastAsia="en-AU"/>
              </w:rPr>
              <w:t>Private sector dialogue platforms established</w:t>
            </w:r>
          </w:p>
        </w:tc>
      </w:tr>
      <w:tr w:rsidR="000E22F9" w:rsidRPr="001735A4" w14:paraId="6F7B80D4" w14:textId="77777777" w:rsidTr="0002605F">
        <w:trPr>
          <w:trHeight w:val="771"/>
        </w:trPr>
        <w:tc>
          <w:tcPr>
            <w:tcW w:w="1766" w:type="dxa"/>
            <w:vMerge/>
            <w:tcBorders>
              <w:right w:val="single" w:sz="4" w:space="0" w:color="auto"/>
            </w:tcBorders>
            <w:shd w:val="clear" w:color="auto" w:fill="auto"/>
            <w:tcMar>
              <w:top w:w="29" w:type="dxa"/>
              <w:left w:w="72" w:type="dxa"/>
              <w:bottom w:w="29" w:type="dxa"/>
              <w:right w:w="72" w:type="dxa"/>
            </w:tcMar>
          </w:tcPr>
          <w:p w14:paraId="172CEF24" w14:textId="77777777" w:rsidR="000E22F9" w:rsidRPr="001735A4" w:rsidRDefault="000E22F9" w:rsidP="0002605F">
            <w:pPr>
              <w:rPr>
                <w:b/>
                <w:sz w:val="20"/>
                <w:szCs w:val="20"/>
              </w:rPr>
            </w:pPr>
          </w:p>
        </w:tc>
        <w:tc>
          <w:tcPr>
            <w:tcW w:w="2625" w:type="dxa"/>
            <w:tcBorders>
              <w:top w:val="single" w:sz="4" w:space="0" w:color="auto"/>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31DEEFD3" w14:textId="77777777" w:rsidR="000E22F9" w:rsidRPr="007570E5" w:rsidRDefault="000E22F9" w:rsidP="0002605F">
            <w:pPr>
              <w:rPr>
                <w:rFonts w:eastAsia="SimSun"/>
                <w:sz w:val="20"/>
                <w:szCs w:val="20"/>
                <w:lang w:val="en-US"/>
              </w:rPr>
            </w:pPr>
            <w:r>
              <w:rPr>
                <w:rFonts w:eastAsia="SimSun"/>
                <w:sz w:val="20"/>
                <w:szCs w:val="20"/>
                <w:lang w:val="en-US"/>
              </w:rPr>
              <w:t>Capacity of, and s</w:t>
            </w:r>
            <w:r w:rsidRPr="007570E5">
              <w:rPr>
                <w:rFonts w:eastAsia="SimSun"/>
                <w:sz w:val="20"/>
                <w:szCs w:val="20"/>
                <w:lang w:val="en-US"/>
              </w:rPr>
              <w:t>a</w:t>
            </w:r>
            <w:r>
              <w:rPr>
                <w:rFonts w:eastAsia="SimSun"/>
                <w:sz w:val="20"/>
                <w:szCs w:val="20"/>
                <w:lang w:val="en-US"/>
              </w:rPr>
              <w:t xml:space="preserve">tisfaction with, GSLEP </w:t>
            </w:r>
            <w:r w:rsidRPr="007570E5">
              <w:rPr>
                <w:rFonts w:eastAsia="SimSun"/>
                <w:sz w:val="20"/>
                <w:szCs w:val="20"/>
                <w:lang w:val="en-US"/>
              </w:rPr>
              <w:t>coordination</w:t>
            </w:r>
          </w:p>
        </w:tc>
        <w:tc>
          <w:tcPr>
            <w:tcW w:w="1700" w:type="dxa"/>
            <w:tcBorders>
              <w:top w:val="single" w:sz="4" w:space="0" w:color="auto"/>
              <w:left w:val="single" w:sz="4" w:space="0" w:color="auto"/>
              <w:bottom w:val="single" w:sz="4" w:space="0" w:color="auto"/>
              <w:right w:val="single" w:sz="4" w:space="0" w:color="auto"/>
            </w:tcBorders>
            <w:shd w:val="clear" w:color="auto" w:fill="auto"/>
            <w:tcMar>
              <w:top w:w="29" w:type="dxa"/>
              <w:left w:w="72" w:type="dxa"/>
              <w:bottom w:w="29" w:type="dxa"/>
              <w:right w:w="72" w:type="dxa"/>
            </w:tcMar>
          </w:tcPr>
          <w:p w14:paraId="50A350E3" w14:textId="77777777" w:rsidR="000E22F9" w:rsidRPr="007570E5" w:rsidRDefault="000E22F9" w:rsidP="0002605F">
            <w:pPr>
              <w:rPr>
                <w:rFonts w:eastAsia="SimSun"/>
                <w:sz w:val="20"/>
                <w:szCs w:val="20"/>
                <w:lang w:val="en-US"/>
              </w:rPr>
            </w:pPr>
            <w:r w:rsidRPr="007C5BCC">
              <w:rPr>
                <w:rFonts w:eastAsia="SimSun"/>
                <w:sz w:val="20"/>
                <w:szCs w:val="20"/>
                <w:highlight w:val="lightGray"/>
                <w:lang w:val="en-US"/>
              </w:rPr>
              <w:t>To be determined during inception phase</w:t>
            </w:r>
          </w:p>
        </w:tc>
        <w:tc>
          <w:tcPr>
            <w:tcW w:w="1984" w:type="dxa"/>
            <w:tcBorders>
              <w:top w:val="single" w:sz="4" w:space="0" w:color="auto"/>
              <w:left w:val="single" w:sz="4" w:space="0" w:color="auto"/>
              <w:bottom w:val="single" w:sz="4" w:space="0" w:color="auto"/>
              <w:right w:val="single" w:sz="4" w:space="0" w:color="auto"/>
            </w:tcBorders>
            <w:shd w:val="clear" w:color="auto" w:fill="FFFFFF"/>
            <w:tcMar>
              <w:top w:w="29" w:type="dxa"/>
              <w:left w:w="72" w:type="dxa"/>
              <w:bottom w:w="29" w:type="dxa"/>
              <w:right w:w="72" w:type="dxa"/>
            </w:tcMar>
          </w:tcPr>
          <w:p w14:paraId="2462E923" w14:textId="77777777" w:rsidR="000E22F9" w:rsidRPr="007570E5" w:rsidRDefault="000E22F9" w:rsidP="0002605F">
            <w:pPr>
              <w:rPr>
                <w:rFonts w:eastAsia="SimSun"/>
                <w:sz w:val="20"/>
                <w:szCs w:val="20"/>
                <w:lang w:val="en-US"/>
              </w:rPr>
            </w:pPr>
            <w:r>
              <w:rPr>
                <w:rFonts w:eastAsia="SimSun"/>
                <w:sz w:val="20"/>
                <w:szCs w:val="20"/>
                <w:lang w:val="en-US"/>
              </w:rPr>
              <w:t>20% increase on the baseline score</w:t>
            </w:r>
          </w:p>
        </w:tc>
        <w:tc>
          <w:tcPr>
            <w:tcW w:w="2744" w:type="dxa"/>
            <w:tcBorders>
              <w:top w:val="single" w:sz="4" w:space="0" w:color="auto"/>
              <w:left w:val="single" w:sz="4" w:space="0" w:color="auto"/>
              <w:bottom w:val="single" w:sz="4" w:space="0" w:color="auto"/>
              <w:right w:val="single" w:sz="4" w:space="0" w:color="auto"/>
            </w:tcBorders>
            <w:shd w:val="clear" w:color="auto" w:fill="FFFFFF"/>
            <w:tcMar>
              <w:top w:w="29" w:type="dxa"/>
              <w:left w:w="72" w:type="dxa"/>
              <w:bottom w:w="29" w:type="dxa"/>
              <w:right w:w="72" w:type="dxa"/>
            </w:tcMar>
          </w:tcPr>
          <w:p w14:paraId="0196A0EF" w14:textId="77777777" w:rsidR="000E22F9" w:rsidRPr="00C335F2" w:rsidRDefault="000E22F9" w:rsidP="006D4FBD">
            <w:pPr>
              <w:numPr>
                <w:ilvl w:val="0"/>
                <w:numId w:val="10"/>
              </w:numPr>
              <w:rPr>
                <w:color w:val="000000"/>
                <w:sz w:val="20"/>
                <w:szCs w:val="20"/>
              </w:rPr>
            </w:pPr>
            <w:r>
              <w:rPr>
                <w:color w:val="000000"/>
                <w:sz w:val="20"/>
                <w:szCs w:val="20"/>
                <w:lang w:val="en-US"/>
              </w:rPr>
              <w:t>Capacity/Satisfaction surveys of GSLEP coordination from focal points and international partners</w:t>
            </w:r>
          </w:p>
        </w:tc>
        <w:tc>
          <w:tcPr>
            <w:tcW w:w="2551" w:type="dxa"/>
            <w:vMerge w:val="restart"/>
            <w:tcBorders>
              <w:left w:val="single" w:sz="4" w:space="0" w:color="auto"/>
            </w:tcBorders>
            <w:shd w:val="clear" w:color="auto" w:fill="auto"/>
            <w:tcMar>
              <w:top w:w="29" w:type="dxa"/>
              <w:left w:w="72" w:type="dxa"/>
              <w:bottom w:w="29" w:type="dxa"/>
              <w:right w:w="72" w:type="dxa"/>
            </w:tcMar>
          </w:tcPr>
          <w:p w14:paraId="0AA8B3AA" w14:textId="77777777" w:rsidR="000E22F9" w:rsidRPr="001735A4" w:rsidRDefault="000E22F9" w:rsidP="0002605F">
            <w:pPr>
              <w:rPr>
                <w:iCs/>
                <w:sz w:val="20"/>
                <w:szCs w:val="20"/>
                <w:u w:val="single"/>
              </w:rPr>
            </w:pPr>
            <w:r w:rsidRPr="001735A4">
              <w:rPr>
                <w:iCs/>
                <w:sz w:val="20"/>
                <w:szCs w:val="20"/>
                <w:u w:val="single"/>
              </w:rPr>
              <w:t>Risks:</w:t>
            </w:r>
          </w:p>
          <w:p w14:paraId="05013523" w14:textId="77777777" w:rsidR="000E22F9" w:rsidRDefault="000E22F9" w:rsidP="0002605F">
            <w:pPr>
              <w:rPr>
                <w:iCs/>
                <w:sz w:val="20"/>
                <w:szCs w:val="20"/>
              </w:rPr>
            </w:pPr>
            <w:r>
              <w:rPr>
                <w:iCs/>
                <w:sz w:val="20"/>
                <w:szCs w:val="20"/>
              </w:rPr>
              <w:t>Long-term core funding for the GSLEP Secretariat does not materialise</w:t>
            </w:r>
          </w:p>
          <w:p w14:paraId="015A61F7" w14:textId="77777777" w:rsidR="000E22F9" w:rsidRDefault="000E22F9" w:rsidP="0002605F">
            <w:pPr>
              <w:rPr>
                <w:iCs/>
                <w:sz w:val="20"/>
                <w:szCs w:val="20"/>
              </w:rPr>
            </w:pPr>
          </w:p>
          <w:p w14:paraId="036CE6F3" w14:textId="03E49DD2" w:rsidR="000E22F9" w:rsidRDefault="000E22F9" w:rsidP="0002605F">
            <w:pPr>
              <w:rPr>
                <w:iCs/>
                <w:sz w:val="20"/>
                <w:szCs w:val="20"/>
              </w:rPr>
            </w:pPr>
            <w:r w:rsidRPr="003B3F0E">
              <w:rPr>
                <w:sz w:val="20"/>
                <w:szCs w:val="20"/>
              </w:rPr>
              <w:t>Further</w:t>
            </w:r>
            <w:r>
              <w:rPr>
                <w:sz w:val="20"/>
                <w:szCs w:val="20"/>
              </w:rPr>
              <w:t xml:space="preserve"> </w:t>
            </w:r>
            <w:r w:rsidRPr="003B3F0E">
              <w:rPr>
                <w:sz w:val="20"/>
                <w:szCs w:val="20"/>
              </w:rPr>
              <w:t xml:space="preserve">economic downturn hinders </w:t>
            </w:r>
            <w:r>
              <w:rPr>
                <w:sz w:val="20"/>
                <w:szCs w:val="20"/>
              </w:rPr>
              <w:t>p</w:t>
            </w:r>
            <w:r>
              <w:rPr>
                <w:iCs/>
                <w:sz w:val="20"/>
                <w:szCs w:val="20"/>
              </w:rPr>
              <w:t>rivate sector commitment to environmental sustainability</w:t>
            </w:r>
          </w:p>
          <w:p w14:paraId="79210ED1" w14:textId="77777777" w:rsidR="000E22F9" w:rsidRPr="001735A4" w:rsidRDefault="000E22F9" w:rsidP="0002605F">
            <w:pPr>
              <w:rPr>
                <w:iCs/>
                <w:sz w:val="20"/>
                <w:szCs w:val="20"/>
              </w:rPr>
            </w:pPr>
          </w:p>
          <w:p w14:paraId="0442616D" w14:textId="77777777" w:rsidR="000E22F9" w:rsidRPr="001735A4" w:rsidRDefault="000E22F9" w:rsidP="0002605F">
            <w:pPr>
              <w:rPr>
                <w:iCs/>
                <w:sz w:val="20"/>
                <w:szCs w:val="20"/>
              </w:rPr>
            </w:pPr>
            <w:r w:rsidRPr="001735A4">
              <w:rPr>
                <w:iCs/>
                <w:sz w:val="20"/>
                <w:szCs w:val="20"/>
                <w:u w:val="single"/>
              </w:rPr>
              <w:t>Assumptions</w:t>
            </w:r>
            <w:r w:rsidRPr="001735A4">
              <w:rPr>
                <w:iCs/>
                <w:sz w:val="20"/>
                <w:szCs w:val="20"/>
              </w:rPr>
              <w:t>:</w:t>
            </w:r>
          </w:p>
          <w:p w14:paraId="7BFB370A" w14:textId="03BC02E8" w:rsidR="000E22F9" w:rsidRPr="00A97D63" w:rsidRDefault="000E22F9" w:rsidP="000E22F9">
            <w:pPr>
              <w:widowControl w:val="0"/>
              <w:tabs>
                <w:tab w:val="left" w:pos="-720"/>
                <w:tab w:val="decimal" w:pos="895"/>
              </w:tabs>
              <w:rPr>
                <w:iCs/>
                <w:sz w:val="20"/>
                <w:szCs w:val="20"/>
              </w:rPr>
            </w:pPr>
            <w:r>
              <w:rPr>
                <w:iCs/>
                <w:sz w:val="20"/>
                <w:szCs w:val="20"/>
              </w:rPr>
              <w:t>Government of Kyrgyz Republic</w:t>
            </w:r>
            <w:r w:rsidRPr="00A97D63">
              <w:rPr>
                <w:iCs/>
                <w:sz w:val="20"/>
                <w:szCs w:val="20"/>
              </w:rPr>
              <w:t xml:space="preserve"> </w:t>
            </w:r>
            <w:r>
              <w:rPr>
                <w:iCs/>
                <w:sz w:val="20"/>
                <w:szCs w:val="20"/>
              </w:rPr>
              <w:t>maintains its support for GSLEP after the elections.</w:t>
            </w:r>
          </w:p>
        </w:tc>
      </w:tr>
      <w:tr w:rsidR="000E22F9" w:rsidRPr="001735A4" w14:paraId="2259E61B" w14:textId="77777777" w:rsidTr="00696D40">
        <w:trPr>
          <w:trHeight w:val="564"/>
        </w:trPr>
        <w:tc>
          <w:tcPr>
            <w:tcW w:w="1766" w:type="dxa"/>
            <w:vMerge/>
            <w:tcBorders>
              <w:right w:val="single" w:sz="4" w:space="0" w:color="auto"/>
            </w:tcBorders>
            <w:shd w:val="clear" w:color="auto" w:fill="auto"/>
            <w:tcMar>
              <w:top w:w="29" w:type="dxa"/>
              <w:left w:w="72" w:type="dxa"/>
              <w:bottom w:w="29" w:type="dxa"/>
              <w:right w:w="72" w:type="dxa"/>
            </w:tcMar>
          </w:tcPr>
          <w:p w14:paraId="700A2B24" w14:textId="77777777" w:rsidR="000E22F9" w:rsidRPr="001735A4" w:rsidRDefault="000E22F9" w:rsidP="0002605F">
            <w:pPr>
              <w:rPr>
                <w:b/>
                <w:sz w:val="20"/>
                <w:szCs w:val="20"/>
              </w:rPr>
            </w:pPr>
          </w:p>
        </w:tc>
        <w:tc>
          <w:tcPr>
            <w:tcW w:w="2625" w:type="dxa"/>
            <w:tcBorders>
              <w:top w:val="single" w:sz="4" w:space="0" w:color="auto"/>
            </w:tcBorders>
            <w:shd w:val="clear" w:color="auto" w:fill="auto"/>
            <w:tcMar>
              <w:top w:w="29" w:type="dxa"/>
              <w:left w:w="72" w:type="dxa"/>
              <w:bottom w:w="29" w:type="dxa"/>
              <w:right w:w="72" w:type="dxa"/>
            </w:tcMar>
          </w:tcPr>
          <w:p w14:paraId="5125F418" w14:textId="31771375" w:rsidR="000E22F9" w:rsidRPr="007570E5" w:rsidRDefault="000E22F9" w:rsidP="0002605F">
            <w:pPr>
              <w:rPr>
                <w:rFonts w:eastAsia="SimSun"/>
                <w:sz w:val="20"/>
                <w:szCs w:val="20"/>
                <w:lang w:val="en-US"/>
              </w:rPr>
            </w:pPr>
            <w:r>
              <w:rPr>
                <w:rFonts w:eastAsia="SimSun"/>
                <w:sz w:val="20"/>
                <w:szCs w:val="20"/>
                <w:lang w:val="en-US"/>
              </w:rPr>
              <w:t>Level of financing for GSLEP</w:t>
            </w:r>
            <w:r w:rsidR="003E6675">
              <w:rPr>
                <w:rFonts w:eastAsia="SimSun"/>
                <w:sz w:val="20"/>
                <w:szCs w:val="20"/>
                <w:lang w:val="en-US"/>
              </w:rPr>
              <w:t xml:space="preserve"> Secretariat</w:t>
            </w:r>
            <w:r>
              <w:rPr>
                <w:rFonts w:eastAsia="SimSun"/>
                <w:sz w:val="20"/>
                <w:szCs w:val="20"/>
                <w:lang w:val="en-US"/>
              </w:rPr>
              <w:t xml:space="preserve"> and at least 2 national programmes (NSLEPs)</w:t>
            </w:r>
          </w:p>
        </w:tc>
        <w:tc>
          <w:tcPr>
            <w:tcW w:w="1700" w:type="dxa"/>
            <w:tcBorders>
              <w:top w:val="single" w:sz="4" w:space="0" w:color="auto"/>
            </w:tcBorders>
            <w:shd w:val="clear" w:color="auto" w:fill="auto"/>
            <w:tcMar>
              <w:top w:w="29" w:type="dxa"/>
              <w:left w:w="72" w:type="dxa"/>
              <w:bottom w:w="29" w:type="dxa"/>
              <w:right w:w="72" w:type="dxa"/>
            </w:tcMar>
          </w:tcPr>
          <w:p w14:paraId="0AC1A945" w14:textId="77777777" w:rsidR="00454468" w:rsidRDefault="003E6675" w:rsidP="003E6675">
            <w:pPr>
              <w:rPr>
                <w:rFonts w:eastAsia="SimSun"/>
                <w:color w:val="000000" w:themeColor="text1"/>
                <w:sz w:val="20"/>
                <w:szCs w:val="20"/>
              </w:rPr>
            </w:pPr>
            <w:r w:rsidRPr="003E6675">
              <w:rPr>
                <w:rFonts w:eastAsia="SimSun"/>
                <w:color w:val="000000" w:themeColor="text1"/>
                <w:sz w:val="20"/>
                <w:szCs w:val="20"/>
              </w:rPr>
              <w:t>GSLEP</w:t>
            </w:r>
            <w:r w:rsidR="0021214F">
              <w:rPr>
                <w:rFonts w:eastAsia="SimSun"/>
                <w:color w:val="000000" w:themeColor="text1"/>
                <w:sz w:val="20"/>
                <w:szCs w:val="20"/>
              </w:rPr>
              <w:t xml:space="preserve"> Secretariat</w:t>
            </w:r>
            <w:r w:rsidRPr="003E6675">
              <w:rPr>
                <w:rFonts w:eastAsia="SimSun"/>
                <w:color w:val="000000" w:themeColor="text1"/>
                <w:sz w:val="20"/>
                <w:szCs w:val="20"/>
              </w:rPr>
              <w:t xml:space="preserve">: </w:t>
            </w:r>
          </w:p>
          <w:p w14:paraId="2052CD54" w14:textId="0AE8B1BF" w:rsidR="0021214F" w:rsidRPr="003E6675" w:rsidRDefault="003E6675" w:rsidP="003E6675">
            <w:pPr>
              <w:rPr>
                <w:rFonts w:eastAsia="SimSun"/>
                <w:color w:val="000000" w:themeColor="text1"/>
                <w:sz w:val="20"/>
                <w:szCs w:val="20"/>
              </w:rPr>
            </w:pPr>
            <w:r w:rsidRPr="00454468">
              <w:rPr>
                <w:rFonts w:eastAsia="SimSun"/>
                <w:color w:val="000000" w:themeColor="text1"/>
                <w:sz w:val="20"/>
                <w:szCs w:val="20"/>
              </w:rPr>
              <w:t>$</w:t>
            </w:r>
            <w:r w:rsidR="00454468">
              <w:rPr>
                <w:rFonts w:eastAsia="SimSun"/>
                <w:color w:val="000000" w:themeColor="text1"/>
                <w:sz w:val="20"/>
                <w:szCs w:val="20"/>
              </w:rPr>
              <w:t xml:space="preserve"> </w:t>
            </w:r>
            <w:r w:rsidR="00896E54">
              <w:rPr>
                <w:rFonts w:eastAsia="SimSun"/>
                <w:color w:val="000000" w:themeColor="text1"/>
                <w:sz w:val="20"/>
                <w:szCs w:val="20"/>
              </w:rPr>
              <w:t>93,300</w:t>
            </w:r>
            <w:r w:rsidRPr="003E6675">
              <w:rPr>
                <w:rFonts w:eastAsia="SimSun"/>
                <w:color w:val="000000" w:themeColor="text1"/>
                <w:sz w:val="20"/>
                <w:szCs w:val="20"/>
              </w:rPr>
              <w:t xml:space="preserve"> </w:t>
            </w:r>
            <w:r w:rsidR="00896E54">
              <w:rPr>
                <w:rFonts w:eastAsia="SimSun"/>
                <w:color w:val="000000" w:themeColor="text1"/>
                <w:sz w:val="20"/>
                <w:szCs w:val="20"/>
              </w:rPr>
              <w:t>p.a.</w:t>
            </w:r>
          </w:p>
          <w:p w14:paraId="4D0E92E3" w14:textId="77777777" w:rsidR="003E6675" w:rsidRPr="003E6675" w:rsidRDefault="003E6675" w:rsidP="003E6675">
            <w:pPr>
              <w:rPr>
                <w:rFonts w:eastAsia="SimSun"/>
                <w:color w:val="000000" w:themeColor="text1"/>
                <w:sz w:val="20"/>
                <w:szCs w:val="20"/>
                <w:lang w:val="en-US"/>
              </w:rPr>
            </w:pPr>
          </w:p>
          <w:p w14:paraId="4325EFF2" w14:textId="79E60815" w:rsidR="003E6675" w:rsidRPr="00364C96" w:rsidRDefault="003E6675" w:rsidP="003E6675">
            <w:pPr>
              <w:rPr>
                <w:rFonts w:eastAsia="SimSun"/>
                <w:color w:val="000000" w:themeColor="text1"/>
                <w:sz w:val="20"/>
                <w:szCs w:val="20"/>
              </w:rPr>
            </w:pPr>
            <w:r w:rsidRPr="00364C96">
              <w:rPr>
                <w:rFonts w:eastAsia="SimSun"/>
                <w:color w:val="000000" w:themeColor="text1"/>
                <w:sz w:val="20"/>
                <w:szCs w:val="20"/>
              </w:rPr>
              <w:t>Kazakhstan: $</w:t>
            </w:r>
            <w:r w:rsidR="0021214F" w:rsidRPr="00364C96">
              <w:rPr>
                <w:rFonts w:eastAsia="SimSun"/>
                <w:color w:val="000000" w:themeColor="text1"/>
                <w:sz w:val="20"/>
                <w:szCs w:val="20"/>
              </w:rPr>
              <w:t>123,857</w:t>
            </w:r>
            <w:r w:rsidRPr="00364C96">
              <w:rPr>
                <w:rFonts w:eastAsia="SimSun"/>
                <w:color w:val="000000" w:themeColor="text1"/>
                <w:sz w:val="20"/>
                <w:szCs w:val="20"/>
              </w:rPr>
              <w:t xml:space="preserve"> </w:t>
            </w:r>
            <w:r w:rsidR="0021214F" w:rsidRPr="00364C96">
              <w:rPr>
                <w:rFonts w:eastAsia="SimSun"/>
                <w:color w:val="000000" w:themeColor="text1"/>
                <w:sz w:val="20"/>
                <w:szCs w:val="20"/>
              </w:rPr>
              <w:t>p</w:t>
            </w:r>
            <w:r w:rsidR="00364C96" w:rsidRPr="00364C96">
              <w:rPr>
                <w:rFonts w:eastAsia="SimSun"/>
                <w:color w:val="000000" w:themeColor="text1"/>
                <w:sz w:val="20"/>
                <w:szCs w:val="20"/>
              </w:rPr>
              <w:t>.</w:t>
            </w:r>
            <w:r w:rsidR="0021214F" w:rsidRPr="00364C96">
              <w:rPr>
                <w:rFonts w:eastAsia="SimSun"/>
                <w:color w:val="000000" w:themeColor="text1"/>
                <w:sz w:val="20"/>
                <w:szCs w:val="20"/>
              </w:rPr>
              <w:t>a</w:t>
            </w:r>
            <w:r w:rsidR="00364C96" w:rsidRPr="00364C96">
              <w:rPr>
                <w:rFonts w:eastAsia="SimSun"/>
                <w:color w:val="000000" w:themeColor="text1"/>
                <w:sz w:val="20"/>
                <w:szCs w:val="20"/>
              </w:rPr>
              <w:t>.</w:t>
            </w:r>
          </w:p>
          <w:p w14:paraId="2172FCD2" w14:textId="77777777" w:rsidR="003E6675" w:rsidRPr="00364C96" w:rsidRDefault="003E6675" w:rsidP="003E6675">
            <w:pPr>
              <w:rPr>
                <w:rFonts w:eastAsia="SimSun"/>
                <w:color w:val="000000" w:themeColor="text1"/>
                <w:sz w:val="20"/>
                <w:szCs w:val="20"/>
              </w:rPr>
            </w:pPr>
          </w:p>
          <w:p w14:paraId="5359B8F6" w14:textId="1CE8FE46" w:rsidR="003E6675" w:rsidRPr="00364C96" w:rsidRDefault="003E6675" w:rsidP="003E6675">
            <w:pPr>
              <w:rPr>
                <w:rFonts w:eastAsia="SimSun"/>
                <w:color w:val="000000" w:themeColor="text1"/>
                <w:sz w:val="20"/>
                <w:szCs w:val="20"/>
              </w:rPr>
            </w:pPr>
            <w:r w:rsidRPr="00364C96">
              <w:rPr>
                <w:rFonts w:eastAsia="SimSun"/>
                <w:color w:val="000000" w:themeColor="text1"/>
                <w:sz w:val="20"/>
                <w:szCs w:val="20"/>
              </w:rPr>
              <w:t>Kyrgyzstan:  $</w:t>
            </w:r>
            <w:r w:rsidR="0021214F" w:rsidRPr="00364C96">
              <w:rPr>
                <w:rFonts w:eastAsia="SimSun"/>
                <w:color w:val="000000" w:themeColor="text1"/>
                <w:sz w:val="20"/>
                <w:szCs w:val="20"/>
              </w:rPr>
              <w:t>252,857 p</w:t>
            </w:r>
            <w:r w:rsidR="00364C96" w:rsidRPr="00364C96">
              <w:rPr>
                <w:rFonts w:eastAsia="SimSun"/>
                <w:color w:val="000000" w:themeColor="text1"/>
                <w:sz w:val="20"/>
                <w:szCs w:val="20"/>
              </w:rPr>
              <w:t>.</w:t>
            </w:r>
            <w:r w:rsidR="0021214F" w:rsidRPr="00364C96">
              <w:rPr>
                <w:rFonts w:eastAsia="SimSun"/>
                <w:color w:val="000000" w:themeColor="text1"/>
                <w:sz w:val="20"/>
                <w:szCs w:val="20"/>
              </w:rPr>
              <w:t>a</w:t>
            </w:r>
            <w:r w:rsidR="00364C96">
              <w:rPr>
                <w:rFonts w:eastAsia="SimSun"/>
                <w:color w:val="000000" w:themeColor="text1"/>
                <w:sz w:val="20"/>
                <w:szCs w:val="20"/>
              </w:rPr>
              <w:t>.</w:t>
            </w:r>
          </w:p>
          <w:p w14:paraId="3419A9CF" w14:textId="77777777" w:rsidR="003E6675" w:rsidRPr="00364C96" w:rsidRDefault="003E6675" w:rsidP="003E6675">
            <w:pPr>
              <w:rPr>
                <w:rFonts w:eastAsia="SimSun"/>
                <w:color w:val="000000" w:themeColor="text1"/>
                <w:sz w:val="20"/>
                <w:szCs w:val="20"/>
              </w:rPr>
            </w:pPr>
          </w:p>
          <w:p w14:paraId="57942804" w14:textId="3DF464E1" w:rsidR="003E6675" w:rsidRPr="00364C96" w:rsidRDefault="003E6675" w:rsidP="003E6675">
            <w:pPr>
              <w:rPr>
                <w:rFonts w:eastAsia="SimSun"/>
                <w:color w:val="000000" w:themeColor="text1"/>
                <w:sz w:val="20"/>
                <w:szCs w:val="20"/>
              </w:rPr>
            </w:pPr>
            <w:r w:rsidRPr="00364C96">
              <w:rPr>
                <w:rFonts w:eastAsia="SimSun"/>
                <w:color w:val="000000" w:themeColor="text1"/>
                <w:sz w:val="20"/>
                <w:szCs w:val="20"/>
              </w:rPr>
              <w:t>Tajikistan:  $</w:t>
            </w:r>
            <w:r w:rsidR="0021214F" w:rsidRPr="00364C96">
              <w:rPr>
                <w:rFonts w:eastAsia="SimSun"/>
                <w:color w:val="000000" w:themeColor="text1"/>
                <w:sz w:val="20"/>
                <w:szCs w:val="20"/>
              </w:rPr>
              <w:t>34,286 p</w:t>
            </w:r>
            <w:r w:rsidR="00364C96">
              <w:rPr>
                <w:rFonts w:eastAsia="SimSun"/>
                <w:color w:val="000000" w:themeColor="text1"/>
                <w:sz w:val="20"/>
                <w:szCs w:val="20"/>
              </w:rPr>
              <w:t>.</w:t>
            </w:r>
            <w:r w:rsidR="0021214F" w:rsidRPr="00364C96">
              <w:rPr>
                <w:rFonts w:eastAsia="SimSun"/>
                <w:color w:val="000000" w:themeColor="text1"/>
                <w:sz w:val="20"/>
                <w:szCs w:val="20"/>
              </w:rPr>
              <w:t>a</w:t>
            </w:r>
            <w:r w:rsidR="00364C96">
              <w:rPr>
                <w:rFonts w:eastAsia="SimSun"/>
                <w:color w:val="000000" w:themeColor="text1"/>
                <w:sz w:val="20"/>
                <w:szCs w:val="20"/>
              </w:rPr>
              <w:t>.</w:t>
            </w:r>
          </w:p>
          <w:p w14:paraId="69CFF5AC" w14:textId="77777777" w:rsidR="003E6675" w:rsidRPr="00364C96" w:rsidRDefault="003E6675" w:rsidP="003E6675">
            <w:pPr>
              <w:rPr>
                <w:rFonts w:eastAsia="SimSun"/>
                <w:color w:val="000000" w:themeColor="text1"/>
                <w:sz w:val="20"/>
                <w:szCs w:val="20"/>
              </w:rPr>
            </w:pPr>
          </w:p>
          <w:p w14:paraId="3BF3A512" w14:textId="77777777" w:rsidR="000E22F9" w:rsidRDefault="003E6675" w:rsidP="00454468">
            <w:pPr>
              <w:rPr>
                <w:rFonts w:eastAsia="SimSun"/>
                <w:color w:val="000000" w:themeColor="text1"/>
                <w:sz w:val="20"/>
                <w:szCs w:val="20"/>
                <w:lang w:val="en-US"/>
              </w:rPr>
            </w:pPr>
            <w:r w:rsidRPr="003E6675">
              <w:rPr>
                <w:rFonts w:eastAsia="SimSun"/>
                <w:color w:val="000000" w:themeColor="text1"/>
                <w:sz w:val="20"/>
                <w:szCs w:val="20"/>
                <w:lang w:val="en-US"/>
              </w:rPr>
              <w:t>Uzbekistan:  :</w:t>
            </w:r>
            <w:r w:rsidRPr="003E6675">
              <w:rPr>
                <w:color w:val="000000" w:themeColor="text1"/>
              </w:rPr>
              <w:t xml:space="preserve"> </w:t>
            </w:r>
          </w:p>
          <w:p w14:paraId="045014D3" w14:textId="0D1087CC" w:rsidR="00454468" w:rsidRPr="007570E5" w:rsidRDefault="00454468" w:rsidP="00454468">
            <w:pPr>
              <w:rPr>
                <w:rFonts w:eastAsia="SimSun"/>
                <w:sz w:val="20"/>
                <w:szCs w:val="20"/>
              </w:rPr>
            </w:pPr>
            <w:r>
              <w:rPr>
                <w:rFonts w:eastAsia="SimSun"/>
                <w:color w:val="000000" w:themeColor="text1"/>
                <w:sz w:val="20"/>
                <w:szCs w:val="20"/>
                <w:lang w:val="en-US"/>
              </w:rPr>
              <w:t>$107,000 p.a</w:t>
            </w:r>
          </w:p>
        </w:tc>
        <w:tc>
          <w:tcPr>
            <w:tcW w:w="1984" w:type="dxa"/>
            <w:tcBorders>
              <w:top w:val="single" w:sz="4" w:space="0" w:color="auto"/>
            </w:tcBorders>
            <w:shd w:val="clear" w:color="auto" w:fill="FFFFFF"/>
            <w:tcMar>
              <w:top w:w="29" w:type="dxa"/>
              <w:left w:w="72" w:type="dxa"/>
              <w:bottom w:w="29" w:type="dxa"/>
              <w:right w:w="72" w:type="dxa"/>
            </w:tcMar>
          </w:tcPr>
          <w:p w14:paraId="0F3B9814" w14:textId="203EBA8C" w:rsidR="000E22F9" w:rsidRPr="009B5F2F" w:rsidRDefault="00D6729D" w:rsidP="0002605F">
            <w:pPr>
              <w:rPr>
                <w:rFonts w:eastAsia="SimSun"/>
                <w:sz w:val="20"/>
                <w:szCs w:val="20"/>
              </w:rPr>
            </w:pPr>
            <w:r w:rsidRPr="009B5F2F">
              <w:rPr>
                <w:rFonts w:eastAsia="SimSun"/>
                <w:sz w:val="20"/>
                <w:szCs w:val="20"/>
              </w:rPr>
              <w:t>25-30</w:t>
            </w:r>
            <w:r w:rsidR="000E22F9" w:rsidRPr="009B5F2F">
              <w:rPr>
                <w:rFonts w:eastAsia="SimSun"/>
                <w:sz w:val="20"/>
                <w:szCs w:val="20"/>
              </w:rPr>
              <w:t>% increase on the baseline (at least 5% of which from private sector)</w:t>
            </w:r>
          </w:p>
        </w:tc>
        <w:tc>
          <w:tcPr>
            <w:tcW w:w="2744" w:type="dxa"/>
            <w:tcBorders>
              <w:top w:val="single" w:sz="4" w:space="0" w:color="auto"/>
              <w:bottom w:val="single" w:sz="4" w:space="0" w:color="auto"/>
            </w:tcBorders>
            <w:shd w:val="clear" w:color="auto" w:fill="FFFFFF"/>
            <w:tcMar>
              <w:top w:w="29" w:type="dxa"/>
              <w:left w:w="72" w:type="dxa"/>
              <w:bottom w:w="29" w:type="dxa"/>
              <w:right w:w="72" w:type="dxa"/>
            </w:tcMar>
          </w:tcPr>
          <w:p w14:paraId="7C45FE4B" w14:textId="77777777" w:rsidR="000E22F9" w:rsidRDefault="000E22F9" w:rsidP="006D4FBD">
            <w:pPr>
              <w:numPr>
                <w:ilvl w:val="0"/>
                <w:numId w:val="10"/>
              </w:numPr>
              <w:rPr>
                <w:color w:val="000000"/>
                <w:sz w:val="20"/>
                <w:szCs w:val="20"/>
              </w:rPr>
            </w:pPr>
            <w:r>
              <w:rPr>
                <w:color w:val="000000"/>
                <w:sz w:val="20"/>
                <w:szCs w:val="20"/>
              </w:rPr>
              <w:t>Financing records</w:t>
            </w:r>
          </w:p>
          <w:p w14:paraId="24398AF1" w14:textId="77777777" w:rsidR="000E22F9" w:rsidRPr="007570E5" w:rsidRDefault="000E22F9" w:rsidP="006D4FBD">
            <w:pPr>
              <w:numPr>
                <w:ilvl w:val="0"/>
                <w:numId w:val="10"/>
              </w:numPr>
              <w:rPr>
                <w:color w:val="000000"/>
                <w:sz w:val="20"/>
                <w:szCs w:val="20"/>
              </w:rPr>
            </w:pPr>
            <w:r>
              <w:rPr>
                <w:color w:val="000000"/>
                <w:sz w:val="20"/>
                <w:szCs w:val="20"/>
              </w:rPr>
              <w:t>Agreements with private sector</w:t>
            </w:r>
          </w:p>
        </w:tc>
        <w:tc>
          <w:tcPr>
            <w:tcW w:w="2551" w:type="dxa"/>
            <w:vMerge/>
            <w:tcBorders>
              <w:left w:val="single" w:sz="4" w:space="0" w:color="auto"/>
            </w:tcBorders>
            <w:shd w:val="clear" w:color="auto" w:fill="auto"/>
            <w:tcMar>
              <w:top w:w="29" w:type="dxa"/>
              <w:left w:w="72" w:type="dxa"/>
              <w:bottom w:w="29" w:type="dxa"/>
              <w:right w:w="72" w:type="dxa"/>
            </w:tcMar>
          </w:tcPr>
          <w:p w14:paraId="4E941797" w14:textId="77777777" w:rsidR="000E22F9" w:rsidRPr="001735A4" w:rsidRDefault="000E22F9" w:rsidP="0002605F">
            <w:pPr>
              <w:rPr>
                <w:iCs/>
                <w:sz w:val="20"/>
                <w:szCs w:val="20"/>
                <w:u w:val="single"/>
              </w:rPr>
            </w:pPr>
          </w:p>
        </w:tc>
      </w:tr>
    </w:tbl>
    <w:p w14:paraId="6DDD6303" w14:textId="77777777" w:rsidR="000E22F9" w:rsidRPr="001735A4" w:rsidRDefault="000E22F9" w:rsidP="000E22F9">
      <w:pPr>
        <w:jc w:val="both"/>
        <w:sectPr w:rsidR="000E22F9" w:rsidRPr="001735A4" w:rsidSect="00F66F84">
          <w:pgSz w:w="15840" w:h="12240" w:orient="landscape" w:code="1"/>
          <w:pgMar w:top="1440" w:right="1440" w:bottom="1440" w:left="1440" w:header="720" w:footer="720" w:gutter="0"/>
          <w:paperSrc w:first="15"/>
          <w:cols w:space="720"/>
          <w:docGrid w:linePitch="360"/>
        </w:sectPr>
      </w:pPr>
    </w:p>
    <w:p w14:paraId="5E73CDB8" w14:textId="77777777" w:rsidR="004C5221" w:rsidRPr="00EC16B0" w:rsidRDefault="004C5221" w:rsidP="004C5221">
      <w:pPr>
        <w:pStyle w:val="Heading2"/>
      </w:pPr>
      <w:bookmarkStart w:id="56" w:name="_Toc424821900"/>
      <w:r w:rsidRPr="00EC16B0">
        <w:t>Part II: Incremental Cost Analysis</w:t>
      </w:r>
      <w:bookmarkEnd w:id="56"/>
    </w:p>
    <w:p w14:paraId="1BA7FF63" w14:textId="77777777" w:rsidR="004C5221" w:rsidRPr="004C5221" w:rsidRDefault="004C5221" w:rsidP="004C5221">
      <w:pPr>
        <w:pStyle w:val="ListParagraph"/>
      </w:pPr>
    </w:p>
    <w:p w14:paraId="769F574C" w14:textId="187B7AA7" w:rsidR="008664E8" w:rsidRDefault="008D0DE5" w:rsidP="008664E8">
      <w:pPr>
        <w:pStyle w:val="NumberedParas"/>
        <w:ind w:left="-450" w:right="-360"/>
      </w:pPr>
      <w:r w:rsidRPr="00CB6B49">
        <w:t xml:space="preserve">This </w:t>
      </w:r>
      <w:r w:rsidR="004C5221" w:rsidRPr="00CB6B49">
        <w:t>p</w:t>
      </w:r>
      <w:r w:rsidRPr="00CB6B49">
        <w:t xml:space="preserve">roject aims to </w:t>
      </w:r>
      <w:r w:rsidR="008664E8" w:rsidRPr="00CB6B49">
        <w:t xml:space="preserve">conserve snow leopards and their </w:t>
      </w:r>
      <w:r w:rsidR="00640299" w:rsidRPr="00CB6B49">
        <w:t>high m</w:t>
      </w:r>
      <w:r w:rsidR="006640E6" w:rsidRPr="00CB6B49">
        <w:t>ountain landscapes</w:t>
      </w:r>
      <w:r w:rsidRPr="00CB6B49">
        <w:t xml:space="preserve">. </w:t>
      </w:r>
      <w:r w:rsidR="004C5221" w:rsidRPr="00CB6B49">
        <w:t>By doing so, it will assist the</w:t>
      </w:r>
      <w:r w:rsidRPr="00CB6B49">
        <w:t xml:space="preserve"> </w:t>
      </w:r>
      <w:r w:rsidR="008E0955" w:rsidRPr="00CB6B49">
        <w:t>g</w:t>
      </w:r>
      <w:r w:rsidRPr="00CB6B49">
        <w:t>overnment</w:t>
      </w:r>
      <w:r w:rsidR="008E0955" w:rsidRPr="00CB6B49">
        <w:t>s</w:t>
      </w:r>
      <w:r w:rsidRPr="004C5221">
        <w:t xml:space="preserve"> of </w:t>
      </w:r>
      <w:r w:rsidR="006640E6">
        <w:t>Kazakhstan, the Kyrgyz Republic, Ta</w:t>
      </w:r>
      <w:r w:rsidR="004E3195">
        <w:t>j</w:t>
      </w:r>
      <w:r w:rsidR="006640E6">
        <w:t xml:space="preserve">ikistan and Uzbekistan (and indirectly the other 8 </w:t>
      </w:r>
      <w:r w:rsidR="00640299">
        <w:t xml:space="preserve">snow leopard </w:t>
      </w:r>
      <w:r w:rsidR="006640E6">
        <w:t>range countries)</w:t>
      </w:r>
      <w:r w:rsidRPr="004C5221">
        <w:t xml:space="preserve"> to </w:t>
      </w:r>
      <w:r w:rsidR="008664E8">
        <w:t>meet</w:t>
      </w:r>
      <w:r w:rsidRPr="004C5221">
        <w:t xml:space="preserve"> </w:t>
      </w:r>
      <w:r w:rsidR="008664E8">
        <w:t>their</w:t>
      </w:r>
      <w:r w:rsidRPr="004C5221">
        <w:t xml:space="preserve"> obligations under</w:t>
      </w:r>
      <w:r w:rsidR="008664E8">
        <w:t xml:space="preserve"> the</w:t>
      </w:r>
      <w:r w:rsidRPr="004C5221">
        <w:t xml:space="preserve"> </w:t>
      </w:r>
      <w:r w:rsidR="008664E8" w:rsidRPr="008664E8">
        <w:t xml:space="preserve">Strategic Plan of the Convention on Biological Diversity </w:t>
      </w:r>
      <w:r w:rsidR="008664E8">
        <w:t>(</w:t>
      </w:r>
      <w:r w:rsidRPr="004C5221">
        <w:t>CBD</w:t>
      </w:r>
      <w:r w:rsidR="008664E8">
        <w:t>)</w:t>
      </w:r>
      <w:r w:rsidRPr="004C5221">
        <w:t xml:space="preserve">, contributing towards the conservation and sustainable use of the </w:t>
      </w:r>
      <w:r w:rsidR="008664E8">
        <w:t>region</w:t>
      </w:r>
      <w:r w:rsidRPr="004C5221">
        <w:t>’s outstanding biodiversity</w:t>
      </w:r>
      <w:r w:rsidR="008E0955">
        <w:t>,</w:t>
      </w:r>
      <w:r w:rsidR="004C5221">
        <w:t xml:space="preserve"> and supporting </w:t>
      </w:r>
      <w:r w:rsidR="008664E8">
        <w:rPr>
          <w:bCs/>
          <w:iCs/>
          <w:lang w:val="en-US"/>
        </w:rPr>
        <w:t>e</w:t>
      </w:r>
      <w:r w:rsidR="008664E8" w:rsidRPr="008664E8">
        <w:rPr>
          <w:bCs/>
          <w:iCs/>
          <w:lang w:val="en-US"/>
        </w:rPr>
        <w:t>nhance</w:t>
      </w:r>
      <w:r w:rsidR="008664E8">
        <w:rPr>
          <w:bCs/>
          <w:iCs/>
          <w:lang w:val="en-US"/>
        </w:rPr>
        <w:t>ment of</w:t>
      </w:r>
      <w:r w:rsidR="008664E8" w:rsidRPr="008664E8">
        <w:rPr>
          <w:bCs/>
          <w:iCs/>
          <w:lang w:val="en-US"/>
        </w:rPr>
        <w:t xml:space="preserve"> the benefits to all from biodiversity and ecosystem services</w:t>
      </w:r>
      <w:r w:rsidRPr="004C5221">
        <w:t xml:space="preserve">. </w:t>
      </w:r>
      <w:r w:rsidR="008664E8">
        <w:t xml:space="preserve">It </w:t>
      </w:r>
      <w:r w:rsidR="008664E8" w:rsidRPr="008664E8">
        <w:t>specifically relates to the following Strategic goals and targets:</w:t>
      </w:r>
    </w:p>
    <w:p w14:paraId="66FE3CB2" w14:textId="77777777" w:rsidR="008664E8" w:rsidRPr="008664E8" w:rsidRDefault="008664E8" w:rsidP="008664E8">
      <w:pPr>
        <w:pStyle w:val="NumberedParas"/>
        <w:numPr>
          <w:ilvl w:val="0"/>
          <w:numId w:val="0"/>
        </w:numPr>
        <w:ind w:right="-360"/>
        <w:rPr>
          <w:highlight w:val="lightGray"/>
        </w:rPr>
      </w:pPr>
    </w:p>
    <w:tbl>
      <w:tblPr>
        <w:tblStyle w:val="TableGrid2"/>
        <w:tblW w:w="10980" w:type="dxa"/>
        <w:tblInd w:w="-810" w:type="dxa"/>
        <w:tblBorders>
          <w:insideH w:val="none" w:sz="0" w:space="0" w:color="auto"/>
        </w:tblBorders>
        <w:tblLook w:val="04A0" w:firstRow="1" w:lastRow="0" w:firstColumn="1" w:lastColumn="0" w:noHBand="0" w:noVBand="1"/>
      </w:tblPr>
      <w:tblGrid>
        <w:gridCol w:w="3510"/>
        <w:gridCol w:w="7470"/>
      </w:tblGrid>
      <w:tr w:rsidR="008664E8" w:rsidRPr="008664E8" w14:paraId="7C94189F" w14:textId="77777777" w:rsidTr="008664E8">
        <w:tc>
          <w:tcPr>
            <w:tcW w:w="3510" w:type="dxa"/>
            <w:tcBorders>
              <w:top w:val="single" w:sz="4" w:space="0" w:color="auto"/>
              <w:left w:val="single" w:sz="4" w:space="0" w:color="auto"/>
              <w:bottom w:val="nil"/>
              <w:right w:val="single" w:sz="4" w:space="0" w:color="auto"/>
            </w:tcBorders>
            <w:hideMark/>
          </w:tcPr>
          <w:p w14:paraId="0A4ED3DD" w14:textId="77777777" w:rsidR="008664E8" w:rsidRPr="008664E8" w:rsidRDefault="008664E8" w:rsidP="008664E8">
            <w:pPr>
              <w:spacing w:after="120"/>
              <w:jc w:val="both"/>
              <w:rPr>
                <w:sz w:val="18"/>
                <w:szCs w:val="18"/>
              </w:rPr>
            </w:pPr>
            <w:r w:rsidRPr="00CB6B49">
              <w:rPr>
                <w:bCs/>
                <w:iCs/>
                <w:sz w:val="18"/>
                <w:szCs w:val="18"/>
                <w:lang w:val="en-US"/>
              </w:rPr>
              <w:t>Strategic Goal</w:t>
            </w:r>
            <w:r w:rsidRPr="008664E8">
              <w:rPr>
                <w:bCs/>
                <w:iCs/>
                <w:sz w:val="18"/>
                <w:szCs w:val="18"/>
                <w:lang w:val="en-US"/>
              </w:rPr>
              <w:t xml:space="preserve"> A: Address the underlying causes of biodiversity loss by mainstreaming biodiversity across government and society</w:t>
            </w:r>
          </w:p>
        </w:tc>
        <w:tc>
          <w:tcPr>
            <w:tcW w:w="7470" w:type="dxa"/>
            <w:tcBorders>
              <w:top w:val="single" w:sz="4" w:space="0" w:color="auto"/>
              <w:left w:val="single" w:sz="4" w:space="0" w:color="auto"/>
              <w:bottom w:val="nil"/>
              <w:right w:val="single" w:sz="4" w:space="0" w:color="auto"/>
            </w:tcBorders>
            <w:hideMark/>
          </w:tcPr>
          <w:p w14:paraId="0D226BF4" w14:textId="77777777" w:rsidR="008664E8" w:rsidRPr="008664E8" w:rsidRDefault="008664E8" w:rsidP="008664E8">
            <w:pPr>
              <w:spacing w:after="120"/>
              <w:jc w:val="both"/>
              <w:rPr>
                <w:sz w:val="18"/>
                <w:szCs w:val="18"/>
              </w:rPr>
            </w:pPr>
            <w:r w:rsidRPr="008664E8">
              <w:rPr>
                <w:bCs/>
                <w:sz w:val="18"/>
                <w:szCs w:val="18"/>
                <w:lang w:val="en-US"/>
              </w:rPr>
              <w:t>Target 4</w:t>
            </w:r>
            <w:r w:rsidRPr="008664E8">
              <w:rPr>
                <w:sz w:val="18"/>
                <w:szCs w:val="18"/>
                <w:lang w:val="en-US"/>
              </w:rPr>
              <w:t>: By 2020, at the latest, Governments, business and stakeholders at all levels have taken steps to achieve or have implemented plans for sustainable production and consumption and have kept the impacts of use of natural resources well within safe ecological limits.</w:t>
            </w:r>
          </w:p>
        </w:tc>
      </w:tr>
      <w:tr w:rsidR="008664E8" w:rsidRPr="008664E8" w14:paraId="0C853E8B" w14:textId="77777777" w:rsidTr="008664E8">
        <w:tc>
          <w:tcPr>
            <w:tcW w:w="3510" w:type="dxa"/>
            <w:tcBorders>
              <w:top w:val="nil"/>
              <w:left w:val="single" w:sz="4" w:space="0" w:color="auto"/>
              <w:bottom w:val="nil"/>
              <w:right w:val="single" w:sz="4" w:space="0" w:color="auto"/>
            </w:tcBorders>
            <w:hideMark/>
          </w:tcPr>
          <w:p w14:paraId="588199AD" w14:textId="77777777" w:rsidR="008664E8" w:rsidRPr="008664E8" w:rsidRDefault="008664E8" w:rsidP="008664E8">
            <w:pPr>
              <w:spacing w:after="120"/>
              <w:jc w:val="both"/>
              <w:rPr>
                <w:bCs/>
                <w:iCs/>
                <w:sz w:val="18"/>
                <w:szCs w:val="18"/>
                <w:lang w:val="en-US"/>
              </w:rPr>
            </w:pPr>
            <w:r w:rsidRPr="008664E8">
              <w:rPr>
                <w:bCs/>
                <w:iCs/>
                <w:sz w:val="18"/>
                <w:szCs w:val="18"/>
                <w:lang w:val="en-US"/>
              </w:rPr>
              <w:t>Strategic Goal B: Reduce the direct pressures on biodiversity and promote sustainable use</w:t>
            </w:r>
          </w:p>
        </w:tc>
        <w:tc>
          <w:tcPr>
            <w:tcW w:w="7470" w:type="dxa"/>
            <w:tcBorders>
              <w:top w:val="nil"/>
              <w:left w:val="single" w:sz="4" w:space="0" w:color="auto"/>
              <w:bottom w:val="nil"/>
              <w:right w:val="single" w:sz="4" w:space="0" w:color="auto"/>
            </w:tcBorders>
            <w:hideMark/>
          </w:tcPr>
          <w:p w14:paraId="7EF15CE2" w14:textId="77777777" w:rsidR="008664E8" w:rsidRPr="008664E8" w:rsidRDefault="008664E8" w:rsidP="008664E8">
            <w:pPr>
              <w:spacing w:after="120"/>
              <w:jc w:val="both"/>
              <w:rPr>
                <w:bCs/>
                <w:sz w:val="18"/>
                <w:szCs w:val="18"/>
                <w:lang w:val="en-US"/>
              </w:rPr>
            </w:pPr>
            <w:r w:rsidRPr="008664E8">
              <w:rPr>
                <w:bCs/>
                <w:sz w:val="18"/>
                <w:szCs w:val="18"/>
                <w:lang w:val="en-US"/>
              </w:rPr>
              <w:t>Target 5: By 2020, the rate of loss of all natural habitats, including forests, is at least halved and where feasible brought close to zero, and degradation and fragmentation is significantly reduced.</w:t>
            </w:r>
          </w:p>
        </w:tc>
      </w:tr>
      <w:tr w:rsidR="008664E8" w:rsidRPr="008664E8" w14:paraId="30C5A598" w14:textId="77777777" w:rsidTr="008664E8">
        <w:tc>
          <w:tcPr>
            <w:tcW w:w="3510" w:type="dxa"/>
            <w:tcBorders>
              <w:top w:val="nil"/>
              <w:left w:val="single" w:sz="4" w:space="0" w:color="auto"/>
              <w:bottom w:val="nil"/>
              <w:right w:val="single" w:sz="4" w:space="0" w:color="auto"/>
            </w:tcBorders>
            <w:hideMark/>
          </w:tcPr>
          <w:p w14:paraId="6EBD1876" w14:textId="77777777" w:rsidR="008664E8" w:rsidRPr="008664E8" w:rsidRDefault="008664E8" w:rsidP="008664E8">
            <w:pPr>
              <w:spacing w:after="120"/>
              <w:jc w:val="both"/>
              <w:rPr>
                <w:bCs/>
                <w:iCs/>
                <w:sz w:val="18"/>
                <w:szCs w:val="18"/>
                <w:lang w:val="en-US"/>
              </w:rPr>
            </w:pPr>
            <w:r w:rsidRPr="008664E8">
              <w:rPr>
                <w:bCs/>
                <w:iCs/>
                <w:sz w:val="18"/>
                <w:szCs w:val="18"/>
                <w:lang w:val="en-US"/>
              </w:rPr>
              <w:t>Strategic Goal C: To improve the status of biodiversity by safeguarding ecosystems, species and genetic diversity</w:t>
            </w:r>
          </w:p>
        </w:tc>
        <w:tc>
          <w:tcPr>
            <w:tcW w:w="7470" w:type="dxa"/>
            <w:tcBorders>
              <w:top w:val="nil"/>
              <w:left w:val="single" w:sz="4" w:space="0" w:color="auto"/>
              <w:bottom w:val="nil"/>
              <w:right w:val="single" w:sz="4" w:space="0" w:color="auto"/>
            </w:tcBorders>
            <w:hideMark/>
          </w:tcPr>
          <w:p w14:paraId="67604905" w14:textId="77777777" w:rsidR="008664E8" w:rsidRPr="008664E8" w:rsidRDefault="008664E8" w:rsidP="008664E8">
            <w:pPr>
              <w:spacing w:after="120"/>
              <w:jc w:val="both"/>
              <w:rPr>
                <w:bCs/>
                <w:sz w:val="18"/>
                <w:szCs w:val="18"/>
                <w:lang w:val="en-US"/>
              </w:rPr>
            </w:pPr>
            <w:r w:rsidRPr="008664E8">
              <w:rPr>
                <w:bCs/>
                <w:sz w:val="18"/>
                <w:szCs w:val="18"/>
                <w:lang w:val="en-US"/>
              </w:rPr>
              <w:t>Target 11: By 2020, at least 17 per cent of terrestrial and inland water, and 10 per cent of coastal and marine areas, especially areas of particular importance for biodiversity and ecosystem services, are conserved through effectively and equitably managed, ecologically representative and well-connected systems of protected areas and other effective area-based conservation measures, and integrated into the wider landscapes and seascapes.</w:t>
            </w:r>
          </w:p>
          <w:p w14:paraId="73DE4338" w14:textId="77777777" w:rsidR="008664E8" w:rsidRPr="008664E8" w:rsidRDefault="008664E8" w:rsidP="008664E8">
            <w:pPr>
              <w:spacing w:after="120"/>
              <w:jc w:val="both"/>
              <w:rPr>
                <w:bCs/>
                <w:sz w:val="18"/>
                <w:szCs w:val="18"/>
                <w:lang w:val="en-US"/>
              </w:rPr>
            </w:pPr>
            <w:r w:rsidRPr="008664E8">
              <w:rPr>
                <w:bCs/>
                <w:sz w:val="18"/>
                <w:szCs w:val="18"/>
                <w:lang w:val="en-US"/>
              </w:rPr>
              <w:t>Target 12: By 2020 the extinction of known threatened species has been prevented and their conservation status, particularly of those most in decline, has been improved and sustained.</w:t>
            </w:r>
          </w:p>
        </w:tc>
      </w:tr>
      <w:tr w:rsidR="008664E8" w:rsidRPr="008664E8" w14:paraId="7F284DB4" w14:textId="77777777" w:rsidTr="008664E8">
        <w:tc>
          <w:tcPr>
            <w:tcW w:w="3510" w:type="dxa"/>
            <w:tcBorders>
              <w:top w:val="nil"/>
              <w:left w:val="single" w:sz="4" w:space="0" w:color="auto"/>
              <w:bottom w:val="single" w:sz="4" w:space="0" w:color="auto"/>
              <w:right w:val="single" w:sz="4" w:space="0" w:color="auto"/>
            </w:tcBorders>
            <w:hideMark/>
          </w:tcPr>
          <w:p w14:paraId="296E8193" w14:textId="77777777" w:rsidR="008664E8" w:rsidRPr="008664E8" w:rsidRDefault="008664E8" w:rsidP="008664E8">
            <w:pPr>
              <w:spacing w:after="120"/>
              <w:jc w:val="both"/>
              <w:rPr>
                <w:bCs/>
                <w:iCs/>
                <w:sz w:val="18"/>
                <w:szCs w:val="18"/>
                <w:lang w:val="en-US"/>
              </w:rPr>
            </w:pPr>
            <w:r w:rsidRPr="008664E8">
              <w:rPr>
                <w:bCs/>
                <w:iCs/>
                <w:sz w:val="18"/>
                <w:szCs w:val="18"/>
                <w:lang w:val="en-US"/>
              </w:rPr>
              <w:t>Strategic Goal D: Enhance the benefits to all from biodiversity and ecosystem services</w:t>
            </w:r>
          </w:p>
        </w:tc>
        <w:tc>
          <w:tcPr>
            <w:tcW w:w="7470" w:type="dxa"/>
            <w:tcBorders>
              <w:top w:val="nil"/>
              <w:left w:val="single" w:sz="4" w:space="0" w:color="auto"/>
              <w:bottom w:val="single" w:sz="4" w:space="0" w:color="auto"/>
              <w:right w:val="single" w:sz="4" w:space="0" w:color="auto"/>
            </w:tcBorders>
            <w:hideMark/>
          </w:tcPr>
          <w:p w14:paraId="0F6DB793" w14:textId="77777777" w:rsidR="008664E8" w:rsidRPr="008664E8" w:rsidRDefault="008664E8" w:rsidP="008664E8">
            <w:pPr>
              <w:spacing w:after="120"/>
              <w:jc w:val="both"/>
              <w:rPr>
                <w:bCs/>
                <w:sz w:val="18"/>
                <w:szCs w:val="18"/>
                <w:lang w:val="en-US"/>
              </w:rPr>
            </w:pPr>
            <w:r w:rsidRPr="008664E8">
              <w:rPr>
                <w:bCs/>
                <w:sz w:val="18"/>
                <w:szCs w:val="18"/>
                <w:lang w:val="en-US"/>
              </w:rPr>
              <w:t>Target 14: By 2020, ecosystems that provide essential services, including services related to water, and contribute to health, livelihoods and well-being, are restored and safeguarded, taking into account the needs of women, indigenous and local communities, and the poor and vulnerable.</w:t>
            </w:r>
          </w:p>
        </w:tc>
      </w:tr>
    </w:tbl>
    <w:p w14:paraId="426B611D" w14:textId="77777777" w:rsidR="008664E8" w:rsidRPr="008664E8" w:rsidRDefault="008664E8" w:rsidP="008664E8">
      <w:pPr>
        <w:pStyle w:val="NumberedParas"/>
        <w:numPr>
          <w:ilvl w:val="0"/>
          <w:numId w:val="0"/>
        </w:numPr>
        <w:ind w:right="-360"/>
        <w:rPr>
          <w:highlight w:val="lightGray"/>
        </w:rPr>
      </w:pPr>
    </w:p>
    <w:p w14:paraId="0A22F6C7" w14:textId="33A040A1" w:rsidR="004C5221" w:rsidRPr="00640299" w:rsidRDefault="008664E8" w:rsidP="004C5221">
      <w:pPr>
        <w:pStyle w:val="NumberedParas"/>
        <w:numPr>
          <w:ilvl w:val="0"/>
          <w:numId w:val="0"/>
        </w:numPr>
        <w:ind w:left="-450" w:right="-360"/>
      </w:pPr>
      <w:r w:rsidRPr="00640299">
        <w:t xml:space="preserve">In addition, the project will also advance actions that the countries are committed to implement as part of their National Snow Leopard Ecosystem Protection programmes (NSLEPs), </w:t>
      </w:r>
      <w:r w:rsidR="00640299" w:rsidRPr="00640299">
        <w:t xml:space="preserve">which have been prepared </w:t>
      </w:r>
      <w:r w:rsidRPr="00640299">
        <w:t xml:space="preserve">to address key threats at the national level </w:t>
      </w:r>
      <w:r w:rsidR="00640299" w:rsidRPr="00640299">
        <w:t>to snow leopard ecosystems. It will also</w:t>
      </w:r>
      <w:r w:rsidRPr="00640299">
        <w:t xml:space="preserve"> enhanc</w:t>
      </w:r>
      <w:r w:rsidR="00640299" w:rsidRPr="00640299">
        <w:t>e</w:t>
      </w:r>
      <w:r w:rsidRPr="00640299">
        <w:t xml:space="preserve"> capacity of national institutions for </w:t>
      </w:r>
      <w:r w:rsidR="00640299" w:rsidRPr="00640299">
        <w:t>knowledge generation</w:t>
      </w:r>
      <w:r w:rsidR="00684FA4">
        <w:t xml:space="preserve"> and monitoring</w:t>
      </w:r>
      <w:r w:rsidR="00640299" w:rsidRPr="00640299">
        <w:t xml:space="preserve"> to </w:t>
      </w:r>
      <w:r w:rsidRPr="00640299">
        <w:t xml:space="preserve"> secur</w:t>
      </w:r>
      <w:r w:rsidR="00640299" w:rsidRPr="00640299">
        <w:t>e</w:t>
      </w:r>
      <w:r w:rsidRPr="00640299">
        <w:t xml:space="preserve"> snow leopard landscapes.</w:t>
      </w:r>
    </w:p>
    <w:p w14:paraId="7CC552D0" w14:textId="77777777" w:rsidR="008664E8" w:rsidRPr="00640299" w:rsidRDefault="008664E8" w:rsidP="004C5221">
      <w:pPr>
        <w:pStyle w:val="NumberedParas"/>
        <w:numPr>
          <w:ilvl w:val="0"/>
          <w:numId w:val="0"/>
        </w:numPr>
        <w:ind w:left="-450" w:right="-360"/>
      </w:pPr>
    </w:p>
    <w:p w14:paraId="3328B718" w14:textId="79A9D623" w:rsidR="00684FA4" w:rsidRDefault="001D4F92" w:rsidP="004C5221">
      <w:pPr>
        <w:pStyle w:val="NumberedParas"/>
        <w:ind w:left="-450" w:right="-360"/>
      </w:pPr>
      <w:r w:rsidRPr="00CB6B49">
        <w:rPr>
          <w:b/>
        </w:rPr>
        <w:t>Baseline trends</w:t>
      </w:r>
      <w:r w:rsidR="008D0DE5" w:rsidRPr="00CB6B49">
        <w:t xml:space="preserve">: </w:t>
      </w:r>
      <w:r w:rsidR="004C5221" w:rsidRPr="00CB6B49">
        <w:t>The</w:t>
      </w:r>
      <w:r w:rsidR="008D0DE5" w:rsidRPr="00CB6B49">
        <w:t xml:space="preserve"> </w:t>
      </w:r>
      <w:r w:rsidR="008E0955" w:rsidRPr="00CB6B49">
        <w:t>g</w:t>
      </w:r>
      <w:r w:rsidR="008D0DE5" w:rsidRPr="00CB6B49">
        <w:t>overnment</w:t>
      </w:r>
      <w:r w:rsidR="008E0955" w:rsidRPr="00CB6B49">
        <w:t>s</w:t>
      </w:r>
      <w:r w:rsidR="008D0DE5" w:rsidRPr="00CB6B49">
        <w:t xml:space="preserve"> of </w:t>
      </w:r>
      <w:r w:rsidR="00640299" w:rsidRPr="00CB6B49">
        <w:t>the 12 range countries of the snow leopard (including Kazakhstan, the Kyrgyz</w:t>
      </w:r>
      <w:r w:rsidR="00640299" w:rsidRPr="00640299">
        <w:t xml:space="preserve"> Republic, Ta</w:t>
      </w:r>
      <w:r w:rsidR="004E3195">
        <w:t>j</w:t>
      </w:r>
      <w:r w:rsidR="00640299" w:rsidRPr="00640299">
        <w:t xml:space="preserve">ikistan and Uzbekistan) </w:t>
      </w:r>
      <w:r w:rsidR="008D0DE5" w:rsidRPr="00640299">
        <w:t>ha</w:t>
      </w:r>
      <w:r w:rsidR="008E0955" w:rsidRPr="00640299">
        <w:t>ve</w:t>
      </w:r>
      <w:r w:rsidR="008D0DE5" w:rsidRPr="00640299">
        <w:t xml:space="preserve"> </w:t>
      </w:r>
      <w:r w:rsidR="00640299" w:rsidRPr="00640299">
        <w:t xml:space="preserve">agreed through </w:t>
      </w:r>
      <w:r w:rsidR="00684FA4" w:rsidRPr="00684FA4">
        <w:rPr>
          <w:i/>
        </w:rPr>
        <w:t>the Bishkek Declaration on the Conservation of Snow Leopards</w:t>
      </w:r>
      <w:r w:rsidR="008D0DE5" w:rsidRPr="00684FA4">
        <w:rPr>
          <w:i/>
        </w:rPr>
        <w:t xml:space="preserve"> </w:t>
      </w:r>
      <w:r w:rsidR="008D0DE5" w:rsidRPr="00640299">
        <w:t xml:space="preserve">the </w:t>
      </w:r>
      <w:r w:rsidR="008E0955" w:rsidRPr="00640299">
        <w:t>need to conserve snow leopards</w:t>
      </w:r>
      <w:r w:rsidR="00640299" w:rsidRPr="00640299">
        <w:t xml:space="preserve"> </w:t>
      </w:r>
      <w:r w:rsidR="008E0955" w:rsidRPr="00640299">
        <w:t xml:space="preserve">and their critical </w:t>
      </w:r>
      <w:r w:rsidR="00640299" w:rsidRPr="00640299">
        <w:t>high mountain ecosystems</w:t>
      </w:r>
      <w:r w:rsidR="004C5221" w:rsidRPr="00640299">
        <w:t>,</w:t>
      </w:r>
      <w:r w:rsidR="008D0DE5" w:rsidRPr="00640299">
        <w:t xml:space="preserve"> and </w:t>
      </w:r>
      <w:r w:rsidR="008E0955" w:rsidRPr="00640299">
        <w:t>are</w:t>
      </w:r>
      <w:r w:rsidR="008D0DE5" w:rsidRPr="00640299">
        <w:t xml:space="preserve"> investing in </w:t>
      </w:r>
      <w:r w:rsidR="008E0955" w:rsidRPr="00640299">
        <w:t xml:space="preserve">national </w:t>
      </w:r>
      <w:r w:rsidR="008D0DE5" w:rsidRPr="00640299">
        <w:t xml:space="preserve">efforts as a priority. </w:t>
      </w:r>
      <w:r w:rsidR="006640E6" w:rsidRPr="00640299">
        <w:t>S</w:t>
      </w:r>
      <w:r w:rsidR="008E0955" w:rsidRPr="00640299">
        <w:t>now leopard</w:t>
      </w:r>
      <w:r w:rsidR="006640E6" w:rsidRPr="00640299">
        <w:t>s are Endangered, suffering from wildlife crime,</w:t>
      </w:r>
      <w:r w:rsidR="008E0955" w:rsidRPr="00640299">
        <w:t xml:space="preserve"> and </w:t>
      </w:r>
      <w:r w:rsidR="00684FA4">
        <w:t xml:space="preserve">degradation of </w:t>
      </w:r>
      <w:r w:rsidR="008E0955" w:rsidRPr="00640299">
        <w:t xml:space="preserve">their critical habitats </w:t>
      </w:r>
      <w:r w:rsidR="00640299" w:rsidRPr="00640299">
        <w:t>by overgrazing and infrastructure development (mines, hydropower and tourism)</w:t>
      </w:r>
      <w:r w:rsidR="000C482D" w:rsidRPr="00640299">
        <w:t xml:space="preserve">. </w:t>
      </w:r>
      <w:r w:rsidR="00640299">
        <w:t>Because their huge range spans many international borders, because of their</w:t>
      </w:r>
      <w:r w:rsidR="00684FA4">
        <w:t xml:space="preserve"> great</w:t>
      </w:r>
      <w:r w:rsidR="00640299">
        <w:t xml:space="preserve"> mobility, and because of international wildlife crime (both </w:t>
      </w:r>
      <w:r w:rsidR="00684FA4">
        <w:t>of</w:t>
      </w:r>
      <w:r w:rsidR="00640299">
        <w:t xml:space="preserve"> snow leopards and their prey species), they can only be conserved with a high level of international cooperation in knowledge-sharing, monitoring, enforcement and land management. </w:t>
      </w:r>
    </w:p>
    <w:p w14:paraId="206E62EA" w14:textId="77777777" w:rsidR="00684FA4" w:rsidRDefault="00684FA4" w:rsidP="00684FA4">
      <w:pPr>
        <w:pStyle w:val="NumberedParas"/>
        <w:numPr>
          <w:ilvl w:val="0"/>
          <w:numId w:val="0"/>
        </w:numPr>
        <w:ind w:left="-450" w:right="-360"/>
      </w:pPr>
    </w:p>
    <w:p w14:paraId="7A61E590" w14:textId="3C04D50F" w:rsidR="004C5221" w:rsidRDefault="00640299" w:rsidP="004C5221">
      <w:pPr>
        <w:pStyle w:val="NumberedParas"/>
        <w:ind w:left="-450" w:right="-360"/>
      </w:pPr>
      <w:r w:rsidRPr="00640299">
        <w:t>Economic d</w:t>
      </w:r>
      <w:r w:rsidR="008E0955" w:rsidRPr="00640299">
        <w:t xml:space="preserve">evelopment </w:t>
      </w:r>
      <w:r w:rsidRPr="00640299">
        <w:t xml:space="preserve">is </w:t>
      </w:r>
      <w:r w:rsidR="004C5221" w:rsidRPr="00640299">
        <w:t xml:space="preserve">crucial to the </w:t>
      </w:r>
      <w:r w:rsidR="00BA6D77" w:rsidRPr="00640299">
        <w:t>Central Asia</w:t>
      </w:r>
      <w:r w:rsidR="004C5221" w:rsidRPr="00640299">
        <w:t>n econom</w:t>
      </w:r>
      <w:r w:rsidR="008E0955" w:rsidRPr="00640299">
        <w:t>ies</w:t>
      </w:r>
      <w:r w:rsidR="004C5221" w:rsidRPr="00640299">
        <w:t>, and c</w:t>
      </w:r>
      <w:r w:rsidR="000C482D" w:rsidRPr="00640299">
        <w:t xml:space="preserve">urrent </w:t>
      </w:r>
      <w:r w:rsidRPr="00640299">
        <w:t>trends including increasing wildlife crime</w:t>
      </w:r>
      <w:r w:rsidR="000C482D" w:rsidRPr="00640299">
        <w:t xml:space="preserve"> have the potential to exacerbate</w:t>
      </w:r>
      <w:r w:rsidR="004C5221" w:rsidRPr="00640299">
        <w:t xml:space="preserve"> and compound</w:t>
      </w:r>
      <w:r w:rsidR="000C482D" w:rsidRPr="00640299">
        <w:t xml:space="preserve"> the existing </w:t>
      </w:r>
      <w:r w:rsidRPr="00640299">
        <w:t>threat</w:t>
      </w:r>
      <w:r>
        <w:t>s</w:t>
      </w:r>
      <w:r w:rsidRPr="00640299">
        <w:t xml:space="preserve"> to snow leopard ecosystems</w:t>
      </w:r>
      <w:r w:rsidR="000C482D" w:rsidRPr="00640299">
        <w:t xml:space="preserve"> significantly. The</w:t>
      </w:r>
      <w:r w:rsidRPr="00640299">
        <w:t>se threats, if not addressed effectively</w:t>
      </w:r>
      <w:r w:rsidR="000C482D" w:rsidRPr="00640299">
        <w:t xml:space="preserve"> will </w:t>
      </w:r>
      <w:r w:rsidRPr="00640299">
        <w:t>have wider consequences</w:t>
      </w:r>
      <w:r w:rsidR="000C482D" w:rsidRPr="00640299">
        <w:t xml:space="preserve"> on</w:t>
      </w:r>
      <w:r w:rsidR="008E0955" w:rsidRPr="00640299">
        <w:t xml:space="preserve"> </w:t>
      </w:r>
      <w:r w:rsidRPr="00640299">
        <w:t xml:space="preserve">the remarkable </w:t>
      </w:r>
      <w:r w:rsidR="008E0955" w:rsidRPr="00640299">
        <w:t>biodiversity</w:t>
      </w:r>
      <w:r w:rsidRPr="00640299">
        <w:t xml:space="preserve"> of high mountain ecosystems</w:t>
      </w:r>
      <w:r w:rsidR="008E0955" w:rsidRPr="00640299">
        <w:t xml:space="preserve">, </w:t>
      </w:r>
      <w:r w:rsidRPr="00640299">
        <w:t xml:space="preserve">the delivery of </w:t>
      </w:r>
      <w:r w:rsidR="008E0955" w:rsidRPr="00640299">
        <w:t xml:space="preserve">ecosystem </w:t>
      </w:r>
      <w:r w:rsidRPr="00640299">
        <w:t>services,</w:t>
      </w:r>
      <w:r w:rsidR="008E0955" w:rsidRPr="00640299">
        <w:t xml:space="preserve"> and</w:t>
      </w:r>
      <w:r w:rsidRPr="00640299">
        <w:t xml:space="preserve"> therefore the health and economic wellbeing of the</w:t>
      </w:r>
      <w:r w:rsidR="000C482D" w:rsidRPr="00640299">
        <w:t xml:space="preserve"> p</w:t>
      </w:r>
      <w:r w:rsidR="008D0DE5" w:rsidRPr="00640299">
        <w:t>oor rural communities</w:t>
      </w:r>
      <w:r w:rsidRPr="00640299">
        <w:t xml:space="preserve"> who live in snow leopard landscapes and the many millions who live downstream </w:t>
      </w:r>
      <w:r>
        <w:t>from them</w:t>
      </w:r>
      <w:r w:rsidR="008D0DE5" w:rsidRPr="00640299">
        <w:t xml:space="preserve">. </w:t>
      </w:r>
    </w:p>
    <w:p w14:paraId="28218D2B" w14:textId="77777777" w:rsidR="00640299" w:rsidRDefault="00640299" w:rsidP="00640299">
      <w:pPr>
        <w:pStyle w:val="NumberedParas"/>
        <w:numPr>
          <w:ilvl w:val="0"/>
          <w:numId w:val="0"/>
        </w:numPr>
        <w:ind w:left="-450" w:right="-360"/>
      </w:pPr>
    </w:p>
    <w:p w14:paraId="7A94DB0D" w14:textId="77777777" w:rsidR="004C5221" w:rsidRPr="004C5221" w:rsidRDefault="004C5221" w:rsidP="003D32BB">
      <w:pPr>
        <w:pStyle w:val="NumberedParas"/>
        <w:numPr>
          <w:ilvl w:val="0"/>
          <w:numId w:val="0"/>
        </w:numPr>
        <w:ind w:left="-450" w:right="-360"/>
      </w:pPr>
    </w:p>
    <w:p w14:paraId="3BA48A2B" w14:textId="2FB64FCD" w:rsidR="004C5221" w:rsidRPr="00640299" w:rsidRDefault="001D4F92" w:rsidP="0005545B">
      <w:pPr>
        <w:pStyle w:val="NumberedParas"/>
        <w:ind w:left="-450" w:right="-360"/>
      </w:pPr>
      <w:r w:rsidRPr="00CB6B49">
        <w:rPr>
          <w:b/>
        </w:rPr>
        <w:t>Without GEF investment in the proposed project</w:t>
      </w:r>
      <w:r w:rsidR="008D0DE5" w:rsidRPr="00CB6B49">
        <w:t xml:space="preserve">, </w:t>
      </w:r>
      <w:r w:rsidRPr="00CB6B49">
        <w:t xml:space="preserve">the </w:t>
      </w:r>
      <w:r w:rsidR="008E0955" w:rsidRPr="00CB6B49">
        <w:t>conservation of snow leopards and their critical habitats</w:t>
      </w:r>
      <w:r w:rsidRPr="00640299">
        <w:t xml:space="preserve"> </w:t>
      </w:r>
      <w:r w:rsidR="008D0DE5" w:rsidRPr="00640299">
        <w:t>would take considerably longer, and it would be more difficult to</w:t>
      </w:r>
      <w:r w:rsidR="00640299" w:rsidRPr="00640299">
        <w:t xml:space="preserve"> improve the conservation status of this Endangered apex predator, its prey species and </w:t>
      </w:r>
      <w:r w:rsidR="00684FA4">
        <w:t xml:space="preserve">critical </w:t>
      </w:r>
      <w:r w:rsidR="00640299" w:rsidRPr="00640299">
        <w:t>high mountain ecosystems.</w:t>
      </w:r>
      <w:r w:rsidR="00684FA4" w:rsidRPr="00684FA4">
        <w:t xml:space="preserve"> </w:t>
      </w:r>
      <w:r w:rsidR="00684FA4" w:rsidRPr="00640299">
        <w:t xml:space="preserve">There </w:t>
      </w:r>
      <w:r w:rsidR="00684FA4">
        <w:t xml:space="preserve">would continue to be </w:t>
      </w:r>
      <w:r w:rsidR="00684FA4" w:rsidRPr="00640299">
        <w:t xml:space="preserve">no effective framework  to operationalise transboundary cooperation for the conservation of snow leopards and </w:t>
      </w:r>
      <w:r w:rsidR="00684FA4">
        <w:t>snow leopard landscapes</w:t>
      </w:r>
      <w:r w:rsidR="00684FA4" w:rsidRPr="00640299">
        <w:t xml:space="preserve"> beyond the current baseline levels of GSLEP (forums and planning)</w:t>
      </w:r>
      <w:r w:rsidR="00684FA4">
        <w:t>.</w:t>
      </w:r>
      <w:r w:rsidR="00640299" w:rsidRPr="00640299">
        <w:t xml:space="preserve"> It would</w:t>
      </w:r>
      <w:r w:rsidR="00684FA4">
        <w:t xml:space="preserve"> be</w:t>
      </w:r>
      <w:r w:rsidR="008D0DE5" w:rsidRPr="00640299">
        <w:t xml:space="preserve"> </w:t>
      </w:r>
      <w:r w:rsidR="00640299" w:rsidRPr="00640299">
        <w:t xml:space="preserve">very difficult for the range countries to </w:t>
      </w:r>
      <w:r w:rsidR="008D0DE5" w:rsidRPr="00640299">
        <w:t>achieve international standards for best practice</w:t>
      </w:r>
      <w:r w:rsidR="00640299" w:rsidRPr="00640299">
        <w:t xml:space="preserve"> in knowledge sharing and mechanisms for transboundary cooperation</w:t>
      </w:r>
      <w:r w:rsidR="00C3427C" w:rsidRPr="00640299">
        <w:t xml:space="preserve">. </w:t>
      </w:r>
      <w:r w:rsidR="008D0DE5" w:rsidRPr="00640299">
        <w:t xml:space="preserve">The </w:t>
      </w:r>
      <w:r w:rsidR="00640299" w:rsidRPr="00640299">
        <w:t>necessary</w:t>
      </w:r>
      <w:r w:rsidR="008D0DE5" w:rsidRPr="00640299">
        <w:t xml:space="preserve"> </w:t>
      </w:r>
      <w:r w:rsidR="00640299" w:rsidRPr="00640299">
        <w:t>tools, guidelines and supporting information-</w:t>
      </w:r>
      <w:r w:rsidR="008D0DE5" w:rsidRPr="00640299">
        <w:t xml:space="preserve">sharing mechanisms </w:t>
      </w:r>
      <w:r w:rsidR="004C5221" w:rsidRPr="00640299">
        <w:t>will</w:t>
      </w:r>
      <w:r w:rsidR="008D0DE5" w:rsidRPr="00640299">
        <w:t xml:space="preserve"> not be available</w:t>
      </w:r>
      <w:r w:rsidR="00684FA4">
        <w:t xml:space="preserve"> – for example a common monitoring framework</w:t>
      </w:r>
      <w:r w:rsidR="008D0DE5" w:rsidRPr="00640299">
        <w:t xml:space="preserve">. Inter-agency </w:t>
      </w:r>
      <w:r w:rsidR="00684FA4">
        <w:t xml:space="preserve">and inter-country </w:t>
      </w:r>
      <w:r w:rsidR="008D0DE5" w:rsidRPr="00640299">
        <w:t xml:space="preserve">coordination for </w:t>
      </w:r>
      <w:r w:rsidR="004C5221" w:rsidRPr="00640299">
        <w:t xml:space="preserve">implementing the </w:t>
      </w:r>
      <w:r w:rsidR="008E0955" w:rsidRPr="00640299">
        <w:t>transboundary cooperation</w:t>
      </w:r>
      <w:r w:rsidR="008D0DE5" w:rsidRPr="00640299">
        <w:t xml:space="preserve"> will remain weak, resulting in</w:t>
      </w:r>
      <w:r w:rsidR="00640299" w:rsidRPr="00640299">
        <w:t xml:space="preserve"> ongoing wildlife crime,</w:t>
      </w:r>
      <w:r w:rsidR="008D0DE5" w:rsidRPr="00640299">
        <w:t xml:space="preserve"> potential conflicts and confusion which may adversely affect </w:t>
      </w:r>
      <w:r w:rsidR="008E0955" w:rsidRPr="00640299">
        <w:t>conservation gains</w:t>
      </w:r>
      <w:r w:rsidR="008D0DE5" w:rsidRPr="00640299">
        <w:t xml:space="preserve">. </w:t>
      </w:r>
    </w:p>
    <w:p w14:paraId="3255649F" w14:textId="77777777" w:rsidR="004C5221" w:rsidRPr="00640299" w:rsidRDefault="004C5221" w:rsidP="004C5221">
      <w:pPr>
        <w:pStyle w:val="ListParagraph"/>
      </w:pPr>
    </w:p>
    <w:p w14:paraId="1101E8CD" w14:textId="16CEBDC3" w:rsidR="004C5221" w:rsidRPr="00CB6B49" w:rsidRDefault="001D4F92" w:rsidP="004C5221">
      <w:pPr>
        <w:pStyle w:val="NumberedParas"/>
        <w:ind w:left="-450" w:right="-360"/>
      </w:pPr>
      <w:r w:rsidRPr="00CB6B49">
        <w:t>Lack of capacity</w:t>
      </w:r>
      <w:r w:rsidR="00640299" w:rsidRPr="00CB6B49">
        <w:t xml:space="preserve"> for transboundary cooperation</w:t>
      </w:r>
      <w:r w:rsidRPr="00CB6B49">
        <w:t xml:space="preserve"> has been identified as a key constraint for the </w:t>
      </w:r>
      <w:r w:rsidR="008E0955" w:rsidRPr="00CB6B49">
        <w:t>conservation of snow leopards and their critical habitats</w:t>
      </w:r>
      <w:r w:rsidRPr="00CB6B49">
        <w:t xml:space="preserve"> across a wide range of stakeholders and at national, </w:t>
      </w:r>
      <w:r w:rsidR="00640299" w:rsidRPr="00CB6B49">
        <w:t>transboundary</w:t>
      </w:r>
      <w:r w:rsidR="00684FA4" w:rsidRPr="00CB6B49">
        <w:t xml:space="preserve"> landscape,</w:t>
      </w:r>
      <w:r w:rsidR="00640299" w:rsidRPr="00CB6B49">
        <w:t xml:space="preserve"> </w:t>
      </w:r>
      <w:r w:rsidR="004C5221" w:rsidRPr="00CB6B49">
        <w:t>and sectoral</w:t>
      </w:r>
      <w:r w:rsidR="00640299" w:rsidRPr="00CB6B49">
        <w:t xml:space="preserve"> levels</w:t>
      </w:r>
      <w:r w:rsidR="004C5221" w:rsidRPr="00CB6B49">
        <w:t xml:space="preserve">. </w:t>
      </w:r>
      <w:r w:rsidR="008D0DE5" w:rsidRPr="00CB6B49">
        <w:t xml:space="preserve">Resources will not be </w:t>
      </w:r>
      <w:r w:rsidR="007B0F50" w:rsidRPr="00CB6B49">
        <w:t xml:space="preserve">adequate </w:t>
      </w:r>
      <w:r w:rsidR="008D0DE5" w:rsidRPr="00CB6B49">
        <w:t>to support the level of capaci</w:t>
      </w:r>
      <w:r w:rsidR="00640299" w:rsidRPr="00CB6B49">
        <w:t xml:space="preserve">ty building needed to bring theses </w:t>
      </w:r>
      <w:r w:rsidR="008D0DE5" w:rsidRPr="00CB6B49">
        <w:t>stakeholders to implementation readiness in the</w:t>
      </w:r>
      <w:r w:rsidR="00640299" w:rsidRPr="00CB6B49">
        <w:t xml:space="preserve"> short term, </w:t>
      </w:r>
      <w:r w:rsidR="008D0DE5" w:rsidRPr="00CB6B49">
        <w:t xml:space="preserve">and information-sharing on </w:t>
      </w:r>
      <w:r w:rsidR="00640299" w:rsidRPr="00CB6B49">
        <w:t>snow leopards, their prey species and habitats</w:t>
      </w:r>
      <w:r w:rsidR="004C5221" w:rsidRPr="00CB6B49">
        <w:t xml:space="preserve"> </w:t>
      </w:r>
      <w:r w:rsidR="008D0DE5" w:rsidRPr="00CB6B49">
        <w:t xml:space="preserve">will remain inadequate. </w:t>
      </w:r>
      <w:r w:rsidR="008E0955" w:rsidRPr="00CB6B49">
        <w:t>Development</w:t>
      </w:r>
      <w:r w:rsidR="00C3427C" w:rsidRPr="00CB6B49">
        <w:t xml:space="preserve"> impacts</w:t>
      </w:r>
      <w:r w:rsidR="008D0DE5" w:rsidRPr="00CB6B49">
        <w:t xml:space="preserve"> will continue </w:t>
      </w:r>
      <w:r w:rsidR="00640299" w:rsidRPr="00CB6B49">
        <w:t xml:space="preserve">without taking regard of transboundary </w:t>
      </w:r>
      <w:r w:rsidR="00684FA4" w:rsidRPr="00CB6B49">
        <w:t>snow leopard conservation issues</w:t>
      </w:r>
      <w:r w:rsidR="008D0DE5" w:rsidRPr="00CB6B49">
        <w:t xml:space="preserve">, </w:t>
      </w:r>
      <w:r w:rsidR="00640299" w:rsidRPr="00CB6B49">
        <w:t xml:space="preserve">and </w:t>
      </w:r>
      <w:r w:rsidR="008D0DE5" w:rsidRPr="00CB6B49">
        <w:t xml:space="preserve">therefore </w:t>
      </w:r>
      <w:r w:rsidR="008E0955" w:rsidRPr="00CB6B49">
        <w:t>biodiversity</w:t>
      </w:r>
      <w:r w:rsidR="00640299" w:rsidRPr="00CB6B49">
        <w:t xml:space="preserve"> and ecosystem services will continue to degrade, impacting</w:t>
      </w:r>
      <w:r w:rsidR="008E0955" w:rsidRPr="00CB6B49">
        <w:t xml:space="preserve"> </w:t>
      </w:r>
      <w:r w:rsidR="00C3427C" w:rsidRPr="00CB6B49">
        <w:t xml:space="preserve">local </w:t>
      </w:r>
      <w:r w:rsidR="00640299" w:rsidRPr="00CB6B49">
        <w:t xml:space="preserve">and more distant </w:t>
      </w:r>
      <w:r w:rsidR="00C3427C" w:rsidRPr="00CB6B49">
        <w:t>communities</w:t>
      </w:r>
      <w:r w:rsidR="008D0DE5" w:rsidRPr="00CB6B49">
        <w:t xml:space="preserve"> across the </w:t>
      </w:r>
      <w:r w:rsidR="008E0955" w:rsidRPr="00CB6B49">
        <w:t>region</w:t>
      </w:r>
      <w:r w:rsidR="00640299" w:rsidRPr="00CB6B49">
        <w:t>.</w:t>
      </w:r>
    </w:p>
    <w:p w14:paraId="02B9E07F" w14:textId="77777777" w:rsidR="004C5221" w:rsidRPr="00CB6B49" w:rsidRDefault="004C5221" w:rsidP="003D32BB"/>
    <w:p w14:paraId="2FE61C4A" w14:textId="3715382D" w:rsidR="004C5221" w:rsidRPr="004C5221" w:rsidRDefault="002913BE" w:rsidP="00684FA4">
      <w:pPr>
        <w:pStyle w:val="NumberedParas"/>
        <w:ind w:left="-450" w:right="-360"/>
      </w:pPr>
      <w:r w:rsidRPr="00CB6B49">
        <w:t xml:space="preserve">There </w:t>
      </w:r>
      <w:r w:rsidR="00684FA4" w:rsidRPr="00CB6B49">
        <w:t xml:space="preserve">would continue to be no model (operationalised) </w:t>
      </w:r>
      <w:r w:rsidR="006640E6" w:rsidRPr="00CB6B49">
        <w:t xml:space="preserve">international </w:t>
      </w:r>
      <w:r w:rsidRPr="00CB6B49">
        <w:t>agreements for transboundary cooperation</w:t>
      </w:r>
      <w:r>
        <w:t xml:space="preserve"> to conserve snow leopards and their critical ecosystems</w:t>
      </w:r>
      <w:r w:rsidR="001D4F92" w:rsidRPr="004C5221">
        <w:t xml:space="preserve">. There is therefore a strong need for </w:t>
      </w:r>
      <w:r w:rsidR="004C5221">
        <w:t xml:space="preserve">the introduction of best practice </w:t>
      </w:r>
      <w:r w:rsidR="001D4F92" w:rsidRPr="004C5221">
        <w:t>model</w:t>
      </w:r>
      <w:r w:rsidR="007B0F50" w:rsidRPr="004C5221">
        <w:t>s</w:t>
      </w:r>
      <w:r w:rsidR="001D4F92" w:rsidRPr="004C5221">
        <w:t xml:space="preserve"> of </w:t>
      </w:r>
      <w:r>
        <w:t xml:space="preserve">transboundary </w:t>
      </w:r>
      <w:r w:rsidR="00684FA4">
        <w:t>mechanisms and tools to support sustainable land management measures and reduce wildlife crime</w:t>
      </w:r>
      <w:r w:rsidR="001D4F92" w:rsidRPr="004C5221">
        <w:t xml:space="preserve">. Further, it is important that all players are able to understand the provisions and implications of such agreements, the sometimes complex issues involved, and </w:t>
      </w:r>
      <w:r w:rsidR="004C5221" w:rsidRPr="004C5221">
        <w:t>their roles in implementation.</w:t>
      </w:r>
      <w:r w:rsidR="00684FA4" w:rsidRPr="00684FA4">
        <w:rPr>
          <w:sz w:val="20"/>
          <w:szCs w:val="20"/>
        </w:rPr>
        <w:t xml:space="preserve"> </w:t>
      </w:r>
    </w:p>
    <w:p w14:paraId="29D8068C" w14:textId="77777777" w:rsidR="004C5221" w:rsidRPr="004C5221" w:rsidRDefault="004C5221" w:rsidP="004C5221">
      <w:pPr>
        <w:pStyle w:val="ListParagraph"/>
      </w:pPr>
    </w:p>
    <w:p w14:paraId="503B7BFE" w14:textId="77777777" w:rsidR="00EC0707" w:rsidRDefault="008D0DE5" w:rsidP="00EC0707">
      <w:pPr>
        <w:pStyle w:val="NumberedParas"/>
        <w:ind w:left="-450" w:right="-360"/>
      </w:pPr>
      <w:r w:rsidRPr="00CB6B49">
        <w:t>Investment</w:t>
      </w:r>
      <w:r w:rsidR="003E7BCD" w:rsidRPr="00CB6B49">
        <w:t xml:space="preserve"> in </w:t>
      </w:r>
      <w:r w:rsidR="006C2C72" w:rsidRPr="00CB6B49">
        <w:t>transboundary cooperation</w:t>
      </w:r>
      <w:r w:rsidRPr="00CB6B49">
        <w:t xml:space="preserve"> </w:t>
      </w:r>
      <w:r w:rsidR="006C2C72" w:rsidRPr="00CB6B49">
        <w:t xml:space="preserve">to conserve snow leopards and their critical ecosystems </w:t>
      </w:r>
      <w:r w:rsidRPr="00CB6B49">
        <w:t xml:space="preserve">by </w:t>
      </w:r>
      <w:r w:rsidR="006C2C72" w:rsidRPr="00CB6B49">
        <w:t>national governments and</w:t>
      </w:r>
      <w:r w:rsidR="006C2C72">
        <w:t xml:space="preserve"> NGOs and </w:t>
      </w:r>
      <w:r w:rsidRPr="00E11E4B">
        <w:t xml:space="preserve">international </w:t>
      </w:r>
      <w:r w:rsidR="006C2C72">
        <w:t>organisations</w:t>
      </w:r>
      <w:r w:rsidRPr="00E11E4B">
        <w:t xml:space="preserve"> would be less likely in the </w:t>
      </w:r>
      <w:r w:rsidR="003E7BCD" w:rsidRPr="00E11E4B">
        <w:t>abs</w:t>
      </w:r>
      <w:r w:rsidRPr="00E11E4B">
        <w:t>ence</w:t>
      </w:r>
      <w:r w:rsidR="00684FA4">
        <w:t xml:space="preserve"> of an effective framework and mechanisms. </w:t>
      </w:r>
      <w:r w:rsidRPr="004C5221">
        <w:t xml:space="preserve">Overall, the constituency and financial </w:t>
      </w:r>
      <w:r w:rsidRPr="00F57C7D">
        <w:t xml:space="preserve">resources for </w:t>
      </w:r>
      <w:r w:rsidR="00684FA4">
        <w:t xml:space="preserve">global, national and landscape level </w:t>
      </w:r>
      <w:r w:rsidR="006C2C72" w:rsidRPr="00F57C7D">
        <w:t xml:space="preserve">snow leopard and </w:t>
      </w:r>
      <w:r w:rsidR="00684FA4">
        <w:t>critical ecosystem conservation</w:t>
      </w:r>
      <w:r w:rsidRPr="00F57C7D">
        <w:t xml:space="preserve"> will not advance beyond baseline levels.</w:t>
      </w:r>
    </w:p>
    <w:p w14:paraId="38D47EF3" w14:textId="77777777" w:rsidR="00EC0707" w:rsidRDefault="00EC0707" w:rsidP="00EC0707">
      <w:pPr>
        <w:pStyle w:val="ListParagraph"/>
        <w:rPr>
          <w:b/>
        </w:rPr>
      </w:pPr>
    </w:p>
    <w:p w14:paraId="49FE8684" w14:textId="4B17016D" w:rsidR="003D32BB" w:rsidRPr="009B5F2F" w:rsidRDefault="001D4F92" w:rsidP="00EC0707">
      <w:pPr>
        <w:pStyle w:val="NumberedParas"/>
        <w:ind w:left="-450" w:right="-360"/>
      </w:pPr>
      <w:r w:rsidRPr="009B5F2F">
        <w:rPr>
          <w:b/>
        </w:rPr>
        <w:t>Global environmental benefits</w:t>
      </w:r>
      <w:r w:rsidRPr="009B5F2F">
        <w:t xml:space="preserve">: </w:t>
      </w:r>
      <w:r w:rsidR="00CD673A" w:rsidRPr="009B5F2F">
        <w:t>The increment of the project in terms of global environmental benefits is represented by:</w:t>
      </w:r>
      <w:r w:rsidR="003D32BB" w:rsidRPr="009B5F2F">
        <w:t xml:space="preserve"> </w:t>
      </w:r>
      <w:r w:rsidR="007A609D" w:rsidRPr="009B5F2F">
        <w:t>(1) conservation of snow leopard populations (classified as globally Endangered on the IUCN Red List) in the four target countries by a reduction of key threats; (2) increase in the number of transboundary snow leopard landscapes with active transboundary conservation programmes from zero to one, through implementation of demonstration activities in the 39,500 km</w:t>
      </w:r>
      <w:r w:rsidR="007A609D" w:rsidRPr="009B5F2F">
        <w:rPr>
          <w:vertAlign w:val="superscript"/>
        </w:rPr>
        <w:t>2</w:t>
      </w:r>
      <w:r w:rsidR="007A609D" w:rsidRPr="009B5F2F">
        <w:t xml:space="preserve"> of the Sarychat / Northern Tien Shan pilot landscape; (3)</w:t>
      </w:r>
      <w:r w:rsidR="007A609D" w:rsidRPr="009B5F2F">
        <w:rPr>
          <w:b/>
        </w:rPr>
        <w:t xml:space="preserve"> </w:t>
      </w:r>
      <w:r w:rsidR="007A609D" w:rsidRPr="009B5F2F">
        <w:t>improved conservation of globally significant biodiversity and related ecosystem services in high mountain ecosystems of four Central Asia’s countries in particular the 4 snow leopard landscapes totalling almost 180,000 km</w:t>
      </w:r>
      <w:r w:rsidR="007A609D" w:rsidRPr="009B5F2F">
        <w:rPr>
          <w:vertAlign w:val="superscript"/>
        </w:rPr>
        <w:t>2</w:t>
      </w:r>
      <w:r w:rsidR="007A609D" w:rsidRPr="009B5F2F">
        <w:t xml:space="preserve"> which have been identifed by GSLEP for its “20 by 2020 target” in Central Asia</w:t>
      </w:r>
      <w:r w:rsidR="005E48C5" w:rsidRPr="009B5F2F">
        <w:t xml:space="preserve">, and indirectly across the 12 range states of  the snow leopard </w:t>
      </w:r>
      <w:r w:rsidR="005E48C5" w:rsidRPr="009B5F2F">
        <w:rPr>
          <w:iCs/>
          <w:szCs w:val="24"/>
        </w:rPr>
        <w:t>through the sharing of best practices</w:t>
      </w:r>
      <w:r w:rsidR="007A609D" w:rsidRPr="009B5F2F">
        <w:t xml:space="preserve">; (4) improved overall institutional and individual capacity in the four target countries to implement transboundary cooperation for snow leopard ecosystem conservation as indicated by an increase of at least 30% over the baseline score of 23 (=24%) as measured by the adapted Capacity Assessment Scorecard; </w:t>
      </w:r>
      <w:r w:rsidR="003D32BB" w:rsidRPr="009B5F2F">
        <w:t>This will result in enhanced national contributions towards the achievement of the CBD’s main goal on the conservation of biodiversity and to all five strategic goals of its Strategic Plan 2011-20.</w:t>
      </w:r>
    </w:p>
    <w:p w14:paraId="537D59C2" w14:textId="77777777" w:rsidR="00CD673A" w:rsidRPr="009B5F2F" w:rsidRDefault="00CD673A" w:rsidP="00CD673A">
      <w:pPr>
        <w:pStyle w:val="ListParagraph"/>
      </w:pPr>
    </w:p>
    <w:p w14:paraId="340534DF" w14:textId="55E885F0" w:rsidR="00A825A7" w:rsidRPr="00CB6B49" w:rsidRDefault="00D86F75" w:rsidP="00F067EC">
      <w:pPr>
        <w:pStyle w:val="NumberedParas"/>
        <w:ind w:left="-450" w:right="-360"/>
      </w:pPr>
      <w:r w:rsidRPr="009B5F2F">
        <w:t>In addition, t</w:t>
      </w:r>
      <w:r w:rsidR="00CD673A" w:rsidRPr="009B5F2F">
        <w:t xml:space="preserve">he </w:t>
      </w:r>
      <w:r w:rsidRPr="009B5F2F">
        <w:t>p</w:t>
      </w:r>
      <w:r w:rsidR="00CD673A" w:rsidRPr="009B5F2F">
        <w:t xml:space="preserve">roject will generate global benefits </w:t>
      </w:r>
      <w:r w:rsidR="003D32BB" w:rsidRPr="009B5F2F">
        <w:t>in</w:t>
      </w:r>
      <w:r w:rsidR="00CD673A" w:rsidRPr="009B5F2F">
        <w:t xml:space="preserve">directly through </w:t>
      </w:r>
      <w:r w:rsidR="00684FA4" w:rsidRPr="009B5F2F">
        <w:t xml:space="preserve">sharing and </w:t>
      </w:r>
      <w:r w:rsidR="00CD673A" w:rsidRPr="009B5F2F">
        <w:t>implementation of international best practice</w:t>
      </w:r>
      <w:r w:rsidR="00684FA4" w:rsidRPr="009B5F2F">
        <w:t xml:space="preserve">s for snow leopard conservation. This will include: </w:t>
      </w:r>
      <w:r w:rsidR="008577C9" w:rsidRPr="009B5F2F">
        <w:t xml:space="preserve">(6) </w:t>
      </w:r>
      <w:r w:rsidR="00684FA4" w:rsidRPr="009B5F2F">
        <w:t xml:space="preserve">the development of tools and mechanisms </w:t>
      </w:r>
      <w:r w:rsidR="008577C9" w:rsidRPr="009B5F2F">
        <w:t>such as</w:t>
      </w:r>
      <w:r w:rsidR="008577C9">
        <w:t xml:space="preserve"> a Global Knowledge Toolkit and a Common Monitoring Framework; and </w:t>
      </w:r>
      <w:r w:rsidR="00CD673A" w:rsidRPr="00684FA4">
        <w:t>(</w:t>
      </w:r>
      <w:r w:rsidR="008577C9">
        <w:t>7</w:t>
      </w:r>
      <w:r w:rsidR="00CD673A" w:rsidRPr="00684FA4">
        <w:t>) Increas</w:t>
      </w:r>
      <w:r w:rsidR="008577C9">
        <w:t>ed</w:t>
      </w:r>
      <w:r w:rsidR="00CD673A" w:rsidRPr="00684FA4">
        <w:t xml:space="preserve"> </w:t>
      </w:r>
      <w:r w:rsidR="00A825A7" w:rsidRPr="00684FA4">
        <w:t xml:space="preserve">financial </w:t>
      </w:r>
      <w:r w:rsidR="00CD673A" w:rsidRPr="00684FA4">
        <w:t>investments</w:t>
      </w:r>
      <w:r w:rsidR="00A825A7" w:rsidRPr="00684FA4">
        <w:t xml:space="preserve"> </w:t>
      </w:r>
      <w:r w:rsidR="008577C9">
        <w:t>and effectiveness of GSLEP and NSLEP.</w:t>
      </w:r>
      <w:r w:rsidR="00A825A7" w:rsidRPr="00684FA4">
        <w:t xml:space="preserve"> </w:t>
      </w:r>
    </w:p>
    <w:p w14:paraId="46CA1DC3" w14:textId="77777777" w:rsidR="00A825A7" w:rsidRPr="00CB6B49" w:rsidRDefault="00A825A7" w:rsidP="00A825A7">
      <w:pPr>
        <w:pStyle w:val="NumberedParas"/>
        <w:numPr>
          <w:ilvl w:val="0"/>
          <w:numId w:val="0"/>
        </w:numPr>
        <w:ind w:left="-450" w:right="-360"/>
      </w:pPr>
    </w:p>
    <w:p w14:paraId="2399F9DA" w14:textId="7E1A1131" w:rsidR="00C82D97" w:rsidRPr="008577C9" w:rsidRDefault="001D4F92" w:rsidP="0005545B">
      <w:pPr>
        <w:pStyle w:val="NumberedParas"/>
        <w:ind w:left="-450" w:right="-360"/>
      </w:pPr>
      <w:r w:rsidRPr="00CB6B49">
        <w:rPr>
          <w:b/>
        </w:rPr>
        <w:t xml:space="preserve">In the Alternative scenario enabled by the GEF, </w:t>
      </w:r>
      <w:r w:rsidR="008577C9" w:rsidRPr="00CB6B49">
        <w:t>an effective framework  to operationalise transboundary cooperation for the conservation of snow leopards and their high mountain ecosystems is operationalised</w:t>
      </w:r>
      <w:r w:rsidR="008577C9" w:rsidRPr="008577C9">
        <w:t xml:space="preserve"> in the four target countries and made available globally.</w:t>
      </w:r>
      <w:r w:rsidR="008577C9" w:rsidRPr="008577C9">
        <w:rPr>
          <w:sz w:val="20"/>
          <w:szCs w:val="20"/>
        </w:rPr>
        <w:t xml:space="preserve"> M</w:t>
      </w:r>
      <w:r w:rsidR="008577C9" w:rsidRPr="008577C9">
        <w:t xml:space="preserve">odel transboundary cooperation for snow leopard conservation </w:t>
      </w:r>
      <w:r w:rsidR="008577C9">
        <w:t>is designed and operationalised</w:t>
      </w:r>
      <w:r w:rsidR="008577C9" w:rsidRPr="008577C9">
        <w:t xml:space="preserve"> in </w:t>
      </w:r>
      <w:r w:rsidR="008577C9" w:rsidRPr="008577C9">
        <w:rPr>
          <w:lang w:val="en-MY"/>
        </w:rPr>
        <w:t>the Sarychat / Northern Tien Shan pilot landscape (39,500km</w:t>
      </w:r>
      <w:r w:rsidR="008577C9" w:rsidRPr="008577C9">
        <w:rPr>
          <w:vertAlign w:val="superscript"/>
          <w:lang w:val="en-MY"/>
        </w:rPr>
        <w:t>2</w:t>
      </w:r>
      <w:r w:rsidR="008577C9" w:rsidRPr="008577C9">
        <w:rPr>
          <w:lang w:val="en-MY"/>
        </w:rPr>
        <w:t xml:space="preserve">), shared between Kazakhstan and the Kyrgyz </w:t>
      </w:r>
      <w:r w:rsidR="00A054B8">
        <w:rPr>
          <w:lang w:val="en-MY"/>
        </w:rPr>
        <w:t>R</w:t>
      </w:r>
      <w:r w:rsidR="008577C9" w:rsidRPr="008577C9">
        <w:rPr>
          <w:lang w:val="en-MY"/>
        </w:rPr>
        <w:t xml:space="preserve">epublic. </w:t>
      </w:r>
      <w:r w:rsidR="008577C9" w:rsidRPr="008577C9">
        <w:t xml:space="preserve"> Strategic capacity building</w:t>
      </w:r>
      <w:r w:rsidR="008577C9">
        <w:t xml:space="preserve"> is</w:t>
      </w:r>
      <w:r w:rsidR="008577C9" w:rsidRPr="008577C9">
        <w:t xml:space="preserve"> conducted for target groups including public and private sector</w:t>
      </w:r>
      <w:r w:rsidR="008577C9">
        <w:t>, to address key threats.</w:t>
      </w:r>
      <w:r w:rsidR="008577C9" w:rsidRPr="008577C9">
        <w:t xml:space="preserve"> Transboundary cooperation tools methods and mechanisms are developed and disseminated </w:t>
      </w:r>
      <w:r w:rsidR="008577C9">
        <w:t>including a c</w:t>
      </w:r>
      <w:r w:rsidR="008577C9" w:rsidRPr="008577C9">
        <w:t xml:space="preserve">ommon monitoring framework and a spatial database </w:t>
      </w:r>
      <w:r w:rsidR="008577C9">
        <w:t xml:space="preserve">for informing sustainable land </w:t>
      </w:r>
      <w:r w:rsidR="008577C9" w:rsidRPr="008577C9">
        <w:rPr>
          <w:szCs w:val="24"/>
        </w:rPr>
        <w:t>management.</w:t>
      </w:r>
      <w:r w:rsidR="008577C9" w:rsidRPr="008577C9">
        <w:rPr>
          <w:noProof w:val="0"/>
          <w:szCs w:val="24"/>
        </w:rPr>
        <w:t xml:space="preserve"> Finally, e</w:t>
      </w:r>
      <w:r w:rsidR="008577C9" w:rsidRPr="008577C9">
        <w:rPr>
          <w:szCs w:val="24"/>
        </w:rPr>
        <w:t>nhanced</w:t>
      </w:r>
      <w:r w:rsidR="008577C9" w:rsidRPr="008577C9">
        <w:t xml:space="preserve"> financial planning and innovative financing mechanisms are developed and implemented</w:t>
      </w:r>
      <w:r w:rsidR="008577C9">
        <w:t xml:space="preserve"> both for GSLEP (thereby</w:t>
      </w:r>
      <w:r w:rsidR="008577C9" w:rsidRPr="008577C9">
        <w:t xml:space="preserve"> improving global coordination</w:t>
      </w:r>
      <w:r w:rsidR="008577C9">
        <w:t xml:space="preserve">) and for at least 2 NSLEPs (thereby improving national implementation). </w:t>
      </w:r>
      <w:r w:rsidR="00D86F75" w:rsidRPr="008577C9">
        <w:t>B</w:t>
      </w:r>
      <w:r w:rsidR="001D16D5" w:rsidRPr="008577C9">
        <w:t>est practices and lessons</w:t>
      </w:r>
      <w:r w:rsidR="00D86F75" w:rsidRPr="008577C9">
        <w:t xml:space="preserve"> learned</w:t>
      </w:r>
      <w:r w:rsidR="00EE64AD" w:rsidRPr="008577C9">
        <w:t xml:space="preserve"> will </w:t>
      </w:r>
      <w:r w:rsidR="00AF25A6" w:rsidRPr="008577C9">
        <w:t xml:space="preserve">be </w:t>
      </w:r>
      <w:r w:rsidR="00EE64AD" w:rsidRPr="008577C9">
        <w:t>d</w:t>
      </w:r>
      <w:r w:rsidR="00D86F75" w:rsidRPr="008577C9">
        <w:t>rawn</w:t>
      </w:r>
      <w:r w:rsidR="00EE64AD" w:rsidRPr="008577C9">
        <w:t xml:space="preserve"> from the</w:t>
      </w:r>
      <w:r w:rsidR="008577C9">
        <w:t xml:space="preserve"> 12 range states and</w:t>
      </w:r>
      <w:r w:rsidR="00EE64AD" w:rsidRPr="008577C9">
        <w:t xml:space="preserve"> </w:t>
      </w:r>
      <w:r w:rsidR="00D86F75" w:rsidRPr="008577C9">
        <w:t xml:space="preserve">project </w:t>
      </w:r>
      <w:r w:rsidR="00EE64AD" w:rsidRPr="008577C9">
        <w:t>experience</w:t>
      </w:r>
      <w:r w:rsidR="00D86F75" w:rsidRPr="008577C9">
        <w:t>s</w:t>
      </w:r>
      <w:r w:rsidR="008577C9">
        <w:t>,</w:t>
      </w:r>
      <w:r w:rsidR="00EE64AD" w:rsidRPr="008577C9">
        <w:t xml:space="preserve"> and </w:t>
      </w:r>
      <w:r w:rsidR="008577C9">
        <w:t xml:space="preserve">will be </w:t>
      </w:r>
      <w:r w:rsidR="00EE64AD" w:rsidRPr="008577C9">
        <w:t>disseminated</w:t>
      </w:r>
      <w:r w:rsidR="00D86F75" w:rsidRPr="008577C9">
        <w:t xml:space="preserve"> internationally</w:t>
      </w:r>
      <w:r w:rsidR="00EE64AD" w:rsidRPr="008577C9">
        <w:t xml:space="preserve"> through </w:t>
      </w:r>
      <w:r w:rsidR="00D86F75" w:rsidRPr="008577C9">
        <w:t xml:space="preserve">the internet, </w:t>
      </w:r>
      <w:r w:rsidR="00EE64AD" w:rsidRPr="008577C9">
        <w:t xml:space="preserve">publications and </w:t>
      </w:r>
      <w:r w:rsidR="00CE0A18" w:rsidRPr="008577C9">
        <w:t>regional</w:t>
      </w:r>
      <w:r w:rsidR="008577C9">
        <w:t>/global events</w:t>
      </w:r>
      <w:r w:rsidR="00D86F75" w:rsidRPr="008577C9">
        <w:t>,</w:t>
      </w:r>
      <w:r w:rsidR="008D0DE5" w:rsidRPr="008577C9">
        <w:t xml:space="preserve"> provid</w:t>
      </w:r>
      <w:r w:rsidR="00D86F75" w:rsidRPr="008577C9">
        <w:t>ing</w:t>
      </w:r>
      <w:r w:rsidR="008D0DE5" w:rsidRPr="008577C9">
        <w:t xml:space="preserve"> </w:t>
      </w:r>
      <w:r w:rsidR="008577C9">
        <w:t>critically needed</w:t>
      </w:r>
      <w:r w:rsidR="008D0DE5" w:rsidRPr="008577C9">
        <w:t xml:space="preserve"> guidance to the ongoing </w:t>
      </w:r>
      <w:r w:rsidR="008577C9">
        <w:t xml:space="preserve">GSLEP and NSLEP </w:t>
      </w:r>
      <w:r w:rsidR="008D0DE5" w:rsidRPr="008577C9">
        <w:t xml:space="preserve">processes. </w:t>
      </w:r>
    </w:p>
    <w:p w14:paraId="6512DC10" w14:textId="77777777" w:rsidR="00C82D97" w:rsidRDefault="00C82D97" w:rsidP="00C82D97">
      <w:pPr>
        <w:pStyle w:val="NumberedParas"/>
        <w:numPr>
          <w:ilvl w:val="0"/>
          <w:numId w:val="0"/>
        </w:numPr>
        <w:ind w:left="-450" w:right="-360"/>
      </w:pPr>
    </w:p>
    <w:p w14:paraId="1F23FC6D" w14:textId="77777777" w:rsidR="00F3428B" w:rsidRPr="00F3428B" w:rsidRDefault="001D4F92" w:rsidP="00F3428B">
      <w:pPr>
        <w:pStyle w:val="NumberedParas"/>
        <w:ind w:left="-450" w:right="-360"/>
      </w:pPr>
      <w:r w:rsidRPr="00CB6B49">
        <w:rPr>
          <w:b/>
          <w:lang w:val="en-MY"/>
        </w:rPr>
        <w:t xml:space="preserve">System Boundary: </w:t>
      </w:r>
      <w:r w:rsidRPr="00CB6B49">
        <w:rPr>
          <w:lang w:val="en-MY"/>
        </w:rPr>
        <w:t xml:space="preserve">This </w:t>
      </w:r>
      <w:r w:rsidR="00EF7199" w:rsidRPr="00CB6B49">
        <w:rPr>
          <w:lang w:val="en-MY"/>
        </w:rPr>
        <w:t>p</w:t>
      </w:r>
      <w:r w:rsidRPr="00CB6B49">
        <w:rPr>
          <w:lang w:val="en-MY"/>
        </w:rPr>
        <w:t xml:space="preserve">roject aims to develop and </w:t>
      </w:r>
      <w:r w:rsidR="006640E6" w:rsidRPr="00CB6B49">
        <w:rPr>
          <w:lang w:val="en-MY"/>
        </w:rPr>
        <w:t xml:space="preserve">support </w:t>
      </w:r>
      <w:r w:rsidRPr="00CB6B49">
        <w:rPr>
          <w:lang w:val="en-MY"/>
        </w:rPr>
        <w:t>implement</w:t>
      </w:r>
      <w:r w:rsidR="006640E6" w:rsidRPr="00CB6B49">
        <w:rPr>
          <w:lang w:val="en-MY"/>
        </w:rPr>
        <w:t>ation of</w:t>
      </w:r>
      <w:r w:rsidRPr="00CB6B49">
        <w:rPr>
          <w:lang w:val="en-MY"/>
        </w:rPr>
        <w:t xml:space="preserve"> the </w:t>
      </w:r>
      <w:r w:rsidR="006640E6" w:rsidRPr="00CB6B49">
        <w:rPr>
          <w:lang w:val="en-MY"/>
        </w:rPr>
        <w:t>global</w:t>
      </w:r>
      <w:r w:rsidRPr="00CB6B49">
        <w:rPr>
          <w:lang w:val="en-MY"/>
        </w:rPr>
        <w:t xml:space="preserve"> framework</w:t>
      </w:r>
      <w:r w:rsidR="00CE0A18" w:rsidRPr="00CB6B49">
        <w:rPr>
          <w:lang w:val="en-MY"/>
        </w:rPr>
        <w:t xml:space="preserve"> for transboundary</w:t>
      </w:r>
      <w:r w:rsidR="00CE0A18" w:rsidRPr="006640E6">
        <w:rPr>
          <w:lang w:val="en-MY"/>
        </w:rPr>
        <w:t xml:space="preserve"> cooperation for </w:t>
      </w:r>
      <w:r w:rsidR="006640E6" w:rsidRPr="006640E6">
        <w:rPr>
          <w:lang w:val="en-MY"/>
        </w:rPr>
        <w:t xml:space="preserve">the conservation of </w:t>
      </w:r>
      <w:r w:rsidR="00CE0A18" w:rsidRPr="006640E6">
        <w:rPr>
          <w:lang w:val="en-MY"/>
        </w:rPr>
        <w:t xml:space="preserve">snow leopards and their </w:t>
      </w:r>
      <w:r w:rsidR="006640E6" w:rsidRPr="006640E6">
        <w:rPr>
          <w:lang w:val="en-MY"/>
        </w:rPr>
        <w:t>high mountain</w:t>
      </w:r>
      <w:r w:rsidR="00CE0A18" w:rsidRPr="006640E6">
        <w:rPr>
          <w:lang w:val="en-MY"/>
        </w:rPr>
        <w:t xml:space="preserve"> ecosystems</w:t>
      </w:r>
      <w:r w:rsidRPr="006640E6">
        <w:rPr>
          <w:lang w:val="en-MY"/>
        </w:rPr>
        <w:t>, build capacities</w:t>
      </w:r>
      <w:r w:rsidR="00CE0A18" w:rsidRPr="006640E6">
        <w:rPr>
          <w:lang w:val="en-MY"/>
        </w:rPr>
        <w:t xml:space="preserve"> at regional level</w:t>
      </w:r>
      <w:r w:rsidR="006640E6">
        <w:rPr>
          <w:lang w:val="en-MY"/>
        </w:rPr>
        <w:t xml:space="preserve"> in Central Asia</w:t>
      </w:r>
      <w:r w:rsidRPr="006640E6">
        <w:rPr>
          <w:lang w:val="en-MY"/>
        </w:rPr>
        <w:t xml:space="preserve"> and thereby strengthen the </w:t>
      </w:r>
      <w:r w:rsidR="00CE0A18" w:rsidRPr="006640E6">
        <w:rPr>
          <w:lang w:val="en-MY"/>
        </w:rPr>
        <w:t xml:space="preserve">global and regional </w:t>
      </w:r>
      <w:r w:rsidR="00894D71" w:rsidRPr="006640E6">
        <w:rPr>
          <w:lang w:val="en-MY"/>
        </w:rPr>
        <w:t>efforts</w:t>
      </w:r>
      <w:r w:rsidR="002B5EC8" w:rsidRPr="006640E6">
        <w:rPr>
          <w:lang w:val="en-MY"/>
        </w:rPr>
        <w:t xml:space="preserve"> </w:t>
      </w:r>
      <w:r w:rsidR="006640E6">
        <w:rPr>
          <w:lang w:val="en-MY"/>
        </w:rPr>
        <w:t xml:space="preserve">for the conservation of this Endangered cat. </w:t>
      </w:r>
      <w:r w:rsidRPr="006640E6">
        <w:rPr>
          <w:lang w:val="en-MY"/>
        </w:rPr>
        <w:t xml:space="preserve"> Geographically </w:t>
      </w:r>
      <w:r w:rsidR="00894D71" w:rsidRPr="006640E6">
        <w:rPr>
          <w:lang w:val="en-MY"/>
        </w:rPr>
        <w:t>the project</w:t>
      </w:r>
      <w:r w:rsidRPr="006640E6">
        <w:rPr>
          <w:lang w:val="en-MY"/>
        </w:rPr>
        <w:t xml:space="preserve"> </w:t>
      </w:r>
      <w:r w:rsidR="00AF25A6" w:rsidRPr="006640E6">
        <w:rPr>
          <w:lang w:val="en-MY"/>
        </w:rPr>
        <w:t>is relevant to</w:t>
      </w:r>
      <w:r w:rsidRPr="006640E6">
        <w:rPr>
          <w:lang w:val="en-MY"/>
        </w:rPr>
        <w:t xml:space="preserve"> </w:t>
      </w:r>
      <w:r w:rsidR="00CE0A18" w:rsidRPr="006640E6">
        <w:rPr>
          <w:lang w:val="en-MY"/>
        </w:rPr>
        <w:t xml:space="preserve">all 12 </w:t>
      </w:r>
      <w:r w:rsidR="00671C0F" w:rsidRPr="006640E6">
        <w:rPr>
          <w:lang w:val="en-MY"/>
        </w:rPr>
        <w:t>range countries</w:t>
      </w:r>
      <w:r w:rsidR="00CE0A18" w:rsidRPr="006640E6">
        <w:rPr>
          <w:lang w:val="en-MY"/>
        </w:rPr>
        <w:t xml:space="preserve"> of the snow leopard</w:t>
      </w:r>
      <w:r w:rsidR="00AF25A6" w:rsidRPr="006640E6">
        <w:rPr>
          <w:lang w:val="en-MY"/>
        </w:rPr>
        <w:t xml:space="preserve">, but </w:t>
      </w:r>
      <w:r w:rsidR="006640E6" w:rsidRPr="006640E6">
        <w:rPr>
          <w:lang w:val="en-MY"/>
        </w:rPr>
        <w:t xml:space="preserve">implementation </w:t>
      </w:r>
      <w:r w:rsidR="00AF25A6" w:rsidRPr="006640E6">
        <w:rPr>
          <w:lang w:val="en-MY"/>
        </w:rPr>
        <w:t xml:space="preserve">will </w:t>
      </w:r>
      <w:r w:rsidR="006640E6">
        <w:rPr>
          <w:lang w:val="en-MY"/>
        </w:rPr>
        <w:t xml:space="preserve">be </w:t>
      </w:r>
      <w:r w:rsidR="00AF25A6" w:rsidRPr="006640E6">
        <w:rPr>
          <w:lang w:val="en-MY"/>
        </w:rPr>
        <w:t>focus</w:t>
      </w:r>
      <w:r w:rsidR="006640E6">
        <w:rPr>
          <w:lang w:val="en-MY"/>
        </w:rPr>
        <w:t>ed</w:t>
      </w:r>
      <w:r w:rsidR="00AF25A6" w:rsidRPr="006640E6">
        <w:rPr>
          <w:lang w:val="en-MY"/>
        </w:rPr>
        <w:t xml:space="preserve"> </w:t>
      </w:r>
      <w:r w:rsidR="00CE0A18" w:rsidRPr="006640E6">
        <w:rPr>
          <w:lang w:val="en-MY"/>
        </w:rPr>
        <w:t>in</w:t>
      </w:r>
      <w:r w:rsidR="006640E6">
        <w:rPr>
          <w:lang w:val="en-MY"/>
        </w:rPr>
        <w:t xml:space="preserve"> four countries of </w:t>
      </w:r>
      <w:r w:rsidR="00CE0A18" w:rsidRPr="006640E6">
        <w:rPr>
          <w:lang w:val="en-MY"/>
        </w:rPr>
        <w:t xml:space="preserve"> Central Asia</w:t>
      </w:r>
      <w:r w:rsidR="006640E6">
        <w:rPr>
          <w:lang w:val="en-MY"/>
        </w:rPr>
        <w:t>:</w:t>
      </w:r>
      <w:r w:rsidR="006640E6" w:rsidRPr="006640E6">
        <w:t xml:space="preserve"> </w:t>
      </w:r>
      <w:r w:rsidR="006640E6">
        <w:t>Kazakhstan, the Kyrgyz Republic, Ta</w:t>
      </w:r>
      <w:r w:rsidR="000309BE">
        <w:t>j</w:t>
      </w:r>
      <w:r w:rsidR="006640E6">
        <w:t>ikistan and Uzbekistan</w:t>
      </w:r>
      <w:r w:rsidRPr="006640E6">
        <w:rPr>
          <w:lang w:val="en-MY"/>
        </w:rPr>
        <w:t xml:space="preserve">. The </w:t>
      </w:r>
      <w:r w:rsidR="006640E6">
        <w:rPr>
          <w:lang w:val="en-MY"/>
        </w:rPr>
        <w:t>Sarychat / Northern Tien Shan</w:t>
      </w:r>
      <w:r w:rsidRPr="006640E6">
        <w:rPr>
          <w:lang w:val="en-MY"/>
        </w:rPr>
        <w:t xml:space="preserve"> pilot </w:t>
      </w:r>
      <w:r w:rsidR="00CE0A18" w:rsidRPr="006640E6">
        <w:rPr>
          <w:lang w:val="en-MY"/>
        </w:rPr>
        <w:t>landscape</w:t>
      </w:r>
      <w:r w:rsidRPr="006640E6">
        <w:rPr>
          <w:lang w:val="en-MY"/>
        </w:rPr>
        <w:t xml:space="preserve"> </w:t>
      </w:r>
      <w:r w:rsidR="006640E6">
        <w:rPr>
          <w:lang w:val="en-MY"/>
        </w:rPr>
        <w:t xml:space="preserve">where various activities will be demonstrated </w:t>
      </w:r>
      <w:r w:rsidR="00CE0A18" w:rsidRPr="006640E6">
        <w:rPr>
          <w:lang w:val="en-MY"/>
        </w:rPr>
        <w:t>is</w:t>
      </w:r>
      <w:r w:rsidR="006640E6">
        <w:rPr>
          <w:lang w:val="en-MY"/>
        </w:rPr>
        <w:t xml:space="preserve"> more localized and is described </w:t>
      </w:r>
      <w:r w:rsidR="00AF25A6" w:rsidRPr="006640E6">
        <w:rPr>
          <w:lang w:val="en-MY"/>
        </w:rPr>
        <w:t xml:space="preserve">in the pilot </w:t>
      </w:r>
      <w:r w:rsidR="00333315" w:rsidRPr="006640E6">
        <w:rPr>
          <w:lang w:val="en-MY"/>
        </w:rPr>
        <w:t>landscape</w:t>
      </w:r>
      <w:r w:rsidR="00AF25A6" w:rsidRPr="006640E6">
        <w:rPr>
          <w:lang w:val="en-MY"/>
        </w:rPr>
        <w:t xml:space="preserve"> report (</w:t>
      </w:r>
      <w:r w:rsidR="002C7C6A" w:rsidRPr="006640E6">
        <w:rPr>
          <w:lang w:val="en-MY"/>
        </w:rPr>
        <w:t xml:space="preserve">see </w:t>
      </w:r>
      <w:r w:rsidR="00AF25A6" w:rsidRPr="006640E6">
        <w:rPr>
          <w:lang w:val="en-MY"/>
        </w:rPr>
        <w:t xml:space="preserve">Annex </w:t>
      </w:r>
      <w:r w:rsidR="00C64676">
        <w:rPr>
          <w:lang w:val="en-MY"/>
        </w:rPr>
        <w:t>4</w:t>
      </w:r>
      <w:r w:rsidR="00AF25A6" w:rsidRPr="006640E6">
        <w:rPr>
          <w:lang w:val="en-MY"/>
        </w:rPr>
        <w:t>)</w:t>
      </w:r>
      <w:r w:rsidR="00EF7199" w:rsidRPr="006640E6">
        <w:rPr>
          <w:lang w:val="en-MY"/>
        </w:rPr>
        <w:t>.</w:t>
      </w:r>
      <w:r w:rsidRPr="006640E6">
        <w:rPr>
          <w:lang w:val="en-MY"/>
        </w:rPr>
        <w:t xml:space="preserve"> </w:t>
      </w:r>
    </w:p>
    <w:p w14:paraId="506C1B77" w14:textId="77777777" w:rsidR="00F3428B" w:rsidRDefault="00F3428B" w:rsidP="00F3428B">
      <w:pPr>
        <w:pStyle w:val="ListParagraph"/>
        <w:rPr>
          <w:b/>
        </w:rPr>
      </w:pPr>
    </w:p>
    <w:p w14:paraId="4DAB84E0" w14:textId="4297B0F2" w:rsidR="00F41998" w:rsidRDefault="001D4F92" w:rsidP="00F3428B">
      <w:pPr>
        <w:pStyle w:val="NumberedParas"/>
        <w:ind w:left="-450" w:right="-360"/>
      </w:pPr>
      <w:r w:rsidRPr="00236607">
        <w:rPr>
          <w:b/>
        </w:rPr>
        <w:t>Summary of Costs:</w:t>
      </w:r>
      <w:r w:rsidRPr="00236607">
        <w:t xml:space="preserve"> The Baseline associated with this project is estimated at US</w:t>
      </w:r>
      <w:r w:rsidR="002971D3" w:rsidRPr="00236607">
        <w:t>$</w:t>
      </w:r>
      <w:r w:rsidR="00F3428B" w:rsidRPr="00236607">
        <w:t>12,711,921</w:t>
      </w:r>
      <w:r w:rsidRPr="00236607">
        <w:t>. The GEF Alternative has been costed at US$</w:t>
      </w:r>
      <w:r w:rsidR="00F3428B" w:rsidRPr="00236607">
        <w:rPr>
          <w:bCs/>
        </w:rPr>
        <w:t>17,907,921</w:t>
      </w:r>
      <w:r w:rsidRPr="00236607">
        <w:t>.  The total Incremental Cost to im</w:t>
      </w:r>
      <w:r w:rsidR="00F3428B" w:rsidRPr="00236607">
        <w:t>plement the full project is US$5,196,000</w:t>
      </w:r>
      <w:r w:rsidRPr="00236607">
        <w:t xml:space="preserve">.  Of this amount, </w:t>
      </w:r>
      <w:r w:rsidR="00727C8E" w:rsidRPr="00236607">
        <w:t>US</w:t>
      </w:r>
      <w:r w:rsidRPr="00236607">
        <w:t>$</w:t>
      </w:r>
      <w:r w:rsidR="00727C8E" w:rsidRPr="00236607">
        <w:t>1,000,000</w:t>
      </w:r>
      <w:r w:rsidRPr="00236607">
        <w:t xml:space="preserve"> is requested from GEF. GEF funds have leveraged </w:t>
      </w:r>
      <w:r w:rsidR="00F3428B" w:rsidRPr="00236607">
        <w:t>US$4</w:t>
      </w:r>
      <w:r w:rsidR="00735C39" w:rsidRPr="00236607">
        <w:t>,</w:t>
      </w:r>
      <w:r w:rsidR="00F3428B" w:rsidRPr="00236607">
        <w:t>1</w:t>
      </w:r>
      <w:r w:rsidR="005A1F7C" w:rsidRPr="00236607">
        <w:t>96</w:t>
      </w:r>
      <w:r w:rsidR="00735C39" w:rsidRPr="00236607">
        <w:t>,000</w:t>
      </w:r>
      <w:r w:rsidRPr="00236607">
        <w:t xml:space="preserve"> in co-financing</w:t>
      </w:r>
      <w:r w:rsidRPr="00C82D97">
        <w:t xml:space="preserve"> for the Alternative strategy. </w:t>
      </w:r>
      <w:r w:rsidR="00C10E10" w:rsidRPr="00C82D97">
        <w:t xml:space="preserve">Most </w:t>
      </w:r>
      <w:r w:rsidR="002B5EC8">
        <w:t>co-financing</w:t>
      </w:r>
      <w:r w:rsidR="00C10E10" w:rsidRPr="00C82D97">
        <w:t xml:space="preserve"> will be contributed </w:t>
      </w:r>
      <w:r w:rsidR="00C10E10" w:rsidRPr="000309BE">
        <w:t xml:space="preserve">by </w:t>
      </w:r>
      <w:r w:rsidR="00727C8E" w:rsidRPr="000309BE">
        <w:t>the four national participating governments</w:t>
      </w:r>
      <w:r w:rsidR="00C10E10" w:rsidRPr="00C82D97">
        <w:t xml:space="preserve"> through baseline investments for </w:t>
      </w:r>
      <w:r w:rsidR="00727C8E">
        <w:t>transboundary cooperation for conservation of snow leopards</w:t>
      </w:r>
      <w:r w:rsidR="00C10E10" w:rsidRPr="00C82D97">
        <w:t xml:space="preserve">, as well as </w:t>
      </w:r>
      <w:r w:rsidR="00727C8E">
        <w:t>UNDP and international partners</w:t>
      </w:r>
      <w:r w:rsidR="00C10E10" w:rsidRPr="00C82D97">
        <w:t xml:space="preserve">. </w:t>
      </w:r>
      <w:r w:rsidR="00C82D97" w:rsidRPr="00C82D97">
        <w:t>Incremental c</w:t>
      </w:r>
      <w:r w:rsidRPr="00C82D97">
        <w:t xml:space="preserve">osts have been estimated for </w:t>
      </w:r>
      <w:r w:rsidR="00CE0A18">
        <w:t>three</w:t>
      </w:r>
      <w:r w:rsidRPr="00C82D97">
        <w:t xml:space="preserve"> years, the duration of the planned project Alternative. These costs are summarized below in the incremental costs matrix.</w:t>
      </w:r>
    </w:p>
    <w:p w14:paraId="48157219" w14:textId="77777777" w:rsidR="00F41998" w:rsidRPr="00C82D97" w:rsidRDefault="00F41998" w:rsidP="00F41998">
      <w:pPr>
        <w:pStyle w:val="NumberedParas"/>
        <w:numPr>
          <w:ilvl w:val="0"/>
          <w:numId w:val="0"/>
        </w:numPr>
        <w:ind w:left="786" w:right="-360" w:hanging="360"/>
      </w:pPr>
    </w:p>
    <w:p w14:paraId="09BB8B73" w14:textId="2A091E54" w:rsidR="00580000" w:rsidRPr="001D5DD9" w:rsidRDefault="00580000" w:rsidP="00580000">
      <w:pPr>
        <w:pStyle w:val="Caption"/>
        <w:rPr>
          <w:i w:val="0"/>
          <w:sz w:val="24"/>
        </w:rPr>
      </w:pPr>
      <w:r w:rsidRPr="00CB6B49">
        <w:rPr>
          <w:i w:val="0"/>
          <w:sz w:val="24"/>
        </w:rPr>
        <w:t xml:space="preserve">Table </w:t>
      </w:r>
      <w:r w:rsidR="00CB6B49">
        <w:rPr>
          <w:i w:val="0"/>
          <w:sz w:val="24"/>
        </w:rPr>
        <w:t>10</w:t>
      </w:r>
      <w:r w:rsidRPr="00CB6B49">
        <w:rPr>
          <w:i w:val="0"/>
          <w:sz w:val="24"/>
        </w:rPr>
        <w:t xml:space="preserve">. </w:t>
      </w:r>
      <w:r w:rsidR="00F46686" w:rsidRPr="00CB6B49">
        <w:rPr>
          <w:i w:val="0"/>
          <w:sz w:val="24"/>
        </w:rPr>
        <w:t>Incremental Cost Matrix</w:t>
      </w:r>
    </w:p>
    <w:tbl>
      <w:tblPr>
        <w:tblW w:w="10632" w:type="dxa"/>
        <w:tblInd w:w="-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2976"/>
        <w:gridCol w:w="3239"/>
        <w:gridCol w:w="2977"/>
      </w:tblGrid>
      <w:tr w:rsidR="00580000" w:rsidRPr="00EC16B0" w14:paraId="3F399C3E" w14:textId="77777777" w:rsidTr="00496F12">
        <w:trPr>
          <w:trHeight w:val="288"/>
          <w:tblHeader/>
        </w:trPr>
        <w:tc>
          <w:tcPr>
            <w:tcW w:w="1440" w:type="dxa"/>
            <w:shd w:val="clear" w:color="auto" w:fill="CCC0D9"/>
            <w:tcMar>
              <w:top w:w="29" w:type="dxa"/>
              <w:left w:w="115" w:type="dxa"/>
              <w:bottom w:w="29" w:type="dxa"/>
              <w:right w:w="115" w:type="dxa"/>
            </w:tcMar>
          </w:tcPr>
          <w:p w14:paraId="7AE180D5" w14:textId="77777777" w:rsidR="00580000" w:rsidRPr="00EC16B0" w:rsidRDefault="00580000" w:rsidP="00F46686">
            <w:pPr>
              <w:keepNext/>
              <w:jc w:val="center"/>
              <w:rPr>
                <w:b/>
                <w:sz w:val="20"/>
                <w:szCs w:val="20"/>
              </w:rPr>
            </w:pPr>
            <w:r w:rsidRPr="00EC16B0">
              <w:rPr>
                <w:b/>
                <w:sz w:val="20"/>
                <w:szCs w:val="20"/>
              </w:rPr>
              <w:t>Cost/Benefit</w:t>
            </w:r>
          </w:p>
        </w:tc>
        <w:tc>
          <w:tcPr>
            <w:tcW w:w="2976" w:type="dxa"/>
            <w:shd w:val="clear" w:color="auto" w:fill="CCC0D9"/>
            <w:tcMar>
              <w:top w:w="29" w:type="dxa"/>
              <w:left w:w="115" w:type="dxa"/>
              <w:bottom w:w="29" w:type="dxa"/>
              <w:right w:w="115" w:type="dxa"/>
            </w:tcMar>
            <w:vAlign w:val="center"/>
          </w:tcPr>
          <w:p w14:paraId="38186537" w14:textId="77777777" w:rsidR="00580000" w:rsidRPr="00EC16B0" w:rsidRDefault="00580000" w:rsidP="00F46686">
            <w:pPr>
              <w:keepNext/>
              <w:jc w:val="center"/>
              <w:rPr>
                <w:b/>
                <w:sz w:val="20"/>
                <w:szCs w:val="20"/>
              </w:rPr>
            </w:pPr>
            <w:r w:rsidRPr="00EC16B0">
              <w:rPr>
                <w:b/>
                <w:sz w:val="20"/>
                <w:szCs w:val="20"/>
              </w:rPr>
              <w:t xml:space="preserve">Baseline </w:t>
            </w:r>
          </w:p>
          <w:p w14:paraId="1AEFAFF2" w14:textId="77777777" w:rsidR="00580000" w:rsidRPr="00EC16B0" w:rsidRDefault="00580000" w:rsidP="00F46686">
            <w:pPr>
              <w:keepNext/>
              <w:jc w:val="center"/>
              <w:rPr>
                <w:b/>
                <w:sz w:val="20"/>
                <w:szCs w:val="20"/>
              </w:rPr>
            </w:pPr>
            <w:r w:rsidRPr="00EC16B0">
              <w:rPr>
                <w:b/>
                <w:sz w:val="20"/>
                <w:szCs w:val="20"/>
              </w:rPr>
              <w:t>(B)</w:t>
            </w:r>
          </w:p>
        </w:tc>
        <w:tc>
          <w:tcPr>
            <w:tcW w:w="3239" w:type="dxa"/>
            <w:shd w:val="clear" w:color="auto" w:fill="CCC0D9"/>
            <w:tcMar>
              <w:top w:w="29" w:type="dxa"/>
              <w:left w:w="115" w:type="dxa"/>
              <w:bottom w:w="29" w:type="dxa"/>
              <w:right w:w="115" w:type="dxa"/>
            </w:tcMar>
            <w:vAlign w:val="center"/>
          </w:tcPr>
          <w:p w14:paraId="783D9CE5" w14:textId="77777777" w:rsidR="00580000" w:rsidRPr="00EC16B0" w:rsidRDefault="00580000" w:rsidP="00F46686">
            <w:pPr>
              <w:keepNext/>
              <w:jc w:val="center"/>
              <w:rPr>
                <w:b/>
                <w:sz w:val="20"/>
                <w:szCs w:val="20"/>
              </w:rPr>
            </w:pPr>
            <w:r w:rsidRPr="00EC16B0">
              <w:rPr>
                <w:b/>
                <w:sz w:val="20"/>
                <w:szCs w:val="20"/>
              </w:rPr>
              <w:t xml:space="preserve">Alternative </w:t>
            </w:r>
          </w:p>
          <w:p w14:paraId="6EB8F00E" w14:textId="77777777" w:rsidR="00580000" w:rsidRPr="00EC16B0" w:rsidRDefault="00580000" w:rsidP="00F46686">
            <w:pPr>
              <w:keepNext/>
              <w:jc w:val="center"/>
              <w:rPr>
                <w:b/>
                <w:sz w:val="20"/>
                <w:szCs w:val="20"/>
              </w:rPr>
            </w:pPr>
            <w:r w:rsidRPr="00EC16B0">
              <w:rPr>
                <w:b/>
                <w:sz w:val="20"/>
                <w:szCs w:val="20"/>
              </w:rPr>
              <w:t>(A)</w:t>
            </w:r>
          </w:p>
        </w:tc>
        <w:tc>
          <w:tcPr>
            <w:tcW w:w="2977" w:type="dxa"/>
            <w:shd w:val="clear" w:color="auto" w:fill="CCC0D9"/>
            <w:tcMar>
              <w:top w:w="29" w:type="dxa"/>
              <w:left w:w="115" w:type="dxa"/>
              <w:bottom w:w="29" w:type="dxa"/>
              <w:right w:w="115" w:type="dxa"/>
            </w:tcMar>
            <w:vAlign w:val="center"/>
          </w:tcPr>
          <w:p w14:paraId="47DE3475" w14:textId="77777777" w:rsidR="00580000" w:rsidRPr="00EC16B0" w:rsidRDefault="00580000" w:rsidP="00F46686">
            <w:pPr>
              <w:keepNext/>
              <w:jc w:val="center"/>
              <w:rPr>
                <w:b/>
                <w:sz w:val="20"/>
                <w:szCs w:val="20"/>
              </w:rPr>
            </w:pPr>
            <w:r w:rsidRPr="00EC16B0">
              <w:rPr>
                <w:b/>
                <w:sz w:val="20"/>
                <w:szCs w:val="20"/>
              </w:rPr>
              <w:t>Increment</w:t>
            </w:r>
          </w:p>
          <w:p w14:paraId="328F5195" w14:textId="77777777" w:rsidR="00580000" w:rsidRPr="00EC16B0" w:rsidRDefault="00580000" w:rsidP="00F46686">
            <w:pPr>
              <w:keepNext/>
              <w:jc w:val="center"/>
              <w:rPr>
                <w:b/>
                <w:sz w:val="20"/>
                <w:szCs w:val="20"/>
              </w:rPr>
            </w:pPr>
            <w:r w:rsidRPr="00EC16B0">
              <w:rPr>
                <w:b/>
                <w:sz w:val="20"/>
                <w:szCs w:val="20"/>
              </w:rPr>
              <w:t>(A-B)</w:t>
            </w:r>
          </w:p>
        </w:tc>
      </w:tr>
      <w:tr w:rsidR="00580000" w:rsidRPr="00EC16B0" w14:paraId="4ED8FE02" w14:textId="77777777" w:rsidTr="00496F12">
        <w:trPr>
          <w:trHeight w:val="288"/>
        </w:trPr>
        <w:tc>
          <w:tcPr>
            <w:tcW w:w="1440" w:type="dxa"/>
            <w:shd w:val="clear" w:color="auto" w:fill="E5DFEC"/>
            <w:tcMar>
              <w:top w:w="29" w:type="dxa"/>
              <w:left w:w="115" w:type="dxa"/>
              <w:bottom w:w="29" w:type="dxa"/>
              <w:right w:w="115" w:type="dxa"/>
            </w:tcMar>
          </w:tcPr>
          <w:p w14:paraId="202BCB92" w14:textId="77777777" w:rsidR="00580000" w:rsidRPr="00EC16B0" w:rsidRDefault="00580000" w:rsidP="00F46686">
            <w:pPr>
              <w:keepNext/>
              <w:rPr>
                <w:b/>
                <w:sz w:val="20"/>
                <w:szCs w:val="20"/>
              </w:rPr>
            </w:pPr>
            <w:r w:rsidRPr="00EC16B0">
              <w:rPr>
                <w:b/>
                <w:sz w:val="20"/>
                <w:szCs w:val="20"/>
              </w:rPr>
              <w:t>BENEFITS</w:t>
            </w:r>
          </w:p>
        </w:tc>
        <w:tc>
          <w:tcPr>
            <w:tcW w:w="2976" w:type="dxa"/>
            <w:shd w:val="clear" w:color="auto" w:fill="E5DFEC"/>
            <w:tcMar>
              <w:top w:w="29" w:type="dxa"/>
              <w:left w:w="115" w:type="dxa"/>
              <w:bottom w:w="29" w:type="dxa"/>
              <w:right w:w="115" w:type="dxa"/>
            </w:tcMar>
          </w:tcPr>
          <w:p w14:paraId="4B2D59BC" w14:textId="77777777" w:rsidR="00580000" w:rsidRPr="00EC16B0" w:rsidRDefault="00580000" w:rsidP="00F46686">
            <w:pPr>
              <w:keepNext/>
              <w:rPr>
                <w:b/>
                <w:sz w:val="20"/>
                <w:szCs w:val="20"/>
              </w:rPr>
            </w:pPr>
          </w:p>
        </w:tc>
        <w:tc>
          <w:tcPr>
            <w:tcW w:w="3239" w:type="dxa"/>
            <w:shd w:val="clear" w:color="auto" w:fill="E5DFEC"/>
            <w:tcMar>
              <w:top w:w="29" w:type="dxa"/>
              <w:left w:w="115" w:type="dxa"/>
              <w:bottom w:w="29" w:type="dxa"/>
              <w:right w:w="115" w:type="dxa"/>
            </w:tcMar>
          </w:tcPr>
          <w:p w14:paraId="25D855E5" w14:textId="77777777" w:rsidR="00580000" w:rsidRPr="00EC16B0" w:rsidRDefault="00580000" w:rsidP="00F46686">
            <w:pPr>
              <w:keepNext/>
              <w:rPr>
                <w:b/>
                <w:sz w:val="20"/>
                <w:szCs w:val="20"/>
              </w:rPr>
            </w:pPr>
          </w:p>
        </w:tc>
        <w:tc>
          <w:tcPr>
            <w:tcW w:w="2977" w:type="dxa"/>
            <w:shd w:val="clear" w:color="auto" w:fill="E5DFEC"/>
            <w:tcMar>
              <w:top w:w="29" w:type="dxa"/>
              <w:left w:w="115" w:type="dxa"/>
              <w:bottom w:w="29" w:type="dxa"/>
              <w:right w:w="115" w:type="dxa"/>
            </w:tcMar>
          </w:tcPr>
          <w:p w14:paraId="7763E870" w14:textId="77777777" w:rsidR="00580000" w:rsidRPr="00EC16B0" w:rsidRDefault="00580000" w:rsidP="00F46686">
            <w:pPr>
              <w:keepNext/>
              <w:rPr>
                <w:b/>
                <w:sz w:val="20"/>
                <w:szCs w:val="20"/>
              </w:rPr>
            </w:pPr>
          </w:p>
        </w:tc>
      </w:tr>
      <w:tr w:rsidR="001D4F92" w:rsidRPr="00EC16B0" w14:paraId="138280CE" w14:textId="77777777" w:rsidTr="00496F12">
        <w:trPr>
          <w:trHeight w:val="288"/>
        </w:trPr>
        <w:tc>
          <w:tcPr>
            <w:tcW w:w="1440" w:type="dxa"/>
            <w:tcMar>
              <w:top w:w="29" w:type="dxa"/>
              <w:left w:w="115" w:type="dxa"/>
              <w:bottom w:w="29" w:type="dxa"/>
              <w:right w:w="115" w:type="dxa"/>
            </w:tcMar>
          </w:tcPr>
          <w:p w14:paraId="75956D29" w14:textId="77777777" w:rsidR="001D4F92" w:rsidRPr="00EC16B0" w:rsidRDefault="001D4F92" w:rsidP="001D4F92">
            <w:pPr>
              <w:rPr>
                <w:b/>
                <w:sz w:val="20"/>
                <w:szCs w:val="20"/>
              </w:rPr>
            </w:pPr>
            <w:r w:rsidRPr="00EC16B0">
              <w:rPr>
                <w:b/>
                <w:sz w:val="20"/>
                <w:szCs w:val="20"/>
              </w:rPr>
              <w:t>Global benefits</w:t>
            </w:r>
          </w:p>
        </w:tc>
        <w:tc>
          <w:tcPr>
            <w:tcW w:w="2976" w:type="dxa"/>
            <w:tcMar>
              <w:top w:w="29" w:type="dxa"/>
              <w:left w:w="115" w:type="dxa"/>
              <w:bottom w:w="29" w:type="dxa"/>
              <w:right w:w="115" w:type="dxa"/>
            </w:tcMar>
          </w:tcPr>
          <w:p w14:paraId="460632FA" w14:textId="6BF56BE7" w:rsidR="00F41998" w:rsidRPr="00F41998" w:rsidRDefault="009341E2" w:rsidP="00496F12">
            <w:pPr>
              <w:rPr>
                <w:sz w:val="20"/>
                <w:szCs w:val="20"/>
              </w:rPr>
            </w:pPr>
            <w:r w:rsidRPr="00F41998">
              <w:rPr>
                <w:sz w:val="20"/>
                <w:szCs w:val="20"/>
              </w:rPr>
              <w:t xml:space="preserve">There is no effective framework </w:t>
            </w:r>
            <w:r w:rsidR="00B1061F" w:rsidRPr="00F41998">
              <w:rPr>
                <w:sz w:val="20"/>
                <w:szCs w:val="20"/>
              </w:rPr>
              <w:t xml:space="preserve"> </w:t>
            </w:r>
            <w:r w:rsidR="00F41998" w:rsidRPr="00F41998">
              <w:rPr>
                <w:sz w:val="20"/>
                <w:szCs w:val="20"/>
              </w:rPr>
              <w:t>to operationalise</w:t>
            </w:r>
            <w:r w:rsidR="001D4F92" w:rsidRPr="00F41998">
              <w:rPr>
                <w:sz w:val="20"/>
                <w:szCs w:val="20"/>
              </w:rPr>
              <w:t xml:space="preserve"> </w:t>
            </w:r>
            <w:r w:rsidR="006640E6" w:rsidRPr="00F41998">
              <w:rPr>
                <w:sz w:val="20"/>
                <w:szCs w:val="20"/>
              </w:rPr>
              <w:t xml:space="preserve">transboundary </w:t>
            </w:r>
            <w:r w:rsidR="00F41998" w:rsidRPr="00F41998">
              <w:rPr>
                <w:sz w:val="20"/>
                <w:szCs w:val="20"/>
              </w:rPr>
              <w:t xml:space="preserve">cooperation for the conservation of snow leopards and their high mountain ecosystems beyond the current baseline levels of GSLEP (forums and planning) </w:t>
            </w:r>
          </w:p>
          <w:p w14:paraId="527E7B43" w14:textId="77777777" w:rsidR="00F41998" w:rsidRPr="00F41998" w:rsidRDefault="00F41998" w:rsidP="00496F12">
            <w:pPr>
              <w:rPr>
                <w:sz w:val="20"/>
                <w:szCs w:val="20"/>
              </w:rPr>
            </w:pPr>
          </w:p>
          <w:p w14:paraId="40B026FF" w14:textId="77777777" w:rsidR="00B1061F" w:rsidRPr="00F41998" w:rsidRDefault="00B1061F" w:rsidP="001D4F92">
            <w:pPr>
              <w:rPr>
                <w:sz w:val="20"/>
                <w:szCs w:val="20"/>
              </w:rPr>
            </w:pPr>
          </w:p>
          <w:p w14:paraId="5B7C771D" w14:textId="77777777" w:rsidR="00B1061F" w:rsidRPr="00F41998" w:rsidRDefault="00B1061F" w:rsidP="001D4F92">
            <w:pPr>
              <w:rPr>
                <w:sz w:val="20"/>
                <w:szCs w:val="20"/>
              </w:rPr>
            </w:pPr>
          </w:p>
          <w:p w14:paraId="50F26BA6" w14:textId="50DC681C" w:rsidR="00B1061F" w:rsidRPr="00F41998" w:rsidRDefault="00F41998" w:rsidP="001D4F92">
            <w:pPr>
              <w:rPr>
                <w:sz w:val="20"/>
                <w:szCs w:val="20"/>
              </w:rPr>
            </w:pPr>
            <w:r w:rsidRPr="00F41998">
              <w:rPr>
                <w:sz w:val="20"/>
                <w:szCs w:val="20"/>
              </w:rPr>
              <w:t>There are no transboundary snow leopard landscapes with active conservation/cooperation programmes in place</w:t>
            </w:r>
          </w:p>
          <w:p w14:paraId="7F18B085" w14:textId="77777777" w:rsidR="00B1061F" w:rsidRPr="00F41998" w:rsidRDefault="00B1061F" w:rsidP="001D4F92">
            <w:pPr>
              <w:rPr>
                <w:sz w:val="20"/>
                <w:szCs w:val="20"/>
              </w:rPr>
            </w:pPr>
          </w:p>
          <w:p w14:paraId="2AA129F7" w14:textId="77777777" w:rsidR="00496F12" w:rsidRPr="00F41998" w:rsidRDefault="00496F12" w:rsidP="001D4F92">
            <w:pPr>
              <w:rPr>
                <w:sz w:val="20"/>
                <w:szCs w:val="20"/>
              </w:rPr>
            </w:pPr>
          </w:p>
          <w:p w14:paraId="764D7A93" w14:textId="77777777" w:rsidR="00F41998" w:rsidRPr="00F41998" w:rsidRDefault="00F41998" w:rsidP="001D4F92">
            <w:pPr>
              <w:rPr>
                <w:rFonts w:eastAsia="SimSun"/>
                <w:sz w:val="20"/>
                <w:szCs w:val="20"/>
              </w:rPr>
            </w:pPr>
          </w:p>
          <w:p w14:paraId="56118B53" w14:textId="77777777" w:rsidR="00F41998" w:rsidRPr="00F41998" w:rsidRDefault="00F41998" w:rsidP="00894D71">
            <w:pPr>
              <w:rPr>
                <w:rFonts w:eastAsia="SimSun"/>
                <w:sz w:val="20"/>
                <w:szCs w:val="20"/>
              </w:rPr>
            </w:pPr>
          </w:p>
          <w:p w14:paraId="7A1AE1A4" w14:textId="77777777" w:rsidR="00F41998" w:rsidRPr="00F41998" w:rsidRDefault="00F41998" w:rsidP="00894D71">
            <w:pPr>
              <w:rPr>
                <w:rFonts w:eastAsia="SimSun"/>
                <w:sz w:val="20"/>
                <w:szCs w:val="20"/>
              </w:rPr>
            </w:pPr>
          </w:p>
          <w:p w14:paraId="1825827E" w14:textId="77777777" w:rsidR="00F41998" w:rsidRDefault="00F41998" w:rsidP="00F41998">
            <w:pPr>
              <w:rPr>
                <w:noProof/>
                <w:sz w:val="20"/>
                <w:szCs w:val="20"/>
              </w:rPr>
            </w:pPr>
          </w:p>
          <w:p w14:paraId="68E49C54" w14:textId="77777777" w:rsidR="00F41998" w:rsidRDefault="00F41998" w:rsidP="00F41998">
            <w:pPr>
              <w:rPr>
                <w:noProof/>
                <w:sz w:val="20"/>
                <w:szCs w:val="20"/>
              </w:rPr>
            </w:pPr>
          </w:p>
          <w:p w14:paraId="254E2160" w14:textId="77777777" w:rsidR="00F41998" w:rsidRDefault="00F41998" w:rsidP="00F41998">
            <w:pPr>
              <w:rPr>
                <w:noProof/>
                <w:sz w:val="20"/>
                <w:szCs w:val="20"/>
              </w:rPr>
            </w:pPr>
          </w:p>
          <w:p w14:paraId="4B652D0D" w14:textId="77777777" w:rsidR="00F41998" w:rsidRDefault="00F41998" w:rsidP="00F41998">
            <w:pPr>
              <w:rPr>
                <w:noProof/>
                <w:sz w:val="20"/>
                <w:szCs w:val="20"/>
              </w:rPr>
            </w:pPr>
          </w:p>
          <w:p w14:paraId="6615AEED" w14:textId="77777777" w:rsidR="00F41998" w:rsidRPr="0000798A" w:rsidRDefault="00F41998" w:rsidP="00F41998">
            <w:pPr>
              <w:rPr>
                <w:sz w:val="20"/>
                <w:szCs w:val="20"/>
              </w:rPr>
            </w:pPr>
            <w:r w:rsidRPr="0000798A">
              <w:rPr>
                <w:sz w:val="20"/>
                <w:szCs w:val="20"/>
              </w:rPr>
              <w:t>There is inadequate institutional capacity and awareness to implement transboundary cooperation for snow leopard conservation.</w:t>
            </w:r>
          </w:p>
          <w:p w14:paraId="037E17A1" w14:textId="77777777" w:rsidR="00F41998" w:rsidRDefault="00F41998" w:rsidP="00F41998">
            <w:pPr>
              <w:rPr>
                <w:noProof/>
                <w:sz w:val="20"/>
                <w:szCs w:val="20"/>
              </w:rPr>
            </w:pPr>
          </w:p>
          <w:p w14:paraId="175D2F0B" w14:textId="77777777" w:rsidR="00F41998" w:rsidRDefault="00F41998" w:rsidP="00F41998">
            <w:pPr>
              <w:rPr>
                <w:noProof/>
                <w:sz w:val="20"/>
                <w:szCs w:val="20"/>
              </w:rPr>
            </w:pPr>
          </w:p>
          <w:p w14:paraId="6CE26B45" w14:textId="77777777" w:rsidR="00F41998" w:rsidRDefault="00F41998" w:rsidP="00F41998">
            <w:pPr>
              <w:rPr>
                <w:noProof/>
                <w:sz w:val="20"/>
                <w:szCs w:val="20"/>
              </w:rPr>
            </w:pPr>
          </w:p>
          <w:p w14:paraId="453A31B3" w14:textId="77777777" w:rsidR="00F41998" w:rsidRDefault="00F41998" w:rsidP="00F41998">
            <w:pPr>
              <w:rPr>
                <w:noProof/>
                <w:sz w:val="20"/>
                <w:szCs w:val="20"/>
              </w:rPr>
            </w:pPr>
          </w:p>
          <w:p w14:paraId="64916EC6" w14:textId="77777777" w:rsidR="00F41998" w:rsidRDefault="00F41998" w:rsidP="00F41998">
            <w:pPr>
              <w:rPr>
                <w:noProof/>
                <w:sz w:val="20"/>
                <w:szCs w:val="20"/>
              </w:rPr>
            </w:pPr>
          </w:p>
          <w:p w14:paraId="02DDF73F" w14:textId="4D9A0C77" w:rsidR="00F57C7D" w:rsidRDefault="00F57C7D" w:rsidP="00F41998">
            <w:pPr>
              <w:rPr>
                <w:noProof/>
                <w:sz w:val="20"/>
                <w:szCs w:val="20"/>
              </w:rPr>
            </w:pPr>
            <w:r>
              <w:rPr>
                <w:noProof/>
                <w:sz w:val="20"/>
                <w:szCs w:val="20"/>
              </w:rPr>
              <w:t>Lack of a common (global) monitoring framework for monitoring snow leopards, their prey and their habitats</w:t>
            </w:r>
          </w:p>
          <w:p w14:paraId="3A539E76" w14:textId="77777777" w:rsidR="00F41998" w:rsidRDefault="00F41998" w:rsidP="00F41998">
            <w:pPr>
              <w:rPr>
                <w:noProof/>
                <w:sz w:val="20"/>
                <w:szCs w:val="20"/>
              </w:rPr>
            </w:pPr>
          </w:p>
          <w:p w14:paraId="744F3F65" w14:textId="7980141F" w:rsidR="00F41998" w:rsidRPr="00F41998" w:rsidRDefault="00F41998" w:rsidP="00F41998">
            <w:pPr>
              <w:rPr>
                <w:sz w:val="20"/>
                <w:szCs w:val="20"/>
              </w:rPr>
            </w:pPr>
            <w:r w:rsidRPr="00F41998">
              <w:rPr>
                <w:noProof/>
                <w:sz w:val="20"/>
                <w:szCs w:val="20"/>
              </w:rPr>
              <w:t xml:space="preserve">Financial </w:t>
            </w:r>
            <w:r w:rsidR="00F57C7D">
              <w:rPr>
                <w:noProof/>
                <w:sz w:val="20"/>
                <w:szCs w:val="20"/>
              </w:rPr>
              <w:t xml:space="preserve">planning and </w:t>
            </w:r>
            <w:r w:rsidRPr="00F41998">
              <w:rPr>
                <w:noProof/>
                <w:sz w:val="20"/>
                <w:szCs w:val="20"/>
              </w:rPr>
              <w:t xml:space="preserve">resources </w:t>
            </w:r>
            <w:r w:rsidR="00F57C7D">
              <w:rPr>
                <w:noProof/>
                <w:sz w:val="20"/>
                <w:szCs w:val="20"/>
              </w:rPr>
              <w:t>for</w:t>
            </w:r>
            <w:r w:rsidRPr="00F41998">
              <w:rPr>
                <w:noProof/>
                <w:sz w:val="20"/>
                <w:szCs w:val="20"/>
              </w:rPr>
              <w:t xml:space="preserve"> </w:t>
            </w:r>
            <w:r w:rsidR="00F57C7D">
              <w:rPr>
                <w:noProof/>
                <w:sz w:val="20"/>
                <w:szCs w:val="20"/>
              </w:rPr>
              <w:t>GSLEP</w:t>
            </w:r>
            <w:r w:rsidRPr="00F41998">
              <w:rPr>
                <w:noProof/>
                <w:sz w:val="20"/>
                <w:szCs w:val="20"/>
              </w:rPr>
              <w:t xml:space="preserve"> </w:t>
            </w:r>
            <w:r w:rsidR="00F57C7D">
              <w:rPr>
                <w:noProof/>
                <w:sz w:val="20"/>
                <w:szCs w:val="20"/>
              </w:rPr>
              <w:t xml:space="preserve">coordination </w:t>
            </w:r>
            <w:r w:rsidRPr="00F41998">
              <w:rPr>
                <w:noProof/>
                <w:sz w:val="20"/>
                <w:szCs w:val="20"/>
              </w:rPr>
              <w:t>will not advance</w:t>
            </w:r>
            <w:r w:rsidR="00F57C7D">
              <w:rPr>
                <w:noProof/>
                <w:sz w:val="20"/>
                <w:szCs w:val="20"/>
              </w:rPr>
              <w:t xml:space="preserve"> beyond current baseline levels, limiting the capacity to support NSLEP implementation</w:t>
            </w:r>
          </w:p>
          <w:p w14:paraId="569DBB7B" w14:textId="6C58D4A3" w:rsidR="00F41998" w:rsidRPr="00F41998" w:rsidRDefault="00F41998" w:rsidP="00894D71">
            <w:pPr>
              <w:rPr>
                <w:sz w:val="20"/>
                <w:szCs w:val="20"/>
              </w:rPr>
            </w:pPr>
          </w:p>
        </w:tc>
        <w:tc>
          <w:tcPr>
            <w:tcW w:w="3239" w:type="dxa"/>
            <w:tcMar>
              <w:top w:w="29" w:type="dxa"/>
              <w:left w:w="115" w:type="dxa"/>
              <w:bottom w:w="29" w:type="dxa"/>
              <w:right w:w="115" w:type="dxa"/>
            </w:tcMar>
          </w:tcPr>
          <w:p w14:paraId="1767BB13" w14:textId="2F043084" w:rsidR="00B1061F" w:rsidRPr="00F41998" w:rsidRDefault="00F41998" w:rsidP="001D4F92">
            <w:pPr>
              <w:rPr>
                <w:sz w:val="20"/>
                <w:szCs w:val="20"/>
              </w:rPr>
            </w:pPr>
            <w:r w:rsidRPr="00F41998">
              <w:rPr>
                <w:sz w:val="20"/>
                <w:szCs w:val="20"/>
              </w:rPr>
              <w:t>An effective framework  to operationalise transboundary cooperation for the conservation of snow leopards and their high mountain ecosystems is operationalised in the four target countries and made available globally</w:t>
            </w:r>
          </w:p>
          <w:p w14:paraId="018082E0" w14:textId="77777777" w:rsidR="00B1061F" w:rsidRPr="00F41998" w:rsidRDefault="00B1061F" w:rsidP="001D4F92">
            <w:pPr>
              <w:rPr>
                <w:sz w:val="20"/>
                <w:szCs w:val="20"/>
              </w:rPr>
            </w:pPr>
          </w:p>
          <w:p w14:paraId="3A297CFA" w14:textId="77777777" w:rsidR="00B1061F" w:rsidRPr="00F41998" w:rsidRDefault="00B1061F" w:rsidP="001D4F92">
            <w:pPr>
              <w:rPr>
                <w:sz w:val="20"/>
                <w:szCs w:val="20"/>
              </w:rPr>
            </w:pPr>
          </w:p>
          <w:p w14:paraId="48DED5B9" w14:textId="43CD0C75" w:rsidR="00B1061F" w:rsidRPr="00F41998" w:rsidRDefault="00F41998" w:rsidP="001D4F92">
            <w:pPr>
              <w:rPr>
                <w:sz w:val="20"/>
                <w:szCs w:val="20"/>
              </w:rPr>
            </w:pPr>
            <w:r>
              <w:rPr>
                <w:sz w:val="20"/>
                <w:szCs w:val="20"/>
              </w:rPr>
              <w:t>Operationalisation of model</w:t>
            </w:r>
            <w:r w:rsidRPr="00F41998">
              <w:rPr>
                <w:sz w:val="20"/>
                <w:szCs w:val="20"/>
              </w:rPr>
              <w:t xml:space="preserve"> transboundary cooperation for snow leopard conservation</w:t>
            </w:r>
            <w:r>
              <w:rPr>
                <w:sz w:val="20"/>
                <w:szCs w:val="20"/>
              </w:rPr>
              <w:t xml:space="preserve"> in one pilot landscape</w:t>
            </w:r>
            <w:r w:rsidRPr="00F41998">
              <w:rPr>
                <w:sz w:val="20"/>
                <w:szCs w:val="20"/>
              </w:rPr>
              <w:t xml:space="preserve"> addresses critical threats and results in improved conservation outcomes</w:t>
            </w:r>
          </w:p>
          <w:p w14:paraId="27B9E330" w14:textId="77777777" w:rsidR="00B1061F" w:rsidRPr="00F41998" w:rsidRDefault="00B1061F" w:rsidP="001D4F92">
            <w:pPr>
              <w:rPr>
                <w:sz w:val="20"/>
                <w:szCs w:val="20"/>
              </w:rPr>
            </w:pPr>
          </w:p>
          <w:p w14:paraId="214D7F22" w14:textId="77777777" w:rsidR="00B1061F" w:rsidRPr="00F41998" w:rsidRDefault="00B1061F" w:rsidP="001D4F92">
            <w:pPr>
              <w:rPr>
                <w:sz w:val="20"/>
                <w:szCs w:val="20"/>
              </w:rPr>
            </w:pPr>
          </w:p>
          <w:p w14:paraId="3512F4E6" w14:textId="77777777" w:rsidR="00B1061F" w:rsidRPr="00F41998" w:rsidRDefault="00B1061F" w:rsidP="001D4F92">
            <w:pPr>
              <w:rPr>
                <w:sz w:val="20"/>
                <w:szCs w:val="20"/>
              </w:rPr>
            </w:pPr>
          </w:p>
          <w:p w14:paraId="7E02E629" w14:textId="77777777" w:rsidR="00B1061F" w:rsidRPr="00F41998" w:rsidRDefault="00B1061F" w:rsidP="001D4F92">
            <w:pPr>
              <w:rPr>
                <w:sz w:val="20"/>
                <w:szCs w:val="20"/>
              </w:rPr>
            </w:pPr>
          </w:p>
          <w:p w14:paraId="261D31B1" w14:textId="77777777" w:rsidR="00F41998" w:rsidRPr="00F41998" w:rsidRDefault="00F41998" w:rsidP="001D4F92">
            <w:pPr>
              <w:rPr>
                <w:sz w:val="20"/>
                <w:szCs w:val="20"/>
              </w:rPr>
            </w:pPr>
          </w:p>
          <w:p w14:paraId="55184508" w14:textId="77777777" w:rsidR="00F41998" w:rsidRPr="00F41998" w:rsidRDefault="00F41998" w:rsidP="001D4F92">
            <w:pPr>
              <w:rPr>
                <w:sz w:val="20"/>
                <w:szCs w:val="20"/>
              </w:rPr>
            </w:pPr>
          </w:p>
          <w:p w14:paraId="16D4DEF7" w14:textId="77777777" w:rsidR="00F41998" w:rsidRDefault="00F41998" w:rsidP="00F41998">
            <w:pPr>
              <w:rPr>
                <w:sz w:val="20"/>
                <w:szCs w:val="20"/>
              </w:rPr>
            </w:pPr>
          </w:p>
          <w:p w14:paraId="166AB600" w14:textId="77777777" w:rsidR="00F41998" w:rsidRPr="0000798A" w:rsidRDefault="00F41998" w:rsidP="00F41998">
            <w:pPr>
              <w:rPr>
                <w:sz w:val="20"/>
                <w:szCs w:val="20"/>
              </w:rPr>
            </w:pPr>
            <w:r w:rsidRPr="0000798A">
              <w:rPr>
                <w:sz w:val="20"/>
                <w:szCs w:val="20"/>
              </w:rPr>
              <w:t xml:space="preserve">Strategic capacity building conducted for target groups including public and private sector </w:t>
            </w:r>
          </w:p>
          <w:p w14:paraId="326D6776" w14:textId="77777777" w:rsidR="00496F12" w:rsidRPr="00F41998" w:rsidRDefault="00496F12" w:rsidP="001D4F92">
            <w:pPr>
              <w:rPr>
                <w:sz w:val="20"/>
                <w:szCs w:val="20"/>
              </w:rPr>
            </w:pPr>
          </w:p>
          <w:p w14:paraId="5AC87D6D" w14:textId="77777777" w:rsidR="001D4F92" w:rsidRPr="00F41998" w:rsidRDefault="001D4F92" w:rsidP="001D4F92">
            <w:pPr>
              <w:rPr>
                <w:sz w:val="20"/>
                <w:szCs w:val="20"/>
              </w:rPr>
            </w:pPr>
          </w:p>
          <w:p w14:paraId="420AF28F" w14:textId="77777777" w:rsidR="00B1061F" w:rsidRPr="00F41998" w:rsidRDefault="00B1061F" w:rsidP="00894D71">
            <w:pPr>
              <w:rPr>
                <w:sz w:val="20"/>
                <w:szCs w:val="20"/>
              </w:rPr>
            </w:pPr>
          </w:p>
          <w:p w14:paraId="3F606C20" w14:textId="77777777" w:rsidR="001D4F92" w:rsidRDefault="001D4F92" w:rsidP="00894D71">
            <w:pPr>
              <w:rPr>
                <w:sz w:val="20"/>
                <w:szCs w:val="20"/>
              </w:rPr>
            </w:pPr>
          </w:p>
          <w:p w14:paraId="7120DDA4" w14:textId="77777777" w:rsidR="00F57C7D" w:rsidRDefault="00F57C7D" w:rsidP="00894D71">
            <w:pPr>
              <w:rPr>
                <w:sz w:val="20"/>
                <w:szCs w:val="20"/>
              </w:rPr>
            </w:pPr>
          </w:p>
          <w:p w14:paraId="14E3CA80" w14:textId="77777777" w:rsidR="00F57C7D" w:rsidRDefault="00F57C7D" w:rsidP="00894D71">
            <w:pPr>
              <w:rPr>
                <w:sz w:val="20"/>
                <w:szCs w:val="20"/>
              </w:rPr>
            </w:pPr>
          </w:p>
          <w:p w14:paraId="01DC55F6" w14:textId="77777777" w:rsidR="00F57C7D" w:rsidRDefault="00F57C7D" w:rsidP="00894D71">
            <w:pPr>
              <w:rPr>
                <w:sz w:val="20"/>
                <w:szCs w:val="20"/>
              </w:rPr>
            </w:pPr>
          </w:p>
          <w:p w14:paraId="613C97F6" w14:textId="77777777" w:rsidR="00F57C7D" w:rsidRDefault="00F57C7D" w:rsidP="00894D71">
            <w:pPr>
              <w:rPr>
                <w:sz w:val="20"/>
                <w:szCs w:val="20"/>
              </w:rPr>
            </w:pPr>
            <w:r>
              <w:rPr>
                <w:sz w:val="20"/>
                <w:szCs w:val="20"/>
              </w:rPr>
              <w:t>Common monitoring framework, including suite of indicators and a spatial database is developed.</w:t>
            </w:r>
          </w:p>
          <w:p w14:paraId="1B3EE2B6" w14:textId="77777777" w:rsidR="00F57C7D" w:rsidRDefault="00F57C7D" w:rsidP="00894D71">
            <w:pPr>
              <w:rPr>
                <w:sz w:val="20"/>
                <w:szCs w:val="20"/>
              </w:rPr>
            </w:pPr>
          </w:p>
          <w:p w14:paraId="568C26EC" w14:textId="77777777" w:rsidR="00F57C7D" w:rsidRDefault="00F57C7D" w:rsidP="00894D71">
            <w:pPr>
              <w:rPr>
                <w:sz w:val="20"/>
                <w:szCs w:val="20"/>
              </w:rPr>
            </w:pPr>
          </w:p>
          <w:p w14:paraId="07FDFFFE" w14:textId="31A3246B" w:rsidR="00F57C7D" w:rsidRPr="00F41998" w:rsidRDefault="00F57C7D" w:rsidP="00F57C7D">
            <w:pPr>
              <w:rPr>
                <w:sz w:val="20"/>
                <w:szCs w:val="20"/>
              </w:rPr>
            </w:pPr>
            <w:r>
              <w:rPr>
                <w:sz w:val="20"/>
                <w:szCs w:val="20"/>
              </w:rPr>
              <w:t>Enhanced financial planning and innovative financing mechanisms for GSLEP are developed and implemented, improving global coordination</w:t>
            </w:r>
          </w:p>
        </w:tc>
        <w:tc>
          <w:tcPr>
            <w:tcW w:w="2977" w:type="dxa"/>
            <w:tcMar>
              <w:top w:w="29" w:type="dxa"/>
              <w:left w:w="115" w:type="dxa"/>
              <w:bottom w:w="29" w:type="dxa"/>
              <w:right w:w="115" w:type="dxa"/>
            </w:tcMar>
          </w:tcPr>
          <w:p w14:paraId="1F00AE1A" w14:textId="62F3BA13" w:rsidR="00B1061F" w:rsidRDefault="00F41998" w:rsidP="00F41998">
            <w:pPr>
              <w:autoSpaceDE w:val="0"/>
              <w:autoSpaceDN w:val="0"/>
              <w:adjustRightInd w:val="0"/>
              <w:ind w:right="-46"/>
              <w:rPr>
                <w:color w:val="000000"/>
                <w:sz w:val="20"/>
                <w:szCs w:val="20"/>
                <w:highlight w:val="yellow"/>
                <w:lang w:eastAsia="en-MY"/>
              </w:rPr>
            </w:pPr>
            <w:r>
              <w:rPr>
                <w:rFonts w:eastAsia="SimSun"/>
                <w:sz w:val="20"/>
                <w:szCs w:val="20"/>
              </w:rPr>
              <w:t>Snow leopard populations in the 4 project countries do not decline from baseline levels</w:t>
            </w:r>
            <w:r w:rsidRPr="009341E2">
              <w:rPr>
                <w:color w:val="000000"/>
                <w:sz w:val="20"/>
                <w:szCs w:val="20"/>
                <w:highlight w:val="yellow"/>
                <w:lang w:eastAsia="en-MY"/>
              </w:rPr>
              <w:t xml:space="preserve"> </w:t>
            </w:r>
          </w:p>
          <w:p w14:paraId="646E1F6A" w14:textId="77777777" w:rsidR="00F41998" w:rsidRDefault="00F41998" w:rsidP="00F41998">
            <w:pPr>
              <w:autoSpaceDE w:val="0"/>
              <w:autoSpaceDN w:val="0"/>
              <w:adjustRightInd w:val="0"/>
              <w:ind w:right="-46"/>
              <w:rPr>
                <w:color w:val="000000"/>
                <w:sz w:val="20"/>
                <w:szCs w:val="20"/>
                <w:highlight w:val="yellow"/>
                <w:lang w:eastAsia="en-MY"/>
              </w:rPr>
            </w:pPr>
          </w:p>
          <w:p w14:paraId="011687A5" w14:textId="77777777" w:rsidR="00F41998" w:rsidRPr="00F41998" w:rsidRDefault="00F41998" w:rsidP="00F41998">
            <w:pPr>
              <w:autoSpaceDE w:val="0"/>
              <w:autoSpaceDN w:val="0"/>
              <w:adjustRightInd w:val="0"/>
              <w:ind w:left="27" w:right="-46" w:hanging="27"/>
              <w:rPr>
                <w:color w:val="000000"/>
                <w:sz w:val="20"/>
                <w:szCs w:val="20"/>
                <w:lang w:eastAsia="en-MY"/>
              </w:rPr>
            </w:pPr>
            <w:r w:rsidRPr="00F41998">
              <w:rPr>
                <w:color w:val="000000"/>
                <w:sz w:val="20"/>
                <w:szCs w:val="20"/>
                <w:lang w:val="en-MY" w:eastAsia="en-MY"/>
              </w:rPr>
              <w:t>Contributions towards the maintenance of globally significant biodiversity and ecosystem services</w:t>
            </w:r>
          </w:p>
          <w:p w14:paraId="6FB8014B" w14:textId="77777777" w:rsidR="00F41998" w:rsidRPr="009341E2" w:rsidRDefault="00F41998" w:rsidP="00F41998">
            <w:pPr>
              <w:autoSpaceDE w:val="0"/>
              <w:autoSpaceDN w:val="0"/>
              <w:adjustRightInd w:val="0"/>
              <w:ind w:right="-46"/>
              <w:rPr>
                <w:color w:val="000000"/>
                <w:sz w:val="20"/>
                <w:szCs w:val="20"/>
                <w:highlight w:val="yellow"/>
                <w:lang w:eastAsia="en-MY"/>
              </w:rPr>
            </w:pPr>
          </w:p>
          <w:p w14:paraId="44C5754E" w14:textId="77777777" w:rsidR="00F41998" w:rsidRPr="00F41998" w:rsidRDefault="00F41998" w:rsidP="001D4F92">
            <w:pPr>
              <w:autoSpaceDE w:val="0"/>
              <w:autoSpaceDN w:val="0"/>
              <w:adjustRightInd w:val="0"/>
              <w:ind w:left="27" w:right="-46" w:hanging="27"/>
              <w:rPr>
                <w:color w:val="000000"/>
                <w:sz w:val="20"/>
                <w:szCs w:val="20"/>
                <w:lang w:val="en-MY" w:eastAsia="en-MY"/>
              </w:rPr>
            </w:pPr>
          </w:p>
          <w:p w14:paraId="66321AD5" w14:textId="323F5D54" w:rsidR="00F41998" w:rsidRPr="00F41998" w:rsidRDefault="00F41998" w:rsidP="001D4F92">
            <w:pPr>
              <w:autoSpaceDE w:val="0"/>
              <w:autoSpaceDN w:val="0"/>
              <w:adjustRightInd w:val="0"/>
              <w:ind w:left="27" w:right="-46" w:hanging="27"/>
              <w:rPr>
                <w:color w:val="000000"/>
                <w:sz w:val="20"/>
                <w:szCs w:val="20"/>
                <w:lang w:val="en-MY" w:eastAsia="en-MY"/>
              </w:rPr>
            </w:pPr>
            <w:r w:rsidRPr="00F41998">
              <w:rPr>
                <w:color w:val="000000"/>
                <w:sz w:val="20"/>
                <w:szCs w:val="20"/>
                <w:lang w:val="en-MY" w:eastAsia="en-MY"/>
              </w:rPr>
              <w:t>The Sarychat / Northern Tien Shan pilot landscape</w:t>
            </w:r>
            <w:r>
              <w:rPr>
                <w:color w:val="000000"/>
                <w:sz w:val="20"/>
                <w:szCs w:val="20"/>
                <w:lang w:val="en-MY" w:eastAsia="en-MY"/>
              </w:rPr>
              <w:t xml:space="preserve"> (</w:t>
            </w:r>
            <w:r w:rsidR="003D32BB">
              <w:rPr>
                <w:color w:val="000000"/>
                <w:sz w:val="20"/>
                <w:szCs w:val="20"/>
                <w:lang w:val="en-MY" w:eastAsia="en-MY"/>
              </w:rPr>
              <w:t>3</w:t>
            </w:r>
            <w:r>
              <w:rPr>
                <w:color w:val="000000"/>
                <w:sz w:val="20"/>
                <w:szCs w:val="20"/>
                <w:lang w:val="en-MY" w:eastAsia="en-MY"/>
              </w:rPr>
              <w:t>9,500km</w:t>
            </w:r>
            <w:r w:rsidRPr="00F41998">
              <w:rPr>
                <w:color w:val="000000"/>
                <w:sz w:val="20"/>
                <w:szCs w:val="20"/>
                <w:vertAlign w:val="superscript"/>
                <w:lang w:val="en-MY" w:eastAsia="en-MY"/>
              </w:rPr>
              <w:t>2</w:t>
            </w:r>
            <w:r>
              <w:rPr>
                <w:color w:val="000000"/>
                <w:sz w:val="20"/>
                <w:szCs w:val="20"/>
                <w:lang w:val="en-MY" w:eastAsia="en-MY"/>
              </w:rPr>
              <w:t>)</w:t>
            </w:r>
            <w:r w:rsidRPr="00F41998">
              <w:rPr>
                <w:color w:val="000000"/>
                <w:sz w:val="20"/>
                <w:szCs w:val="20"/>
                <w:lang w:val="en-MY" w:eastAsia="en-MY"/>
              </w:rPr>
              <w:t>, shared between Kazakhstan and the Kyrgyz republic is a model for transboundary cooperation for snow leopards</w:t>
            </w:r>
          </w:p>
          <w:p w14:paraId="2B3C53FE" w14:textId="77777777" w:rsidR="00F41998" w:rsidRDefault="00F41998" w:rsidP="001D4F92">
            <w:pPr>
              <w:autoSpaceDE w:val="0"/>
              <w:autoSpaceDN w:val="0"/>
              <w:adjustRightInd w:val="0"/>
              <w:ind w:left="27" w:right="-46" w:hanging="27"/>
              <w:rPr>
                <w:color w:val="000000"/>
                <w:sz w:val="20"/>
                <w:szCs w:val="20"/>
                <w:highlight w:val="yellow"/>
                <w:lang w:val="en-MY" w:eastAsia="en-MY"/>
              </w:rPr>
            </w:pPr>
          </w:p>
          <w:p w14:paraId="15644C32" w14:textId="48BA82A1" w:rsidR="00F41998" w:rsidRDefault="00F41998" w:rsidP="00F41998">
            <w:pPr>
              <w:rPr>
                <w:color w:val="000000"/>
                <w:sz w:val="20"/>
                <w:szCs w:val="20"/>
                <w:highlight w:val="yellow"/>
                <w:lang w:val="en-MY" w:eastAsia="en-MY"/>
              </w:rPr>
            </w:pPr>
            <w:r>
              <w:rPr>
                <w:rFonts w:eastAsia="SimSun"/>
                <w:sz w:val="20"/>
                <w:szCs w:val="20"/>
              </w:rPr>
              <w:t>There is a r</w:t>
            </w:r>
            <w:r w:rsidRPr="00B55371">
              <w:rPr>
                <w:rFonts w:eastAsia="SimSun"/>
                <w:sz w:val="20"/>
                <w:szCs w:val="20"/>
              </w:rPr>
              <w:t xml:space="preserve">eduction </w:t>
            </w:r>
            <w:r>
              <w:rPr>
                <w:rFonts w:eastAsia="SimSun"/>
                <w:sz w:val="20"/>
                <w:szCs w:val="20"/>
              </w:rPr>
              <w:t xml:space="preserve">in </w:t>
            </w:r>
            <w:r w:rsidRPr="00B55371">
              <w:rPr>
                <w:rFonts w:eastAsia="SimSun"/>
                <w:sz w:val="20"/>
                <w:szCs w:val="20"/>
              </w:rPr>
              <w:t>p</w:t>
            </w:r>
            <w:r>
              <w:rPr>
                <w:rFonts w:eastAsia="SimSun"/>
                <w:sz w:val="20"/>
                <w:szCs w:val="20"/>
              </w:rPr>
              <w:t>oaching and retaliatory hunting, and n</w:t>
            </w:r>
            <w:r w:rsidRPr="00B55371">
              <w:rPr>
                <w:rFonts w:eastAsia="SimSun"/>
                <w:sz w:val="20"/>
                <w:szCs w:val="20"/>
              </w:rPr>
              <w:t>o net loss of quality habitat</w:t>
            </w:r>
            <w:r w:rsidRPr="00F41998">
              <w:rPr>
                <w:color w:val="000000"/>
                <w:sz w:val="20"/>
                <w:szCs w:val="20"/>
                <w:lang w:val="en-MY" w:eastAsia="en-MY"/>
              </w:rPr>
              <w:t xml:space="preserve"> </w:t>
            </w:r>
            <w:r>
              <w:rPr>
                <w:color w:val="000000"/>
                <w:sz w:val="20"/>
                <w:szCs w:val="20"/>
                <w:lang w:val="en-MY" w:eastAsia="en-MY"/>
              </w:rPr>
              <w:t>in t</w:t>
            </w:r>
            <w:r w:rsidRPr="00F41998">
              <w:rPr>
                <w:color w:val="000000"/>
                <w:sz w:val="20"/>
                <w:szCs w:val="20"/>
                <w:lang w:val="en-MY" w:eastAsia="en-MY"/>
              </w:rPr>
              <w:t>he Sarychat / Northern Tien Shan pilot landscape</w:t>
            </w:r>
          </w:p>
          <w:p w14:paraId="171C8BFC" w14:textId="77777777" w:rsidR="001D4F92" w:rsidRDefault="001D4F92" w:rsidP="0000798A">
            <w:pPr>
              <w:autoSpaceDE w:val="0"/>
              <w:autoSpaceDN w:val="0"/>
              <w:adjustRightInd w:val="0"/>
              <w:ind w:left="27" w:right="-46" w:hanging="27"/>
              <w:rPr>
                <w:color w:val="000000"/>
                <w:sz w:val="20"/>
                <w:szCs w:val="20"/>
                <w:lang w:eastAsia="en-MY"/>
              </w:rPr>
            </w:pPr>
          </w:p>
          <w:p w14:paraId="246E316E" w14:textId="77777777" w:rsidR="00F41998" w:rsidRDefault="00F41998" w:rsidP="00F41998">
            <w:pPr>
              <w:autoSpaceDE w:val="0"/>
              <w:autoSpaceDN w:val="0"/>
              <w:adjustRightInd w:val="0"/>
              <w:ind w:left="27" w:right="-46" w:hanging="27"/>
              <w:rPr>
                <w:color w:val="000000"/>
                <w:sz w:val="20"/>
                <w:szCs w:val="20"/>
                <w:lang w:eastAsia="en-MY"/>
              </w:rPr>
            </w:pPr>
            <w:r w:rsidRPr="0000798A">
              <w:rPr>
                <w:color w:val="000000"/>
                <w:sz w:val="20"/>
                <w:szCs w:val="20"/>
                <w:lang w:eastAsia="en-MY"/>
              </w:rPr>
              <w:t xml:space="preserve">Improving the overall institutional and individual capacity to implement transboundary cooperation for snow leopard populations and ecosystems from a baseline of </w:t>
            </w:r>
            <w:r>
              <w:rPr>
                <w:color w:val="000000"/>
                <w:sz w:val="20"/>
                <w:szCs w:val="20"/>
                <w:lang w:eastAsia="en-MY"/>
              </w:rPr>
              <w:t>24</w:t>
            </w:r>
            <w:r w:rsidRPr="0000798A">
              <w:rPr>
                <w:color w:val="000000"/>
                <w:sz w:val="20"/>
                <w:szCs w:val="20"/>
                <w:lang w:eastAsia="en-MY"/>
              </w:rPr>
              <w:t xml:space="preserve">%, to a final value </w:t>
            </w:r>
            <w:r>
              <w:rPr>
                <w:color w:val="000000"/>
                <w:sz w:val="20"/>
                <w:szCs w:val="20"/>
                <w:lang w:eastAsia="en-MY"/>
              </w:rPr>
              <w:t>of 31</w:t>
            </w:r>
            <w:r w:rsidRPr="0000798A">
              <w:rPr>
                <w:color w:val="000000"/>
                <w:sz w:val="20"/>
                <w:szCs w:val="20"/>
                <w:lang w:eastAsia="en-MY"/>
              </w:rPr>
              <w:t>% as measured by the adapted Capacity Assessment Scorecard.</w:t>
            </w:r>
          </w:p>
          <w:p w14:paraId="326B1F0E" w14:textId="77777777" w:rsidR="00F57C7D" w:rsidRDefault="00F57C7D" w:rsidP="00F41998">
            <w:pPr>
              <w:autoSpaceDE w:val="0"/>
              <w:autoSpaceDN w:val="0"/>
              <w:adjustRightInd w:val="0"/>
              <w:ind w:left="27" w:right="-46" w:hanging="27"/>
              <w:rPr>
                <w:color w:val="000000"/>
                <w:sz w:val="20"/>
                <w:szCs w:val="20"/>
                <w:lang w:eastAsia="en-MY"/>
              </w:rPr>
            </w:pPr>
          </w:p>
          <w:p w14:paraId="498D3885" w14:textId="77777777" w:rsidR="00F57C7D" w:rsidRDefault="00F57C7D" w:rsidP="00F57C7D">
            <w:pPr>
              <w:autoSpaceDE w:val="0"/>
              <w:autoSpaceDN w:val="0"/>
              <w:adjustRightInd w:val="0"/>
              <w:ind w:left="27" w:right="-46" w:hanging="27"/>
              <w:rPr>
                <w:color w:val="000000"/>
                <w:sz w:val="20"/>
                <w:szCs w:val="20"/>
                <w:lang w:eastAsia="en-MY"/>
              </w:rPr>
            </w:pPr>
            <w:r>
              <w:rPr>
                <w:color w:val="000000"/>
                <w:sz w:val="20"/>
                <w:szCs w:val="20"/>
                <w:lang w:eastAsia="en-MY"/>
              </w:rPr>
              <w:t xml:space="preserve">Common monitoring framework is approved by all 12 range countries and adopted by at least two countries  </w:t>
            </w:r>
          </w:p>
          <w:p w14:paraId="49BE1045" w14:textId="77777777" w:rsidR="00F57C7D" w:rsidRDefault="00F57C7D" w:rsidP="00F57C7D">
            <w:pPr>
              <w:autoSpaceDE w:val="0"/>
              <w:autoSpaceDN w:val="0"/>
              <w:adjustRightInd w:val="0"/>
              <w:ind w:left="27" w:right="-46" w:hanging="27"/>
              <w:rPr>
                <w:color w:val="000000"/>
                <w:sz w:val="20"/>
                <w:szCs w:val="20"/>
                <w:lang w:eastAsia="en-MY"/>
              </w:rPr>
            </w:pPr>
          </w:p>
          <w:p w14:paraId="507DB1F2" w14:textId="23EE0250" w:rsidR="00F57C7D" w:rsidRDefault="00F57C7D" w:rsidP="00F57C7D">
            <w:pPr>
              <w:autoSpaceDE w:val="0"/>
              <w:autoSpaceDN w:val="0"/>
              <w:adjustRightInd w:val="0"/>
              <w:ind w:left="27" w:right="-46" w:hanging="27"/>
              <w:rPr>
                <w:rFonts w:eastAsia="SimSun"/>
                <w:sz w:val="20"/>
                <w:szCs w:val="20"/>
                <w:lang w:val="en-US"/>
              </w:rPr>
            </w:pPr>
            <w:r>
              <w:rPr>
                <w:rFonts w:eastAsia="SimSun"/>
                <w:sz w:val="20"/>
                <w:szCs w:val="20"/>
                <w:lang w:val="en-US"/>
              </w:rPr>
              <w:t xml:space="preserve">Level of financing for GSLEP Secretariat increases by </w:t>
            </w:r>
            <w:r>
              <w:rPr>
                <w:rFonts w:eastAsia="SimSun"/>
                <w:sz w:val="20"/>
                <w:szCs w:val="20"/>
              </w:rPr>
              <w:t>15% on the baseline (at least 5% of which from private sector)</w:t>
            </w:r>
          </w:p>
          <w:p w14:paraId="01206B48" w14:textId="77777777" w:rsidR="00F57C7D" w:rsidRDefault="00F57C7D" w:rsidP="00F57C7D">
            <w:pPr>
              <w:autoSpaceDE w:val="0"/>
              <w:autoSpaceDN w:val="0"/>
              <w:adjustRightInd w:val="0"/>
              <w:ind w:left="27" w:right="-46" w:hanging="27"/>
              <w:rPr>
                <w:rFonts w:eastAsia="SimSun"/>
                <w:sz w:val="20"/>
                <w:szCs w:val="20"/>
                <w:lang w:val="en-US"/>
              </w:rPr>
            </w:pPr>
          </w:p>
          <w:p w14:paraId="26F4AC4B" w14:textId="64688E56" w:rsidR="00F57C7D" w:rsidRPr="0000798A" w:rsidRDefault="00F57C7D" w:rsidP="00F57C7D">
            <w:pPr>
              <w:autoSpaceDE w:val="0"/>
              <w:autoSpaceDN w:val="0"/>
              <w:adjustRightInd w:val="0"/>
              <w:ind w:left="27" w:right="-46" w:hanging="27"/>
              <w:rPr>
                <w:color w:val="000000"/>
                <w:sz w:val="20"/>
                <w:szCs w:val="20"/>
                <w:lang w:eastAsia="en-MY"/>
              </w:rPr>
            </w:pPr>
            <w:r>
              <w:rPr>
                <w:rFonts w:eastAsia="SimSun"/>
                <w:sz w:val="20"/>
                <w:szCs w:val="20"/>
                <w:lang w:val="en-US"/>
              </w:rPr>
              <w:t>Capacity of, and s</w:t>
            </w:r>
            <w:r w:rsidRPr="007570E5">
              <w:rPr>
                <w:rFonts w:eastAsia="SimSun"/>
                <w:sz w:val="20"/>
                <w:szCs w:val="20"/>
                <w:lang w:val="en-US"/>
              </w:rPr>
              <w:t>a</w:t>
            </w:r>
            <w:r>
              <w:rPr>
                <w:rFonts w:eastAsia="SimSun"/>
                <w:sz w:val="20"/>
                <w:szCs w:val="20"/>
                <w:lang w:val="en-US"/>
              </w:rPr>
              <w:t xml:space="preserve">tisfaction with, GSLEP </w:t>
            </w:r>
            <w:r w:rsidRPr="007570E5">
              <w:rPr>
                <w:rFonts w:eastAsia="SimSun"/>
                <w:sz w:val="20"/>
                <w:szCs w:val="20"/>
                <w:lang w:val="en-US"/>
              </w:rPr>
              <w:t>coordination</w:t>
            </w:r>
            <w:r>
              <w:rPr>
                <w:rFonts w:eastAsia="SimSun"/>
                <w:sz w:val="20"/>
                <w:szCs w:val="20"/>
                <w:lang w:val="en-US"/>
              </w:rPr>
              <w:t xml:space="preserve"> increases by 20% </w:t>
            </w:r>
          </w:p>
        </w:tc>
      </w:tr>
      <w:tr w:rsidR="001D4F92" w:rsidRPr="00EC16B0" w14:paraId="32BF8CC2" w14:textId="77777777" w:rsidTr="00496F12">
        <w:trPr>
          <w:trHeight w:val="288"/>
        </w:trPr>
        <w:tc>
          <w:tcPr>
            <w:tcW w:w="1440" w:type="dxa"/>
            <w:tcMar>
              <w:top w:w="29" w:type="dxa"/>
              <w:left w:w="115" w:type="dxa"/>
              <w:bottom w:w="29" w:type="dxa"/>
              <w:right w:w="115" w:type="dxa"/>
            </w:tcMar>
          </w:tcPr>
          <w:p w14:paraId="10942439" w14:textId="6C9E9820" w:rsidR="001D4F92" w:rsidRPr="00EC16B0" w:rsidRDefault="001D4F92" w:rsidP="001D4F92">
            <w:pPr>
              <w:rPr>
                <w:b/>
                <w:sz w:val="20"/>
                <w:szCs w:val="20"/>
              </w:rPr>
            </w:pPr>
            <w:r w:rsidRPr="00EC16B0">
              <w:rPr>
                <w:b/>
                <w:sz w:val="20"/>
                <w:szCs w:val="20"/>
              </w:rPr>
              <w:t>National and local benefits</w:t>
            </w:r>
          </w:p>
        </w:tc>
        <w:tc>
          <w:tcPr>
            <w:tcW w:w="2976" w:type="dxa"/>
            <w:tcMar>
              <w:top w:w="29" w:type="dxa"/>
              <w:left w:w="115" w:type="dxa"/>
              <w:bottom w:w="29" w:type="dxa"/>
              <w:right w:w="115" w:type="dxa"/>
            </w:tcMar>
          </w:tcPr>
          <w:p w14:paraId="26E26E7F" w14:textId="6452C285" w:rsidR="00F41998" w:rsidRDefault="00F41998" w:rsidP="00F41998">
            <w:pPr>
              <w:rPr>
                <w:sz w:val="20"/>
                <w:szCs w:val="20"/>
              </w:rPr>
            </w:pPr>
            <w:r>
              <w:rPr>
                <w:sz w:val="20"/>
                <w:szCs w:val="20"/>
              </w:rPr>
              <w:t>Lack of knowledge, tools and mechanisms to effectively operationalise transboundary cooperation for snow leopard conservation</w:t>
            </w:r>
          </w:p>
          <w:p w14:paraId="57B5CC96" w14:textId="77777777" w:rsidR="00F41998" w:rsidRDefault="00F41998" w:rsidP="00F41998">
            <w:pPr>
              <w:rPr>
                <w:sz w:val="20"/>
                <w:szCs w:val="20"/>
              </w:rPr>
            </w:pPr>
          </w:p>
          <w:p w14:paraId="7F367A4A" w14:textId="77777777" w:rsidR="00496F12" w:rsidRDefault="00496F12" w:rsidP="00F41998">
            <w:pPr>
              <w:rPr>
                <w:sz w:val="20"/>
                <w:szCs w:val="20"/>
              </w:rPr>
            </w:pPr>
          </w:p>
          <w:p w14:paraId="39767CCC" w14:textId="77777777" w:rsidR="00F57C7D" w:rsidRDefault="00F57C7D" w:rsidP="00F57C7D">
            <w:pPr>
              <w:rPr>
                <w:sz w:val="20"/>
                <w:szCs w:val="20"/>
              </w:rPr>
            </w:pPr>
            <w:r>
              <w:rPr>
                <w:sz w:val="20"/>
                <w:szCs w:val="20"/>
              </w:rPr>
              <w:t xml:space="preserve">Lack of sustainable land management measures to reduce key threats to snow leopard populations, their prey and habitats in the Sarychat / Northern Tien Shan transboundary landscape </w:t>
            </w:r>
          </w:p>
          <w:p w14:paraId="119E68BE" w14:textId="77777777" w:rsidR="00F57C7D" w:rsidRDefault="00F57C7D" w:rsidP="00F57C7D">
            <w:pPr>
              <w:rPr>
                <w:sz w:val="20"/>
                <w:szCs w:val="20"/>
              </w:rPr>
            </w:pPr>
          </w:p>
          <w:p w14:paraId="09441C2F" w14:textId="77777777" w:rsidR="00735C39" w:rsidRDefault="00735C39" w:rsidP="00F57C7D">
            <w:pPr>
              <w:rPr>
                <w:sz w:val="20"/>
                <w:szCs w:val="20"/>
              </w:rPr>
            </w:pPr>
          </w:p>
          <w:p w14:paraId="1FC0D230" w14:textId="31B02632" w:rsidR="00F57C7D" w:rsidRPr="00F41998" w:rsidRDefault="00F57C7D" w:rsidP="00F57C7D">
            <w:pPr>
              <w:rPr>
                <w:sz w:val="20"/>
                <w:szCs w:val="20"/>
              </w:rPr>
            </w:pPr>
            <w:r w:rsidRPr="00F41998">
              <w:rPr>
                <w:noProof/>
                <w:sz w:val="20"/>
                <w:szCs w:val="20"/>
              </w:rPr>
              <w:t xml:space="preserve">Financial resources to </w:t>
            </w:r>
            <w:r>
              <w:rPr>
                <w:noProof/>
                <w:sz w:val="20"/>
                <w:szCs w:val="20"/>
              </w:rPr>
              <w:t>implement</w:t>
            </w:r>
            <w:r w:rsidRPr="00F41998">
              <w:rPr>
                <w:noProof/>
                <w:sz w:val="20"/>
                <w:szCs w:val="20"/>
              </w:rPr>
              <w:t xml:space="preserve"> </w:t>
            </w:r>
            <w:r>
              <w:rPr>
                <w:noProof/>
                <w:sz w:val="20"/>
                <w:szCs w:val="20"/>
              </w:rPr>
              <w:t>NSLEPs</w:t>
            </w:r>
            <w:r w:rsidRPr="00F41998">
              <w:rPr>
                <w:noProof/>
                <w:sz w:val="20"/>
                <w:szCs w:val="20"/>
              </w:rPr>
              <w:t xml:space="preserve"> will not advance</w:t>
            </w:r>
            <w:r>
              <w:rPr>
                <w:noProof/>
                <w:sz w:val="20"/>
                <w:szCs w:val="20"/>
              </w:rPr>
              <w:t xml:space="preserve"> beyond current baseline levels</w:t>
            </w:r>
          </w:p>
          <w:p w14:paraId="4DBC1FB5" w14:textId="4C9C91FB" w:rsidR="00F57C7D" w:rsidRPr="00EC16B0" w:rsidRDefault="00F57C7D" w:rsidP="00F57C7D">
            <w:pPr>
              <w:rPr>
                <w:sz w:val="20"/>
                <w:szCs w:val="20"/>
              </w:rPr>
            </w:pPr>
          </w:p>
        </w:tc>
        <w:tc>
          <w:tcPr>
            <w:tcW w:w="3239" w:type="dxa"/>
            <w:tcMar>
              <w:top w:w="29" w:type="dxa"/>
              <w:left w:w="115" w:type="dxa"/>
              <w:bottom w:w="29" w:type="dxa"/>
              <w:right w:w="115" w:type="dxa"/>
            </w:tcMar>
          </w:tcPr>
          <w:p w14:paraId="52C985F9" w14:textId="203073A4" w:rsidR="00F41998" w:rsidRPr="00F41998" w:rsidRDefault="00F41998" w:rsidP="00F41998">
            <w:pPr>
              <w:rPr>
                <w:sz w:val="20"/>
                <w:szCs w:val="20"/>
              </w:rPr>
            </w:pPr>
            <w:r w:rsidRPr="00F41998">
              <w:rPr>
                <w:sz w:val="20"/>
                <w:szCs w:val="20"/>
              </w:rPr>
              <w:t xml:space="preserve">Transboundary cooperation tools methods and mechanisms are </w:t>
            </w:r>
            <w:r>
              <w:rPr>
                <w:sz w:val="20"/>
                <w:szCs w:val="20"/>
              </w:rPr>
              <w:t>developed and disseminated</w:t>
            </w:r>
            <w:r w:rsidRPr="00F41998">
              <w:rPr>
                <w:sz w:val="20"/>
                <w:szCs w:val="20"/>
              </w:rPr>
              <w:t xml:space="preserve"> </w:t>
            </w:r>
          </w:p>
          <w:p w14:paraId="55FD42FB" w14:textId="77777777" w:rsidR="00F41998" w:rsidRDefault="00F41998" w:rsidP="00F41998">
            <w:pPr>
              <w:rPr>
                <w:sz w:val="20"/>
                <w:szCs w:val="20"/>
              </w:rPr>
            </w:pPr>
          </w:p>
          <w:p w14:paraId="6FFF68C7" w14:textId="77777777" w:rsidR="00F41998" w:rsidRDefault="00F41998" w:rsidP="00F41998">
            <w:pPr>
              <w:rPr>
                <w:sz w:val="20"/>
                <w:szCs w:val="20"/>
              </w:rPr>
            </w:pPr>
          </w:p>
          <w:p w14:paraId="34639314" w14:textId="77777777" w:rsidR="00F41998" w:rsidRDefault="00F41998" w:rsidP="00F41998">
            <w:pPr>
              <w:rPr>
                <w:sz w:val="20"/>
                <w:szCs w:val="20"/>
              </w:rPr>
            </w:pPr>
          </w:p>
          <w:p w14:paraId="44C9B57B" w14:textId="77777777" w:rsidR="00735C39" w:rsidRDefault="00735C39" w:rsidP="00F41998">
            <w:pPr>
              <w:rPr>
                <w:sz w:val="20"/>
                <w:szCs w:val="20"/>
              </w:rPr>
            </w:pPr>
          </w:p>
          <w:p w14:paraId="1B9EAA6A" w14:textId="77777777" w:rsidR="00F41998" w:rsidRDefault="00F41998" w:rsidP="00F41998">
            <w:pPr>
              <w:rPr>
                <w:sz w:val="20"/>
                <w:szCs w:val="20"/>
              </w:rPr>
            </w:pPr>
          </w:p>
          <w:p w14:paraId="30FC7428" w14:textId="3ED95EF5" w:rsidR="00F41998" w:rsidRDefault="00F57C7D" w:rsidP="00F41998">
            <w:pPr>
              <w:rPr>
                <w:sz w:val="20"/>
                <w:szCs w:val="20"/>
              </w:rPr>
            </w:pPr>
            <w:r>
              <w:rPr>
                <w:sz w:val="20"/>
                <w:szCs w:val="20"/>
              </w:rPr>
              <w:t>Sustainable land management measures are developed based on common monitoring framework and spatial database and discussed with stakeholders</w:t>
            </w:r>
          </w:p>
          <w:p w14:paraId="6000FF97" w14:textId="77777777" w:rsidR="00F41998" w:rsidRDefault="00F41998" w:rsidP="00F41998">
            <w:pPr>
              <w:rPr>
                <w:sz w:val="20"/>
                <w:szCs w:val="20"/>
              </w:rPr>
            </w:pPr>
          </w:p>
          <w:p w14:paraId="215A34A0" w14:textId="77777777" w:rsidR="00F41998" w:rsidRDefault="00F41998" w:rsidP="00F41998">
            <w:pPr>
              <w:rPr>
                <w:sz w:val="20"/>
                <w:szCs w:val="20"/>
              </w:rPr>
            </w:pPr>
          </w:p>
          <w:p w14:paraId="7ECD4FB0" w14:textId="77777777" w:rsidR="000309BE" w:rsidRDefault="000309BE" w:rsidP="00F41998">
            <w:pPr>
              <w:rPr>
                <w:sz w:val="20"/>
                <w:szCs w:val="20"/>
              </w:rPr>
            </w:pPr>
          </w:p>
          <w:p w14:paraId="4DB61478" w14:textId="77777777" w:rsidR="00496F12" w:rsidRDefault="00496F12" w:rsidP="00F41998">
            <w:pPr>
              <w:rPr>
                <w:sz w:val="20"/>
                <w:szCs w:val="20"/>
              </w:rPr>
            </w:pPr>
          </w:p>
          <w:p w14:paraId="0416DF99" w14:textId="7B1AB7D2" w:rsidR="00F57C7D" w:rsidRPr="00EC16B0" w:rsidRDefault="00F57C7D" w:rsidP="00F41998">
            <w:pPr>
              <w:rPr>
                <w:sz w:val="20"/>
                <w:szCs w:val="20"/>
              </w:rPr>
            </w:pPr>
            <w:r>
              <w:rPr>
                <w:sz w:val="20"/>
                <w:szCs w:val="20"/>
              </w:rPr>
              <w:t>Enhanced financial planning and innovative resource development mechanisms are introduced</w:t>
            </w:r>
          </w:p>
        </w:tc>
        <w:tc>
          <w:tcPr>
            <w:tcW w:w="2977" w:type="dxa"/>
            <w:tcMar>
              <w:top w:w="29" w:type="dxa"/>
              <w:left w:w="115" w:type="dxa"/>
              <w:bottom w:w="29" w:type="dxa"/>
              <w:right w:w="115" w:type="dxa"/>
            </w:tcMar>
          </w:tcPr>
          <w:p w14:paraId="08EE6F0F" w14:textId="77777777" w:rsidR="001D4F92" w:rsidRDefault="00F57C7D" w:rsidP="00F57C7D">
            <w:pPr>
              <w:autoSpaceDE w:val="0"/>
              <w:autoSpaceDN w:val="0"/>
              <w:adjustRightInd w:val="0"/>
              <w:ind w:right="-46"/>
              <w:rPr>
                <w:rFonts w:eastAsia="SimSun"/>
                <w:sz w:val="20"/>
                <w:szCs w:val="20"/>
              </w:rPr>
            </w:pPr>
            <w:r>
              <w:rPr>
                <w:rFonts w:eastAsia="SimSun"/>
                <w:sz w:val="20"/>
                <w:szCs w:val="20"/>
              </w:rPr>
              <w:t>Global Knowledge Toolkit developed and made available through on-line platform</w:t>
            </w:r>
          </w:p>
          <w:p w14:paraId="3E2738D0" w14:textId="77777777" w:rsidR="00F57C7D" w:rsidRDefault="00F57C7D" w:rsidP="00F57C7D">
            <w:pPr>
              <w:autoSpaceDE w:val="0"/>
              <w:autoSpaceDN w:val="0"/>
              <w:adjustRightInd w:val="0"/>
              <w:ind w:right="-46"/>
              <w:rPr>
                <w:rFonts w:eastAsia="SimSun"/>
                <w:sz w:val="20"/>
                <w:szCs w:val="20"/>
              </w:rPr>
            </w:pPr>
          </w:p>
          <w:p w14:paraId="377E35CA" w14:textId="77777777" w:rsidR="00F57C7D" w:rsidRDefault="00F57C7D" w:rsidP="00F57C7D">
            <w:pPr>
              <w:autoSpaceDE w:val="0"/>
              <w:autoSpaceDN w:val="0"/>
              <w:adjustRightInd w:val="0"/>
              <w:ind w:right="-46"/>
              <w:rPr>
                <w:rFonts w:eastAsia="SimSun"/>
                <w:sz w:val="20"/>
                <w:szCs w:val="20"/>
                <w:lang w:val="en-US"/>
              </w:rPr>
            </w:pPr>
            <w:r>
              <w:rPr>
                <w:rFonts w:eastAsia="SimSun"/>
                <w:sz w:val="20"/>
                <w:szCs w:val="20"/>
                <w:lang w:val="en-US"/>
              </w:rPr>
              <w:t>Snow leopard crime enforcement guidance and mechanisms developed and demonstrated</w:t>
            </w:r>
          </w:p>
          <w:p w14:paraId="7FE259A0" w14:textId="77777777" w:rsidR="00F57C7D" w:rsidRDefault="00F57C7D" w:rsidP="00F57C7D">
            <w:pPr>
              <w:autoSpaceDE w:val="0"/>
              <w:autoSpaceDN w:val="0"/>
              <w:adjustRightInd w:val="0"/>
              <w:ind w:right="-46"/>
              <w:rPr>
                <w:rFonts w:eastAsia="SimSun"/>
                <w:sz w:val="20"/>
                <w:szCs w:val="20"/>
                <w:lang w:val="en-US"/>
              </w:rPr>
            </w:pPr>
          </w:p>
          <w:p w14:paraId="372C7533" w14:textId="77777777" w:rsidR="00F57C7D" w:rsidRDefault="00F57C7D" w:rsidP="00F57C7D">
            <w:pPr>
              <w:autoSpaceDE w:val="0"/>
              <w:autoSpaceDN w:val="0"/>
              <w:adjustRightInd w:val="0"/>
              <w:ind w:right="-46"/>
              <w:rPr>
                <w:sz w:val="20"/>
                <w:szCs w:val="20"/>
              </w:rPr>
            </w:pPr>
            <w:r>
              <w:rPr>
                <w:rFonts w:eastAsia="SimSun"/>
                <w:sz w:val="20"/>
                <w:szCs w:val="20"/>
                <w:lang w:val="en-US"/>
              </w:rPr>
              <w:t xml:space="preserve">Agreed sustainable land management measures for the </w:t>
            </w:r>
            <w:r>
              <w:rPr>
                <w:sz w:val="20"/>
                <w:szCs w:val="20"/>
              </w:rPr>
              <w:t>Sarychat / Northern Tien Shan transboundary snow leopard landscape</w:t>
            </w:r>
          </w:p>
          <w:p w14:paraId="60A20F46" w14:textId="77777777" w:rsidR="00F57C7D" w:rsidRDefault="00F57C7D" w:rsidP="00F57C7D">
            <w:pPr>
              <w:autoSpaceDE w:val="0"/>
              <w:autoSpaceDN w:val="0"/>
              <w:adjustRightInd w:val="0"/>
              <w:ind w:right="-46"/>
              <w:rPr>
                <w:sz w:val="20"/>
                <w:szCs w:val="20"/>
              </w:rPr>
            </w:pPr>
          </w:p>
          <w:p w14:paraId="4430D489" w14:textId="77777777" w:rsidR="00F57C7D" w:rsidRDefault="00F57C7D" w:rsidP="00F57C7D">
            <w:pPr>
              <w:autoSpaceDE w:val="0"/>
              <w:autoSpaceDN w:val="0"/>
              <w:adjustRightInd w:val="0"/>
              <w:ind w:right="-46"/>
              <w:rPr>
                <w:sz w:val="20"/>
                <w:szCs w:val="20"/>
              </w:rPr>
            </w:pPr>
          </w:p>
          <w:p w14:paraId="4B0AEA33" w14:textId="77777777" w:rsidR="00F57C7D" w:rsidRDefault="00F57C7D" w:rsidP="00F57C7D">
            <w:pPr>
              <w:autoSpaceDE w:val="0"/>
              <w:autoSpaceDN w:val="0"/>
              <w:adjustRightInd w:val="0"/>
              <w:ind w:left="27" w:right="-46" w:hanging="27"/>
              <w:rPr>
                <w:rFonts w:eastAsia="SimSun"/>
                <w:sz w:val="20"/>
                <w:szCs w:val="20"/>
                <w:lang w:val="en-US"/>
              </w:rPr>
            </w:pPr>
          </w:p>
          <w:p w14:paraId="257705A8" w14:textId="77777777" w:rsidR="000309BE" w:rsidRDefault="000309BE" w:rsidP="00F57C7D">
            <w:pPr>
              <w:autoSpaceDE w:val="0"/>
              <w:autoSpaceDN w:val="0"/>
              <w:adjustRightInd w:val="0"/>
              <w:ind w:left="27" w:right="-46" w:hanging="27"/>
              <w:rPr>
                <w:rFonts w:eastAsia="SimSun"/>
                <w:sz w:val="20"/>
                <w:szCs w:val="20"/>
                <w:lang w:val="en-US"/>
              </w:rPr>
            </w:pPr>
          </w:p>
          <w:p w14:paraId="5CBE7595" w14:textId="77777777" w:rsidR="00F57C7D" w:rsidRDefault="00F57C7D" w:rsidP="00F57C7D">
            <w:pPr>
              <w:autoSpaceDE w:val="0"/>
              <w:autoSpaceDN w:val="0"/>
              <w:adjustRightInd w:val="0"/>
              <w:ind w:left="27" w:right="-46" w:hanging="27"/>
              <w:rPr>
                <w:rFonts w:eastAsia="SimSun"/>
                <w:sz w:val="20"/>
                <w:szCs w:val="20"/>
                <w:lang w:val="en-US"/>
              </w:rPr>
            </w:pPr>
            <w:r>
              <w:rPr>
                <w:rFonts w:eastAsia="SimSun"/>
                <w:sz w:val="20"/>
                <w:szCs w:val="20"/>
                <w:lang w:val="en-US"/>
              </w:rPr>
              <w:t xml:space="preserve">Level of financing for </w:t>
            </w:r>
          </w:p>
          <w:p w14:paraId="20565906" w14:textId="186688C2" w:rsidR="00F57C7D" w:rsidRDefault="00F57C7D" w:rsidP="00F57C7D">
            <w:pPr>
              <w:autoSpaceDE w:val="0"/>
              <w:autoSpaceDN w:val="0"/>
              <w:adjustRightInd w:val="0"/>
              <w:ind w:left="27" w:right="-46" w:hanging="27"/>
              <w:rPr>
                <w:rFonts w:eastAsia="SimSun"/>
                <w:sz w:val="20"/>
                <w:szCs w:val="20"/>
              </w:rPr>
            </w:pPr>
            <w:r>
              <w:rPr>
                <w:rFonts w:eastAsia="SimSun"/>
                <w:sz w:val="20"/>
                <w:szCs w:val="20"/>
                <w:lang w:val="en-US"/>
              </w:rPr>
              <w:t>at least 2 NSLEPs</w:t>
            </w:r>
            <w:r>
              <w:rPr>
                <w:rFonts w:eastAsia="SimSun"/>
                <w:sz w:val="20"/>
                <w:szCs w:val="20"/>
              </w:rPr>
              <w:t xml:space="preserve"> increases by 15% on the baseline (at least 5% of which from private sector)</w:t>
            </w:r>
          </w:p>
          <w:p w14:paraId="30992B68" w14:textId="77777777" w:rsidR="00F57C7D" w:rsidRDefault="00F57C7D" w:rsidP="00F57C7D">
            <w:pPr>
              <w:autoSpaceDE w:val="0"/>
              <w:autoSpaceDN w:val="0"/>
              <w:adjustRightInd w:val="0"/>
              <w:ind w:left="27" w:right="-46" w:hanging="27"/>
              <w:rPr>
                <w:rFonts w:eastAsia="SimSun"/>
                <w:sz w:val="20"/>
                <w:szCs w:val="20"/>
              </w:rPr>
            </w:pPr>
          </w:p>
          <w:p w14:paraId="7F22FFB5" w14:textId="48B3F9EA" w:rsidR="00F57C7D" w:rsidRPr="00F57C7D" w:rsidRDefault="00F57C7D" w:rsidP="00F57C7D">
            <w:pPr>
              <w:autoSpaceDE w:val="0"/>
              <w:autoSpaceDN w:val="0"/>
              <w:adjustRightInd w:val="0"/>
              <w:ind w:left="27" w:right="-46" w:hanging="27"/>
              <w:rPr>
                <w:sz w:val="20"/>
                <w:szCs w:val="20"/>
                <w:lang w:val="en-US"/>
              </w:rPr>
            </w:pPr>
            <w:r>
              <w:rPr>
                <w:rFonts w:eastAsia="SimSun"/>
                <w:sz w:val="20"/>
                <w:szCs w:val="20"/>
              </w:rPr>
              <w:t xml:space="preserve">Innovative financing mechanisms established to support transboundary cooperation in the </w:t>
            </w:r>
            <w:r>
              <w:rPr>
                <w:sz w:val="20"/>
                <w:szCs w:val="20"/>
              </w:rPr>
              <w:t>Sarychat / Northern Tien Shan transboundary snow leopard landscape</w:t>
            </w:r>
          </w:p>
          <w:p w14:paraId="4C56A332" w14:textId="03C8866B" w:rsidR="00F57C7D" w:rsidRPr="00F41998" w:rsidRDefault="00F57C7D" w:rsidP="00F57C7D">
            <w:pPr>
              <w:autoSpaceDE w:val="0"/>
              <w:autoSpaceDN w:val="0"/>
              <w:adjustRightInd w:val="0"/>
              <w:ind w:right="-46"/>
              <w:rPr>
                <w:sz w:val="20"/>
                <w:szCs w:val="20"/>
              </w:rPr>
            </w:pPr>
          </w:p>
        </w:tc>
      </w:tr>
      <w:tr w:rsidR="00580000" w:rsidRPr="00EC16B0" w14:paraId="6BB0A7A1" w14:textId="77777777" w:rsidTr="00496F12">
        <w:trPr>
          <w:trHeight w:val="288"/>
        </w:trPr>
        <w:tc>
          <w:tcPr>
            <w:tcW w:w="1440" w:type="dxa"/>
            <w:shd w:val="clear" w:color="auto" w:fill="E5DFEC"/>
            <w:tcMar>
              <w:top w:w="29" w:type="dxa"/>
              <w:left w:w="115" w:type="dxa"/>
              <w:bottom w:w="29" w:type="dxa"/>
              <w:right w:w="115" w:type="dxa"/>
            </w:tcMar>
          </w:tcPr>
          <w:p w14:paraId="7987AEE9" w14:textId="77777777" w:rsidR="00580000" w:rsidRPr="00EC16B0" w:rsidRDefault="00580000" w:rsidP="00F46686">
            <w:pPr>
              <w:rPr>
                <w:b/>
                <w:sz w:val="20"/>
                <w:szCs w:val="20"/>
              </w:rPr>
            </w:pPr>
            <w:r w:rsidRPr="00EC16B0">
              <w:rPr>
                <w:b/>
                <w:sz w:val="20"/>
                <w:szCs w:val="20"/>
              </w:rPr>
              <w:t>COSTS</w:t>
            </w:r>
          </w:p>
        </w:tc>
        <w:tc>
          <w:tcPr>
            <w:tcW w:w="2976" w:type="dxa"/>
            <w:shd w:val="clear" w:color="auto" w:fill="E5DFEC"/>
            <w:tcMar>
              <w:top w:w="29" w:type="dxa"/>
              <w:left w:w="115" w:type="dxa"/>
              <w:bottom w:w="29" w:type="dxa"/>
              <w:right w:w="115" w:type="dxa"/>
            </w:tcMar>
          </w:tcPr>
          <w:p w14:paraId="654E28F0" w14:textId="77777777" w:rsidR="00580000" w:rsidRPr="00EC16B0" w:rsidRDefault="00580000" w:rsidP="00F46686">
            <w:pPr>
              <w:rPr>
                <w:b/>
                <w:sz w:val="20"/>
                <w:szCs w:val="20"/>
              </w:rPr>
            </w:pPr>
          </w:p>
        </w:tc>
        <w:tc>
          <w:tcPr>
            <w:tcW w:w="3239" w:type="dxa"/>
            <w:shd w:val="clear" w:color="auto" w:fill="E5DFEC"/>
            <w:tcMar>
              <w:top w:w="29" w:type="dxa"/>
              <w:left w:w="115" w:type="dxa"/>
              <w:bottom w:w="29" w:type="dxa"/>
              <w:right w:w="115" w:type="dxa"/>
            </w:tcMar>
          </w:tcPr>
          <w:p w14:paraId="0285689E" w14:textId="77777777" w:rsidR="00580000" w:rsidRPr="00EC16B0" w:rsidRDefault="00580000" w:rsidP="00F46686">
            <w:pPr>
              <w:rPr>
                <w:b/>
                <w:sz w:val="20"/>
                <w:szCs w:val="20"/>
              </w:rPr>
            </w:pPr>
          </w:p>
        </w:tc>
        <w:tc>
          <w:tcPr>
            <w:tcW w:w="2977" w:type="dxa"/>
            <w:shd w:val="clear" w:color="auto" w:fill="E5DFEC"/>
            <w:tcMar>
              <w:top w:w="29" w:type="dxa"/>
              <w:left w:w="115" w:type="dxa"/>
              <w:bottom w:w="29" w:type="dxa"/>
              <w:right w:w="115" w:type="dxa"/>
            </w:tcMar>
          </w:tcPr>
          <w:p w14:paraId="530B1850" w14:textId="77777777" w:rsidR="00580000" w:rsidRPr="00EC16B0" w:rsidRDefault="00580000" w:rsidP="00F46686">
            <w:pPr>
              <w:tabs>
                <w:tab w:val="right" w:pos="2437"/>
              </w:tabs>
              <w:rPr>
                <w:b/>
                <w:sz w:val="20"/>
                <w:szCs w:val="20"/>
              </w:rPr>
            </w:pPr>
          </w:p>
        </w:tc>
      </w:tr>
      <w:tr w:rsidR="001D4F92" w:rsidRPr="00EC16B0" w14:paraId="6FCE4502" w14:textId="77777777" w:rsidTr="00496F12">
        <w:trPr>
          <w:trHeight w:val="288"/>
        </w:trPr>
        <w:tc>
          <w:tcPr>
            <w:tcW w:w="1440" w:type="dxa"/>
            <w:tcMar>
              <w:top w:w="29" w:type="dxa"/>
              <w:left w:w="115" w:type="dxa"/>
              <w:bottom w:w="29" w:type="dxa"/>
              <w:right w:w="115" w:type="dxa"/>
            </w:tcMar>
          </w:tcPr>
          <w:p w14:paraId="731BB1EA" w14:textId="77777777" w:rsidR="001D4F92" w:rsidRPr="00EC16B0" w:rsidRDefault="001D4F92">
            <w:pPr>
              <w:rPr>
                <w:b/>
                <w:i/>
                <w:sz w:val="22"/>
                <w:szCs w:val="22"/>
              </w:rPr>
            </w:pPr>
            <w:r w:rsidRPr="00EC16B0">
              <w:rPr>
                <w:b/>
                <w:sz w:val="20"/>
                <w:szCs w:val="20"/>
              </w:rPr>
              <w:t xml:space="preserve">Outcome 1: </w:t>
            </w:r>
          </w:p>
          <w:p w14:paraId="0885438A" w14:textId="73844DDD" w:rsidR="001D4F92" w:rsidRPr="000309BE" w:rsidRDefault="000309BE">
            <w:pPr>
              <w:rPr>
                <w:sz w:val="20"/>
                <w:szCs w:val="20"/>
              </w:rPr>
            </w:pPr>
            <w:r w:rsidRPr="000309BE">
              <w:rPr>
                <w:sz w:val="20"/>
                <w:szCs w:val="20"/>
              </w:rPr>
              <w:t>Key stakeholders have sufficient knowledge, capacity and tools for effective transboundary conservation of snow leopard ecosystems</w:t>
            </w:r>
          </w:p>
        </w:tc>
        <w:tc>
          <w:tcPr>
            <w:tcW w:w="2976" w:type="dxa"/>
            <w:tcMar>
              <w:top w:w="29" w:type="dxa"/>
              <w:left w:w="115" w:type="dxa"/>
              <w:bottom w:w="29" w:type="dxa"/>
              <w:right w:w="115" w:type="dxa"/>
            </w:tcMar>
          </w:tcPr>
          <w:p w14:paraId="7B7CBD67" w14:textId="77777777" w:rsidR="001D4F92" w:rsidRPr="00236607" w:rsidRDefault="001D4F92" w:rsidP="001D4F92">
            <w:pPr>
              <w:rPr>
                <w:b/>
                <w:sz w:val="20"/>
                <w:szCs w:val="20"/>
              </w:rPr>
            </w:pPr>
            <w:r w:rsidRPr="00236607">
              <w:rPr>
                <w:b/>
                <w:sz w:val="20"/>
                <w:szCs w:val="20"/>
              </w:rPr>
              <w:t xml:space="preserve">Baseline:  </w:t>
            </w:r>
          </w:p>
          <w:p w14:paraId="7B7B0210" w14:textId="27E8402E" w:rsidR="001D4F92" w:rsidRPr="00236607" w:rsidRDefault="00617F30" w:rsidP="00BA75D5">
            <w:pPr>
              <w:rPr>
                <w:sz w:val="20"/>
                <w:szCs w:val="20"/>
              </w:rPr>
            </w:pPr>
            <w:r w:rsidRPr="00236607">
              <w:rPr>
                <w:sz w:val="20"/>
                <w:szCs w:val="20"/>
              </w:rPr>
              <w:t>$</w:t>
            </w:r>
            <w:r w:rsidR="008336C6" w:rsidRPr="00236607">
              <w:rPr>
                <w:sz w:val="20"/>
                <w:szCs w:val="20"/>
              </w:rPr>
              <w:t>10,</w:t>
            </w:r>
            <w:r w:rsidR="008102EB" w:rsidRPr="00236607">
              <w:rPr>
                <w:sz w:val="20"/>
                <w:szCs w:val="20"/>
              </w:rPr>
              <w:t>15</w:t>
            </w:r>
            <w:r w:rsidR="00BA75D5" w:rsidRPr="00236607">
              <w:rPr>
                <w:sz w:val="20"/>
                <w:szCs w:val="20"/>
              </w:rPr>
              <w:t>6</w:t>
            </w:r>
            <w:r w:rsidR="008102EB" w:rsidRPr="00236607">
              <w:rPr>
                <w:sz w:val="20"/>
                <w:szCs w:val="20"/>
              </w:rPr>
              <w:t>,</w:t>
            </w:r>
            <w:r w:rsidR="00BA75D5" w:rsidRPr="00236607">
              <w:rPr>
                <w:sz w:val="20"/>
                <w:szCs w:val="20"/>
              </w:rPr>
              <w:t>22</w:t>
            </w:r>
            <w:r w:rsidR="008102EB" w:rsidRPr="00236607">
              <w:rPr>
                <w:sz w:val="20"/>
                <w:szCs w:val="20"/>
              </w:rPr>
              <w:t>9</w:t>
            </w:r>
          </w:p>
        </w:tc>
        <w:tc>
          <w:tcPr>
            <w:tcW w:w="3239" w:type="dxa"/>
            <w:tcMar>
              <w:top w:w="29" w:type="dxa"/>
              <w:left w:w="115" w:type="dxa"/>
              <w:bottom w:w="29" w:type="dxa"/>
              <w:right w:w="115" w:type="dxa"/>
            </w:tcMar>
          </w:tcPr>
          <w:p w14:paraId="390B2483" w14:textId="77777777" w:rsidR="001D4F92" w:rsidRPr="00236607" w:rsidRDefault="001D4F92" w:rsidP="0073579F">
            <w:pPr>
              <w:rPr>
                <w:b/>
                <w:sz w:val="20"/>
                <w:szCs w:val="20"/>
              </w:rPr>
            </w:pPr>
            <w:r w:rsidRPr="00236607">
              <w:rPr>
                <w:b/>
                <w:sz w:val="20"/>
                <w:szCs w:val="20"/>
              </w:rPr>
              <w:t xml:space="preserve">Alternative: </w:t>
            </w:r>
          </w:p>
          <w:p w14:paraId="7B848370" w14:textId="5550AAE8" w:rsidR="001D4F92" w:rsidRPr="00236607" w:rsidRDefault="00617F30" w:rsidP="0073579F">
            <w:pPr>
              <w:rPr>
                <w:sz w:val="20"/>
                <w:szCs w:val="20"/>
              </w:rPr>
            </w:pPr>
            <w:r w:rsidRPr="00236607">
              <w:rPr>
                <w:sz w:val="20"/>
                <w:szCs w:val="20"/>
              </w:rPr>
              <w:t>$</w:t>
            </w:r>
            <w:r w:rsidR="00370C79" w:rsidRPr="00236607">
              <w:rPr>
                <w:sz w:val="20"/>
                <w:szCs w:val="20"/>
              </w:rPr>
              <w:t>1</w:t>
            </w:r>
            <w:r w:rsidR="00F20F5D" w:rsidRPr="00236607">
              <w:rPr>
                <w:sz w:val="20"/>
                <w:szCs w:val="20"/>
              </w:rPr>
              <w:t>3,</w:t>
            </w:r>
            <w:r w:rsidR="00E66892" w:rsidRPr="00236607">
              <w:rPr>
                <w:sz w:val="20"/>
                <w:szCs w:val="20"/>
              </w:rPr>
              <w:t>3</w:t>
            </w:r>
            <w:r w:rsidR="00F20F5D" w:rsidRPr="00236607">
              <w:rPr>
                <w:sz w:val="20"/>
                <w:szCs w:val="20"/>
              </w:rPr>
              <w:t>71,256</w:t>
            </w:r>
          </w:p>
          <w:p w14:paraId="25B35554" w14:textId="77777777" w:rsidR="001D4F92" w:rsidRPr="00236607" w:rsidRDefault="001D4F92" w:rsidP="0073579F">
            <w:pPr>
              <w:rPr>
                <w:sz w:val="20"/>
                <w:szCs w:val="20"/>
              </w:rPr>
            </w:pPr>
          </w:p>
        </w:tc>
        <w:tc>
          <w:tcPr>
            <w:tcW w:w="2977" w:type="dxa"/>
            <w:tcMar>
              <w:top w:w="29" w:type="dxa"/>
              <w:left w:w="115" w:type="dxa"/>
              <w:bottom w:w="29" w:type="dxa"/>
              <w:right w:w="115" w:type="dxa"/>
            </w:tcMar>
          </w:tcPr>
          <w:tbl>
            <w:tblPr>
              <w:tblW w:w="2720" w:type="dxa"/>
              <w:tblLayout w:type="fixed"/>
              <w:tblLook w:val="04A0" w:firstRow="1" w:lastRow="0" w:firstColumn="1" w:lastColumn="0" w:noHBand="0" w:noVBand="1"/>
            </w:tblPr>
            <w:tblGrid>
              <w:gridCol w:w="1161"/>
              <w:gridCol w:w="1559"/>
            </w:tblGrid>
            <w:tr w:rsidR="001D4F92" w:rsidRPr="00236607" w14:paraId="7A08E264" w14:textId="77777777" w:rsidTr="001D4F92">
              <w:tc>
                <w:tcPr>
                  <w:tcW w:w="1161" w:type="dxa"/>
                  <w:shd w:val="clear" w:color="auto" w:fill="auto"/>
                  <w:noWrap/>
                  <w:vAlign w:val="bottom"/>
                </w:tcPr>
                <w:p w14:paraId="41E1F378" w14:textId="1BD093B1" w:rsidR="001D4F92" w:rsidRPr="00236607" w:rsidRDefault="009C1CE8" w:rsidP="009341E2">
                  <w:pPr>
                    <w:ind w:left="-57" w:right="-57"/>
                    <w:rPr>
                      <w:sz w:val="20"/>
                      <w:szCs w:val="20"/>
                    </w:rPr>
                  </w:pPr>
                  <w:r w:rsidRPr="00236607">
                    <w:rPr>
                      <w:sz w:val="20"/>
                      <w:szCs w:val="20"/>
                    </w:rPr>
                    <w:t>GEF: $</w:t>
                  </w:r>
                  <w:r w:rsidR="000309BE" w:rsidRPr="00236607">
                    <w:rPr>
                      <w:sz w:val="20"/>
                      <w:szCs w:val="20"/>
                    </w:rPr>
                    <w:t>399,091</w:t>
                  </w:r>
                </w:p>
                <w:p w14:paraId="6BDD31E2" w14:textId="70CEA021" w:rsidR="009341E2" w:rsidRPr="00236607" w:rsidRDefault="009341E2" w:rsidP="009341E2">
                  <w:pPr>
                    <w:ind w:left="-57" w:right="-57"/>
                    <w:rPr>
                      <w:sz w:val="20"/>
                      <w:szCs w:val="20"/>
                    </w:rPr>
                  </w:pPr>
                </w:p>
              </w:tc>
              <w:tc>
                <w:tcPr>
                  <w:tcW w:w="1559" w:type="dxa"/>
                  <w:shd w:val="clear" w:color="auto" w:fill="auto"/>
                  <w:noWrap/>
                  <w:vAlign w:val="bottom"/>
                </w:tcPr>
                <w:p w14:paraId="1FCF980D" w14:textId="77777777" w:rsidR="001D4F92" w:rsidRPr="00236607" w:rsidRDefault="001D4F92" w:rsidP="001D4F92">
                  <w:pPr>
                    <w:ind w:left="-57" w:right="-57"/>
                    <w:jc w:val="right"/>
                    <w:rPr>
                      <w:sz w:val="20"/>
                      <w:szCs w:val="20"/>
                    </w:rPr>
                  </w:pPr>
                </w:p>
              </w:tc>
            </w:tr>
            <w:tr w:rsidR="001D4F92" w:rsidRPr="00236607" w14:paraId="66B1B5B1" w14:textId="77777777" w:rsidTr="001D4F92">
              <w:tc>
                <w:tcPr>
                  <w:tcW w:w="1161" w:type="dxa"/>
                  <w:shd w:val="clear" w:color="auto" w:fill="auto"/>
                  <w:noWrap/>
                  <w:vAlign w:val="bottom"/>
                </w:tcPr>
                <w:p w14:paraId="41E214F5" w14:textId="628F4B0B" w:rsidR="001D4F92" w:rsidRPr="00236607" w:rsidRDefault="001D4F92" w:rsidP="001D4F92">
                  <w:pPr>
                    <w:ind w:right="-57"/>
                    <w:rPr>
                      <w:sz w:val="20"/>
                      <w:szCs w:val="20"/>
                    </w:rPr>
                  </w:pPr>
                  <w:r w:rsidRPr="00236607">
                    <w:rPr>
                      <w:sz w:val="20"/>
                      <w:szCs w:val="20"/>
                    </w:rPr>
                    <w:t>COF:</w:t>
                  </w:r>
                  <w:r w:rsidR="009341E2" w:rsidRPr="00236607">
                    <w:rPr>
                      <w:sz w:val="20"/>
                      <w:szCs w:val="20"/>
                    </w:rPr>
                    <w:t xml:space="preserve"> </w:t>
                  </w:r>
                </w:p>
              </w:tc>
              <w:tc>
                <w:tcPr>
                  <w:tcW w:w="1559" w:type="dxa"/>
                  <w:shd w:val="clear" w:color="auto" w:fill="auto"/>
                  <w:noWrap/>
                  <w:vAlign w:val="bottom"/>
                </w:tcPr>
                <w:p w14:paraId="194AD3F2" w14:textId="77777777" w:rsidR="001D4F92" w:rsidRPr="00236607" w:rsidRDefault="001D4F92" w:rsidP="001D4F92">
                  <w:pPr>
                    <w:ind w:left="-57" w:right="-57"/>
                    <w:jc w:val="right"/>
                    <w:rPr>
                      <w:sz w:val="20"/>
                      <w:szCs w:val="20"/>
                    </w:rPr>
                  </w:pPr>
                </w:p>
              </w:tc>
            </w:tr>
            <w:tr w:rsidR="001D4F92" w:rsidRPr="00236607" w14:paraId="5984E29D" w14:textId="77777777" w:rsidTr="001D4F92">
              <w:tc>
                <w:tcPr>
                  <w:tcW w:w="1161" w:type="dxa"/>
                  <w:shd w:val="clear" w:color="auto" w:fill="auto"/>
                  <w:noWrap/>
                  <w:vAlign w:val="bottom"/>
                </w:tcPr>
                <w:p w14:paraId="4A942BC8" w14:textId="4FB07D05" w:rsidR="001D4F92" w:rsidRPr="00236607" w:rsidRDefault="001D4F92" w:rsidP="00E66892">
                  <w:pPr>
                    <w:ind w:left="-57" w:right="-57"/>
                    <w:rPr>
                      <w:sz w:val="20"/>
                      <w:szCs w:val="20"/>
                    </w:rPr>
                  </w:pPr>
                  <w:r w:rsidRPr="00236607">
                    <w:rPr>
                      <w:sz w:val="20"/>
                      <w:szCs w:val="20"/>
                    </w:rPr>
                    <w:t>$</w:t>
                  </w:r>
                  <w:r w:rsidR="008102EB" w:rsidRPr="00236607">
                    <w:rPr>
                      <w:sz w:val="20"/>
                      <w:szCs w:val="20"/>
                    </w:rPr>
                    <w:t>2,</w:t>
                  </w:r>
                  <w:r w:rsidR="00E66892" w:rsidRPr="00236607">
                    <w:rPr>
                      <w:sz w:val="20"/>
                      <w:szCs w:val="20"/>
                    </w:rPr>
                    <w:t>8</w:t>
                  </w:r>
                  <w:r w:rsidR="008102EB" w:rsidRPr="00236607">
                    <w:rPr>
                      <w:sz w:val="20"/>
                      <w:szCs w:val="20"/>
                    </w:rPr>
                    <w:t>1</w:t>
                  </w:r>
                  <w:r w:rsidR="00BA75D5" w:rsidRPr="00236607">
                    <w:rPr>
                      <w:sz w:val="20"/>
                      <w:szCs w:val="20"/>
                    </w:rPr>
                    <w:t>5,936</w:t>
                  </w:r>
                </w:p>
              </w:tc>
              <w:tc>
                <w:tcPr>
                  <w:tcW w:w="1559" w:type="dxa"/>
                  <w:shd w:val="clear" w:color="auto" w:fill="auto"/>
                  <w:noWrap/>
                  <w:vAlign w:val="bottom"/>
                </w:tcPr>
                <w:p w14:paraId="31606163" w14:textId="77777777" w:rsidR="001D4F92" w:rsidRPr="00236607" w:rsidRDefault="001D4F92" w:rsidP="001D4F92">
                  <w:pPr>
                    <w:ind w:left="-57" w:right="-57"/>
                    <w:jc w:val="right"/>
                    <w:rPr>
                      <w:sz w:val="20"/>
                      <w:szCs w:val="20"/>
                    </w:rPr>
                  </w:pPr>
                </w:p>
              </w:tc>
            </w:tr>
            <w:tr w:rsidR="001D4F92" w:rsidRPr="00236607" w14:paraId="0406300D" w14:textId="77777777" w:rsidTr="001D4F92">
              <w:tc>
                <w:tcPr>
                  <w:tcW w:w="1161" w:type="dxa"/>
                  <w:shd w:val="clear" w:color="auto" w:fill="auto"/>
                  <w:noWrap/>
                  <w:vAlign w:val="bottom"/>
                </w:tcPr>
                <w:p w14:paraId="59F67E18" w14:textId="77777777" w:rsidR="001D4F92" w:rsidRPr="00236607" w:rsidRDefault="001D4F92" w:rsidP="001D4F92">
                  <w:pPr>
                    <w:ind w:right="-57"/>
                    <w:rPr>
                      <w:sz w:val="20"/>
                      <w:szCs w:val="20"/>
                    </w:rPr>
                  </w:pPr>
                </w:p>
              </w:tc>
              <w:tc>
                <w:tcPr>
                  <w:tcW w:w="1559" w:type="dxa"/>
                  <w:shd w:val="clear" w:color="auto" w:fill="auto"/>
                  <w:noWrap/>
                  <w:vAlign w:val="bottom"/>
                </w:tcPr>
                <w:p w14:paraId="60504F7C" w14:textId="77777777" w:rsidR="001D4F92" w:rsidRPr="00236607" w:rsidRDefault="001D4F92" w:rsidP="001D4F92">
                  <w:pPr>
                    <w:ind w:right="-57"/>
                    <w:rPr>
                      <w:sz w:val="20"/>
                      <w:szCs w:val="20"/>
                    </w:rPr>
                  </w:pPr>
                </w:p>
              </w:tc>
            </w:tr>
            <w:tr w:rsidR="001D4F92" w:rsidRPr="00236607" w14:paraId="3B9D0E81" w14:textId="77777777" w:rsidTr="001D4F92">
              <w:tc>
                <w:tcPr>
                  <w:tcW w:w="1161" w:type="dxa"/>
                  <w:shd w:val="clear" w:color="auto" w:fill="auto"/>
                  <w:noWrap/>
                  <w:vAlign w:val="bottom"/>
                </w:tcPr>
                <w:p w14:paraId="7C6E1AB1" w14:textId="77777777" w:rsidR="001D4F92" w:rsidRPr="00236607" w:rsidRDefault="001D4F92" w:rsidP="001D4F92">
                  <w:pPr>
                    <w:ind w:left="-57" w:right="-57"/>
                    <w:rPr>
                      <w:b/>
                      <w:sz w:val="20"/>
                      <w:szCs w:val="20"/>
                    </w:rPr>
                  </w:pPr>
                  <w:r w:rsidRPr="00236607">
                    <w:rPr>
                      <w:b/>
                      <w:sz w:val="20"/>
                      <w:szCs w:val="20"/>
                    </w:rPr>
                    <w:t>TOTAL</w:t>
                  </w:r>
                </w:p>
                <w:p w14:paraId="2702EC71" w14:textId="14C4776A" w:rsidR="001D4F92" w:rsidRPr="00236607" w:rsidRDefault="00135319" w:rsidP="00E66892">
                  <w:pPr>
                    <w:ind w:left="-57" w:right="-57"/>
                    <w:rPr>
                      <w:b/>
                      <w:sz w:val="20"/>
                      <w:szCs w:val="20"/>
                    </w:rPr>
                  </w:pPr>
                  <w:r w:rsidRPr="00236607">
                    <w:rPr>
                      <w:b/>
                      <w:sz w:val="20"/>
                      <w:szCs w:val="20"/>
                    </w:rPr>
                    <w:t>$</w:t>
                  </w:r>
                  <w:r w:rsidR="008102EB" w:rsidRPr="00236607">
                    <w:rPr>
                      <w:b/>
                      <w:sz w:val="20"/>
                      <w:szCs w:val="20"/>
                    </w:rPr>
                    <w:t>3,</w:t>
                  </w:r>
                  <w:r w:rsidR="00E66892" w:rsidRPr="00236607">
                    <w:rPr>
                      <w:b/>
                      <w:sz w:val="20"/>
                      <w:szCs w:val="20"/>
                    </w:rPr>
                    <w:t>2</w:t>
                  </w:r>
                  <w:r w:rsidR="008102EB" w:rsidRPr="00236607">
                    <w:rPr>
                      <w:b/>
                      <w:sz w:val="20"/>
                      <w:szCs w:val="20"/>
                    </w:rPr>
                    <w:t>15,</w:t>
                  </w:r>
                  <w:r w:rsidR="00BA75D5" w:rsidRPr="00236607">
                    <w:rPr>
                      <w:b/>
                      <w:sz w:val="20"/>
                      <w:szCs w:val="20"/>
                    </w:rPr>
                    <w:t>02</w:t>
                  </w:r>
                  <w:r w:rsidR="008102EB" w:rsidRPr="00236607">
                    <w:rPr>
                      <w:b/>
                      <w:sz w:val="20"/>
                      <w:szCs w:val="20"/>
                    </w:rPr>
                    <w:t>7</w:t>
                  </w:r>
                </w:p>
              </w:tc>
              <w:tc>
                <w:tcPr>
                  <w:tcW w:w="1559" w:type="dxa"/>
                  <w:shd w:val="clear" w:color="auto" w:fill="auto"/>
                  <w:noWrap/>
                  <w:vAlign w:val="bottom"/>
                </w:tcPr>
                <w:p w14:paraId="36357382" w14:textId="77777777" w:rsidR="001D4F92" w:rsidRPr="00236607" w:rsidRDefault="001D4F92" w:rsidP="001D4F92">
                  <w:pPr>
                    <w:ind w:left="-57" w:right="-57"/>
                    <w:jc w:val="right"/>
                    <w:rPr>
                      <w:b/>
                      <w:sz w:val="20"/>
                      <w:szCs w:val="20"/>
                    </w:rPr>
                  </w:pPr>
                </w:p>
              </w:tc>
            </w:tr>
          </w:tbl>
          <w:p w14:paraId="13424142" w14:textId="77777777" w:rsidR="001D4F92" w:rsidRPr="00236607" w:rsidRDefault="001D4F92" w:rsidP="001D4F92">
            <w:pPr>
              <w:tabs>
                <w:tab w:val="right" w:pos="2437"/>
              </w:tabs>
              <w:jc w:val="right"/>
              <w:rPr>
                <w:bCs/>
                <w:sz w:val="20"/>
                <w:szCs w:val="20"/>
              </w:rPr>
            </w:pPr>
          </w:p>
        </w:tc>
      </w:tr>
      <w:tr w:rsidR="001D4F92" w:rsidRPr="00236607" w14:paraId="41CE7020" w14:textId="77777777" w:rsidTr="00496F12">
        <w:trPr>
          <w:trHeight w:val="288"/>
        </w:trPr>
        <w:tc>
          <w:tcPr>
            <w:tcW w:w="1440" w:type="dxa"/>
            <w:tcMar>
              <w:top w:w="29" w:type="dxa"/>
              <w:left w:w="115" w:type="dxa"/>
              <w:bottom w:w="29" w:type="dxa"/>
              <w:right w:w="115" w:type="dxa"/>
            </w:tcMar>
          </w:tcPr>
          <w:p w14:paraId="573A5B3B" w14:textId="77777777" w:rsidR="001D4F92" w:rsidRPr="00236607" w:rsidRDefault="001D4F92" w:rsidP="001D4F92">
            <w:pPr>
              <w:rPr>
                <w:b/>
                <w:sz w:val="20"/>
                <w:szCs w:val="20"/>
              </w:rPr>
            </w:pPr>
            <w:r w:rsidRPr="00236607">
              <w:rPr>
                <w:b/>
                <w:sz w:val="20"/>
                <w:szCs w:val="20"/>
              </w:rPr>
              <w:t>Outcome 2:</w:t>
            </w:r>
          </w:p>
          <w:p w14:paraId="74CAC9DC" w14:textId="54A77FA7" w:rsidR="001D4F92" w:rsidRPr="00236607" w:rsidRDefault="000309BE">
            <w:pPr>
              <w:rPr>
                <w:sz w:val="20"/>
                <w:szCs w:val="20"/>
              </w:rPr>
            </w:pPr>
            <w:r w:rsidRPr="00236607">
              <w:rPr>
                <w:sz w:val="20"/>
                <w:szCs w:val="20"/>
                <w:lang w:val="en-AU"/>
              </w:rPr>
              <w:t>Global monitoring framework developed for snow leopard ecosystems, demonstrated and adopted by range countries</w:t>
            </w:r>
          </w:p>
        </w:tc>
        <w:tc>
          <w:tcPr>
            <w:tcW w:w="2976" w:type="dxa"/>
            <w:tcMar>
              <w:top w:w="29" w:type="dxa"/>
              <w:left w:w="115" w:type="dxa"/>
              <w:bottom w:w="29" w:type="dxa"/>
              <w:right w:w="115" w:type="dxa"/>
            </w:tcMar>
          </w:tcPr>
          <w:p w14:paraId="22AEFE8D" w14:textId="77777777" w:rsidR="001D4F92" w:rsidRPr="00236607" w:rsidRDefault="001D4F92" w:rsidP="001D4F92">
            <w:pPr>
              <w:rPr>
                <w:b/>
                <w:sz w:val="20"/>
                <w:szCs w:val="20"/>
              </w:rPr>
            </w:pPr>
            <w:r w:rsidRPr="00236607">
              <w:rPr>
                <w:b/>
                <w:sz w:val="20"/>
                <w:szCs w:val="20"/>
              </w:rPr>
              <w:t xml:space="preserve">Baseline:  </w:t>
            </w:r>
          </w:p>
          <w:p w14:paraId="2E6823FE" w14:textId="786F0E26" w:rsidR="001D4F92" w:rsidRPr="00236607" w:rsidRDefault="00617F30" w:rsidP="00BA127A">
            <w:pPr>
              <w:rPr>
                <w:sz w:val="20"/>
                <w:szCs w:val="20"/>
              </w:rPr>
            </w:pPr>
            <w:r w:rsidRPr="00236607">
              <w:rPr>
                <w:sz w:val="20"/>
                <w:szCs w:val="20"/>
              </w:rPr>
              <w:t>$</w:t>
            </w:r>
            <w:r w:rsidR="008A68DC" w:rsidRPr="00236607">
              <w:rPr>
                <w:sz w:val="20"/>
                <w:szCs w:val="20"/>
              </w:rPr>
              <w:t>2,</w:t>
            </w:r>
            <w:r w:rsidR="008336C6" w:rsidRPr="00236607">
              <w:rPr>
                <w:sz w:val="20"/>
                <w:szCs w:val="20"/>
              </w:rPr>
              <w:t>4</w:t>
            </w:r>
            <w:r w:rsidR="008102EB" w:rsidRPr="00236607">
              <w:rPr>
                <w:sz w:val="20"/>
                <w:szCs w:val="20"/>
              </w:rPr>
              <w:t>64,</w:t>
            </w:r>
            <w:r w:rsidR="00BA127A" w:rsidRPr="00236607">
              <w:rPr>
                <w:sz w:val="20"/>
                <w:szCs w:val="20"/>
              </w:rPr>
              <w:t>740</w:t>
            </w:r>
          </w:p>
        </w:tc>
        <w:tc>
          <w:tcPr>
            <w:tcW w:w="3239" w:type="dxa"/>
            <w:tcMar>
              <w:top w:w="29" w:type="dxa"/>
              <w:left w:w="115" w:type="dxa"/>
              <w:bottom w:w="29" w:type="dxa"/>
              <w:right w:w="115" w:type="dxa"/>
            </w:tcMar>
          </w:tcPr>
          <w:p w14:paraId="6C3986A9" w14:textId="77777777" w:rsidR="001D4F92" w:rsidRPr="00236607" w:rsidRDefault="001D4F92" w:rsidP="0073579F">
            <w:pPr>
              <w:rPr>
                <w:b/>
                <w:sz w:val="20"/>
                <w:szCs w:val="20"/>
              </w:rPr>
            </w:pPr>
            <w:r w:rsidRPr="00236607">
              <w:rPr>
                <w:b/>
                <w:sz w:val="20"/>
                <w:szCs w:val="20"/>
              </w:rPr>
              <w:t xml:space="preserve">Alternative: </w:t>
            </w:r>
          </w:p>
          <w:p w14:paraId="75EFF4DB" w14:textId="51E865E6" w:rsidR="001D4F92" w:rsidRPr="00236607" w:rsidRDefault="00617F30" w:rsidP="0073579F">
            <w:pPr>
              <w:rPr>
                <w:sz w:val="20"/>
                <w:szCs w:val="20"/>
              </w:rPr>
            </w:pPr>
            <w:r w:rsidRPr="00236607">
              <w:rPr>
                <w:sz w:val="20"/>
                <w:szCs w:val="20"/>
              </w:rPr>
              <w:t>$</w:t>
            </w:r>
            <w:r w:rsidR="00E66892" w:rsidRPr="00236607">
              <w:rPr>
                <w:sz w:val="20"/>
                <w:szCs w:val="20"/>
              </w:rPr>
              <w:t>3,4</w:t>
            </w:r>
            <w:r w:rsidR="008336C6" w:rsidRPr="00236607">
              <w:rPr>
                <w:sz w:val="20"/>
                <w:szCs w:val="20"/>
              </w:rPr>
              <w:t>78,756</w:t>
            </w:r>
          </w:p>
          <w:p w14:paraId="11917251" w14:textId="77777777" w:rsidR="001D4F92" w:rsidRPr="00236607" w:rsidRDefault="001D4F92" w:rsidP="0073579F">
            <w:pPr>
              <w:rPr>
                <w:sz w:val="20"/>
                <w:szCs w:val="20"/>
              </w:rPr>
            </w:pPr>
          </w:p>
        </w:tc>
        <w:tc>
          <w:tcPr>
            <w:tcW w:w="2977" w:type="dxa"/>
            <w:tcMar>
              <w:top w:w="29" w:type="dxa"/>
              <w:left w:w="115" w:type="dxa"/>
              <w:bottom w:w="29" w:type="dxa"/>
              <w:right w:w="115" w:type="dxa"/>
            </w:tcMar>
          </w:tcPr>
          <w:tbl>
            <w:tblPr>
              <w:tblW w:w="2720" w:type="dxa"/>
              <w:tblLayout w:type="fixed"/>
              <w:tblLook w:val="04A0" w:firstRow="1" w:lastRow="0" w:firstColumn="1" w:lastColumn="0" w:noHBand="0" w:noVBand="1"/>
            </w:tblPr>
            <w:tblGrid>
              <w:gridCol w:w="1161"/>
              <w:gridCol w:w="1559"/>
            </w:tblGrid>
            <w:tr w:rsidR="001D4F92" w:rsidRPr="00236607" w14:paraId="5C4DE0F9" w14:textId="77777777" w:rsidTr="001D4F92">
              <w:tc>
                <w:tcPr>
                  <w:tcW w:w="1161" w:type="dxa"/>
                  <w:shd w:val="clear" w:color="auto" w:fill="auto"/>
                  <w:noWrap/>
                  <w:vAlign w:val="bottom"/>
                </w:tcPr>
                <w:p w14:paraId="13DB518A" w14:textId="77777777" w:rsidR="001D4F92" w:rsidRPr="00236607" w:rsidRDefault="001D4F92" w:rsidP="001D4F92">
                  <w:pPr>
                    <w:ind w:left="-57" w:right="-57"/>
                    <w:rPr>
                      <w:sz w:val="20"/>
                      <w:szCs w:val="20"/>
                    </w:rPr>
                  </w:pPr>
                  <w:r w:rsidRPr="00236607">
                    <w:rPr>
                      <w:sz w:val="20"/>
                      <w:szCs w:val="20"/>
                    </w:rPr>
                    <w:t>GEF</w:t>
                  </w:r>
                </w:p>
              </w:tc>
              <w:tc>
                <w:tcPr>
                  <w:tcW w:w="1559" w:type="dxa"/>
                  <w:shd w:val="clear" w:color="auto" w:fill="auto"/>
                  <w:noWrap/>
                  <w:vAlign w:val="bottom"/>
                </w:tcPr>
                <w:p w14:paraId="5FD3D2E1" w14:textId="77777777" w:rsidR="001D4F92" w:rsidRPr="00236607" w:rsidRDefault="001D4F92" w:rsidP="001D4F92">
                  <w:pPr>
                    <w:ind w:left="-57" w:right="-57"/>
                    <w:jc w:val="right"/>
                    <w:rPr>
                      <w:sz w:val="20"/>
                      <w:szCs w:val="20"/>
                    </w:rPr>
                  </w:pPr>
                </w:p>
              </w:tc>
            </w:tr>
            <w:tr w:rsidR="001D4F92" w:rsidRPr="00236607" w14:paraId="4FB0B417" w14:textId="77777777" w:rsidTr="001D4F92">
              <w:tc>
                <w:tcPr>
                  <w:tcW w:w="1161" w:type="dxa"/>
                  <w:shd w:val="clear" w:color="auto" w:fill="auto"/>
                  <w:noWrap/>
                  <w:vAlign w:val="bottom"/>
                </w:tcPr>
                <w:p w14:paraId="32BC8521" w14:textId="5E685267" w:rsidR="001D4F92" w:rsidRPr="00236607" w:rsidRDefault="001D4F92" w:rsidP="000309BE">
                  <w:pPr>
                    <w:ind w:left="-57" w:right="-57"/>
                    <w:rPr>
                      <w:sz w:val="20"/>
                      <w:szCs w:val="20"/>
                    </w:rPr>
                  </w:pPr>
                  <w:r w:rsidRPr="00236607">
                    <w:rPr>
                      <w:sz w:val="20"/>
                      <w:szCs w:val="20"/>
                    </w:rPr>
                    <w:t>$</w:t>
                  </w:r>
                  <w:r w:rsidR="000309BE" w:rsidRPr="00236607">
                    <w:rPr>
                      <w:sz w:val="20"/>
                      <w:szCs w:val="20"/>
                    </w:rPr>
                    <w:t>300,000</w:t>
                  </w:r>
                </w:p>
              </w:tc>
              <w:tc>
                <w:tcPr>
                  <w:tcW w:w="1559" w:type="dxa"/>
                  <w:shd w:val="clear" w:color="auto" w:fill="auto"/>
                  <w:noWrap/>
                  <w:vAlign w:val="bottom"/>
                </w:tcPr>
                <w:p w14:paraId="054C0035" w14:textId="77777777" w:rsidR="001D4F92" w:rsidRPr="00236607" w:rsidRDefault="001D4F92" w:rsidP="001D4F92">
                  <w:pPr>
                    <w:ind w:left="-57" w:right="-57"/>
                    <w:jc w:val="right"/>
                    <w:rPr>
                      <w:sz w:val="20"/>
                      <w:szCs w:val="20"/>
                    </w:rPr>
                  </w:pPr>
                </w:p>
              </w:tc>
            </w:tr>
            <w:tr w:rsidR="001D4F92" w:rsidRPr="00236607" w14:paraId="138FC4D3" w14:textId="77777777" w:rsidTr="001D4F92">
              <w:tc>
                <w:tcPr>
                  <w:tcW w:w="1161" w:type="dxa"/>
                  <w:shd w:val="clear" w:color="auto" w:fill="auto"/>
                  <w:noWrap/>
                  <w:vAlign w:val="bottom"/>
                </w:tcPr>
                <w:p w14:paraId="48F9B118" w14:textId="77777777" w:rsidR="001D4F92" w:rsidRPr="00236607" w:rsidRDefault="001D4F92" w:rsidP="001D4F92">
                  <w:pPr>
                    <w:ind w:left="-57" w:right="-57"/>
                    <w:rPr>
                      <w:sz w:val="20"/>
                      <w:szCs w:val="20"/>
                    </w:rPr>
                  </w:pPr>
                  <w:r w:rsidRPr="00236607">
                    <w:rPr>
                      <w:sz w:val="20"/>
                      <w:szCs w:val="20"/>
                    </w:rPr>
                    <w:t>COF:</w:t>
                  </w:r>
                </w:p>
              </w:tc>
              <w:tc>
                <w:tcPr>
                  <w:tcW w:w="1559" w:type="dxa"/>
                  <w:shd w:val="clear" w:color="auto" w:fill="auto"/>
                  <w:noWrap/>
                  <w:vAlign w:val="bottom"/>
                </w:tcPr>
                <w:p w14:paraId="2E0BBE49" w14:textId="77777777" w:rsidR="001D4F92" w:rsidRPr="00236607" w:rsidRDefault="001D4F92" w:rsidP="001D4F92">
                  <w:pPr>
                    <w:ind w:left="-57" w:right="-57"/>
                    <w:jc w:val="right"/>
                    <w:rPr>
                      <w:sz w:val="20"/>
                      <w:szCs w:val="20"/>
                    </w:rPr>
                  </w:pPr>
                </w:p>
              </w:tc>
            </w:tr>
            <w:tr w:rsidR="001D4F92" w:rsidRPr="00236607" w14:paraId="22AFEE2C" w14:textId="77777777" w:rsidTr="001D4F92">
              <w:tc>
                <w:tcPr>
                  <w:tcW w:w="1161" w:type="dxa"/>
                  <w:shd w:val="clear" w:color="auto" w:fill="auto"/>
                  <w:noWrap/>
                  <w:vAlign w:val="bottom"/>
                </w:tcPr>
                <w:p w14:paraId="0D7E7F03" w14:textId="70C56799" w:rsidR="001D4F92" w:rsidRPr="00236607" w:rsidRDefault="001D4F92" w:rsidP="00E66892">
                  <w:pPr>
                    <w:ind w:right="-57"/>
                    <w:rPr>
                      <w:sz w:val="20"/>
                      <w:szCs w:val="20"/>
                    </w:rPr>
                  </w:pPr>
                  <w:r w:rsidRPr="00236607">
                    <w:rPr>
                      <w:sz w:val="20"/>
                      <w:szCs w:val="20"/>
                    </w:rPr>
                    <w:t>$</w:t>
                  </w:r>
                  <w:r w:rsidR="00E66892" w:rsidRPr="00236607">
                    <w:rPr>
                      <w:sz w:val="20"/>
                      <w:szCs w:val="20"/>
                    </w:rPr>
                    <w:t>7</w:t>
                  </w:r>
                  <w:r w:rsidR="008102EB" w:rsidRPr="00236607">
                    <w:rPr>
                      <w:sz w:val="20"/>
                      <w:szCs w:val="20"/>
                    </w:rPr>
                    <w:t>14,</w:t>
                  </w:r>
                  <w:r w:rsidR="00BA127A" w:rsidRPr="00236607">
                    <w:rPr>
                      <w:sz w:val="20"/>
                      <w:szCs w:val="20"/>
                    </w:rPr>
                    <w:t>016</w:t>
                  </w:r>
                </w:p>
              </w:tc>
              <w:tc>
                <w:tcPr>
                  <w:tcW w:w="1559" w:type="dxa"/>
                  <w:shd w:val="clear" w:color="auto" w:fill="auto"/>
                  <w:noWrap/>
                  <w:vAlign w:val="bottom"/>
                </w:tcPr>
                <w:p w14:paraId="48DB5DF2" w14:textId="77777777" w:rsidR="001D4F92" w:rsidRPr="00236607" w:rsidRDefault="001D4F92" w:rsidP="001D4F92">
                  <w:pPr>
                    <w:ind w:right="-57"/>
                    <w:rPr>
                      <w:sz w:val="20"/>
                      <w:szCs w:val="20"/>
                    </w:rPr>
                  </w:pPr>
                </w:p>
              </w:tc>
            </w:tr>
            <w:tr w:rsidR="001D4F92" w:rsidRPr="00236607" w14:paraId="189AA2CC" w14:textId="77777777" w:rsidTr="001D4F92">
              <w:tc>
                <w:tcPr>
                  <w:tcW w:w="1161" w:type="dxa"/>
                  <w:shd w:val="clear" w:color="auto" w:fill="auto"/>
                  <w:noWrap/>
                  <w:vAlign w:val="bottom"/>
                </w:tcPr>
                <w:p w14:paraId="5250DEFB" w14:textId="77777777" w:rsidR="001D4F92" w:rsidRPr="00236607" w:rsidRDefault="001D4F92" w:rsidP="001D4F92">
                  <w:pPr>
                    <w:ind w:left="-57" w:right="-57"/>
                    <w:rPr>
                      <w:b/>
                      <w:sz w:val="20"/>
                      <w:szCs w:val="20"/>
                    </w:rPr>
                  </w:pPr>
                  <w:r w:rsidRPr="00236607">
                    <w:rPr>
                      <w:b/>
                      <w:sz w:val="20"/>
                      <w:szCs w:val="20"/>
                    </w:rPr>
                    <w:t>TOTAL</w:t>
                  </w:r>
                </w:p>
                <w:p w14:paraId="03872A97" w14:textId="6B8BFE7E" w:rsidR="001D4F92" w:rsidRPr="00236607" w:rsidRDefault="001D4F92" w:rsidP="00E66892">
                  <w:pPr>
                    <w:ind w:left="-57" w:right="-57"/>
                    <w:rPr>
                      <w:b/>
                      <w:sz w:val="20"/>
                      <w:szCs w:val="20"/>
                    </w:rPr>
                  </w:pPr>
                  <w:r w:rsidRPr="00236607">
                    <w:rPr>
                      <w:b/>
                      <w:sz w:val="20"/>
                      <w:szCs w:val="20"/>
                    </w:rPr>
                    <w:t>$</w:t>
                  </w:r>
                  <w:r w:rsidR="00E66892" w:rsidRPr="00236607">
                    <w:rPr>
                      <w:b/>
                      <w:sz w:val="20"/>
                      <w:szCs w:val="20"/>
                    </w:rPr>
                    <w:t>1,0</w:t>
                  </w:r>
                  <w:r w:rsidR="008102EB" w:rsidRPr="00236607">
                    <w:rPr>
                      <w:b/>
                      <w:sz w:val="20"/>
                      <w:szCs w:val="20"/>
                    </w:rPr>
                    <w:t>14,</w:t>
                  </w:r>
                  <w:r w:rsidR="00BA127A" w:rsidRPr="00236607">
                    <w:rPr>
                      <w:b/>
                      <w:sz w:val="20"/>
                      <w:szCs w:val="20"/>
                    </w:rPr>
                    <w:t>016</w:t>
                  </w:r>
                </w:p>
              </w:tc>
              <w:tc>
                <w:tcPr>
                  <w:tcW w:w="1559" w:type="dxa"/>
                  <w:shd w:val="clear" w:color="auto" w:fill="auto"/>
                  <w:noWrap/>
                  <w:vAlign w:val="bottom"/>
                </w:tcPr>
                <w:p w14:paraId="73798971" w14:textId="77777777" w:rsidR="001D4F92" w:rsidRPr="00236607" w:rsidRDefault="001D4F92" w:rsidP="001D4F92">
                  <w:pPr>
                    <w:ind w:left="-57" w:right="-57"/>
                    <w:jc w:val="right"/>
                    <w:rPr>
                      <w:b/>
                      <w:sz w:val="20"/>
                      <w:szCs w:val="20"/>
                    </w:rPr>
                  </w:pPr>
                </w:p>
              </w:tc>
            </w:tr>
          </w:tbl>
          <w:p w14:paraId="7F643190" w14:textId="77777777" w:rsidR="001D4F92" w:rsidRPr="00236607" w:rsidRDefault="001D4F92" w:rsidP="001D4F92">
            <w:pPr>
              <w:tabs>
                <w:tab w:val="right" w:pos="2437"/>
              </w:tabs>
              <w:jc w:val="right"/>
              <w:rPr>
                <w:bCs/>
                <w:sz w:val="20"/>
                <w:szCs w:val="20"/>
              </w:rPr>
            </w:pPr>
          </w:p>
        </w:tc>
      </w:tr>
      <w:tr w:rsidR="009341E2" w:rsidRPr="00236607" w14:paraId="1DC92AF2" w14:textId="77777777" w:rsidTr="00496F12">
        <w:trPr>
          <w:trHeight w:val="288"/>
        </w:trPr>
        <w:tc>
          <w:tcPr>
            <w:tcW w:w="1440" w:type="dxa"/>
            <w:tcMar>
              <w:top w:w="29" w:type="dxa"/>
              <w:left w:w="115" w:type="dxa"/>
              <w:bottom w:w="29" w:type="dxa"/>
              <w:right w:w="115" w:type="dxa"/>
            </w:tcMar>
          </w:tcPr>
          <w:p w14:paraId="49813ABD" w14:textId="7DB740AB" w:rsidR="009341E2" w:rsidRPr="00236607" w:rsidRDefault="009341E2" w:rsidP="009341E2">
            <w:pPr>
              <w:rPr>
                <w:b/>
                <w:sz w:val="20"/>
                <w:szCs w:val="20"/>
              </w:rPr>
            </w:pPr>
            <w:r w:rsidRPr="00236607">
              <w:rPr>
                <w:b/>
                <w:sz w:val="20"/>
                <w:szCs w:val="20"/>
              </w:rPr>
              <w:t>Outcome 3:</w:t>
            </w:r>
          </w:p>
          <w:p w14:paraId="414B0919" w14:textId="0B54A724" w:rsidR="009341E2" w:rsidRPr="00236607" w:rsidRDefault="000309BE" w:rsidP="009341E2">
            <w:pPr>
              <w:rPr>
                <w:sz w:val="20"/>
                <w:szCs w:val="20"/>
              </w:rPr>
            </w:pPr>
            <w:r w:rsidRPr="00236607">
              <w:rPr>
                <w:bCs/>
                <w:sz w:val="20"/>
                <w:szCs w:val="20"/>
              </w:rPr>
              <w:t>Effective and sustainable transboundary conservation mechanism for snow leopard ecosystems</w:t>
            </w:r>
          </w:p>
        </w:tc>
        <w:tc>
          <w:tcPr>
            <w:tcW w:w="2976" w:type="dxa"/>
            <w:tcMar>
              <w:top w:w="29" w:type="dxa"/>
              <w:left w:w="115" w:type="dxa"/>
              <w:bottom w:w="29" w:type="dxa"/>
              <w:right w:w="115" w:type="dxa"/>
            </w:tcMar>
          </w:tcPr>
          <w:p w14:paraId="60DB57ED" w14:textId="77777777" w:rsidR="009341E2" w:rsidRPr="00236607" w:rsidRDefault="009341E2" w:rsidP="009341E2">
            <w:pPr>
              <w:rPr>
                <w:b/>
                <w:sz w:val="20"/>
                <w:szCs w:val="20"/>
              </w:rPr>
            </w:pPr>
            <w:r w:rsidRPr="00236607">
              <w:rPr>
                <w:b/>
                <w:sz w:val="20"/>
                <w:szCs w:val="20"/>
              </w:rPr>
              <w:t xml:space="preserve">Baseline:  </w:t>
            </w:r>
          </w:p>
          <w:p w14:paraId="76A8C9EA" w14:textId="3B5A2855" w:rsidR="009341E2" w:rsidRPr="00236607" w:rsidRDefault="009341E2" w:rsidP="00BA127A">
            <w:pPr>
              <w:rPr>
                <w:b/>
                <w:sz w:val="20"/>
                <w:szCs w:val="20"/>
              </w:rPr>
            </w:pPr>
            <w:r w:rsidRPr="00236607">
              <w:rPr>
                <w:sz w:val="20"/>
                <w:szCs w:val="20"/>
              </w:rPr>
              <w:t>$</w:t>
            </w:r>
            <w:r w:rsidR="00BA127A" w:rsidRPr="00236607">
              <w:rPr>
                <w:sz w:val="20"/>
                <w:szCs w:val="20"/>
              </w:rPr>
              <w:t>90</w:t>
            </w:r>
            <w:r w:rsidR="008A68DC" w:rsidRPr="00236607">
              <w:rPr>
                <w:sz w:val="20"/>
                <w:szCs w:val="20"/>
              </w:rPr>
              <w:t>,</w:t>
            </w:r>
            <w:r w:rsidR="00BA127A" w:rsidRPr="00236607">
              <w:rPr>
                <w:sz w:val="20"/>
                <w:szCs w:val="20"/>
              </w:rPr>
              <w:t>952</w:t>
            </w:r>
          </w:p>
        </w:tc>
        <w:tc>
          <w:tcPr>
            <w:tcW w:w="3239" w:type="dxa"/>
            <w:tcMar>
              <w:top w:w="29" w:type="dxa"/>
              <w:left w:w="115" w:type="dxa"/>
              <w:bottom w:w="29" w:type="dxa"/>
              <w:right w:w="115" w:type="dxa"/>
            </w:tcMar>
          </w:tcPr>
          <w:p w14:paraId="1335C4FC" w14:textId="77777777" w:rsidR="009341E2" w:rsidRPr="00236607" w:rsidRDefault="009341E2" w:rsidP="009341E2">
            <w:pPr>
              <w:rPr>
                <w:b/>
                <w:sz w:val="20"/>
                <w:szCs w:val="20"/>
              </w:rPr>
            </w:pPr>
            <w:r w:rsidRPr="00236607">
              <w:rPr>
                <w:b/>
                <w:sz w:val="20"/>
                <w:szCs w:val="20"/>
              </w:rPr>
              <w:t xml:space="preserve">Alternative: </w:t>
            </w:r>
          </w:p>
          <w:p w14:paraId="10D2B4B1" w14:textId="503237C7" w:rsidR="009341E2" w:rsidRPr="00236607" w:rsidRDefault="009341E2" w:rsidP="009341E2">
            <w:pPr>
              <w:rPr>
                <w:sz w:val="20"/>
                <w:szCs w:val="20"/>
              </w:rPr>
            </w:pPr>
            <w:r w:rsidRPr="00236607">
              <w:rPr>
                <w:sz w:val="20"/>
                <w:szCs w:val="20"/>
              </w:rPr>
              <w:t>$</w:t>
            </w:r>
            <w:r w:rsidR="00E66892" w:rsidRPr="00236607">
              <w:rPr>
                <w:sz w:val="20"/>
                <w:szCs w:val="20"/>
              </w:rPr>
              <w:t>9</w:t>
            </w:r>
            <w:r w:rsidR="005A1F7C" w:rsidRPr="00236607">
              <w:rPr>
                <w:sz w:val="20"/>
                <w:szCs w:val="20"/>
              </w:rPr>
              <w:t>43,000</w:t>
            </w:r>
          </w:p>
          <w:p w14:paraId="4456FAF0" w14:textId="77777777" w:rsidR="009341E2" w:rsidRPr="00236607" w:rsidRDefault="009341E2" w:rsidP="009341E2">
            <w:pPr>
              <w:rPr>
                <w:b/>
                <w:sz w:val="20"/>
                <w:szCs w:val="20"/>
              </w:rPr>
            </w:pPr>
          </w:p>
        </w:tc>
        <w:tc>
          <w:tcPr>
            <w:tcW w:w="2977" w:type="dxa"/>
            <w:tcMar>
              <w:top w:w="29" w:type="dxa"/>
              <w:left w:w="115" w:type="dxa"/>
              <w:bottom w:w="29" w:type="dxa"/>
              <w:right w:w="115" w:type="dxa"/>
            </w:tcMar>
          </w:tcPr>
          <w:tbl>
            <w:tblPr>
              <w:tblW w:w="2720" w:type="dxa"/>
              <w:tblLayout w:type="fixed"/>
              <w:tblLook w:val="04A0" w:firstRow="1" w:lastRow="0" w:firstColumn="1" w:lastColumn="0" w:noHBand="0" w:noVBand="1"/>
            </w:tblPr>
            <w:tblGrid>
              <w:gridCol w:w="1161"/>
              <w:gridCol w:w="1559"/>
            </w:tblGrid>
            <w:tr w:rsidR="009341E2" w:rsidRPr="00236607" w14:paraId="274DAD07" w14:textId="77777777" w:rsidTr="00D7137E">
              <w:tc>
                <w:tcPr>
                  <w:tcW w:w="1161" w:type="dxa"/>
                  <w:shd w:val="clear" w:color="auto" w:fill="auto"/>
                  <w:noWrap/>
                  <w:vAlign w:val="bottom"/>
                </w:tcPr>
                <w:p w14:paraId="7E6AA62A" w14:textId="77777777" w:rsidR="009341E2" w:rsidRPr="00236607" w:rsidRDefault="009341E2" w:rsidP="009341E2">
                  <w:pPr>
                    <w:ind w:left="-57" w:right="-57"/>
                    <w:rPr>
                      <w:sz w:val="20"/>
                      <w:szCs w:val="20"/>
                    </w:rPr>
                  </w:pPr>
                  <w:r w:rsidRPr="00236607">
                    <w:rPr>
                      <w:sz w:val="20"/>
                      <w:szCs w:val="20"/>
                    </w:rPr>
                    <w:t>GEF</w:t>
                  </w:r>
                </w:p>
              </w:tc>
              <w:tc>
                <w:tcPr>
                  <w:tcW w:w="1559" w:type="dxa"/>
                  <w:shd w:val="clear" w:color="auto" w:fill="auto"/>
                  <w:noWrap/>
                  <w:vAlign w:val="bottom"/>
                </w:tcPr>
                <w:p w14:paraId="5C759E7B" w14:textId="77777777" w:rsidR="009341E2" w:rsidRPr="00236607" w:rsidRDefault="009341E2" w:rsidP="009341E2">
                  <w:pPr>
                    <w:ind w:left="-57" w:right="-57"/>
                    <w:jc w:val="right"/>
                    <w:rPr>
                      <w:sz w:val="20"/>
                      <w:szCs w:val="20"/>
                    </w:rPr>
                  </w:pPr>
                </w:p>
              </w:tc>
            </w:tr>
            <w:tr w:rsidR="009341E2" w:rsidRPr="00236607" w14:paraId="2986102A" w14:textId="77777777" w:rsidTr="00D7137E">
              <w:tc>
                <w:tcPr>
                  <w:tcW w:w="1161" w:type="dxa"/>
                  <w:shd w:val="clear" w:color="auto" w:fill="auto"/>
                  <w:noWrap/>
                  <w:vAlign w:val="bottom"/>
                </w:tcPr>
                <w:p w14:paraId="69F39EF0" w14:textId="7E7C84E8" w:rsidR="009341E2" w:rsidRPr="00236607" w:rsidRDefault="009341E2" w:rsidP="000309BE">
                  <w:pPr>
                    <w:ind w:left="-57" w:right="-57"/>
                    <w:rPr>
                      <w:sz w:val="20"/>
                      <w:szCs w:val="20"/>
                    </w:rPr>
                  </w:pPr>
                  <w:r w:rsidRPr="00236607">
                    <w:rPr>
                      <w:sz w:val="20"/>
                      <w:szCs w:val="20"/>
                    </w:rPr>
                    <w:t>$</w:t>
                  </w:r>
                  <w:r w:rsidR="000309BE" w:rsidRPr="00236607">
                    <w:rPr>
                      <w:sz w:val="20"/>
                      <w:szCs w:val="20"/>
                    </w:rPr>
                    <w:t>210,000</w:t>
                  </w:r>
                </w:p>
              </w:tc>
              <w:tc>
                <w:tcPr>
                  <w:tcW w:w="1559" w:type="dxa"/>
                  <w:shd w:val="clear" w:color="auto" w:fill="auto"/>
                  <w:noWrap/>
                  <w:vAlign w:val="bottom"/>
                </w:tcPr>
                <w:p w14:paraId="42253C46" w14:textId="77777777" w:rsidR="009341E2" w:rsidRPr="00236607" w:rsidRDefault="009341E2" w:rsidP="009341E2">
                  <w:pPr>
                    <w:ind w:left="-57" w:right="-57"/>
                    <w:jc w:val="right"/>
                    <w:rPr>
                      <w:sz w:val="20"/>
                      <w:szCs w:val="20"/>
                    </w:rPr>
                  </w:pPr>
                </w:p>
              </w:tc>
            </w:tr>
            <w:tr w:rsidR="009341E2" w:rsidRPr="00236607" w14:paraId="7634F03D" w14:textId="77777777" w:rsidTr="00D7137E">
              <w:tc>
                <w:tcPr>
                  <w:tcW w:w="1161" w:type="dxa"/>
                  <w:shd w:val="clear" w:color="auto" w:fill="auto"/>
                  <w:noWrap/>
                  <w:vAlign w:val="bottom"/>
                </w:tcPr>
                <w:p w14:paraId="1726E0B8" w14:textId="77777777" w:rsidR="009341E2" w:rsidRPr="00236607" w:rsidRDefault="009341E2" w:rsidP="009341E2">
                  <w:pPr>
                    <w:ind w:left="-57" w:right="-57"/>
                    <w:rPr>
                      <w:sz w:val="20"/>
                      <w:szCs w:val="20"/>
                    </w:rPr>
                  </w:pPr>
                  <w:r w:rsidRPr="00236607">
                    <w:rPr>
                      <w:sz w:val="20"/>
                      <w:szCs w:val="20"/>
                    </w:rPr>
                    <w:t>COF:</w:t>
                  </w:r>
                </w:p>
              </w:tc>
              <w:tc>
                <w:tcPr>
                  <w:tcW w:w="1559" w:type="dxa"/>
                  <w:shd w:val="clear" w:color="auto" w:fill="auto"/>
                  <w:noWrap/>
                  <w:vAlign w:val="bottom"/>
                </w:tcPr>
                <w:p w14:paraId="4987B4EE" w14:textId="77777777" w:rsidR="009341E2" w:rsidRPr="00236607" w:rsidRDefault="009341E2" w:rsidP="009341E2">
                  <w:pPr>
                    <w:ind w:left="-57" w:right="-57"/>
                    <w:jc w:val="right"/>
                    <w:rPr>
                      <w:sz w:val="20"/>
                      <w:szCs w:val="20"/>
                    </w:rPr>
                  </w:pPr>
                </w:p>
              </w:tc>
            </w:tr>
            <w:tr w:rsidR="009341E2" w:rsidRPr="00236607" w14:paraId="6BC22298" w14:textId="77777777" w:rsidTr="00D7137E">
              <w:tc>
                <w:tcPr>
                  <w:tcW w:w="1161" w:type="dxa"/>
                  <w:shd w:val="clear" w:color="auto" w:fill="auto"/>
                  <w:noWrap/>
                  <w:vAlign w:val="bottom"/>
                </w:tcPr>
                <w:p w14:paraId="67F155EF" w14:textId="41712ACD" w:rsidR="009341E2" w:rsidRPr="00236607" w:rsidRDefault="009341E2" w:rsidP="00E66892">
                  <w:pPr>
                    <w:ind w:right="-57"/>
                    <w:rPr>
                      <w:sz w:val="20"/>
                      <w:szCs w:val="20"/>
                    </w:rPr>
                  </w:pPr>
                  <w:r w:rsidRPr="00236607">
                    <w:rPr>
                      <w:sz w:val="20"/>
                      <w:szCs w:val="20"/>
                    </w:rPr>
                    <w:t>$</w:t>
                  </w:r>
                  <w:r w:rsidR="00E66892" w:rsidRPr="00236607">
                    <w:rPr>
                      <w:sz w:val="20"/>
                      <w:szCs w:val="20"/>
                    </w:rPr>
                    <w:t>6</w:t>
                  </w:r>
                  <w:r w:rsidR="00BA127A" w:rsidRPr="00236607">
                    <w:rPr>
                      <w:sz w:val="20"/>
                      <w:szCs w:val="20"/>
                    </w:rPr>
                    <w:t>42</w:t>
                  </w:r>
                  <w:r w:rsidR="005A1F7C" w:rsidRPr="00236607">
                    <w:rPr>
                      <w:sz w:val="20"/>
                      <w:szCs w:val="20"/>
                    </w:rPr>
                    <w:t>,0</w:t>
                  </w:r>
                  <w:r w:rsidR="00BA127A" w:rsidRPr="00236607">
                    <w:rPr>
                      <w:sz w:val="20"/>
                      <w:szCs w:val="20"/>
                    </w:rPr>
                    <w:t>48</w:t>
                  </w:r>
                </w:p>
              </w:tc>
              <w:tc>
                <w:tcPr>
                  <w:tcW w:w="1559" w:type="dxa"/>
                  <w:shd w:val="clear" w:color="auto" w:fill="auto"/>
                  <w:noWrap/>
                  <w:vAlign w:val="bottom"/>
                </w:tcPr>
                <w:p w14:paraId="307AA2BE" w14:textId="77777777" w:rsidR="009341E2" w:rsidRPr="00236607" w:rsidRDefault="009341E2" w:rsidP="009341E2">
                  <w:pPr>
                    <w:ind w:right="-57"/>
                    <w:rPr>
                      <w:sz w:val="20"/>
                      <w:szCs w:val="20"/>
                    </w:rPr>
                  </w:pPr>
                </w:p>
              </w:tc>
            </w:tr>
            <w:tr w:rsidR="009341E2" w:rsidRPr="00236607" w14:paraId="5E3B0276" w14:textId="77777777" w:rsidTr="00D7137E">
              <w:tc>
                <w:tcPr>
                  <w:tcW w:w="1161" w:type="dxa"/>
                  <w:shd w:val="clear" w:color="auto" w:fill="auto"/>
                  <w:noWrap/>
                  <w:vAlign w:val="bottom"/>
                </w:tcPr>
                <w:p w14:paraId="11B61DAE" w14:textId="77777777" w:rsidR="009341E2" w:rsidRPr="00236607" w:rsidRDefault="009341E2" w:rsidP="009341E2">
                  <w:pPr>
                    <w:ind w:left="-57" w:right="-57"/>
                    <w:rPr>
                      <w:b/>
                      <w:sz w:val="20"/>
                      <w:szCs w:val="20"/>
                    </w:rPr>
                  </w:pPr>
                  <w:r w:rsidRPr="00236607">
                    <w:rPr>
                      <w:b/>
                      <w:sz w:val="20"/>
                      <w:szCs w:val="20"/>
                    </w:rPr>
                    <w:t>TOTAL</w:t>
                  </w:r>
                </w:p>
                <w:p w14:paraId="129D4473" w14:textId="32475756" w:rsidR="009341E2" w:rsidRPr="00236607" w:rsidRDefault="009341E2" w:rsidP="00E66892">
                  <w:pPr>
                    <w:ind w:left="-57" w:right="-57"/>
                    <w:rPr>
                      <w:b/>
                      <w:sz w:val="20"/>
                      <w:szCs w:val="20"/>
                    </w:rPr>
                  </w:pPr>
                  <w:r w:rsidRPr="00236607">
                    <w:rPr>
                      <w:b/>
                      <w:sz w:val="20"/>
                      <w:szCs w:val="20"/>
                    </w:rPr>
                    <w:t>$</w:t>
                  </w:r>
                  <w:r w:rsidR="00E66892" w:rsidRPr="00236607">
                    <w:rPr>
                      <w:b/>
                      <w:sz w:val="20"/>
                      <w:szCs w:val="20"/>
                    </w:rPr>
                    <w:t>8</w:t>
                  </w:r>
                  <w:r w:rsidR="00BA127A" w:rsidRPr="00236607">
                    <w:rPr>
                      <w:b/>
                      <w:sz w:val="20"/>
                      <w:szCs w:val="20"/>
                    </w:rPr>
                    <w:t>52</w:t>
                  </w:r>
                  <w:r w:rsidR="005A1F7C" w:rsidRPr="00236607">
                    <w:rPr>
                      <w:b/>
                      <w:sz w:val="20"/>
                      <w:szCs w:val="20"/>
                    </w:rPr>
                    <w:t>,0</w:t>
                  </w:r>
                  <w:r w:rsidR="00BA127A" w:rsidRPr="00236607">
                    <w:rPr>
                      <w:b/>
                      <w:sz w:val="20"/>
                      <w:szCs w:val="20"/>
                    </w:rPr>
                    <w:t>48</w:t>
                  </w:r>
                </w:p>
              </w:tc>
              <w:tc>
                <w:tcPr>
                  <w:tcW w:w="1559" w:type="dxa"/>
                  <w:shd w:val="clear" w:color="auto" w:fill="auto"/>
                  <w:noWrap/>
                  <w:vAlign w:val="bottom"/>
                </w:tcPr>
                <w:p w14:paraId="3657B802" w14:textId="77777777" w:rsidR="009341E2" w:rsidRPr="00236607" w:rsidRDefault="009341E2" w:rsidP="009341E2">
                  <w:pPr>
                    <w:ind w:left="-57" w:right="-57"/>
                    <w:jc w:val="right"/>
                    <w:rPr>
                      <w:b/>
                      <w:sz w:val="20"/>
                      <w:szCs w:val="20"/>
                    </w:rPr>
                  </w:pPr>
                </w:p>
              </w:tc>
            </w:tr>
          </w:tbl>
          <w:p w14:paraId="57E59670" w14:textId="77777777" w:rsidR="009341E2" w:rsidRPr="00236607" w:rsidRDefault="009341E2" w:rsidP="009341E2">
            <w:pPr>
              <w:ind w:left="-57" w:right="-57"/>
              <w:rPr>
                <w:sz w:val="20"/>
                <w:szCs w:val="20"/>
              </w:rPr>
            </w:pPr>
          </w:p>
        </w:tc>
      </w:tr>
      <w:tr w:rsidR="001D4F92" w:rsidRPr="00236607" w14:paraId="660C830F" w14:textId="77777777" w:rsidTr="00496F12">
        <w:trPr>
          <w:trHeight w:val="681"/>
        </w:trPr>
        <w:tc>
          <w:tcPr>
            <w:tcW w:w="1440" w:type="dxa"/>
            <w:shd w:val="clear" w:color="auto" w:fill="E5DFEC"/>
            <w:tcMar>
              <w:top w:w="29" w:type="dxa"/>
              <w:left w:w="115" w:type="dxa"/>
              <w:bottom w:w="29" w:type="dxa"/>
              <w:right w:w="115" w:type="dxa"/>
            </w:tcMar>
          </w:tcPr>
          <w:p w14:paraId="27B05D8F" w14:textId="77777777" w:rsidR="001D4F92" w:rsidRPr="00236607" w:rsidRDefault="001D4F92" w:rsidP="001D4F92">
            <w:pPr>
              <w:rPr>
                <w:b/>
                <w:sz w:val="20"/>
                <w:szCs w:val="20"/>
              </w:rPr>
            </w:pPr>
            <w:r w:rsidRPr="00236607">
              <w:rPr>
                <w:b/>
                <w:sz w:val="20"/>
                <w:szCs w:val="20"/>
              </w:rPr>
              <w:t>Project Management</w:t>
            </w:r>
          </w:p>
          <w:p w14:paraId="3401F9F0" w14:textId="77777777" w:rsidR="001D4F92" w:rsidRPr="00236607" w:rsidRDefault="001D4F92" w:rsidP="001D4F92">
            <w:pPr>
              <w:rPr>
                <w:b/>
                <w:sz w:val="20"/>
                <w:szCs w:val="20"/>
              </w:rPr>
            </w:pPr>
          </w:p>
          <w:p w14:paraId="4ADE2E80" w14:textId="77777777" w:rsidR="001D4F92" w:rsidRPr="00236607" w:rsidRDefault="001D4F92" w:rsidP="001D4F92">
            <w:pPr>
              <w:rPr>
                <w:b/>
                <w:sz w:val="20"/>
                <w:szCs w:val="20"/>
              </w:rPr>
            </w:pPr>
          </w:p>
          <w:p w14:paraId="48AAB4D3" w14:textId="77777777" w:rsidR="001D4F92" w:rsidRPr="00236607" w:rsidRDefault="001D4F92" w:rsidP="001D4F92">
            <w:pPr>
              <w:rPr>
                <w:b/>
                <w:sz w:val="20"/>
                <w:szCs w:val="20"/>
              </w:rPr>
            </w:pPr>
          </w:p>
          <w:p w14:paraId="57E7D1B3" w14:textId="77777777" w:rsidR="001D4F92" w:rsidRPr="00236607" w:rsidRDefault="001D4F92" w:rsidP="001D4F92">
            <w:pPr>
              <w:rPr>
                <w:b/>
                <w:sz w:val="20"/>
                <w:szCs w:val="20"/>
              </w:rPr>
            </w:pPr>
          </w:p>
          <w:p w14:paraId="7364B211" w14:textId="77777777" w:rsidR="001D4F92" w:rsidRPr="00236607" w:rsidRDefault="001D4F92" w:rsidP="001D4F92">
            <w:pPr>
              <w:rPr>
                <w:b/>
                <w:sz w:val="20"/>
                <w:szCs w:val="20"/>
              </w:rPr>
            </w:pPr>
          </w:p>
          <w:p w14:paraId="7910218B" w14:textId="77777777" w:rsidR="001D4F92" w:rsidRPr="00236607" w:rsidRDefault="001D4F92" w:rsidP="001D4F92">
            <w:pPr>
              <w:rPr>
                <w:b/>
                <w:sz w:val="20"/>
                <w:szCs w:val="20"/>
              </w:rPr>
            </w:pPr>
          </w:p>
          <w:p w14:paraId="7AE3DCEF" w14:textId="77777777" w:rsidR="001D4F92" w:rsidRPr="00236607" w:rsidRDefault="001D4F92" w:rsidP="001D4F92">
            <w:pPr>
              <w:rPr>
                <w:b/>
                <w:sz w:val="20"/>
                <w:szCs w:val="20"/>
              </w:rPr>
            </w:pPr>
          </w:p>
          <w:p w14:paraId="129FBE61" w14:textId="77777777" w:rsidR="001D4F92" w:rsidRPr="00236607" w:rsidRDefault="001D4F92" w:rsidP="001D4F92">
            <w:pPr>
              <w:rPr>
                <w:b/>
                <w:sz w:val="20"/>
                <w:szCs w:val="20"/>
              </w:rPr>
            </w:pPr>
          </w:p>
          <w:p w14:paraId="155744F7" w14:textId="77777777" w:rsidR="001D4F92" w:rsidRPr="00236607" w:rsidRDefault="001D4F92" w:rsidP="001D4F92">
            <w:pPr>
              <w:rPr>
                <w:b/>
                <w:sz w:val="20"/>
                <w:szCs w:val="20"/>
              </w:rPr>
            </w:pPr>
          </w:p>
          <w:p w14:paraId="4FFD7446" w14:textId="77777777" w:rsidR="001D4F92" w:rsidRPr="00236607" w:rsidRDefault="001D4F92" w:rsidP="001D4F92">
            <w:pPr>
              <w:rPr>
                <w:b/>
                <w:sz w:val="20"/>
                <w:szCs w:val="20"/>
              </w:rPr>
            </w:pPr>
            <w:r w:rsidRPr="00236607">
              <w:rPr>
                <w:b/>
                <w:sz w:val="20"/>
                <w:szCs w:val="20"/>
              </w:rPr>
              <w:t>TOTAL COSTS</w:t>
            </w:r>
          </w:p>
          <w:p w14:paraId="49627247" w14:textId="77777777" w:rsidR="001D4F92" w:rsidRPr="00236607" w:rsidRDefault="001D4F92" w:rsidP="001D4F92">
            <w:pPr>
              <w:rPr>
                <w:b/>
                <w:sz w:val="20"/>
                <w:szCs w:val="20"/>
              </w:rPr>
            </w:pPr>
          </w:p>
        </w:tc>
        <w:tc>
          <w:tcPr>
            <w:tcW w:w="2976" w:type="dxa"/>
            <w:shd w:val="clear" w:color="auto" w:fill="E5DFEC"/>
            <w:tcMar>
              <w:top w:w="29" w:type="dxa"/>
              <w:left w:w="115" w:type="dxa"/>
              <w:bottom w:w="29" w:type="dxa"/>
              <w:right w:w="115" w:type="dxa"/>
            </w:tcMar>
          </w:tcPr>
          <w:p w14:paraId="60C6E741" w14:textId="145D3F2A" w:rsidR="001D4F92" w:rsidRPr="00236607" w:rsidRDefault="00FB501B" w:rsidP="00BA127A">
            <w:pPr>
              <w:rPr>
                <w:bCs/>
                <w:sz w:val="20"/>
                <w:szCs w:val="20"/>
              </w:rPr>
            </w:pPr>
            <w:r w:rsidRPr="00236607">
              <w:rPr>
                <w:bCs/>
                <w:sz w:val="20"/>
                <w:szCs w:val="20"/>
              </w:rPr>
              <w:t>$</w:t>
            </w:r>
            <w:r w:rsidR="00BA127A" w:rsidRPr="00236607">
              <w:rPr>
                <w:bCs/>
                <w:sz w:val="20"/>
                <w:szCs w:val="20"/>
              </w:rPr>
              <w:t>0</w:t>
            </w:r>
          </w:p>
          <w:p w14:paraId="49A2A42B" w14:textId="77777777" w:rsidR="001D4F92" w:rsidRPr="00236607" w:rsidRDefault="001D4F92" w:rsidP="001D4F92">
            <w:pPr>
              <w:jc w:val="right"/>
              <w:rPr>
                <w:b/>
                <w:bCs/>
                <w:sz w:val="20"/>
                <w:szCs w:val="20"/>
              </w:rPr>
            </w:pPr>
          </w:p>
          <w:p w14:paraId="7F80F39D" w14:textId="77777777" w:rsidR="001D4F92" w:rsidRPr="00236607" w:rsidRDefault="001D4F92" w:rsidP="001D4F92">
            <w:pPr>
              <w:jc w:val="right"/>
              <w:rPr>
                <w:b/>
                <w:bCs/>
                <w:sz w:val="20"/>
                <w:szCs w:val="20"/>
              </w:rPr>
            </w:pPr>
          </w:p>
          <w:p w14:paraId="110EC0C1" w14:textId="77777777" w:rsidR="001D4F92" w:rsidRPr="00236607" w:rsidRDefault="001D4F92" w:rsidP="001D4F92">
            <w:pPr>
              <w:jc w:val="right"/>
              <w:rPr>
                <w:b/>
                <w:bCs/>
                <w:sz w:val="20"/>
                <w:szCs w:val="20"/>
              </w:rPr>
            </w:pPr>
          </w:p>
          <w:p w14:paraId="7E05632F" w14:textId="77777777" w:rsidR="001D4F92" w:rsidRPr="00236607" w:rsidRDefault="001D4F92" w:rsidP="001D4F92">
            <w:pPr>
              <w:jc w:val="right"/>
              <w:rPr>
                <w:b/>
                <w:bCs/>
                <w:sz w:val="20"/>
                <w:szCs w:val="20"/>
              </w:rPr>
            </w:pPr>
          </w:p>
          <w:p w14:paraId="2FBAEF52" w14:textId="77777777" w:rsidR="001D4F92" w:rsidRPr="00236607" w:rsidRDefault="001D4F92" w:rsidP="001D4F92">
            <w:pPr>
              <w:jc w:val="right"/>
              <w:rPr>
                <w:b/>
                <w:bCs/>
                <w:sz w:val="20"/>
                <w:szCs w:val="20"/>
              </w:rPr>
            </w:pPr>
          </w:p>
          <w:p w14:paraId="317BF056" w14:textId="77777777" w:rsidR="001D4F92" w:rsidRPr="00236607" w:rsidRDefault="001D4F92" w:rsidP="001D4F92">
            <w:pPr>
              <w:jc w:val="right"/>
              <w:rPr>
                <w:b/>
                <w:bCs/>
                <w:sz w:val="20"/>
                <w:szCs w:val="20"/>
              </w:rPr>
            </w:pPr>
          </w:p>
          <w:p w14:paraId="7ABFDB05" w14:textId="77777777" w:rsidR="001D4F92" w:rsidRPr="00236607" w:rsidRDefault="001D4F92" w:rsidP="001D4F92">
            <w:pPr>
              <w:jc w:val="right"/>
              <w:rPr>
                <w:b/>
                <w:bCs/>
                <w:sz w:val="20"/>
                <w:szCs w:val="20"/>
              </w:rPr>
            </w:pPr>
          </w:p>
          <w:p w14:paraId="2D424F78" w14:textId="77777777" w:rsidR="001D4F92" w:rsidRPr="00236607" w:rsidRDefault="001D4F92" w:rsidP="001D4F92">
            <w:pPr>
              <w:jc w:val="right"/>
              <w:rPr>
                <w:b/>
                <w:bCs/>
                <w:sz w:val="20"/>
                <w:szCs w:val="20"/>
              </w:rPr>
            </w:pPr>
          </w:p>
          <w:p w14:paraId="63EF83C9" w14:textId="77777777" w:rsidR="001D4F92" w:rsidRPr="00236607" w:rsidRDefault="001D4F92" w:rsidP="001D4F92">
            <w:pPr>
              <w:jc w:val="right"/>
              <w:rPr>
                <w:b/>
                <w:bCs/>
                <w:sz w:val="20"/>
                <w:szCs w:val="20"/>
              </w:rPr>
            </w:pPr>
          </w:p>
          <w:p w14:paraId="769FA403" w14:textId="77777777" w:rsidR="001D4F92" w:rsidRPr="00236607" w:rsidRDefault="001D4F92" w:rsidP="0073579F">
            <w:pPr>
              <w:rPr>
                <w:b/>
                <w:bCs/>
                <w:sz w:val="20"/>
                <w:szCs w:val="20"/>
              </w:rPr>
            </w:pPr>
            <w:r w:rsidRPr="00236607">
              <w:rPr>
                <w:b/>
                <w:bCs/>
                <w:sz w:val="20"/>
                <w:szCs w:val="20"/>
              </w:rPr>
              <w:t xml:space="preserve">Baseline: </w:t>
            </w:r>
          </w:p>
          <w:p w14:paraId="6563F9CE" w14:textId="42485C29" w:rsidR="001D4F92" w:rsidRPr="00236607" w:rsidRDefault="001D4F92" w:rsidP="00BA127A">
            <w:pPr>
              <w:rPr>
                <w:b/>
                <w:sz w:val="20"/>
                <w:szCs w:val="20"/>
              </w:rPr>
            </w:pPr>
            <w:r w:rsidRPr="00236607">
              <w:rPr>
                <w:b/>
                <w:bCs/>
                <w:sz w:val="20"/>
                <w:szCs w:val="20"/>
              </w:rPr>
              <w:t>$</w:t>
            </w:r>
            <w:r w:rsidR="00FF0572" w:rsidRPr="00236607">
              <w:rPr>
                <w:b/>
                <w:bCs/>
                <w:sz w:val="20"/>
                <w:szCs w:val="20"/>
              </w:rPr>
              <w:t>12,</w:t>
            </w:r>
            <w:r w:rsidR="00BA127A" w:rsidRPr="00236607">
              <w:rPr>
                <w:b/>
                <w:bCs/>
                <w:sz w:val="20"/>
                <w:szCs w:val="20"/>
              </w:rPr>
              <w:t>711</w:t>
            </w:r>
            <w:r w:rsidR="00FF0572" w:rsidRPr="00236607">
              <w:rPr>
                <w:b/>
                <w:bCs/>
                <w:sz w:val="20"/>
                <w:szCs w:val="20"/>
              </w:rPr>
              <w:t>,921</w:t>
            </w:r>
          </w:p>
        </w:tc>
        <w:tc>
          <w:tcPr>
            <w:tcW w:w="3239" w:type="dxa"/>
            <w:shd w:val="clear" w:color="auto" w:fill="E5DFEC"/>
            <w:tcMar>
              <w:top w:w="29" w:type="dxa"/>
              <w:left w:w="115" w:type="dxa"/>
              <w:bottom w:w="29" w:type="dxa"/>
              <w:right w:w="115" w:type="dxa"/>
            </w:tcMar>
          </w:tcPr>
          <w:p w14:paraId="47733145" w14:textId="5C611553" w:rsidR="001D4F92" w:rsidRPr="00236607" w:rsidRDefault="00FB501B" w:rsidP="00EA71EB">
            <w:pPr>
              <w:rPr>
                <w:sz w:val="20"/>
                <w:szCs w:val="20"/>
              </w:rPr>
            </w:pPr>
            <w:r w:rsidRPr="00236607">
              <w:rPr>
                <w:sz w:val="20"/>
                <w:szCs w:val="20"/>
              </w:rPr>
              <w:t>$114,909</w:t>
            </w:r>
          </w:p>
          <w:p w14:paraId="1A42FD76" w14:textId="77777777" w:rsidR="001D4F92" w:rsidRPr="00236607" w:rsidRDefault="001D4F92">
            <w:pPr>
              <w:rPr>
                <w:b/>
                <w:sz w:val="20"/>
                <w:szCs w:val="20"/>
              </w:rPr>
            </w:pPr>
          </w:p>
          <w:p w14:paraId="2AB670A6" w14:textId="77777777" w:rsidR="00FF0572" w:rsidRPr="00236607" w:rsidRDefault="00FF0572">
            <w:pPr>
              <w:rPr>
                <w:b/>
                <w:sz w:val="20"/>
                <w:szCs w:val="20"/>
              </w:rPr>
            </w:pPr>
          </w:p>
          <w:p w14:paraId="170251B7" w14:textId="77777777" w:rsidR="001D4F92" w:rsidRPr="00236607" w:rsidRDefault="001D4F92">
            <w:pPr>
              <w:rPr>
                <w:b/>
                <w:sz w:val="20"/>
                <w:szCs w:val="20"/>
              </w:rPr>
            </w:pPr>
          </w:p>
          <w:p w14:paraId="4F0595A6" w14:textId="77777777" w:rsidR="001D4F92" w:rsidRPr="00236607" w:rsidRDefault="001D4F92">
            <w:pPr>
              <w:rPr>
                <w:b/>
                <w:sz w:val="20"/>
                <w:szCs w:val="20"/>
              </w:rPr>
            </w:pPr>
          </w:p>
          <w:p w14:paraId="244AD5AD" w14:textId="77777777" w:rsidR="001D4F92" w:rsidRPr="00236607" w:rsidRDefault="001D4F92">
            <w:pPr>
              <w:rPr>
                <w:b/>
                <w:sz w:val="20"/>
                <w:szCs w:val="20"/>
              </w:rPr>
            </w:pPr>
          </w:p>
          <w:p w14:paraId="65F4158D" w14:textId="77777777" w:rsidR="001D4F92" w:rsidRPr="00236607" w:rsidRDefault="001D4F92">
            <w:pPr>
              <w:rPr>
                <w:b/>
                <w:sz w:val="20"/>
                <w:szCs w:val="20"/>
              </w:rPr>
            </w:pPr>
          </w:p>
          <w:p w14:paraId="5FEBBBE8" w14:textId="77777777" w:rsidR="001D4F92" w:rsidRPr="00236607" w:rsidRDefault="001D4F92">
            <w:pPr>
              <w:rPr>
                <w:b/>
                <w:sz w:val="20"/>
                <w:szCs w:val="20"/>
              </w:rPr>
            </w:pPr>
          </w:p>
          <w:p w14:paraId="71948C85" w14:textId="77777777" w:rsidR="00387D26" w:rsidRPr="00236607" w:rsidRDefault="00387D26">
            <w:pPr>
              <w:rPr>
                <w:b/>
                <w:sz w:val="20"/>
                <w:szCs w:val="20"/>
              </w:rPr>
            </w:pPr>
          </w:p>
          <w:p w14:paraId="6ADFB0F7" w14:textId="77777777" w:rsidR="00387D26" w:rsidRPr="00236607" w:rsidRDefault="00387D26">
            <w:pPr>
              <w:rPr>
                <w:b/>
                <w:sz w:val="20"/>
                <w:szCs w:val="20"/>
              </w:rPr>
            </w:pPr>
          </w:p>
          <w:p w14:paraId="2294EE3E" w14:textId="77777777" w:rsidR="001D4F92" w:rsidRPr="00236607" w:rsidRDefault="001D4F92" w:rsidP="0073579F">
            <w:pPr>
              <w:rPr>
                <w:b/>
                <w:sz w:val="20"/>
                <w:szCs w:val="20"/>
              </w:rPr>
            </w:pPr>
            <w:r w:rsidRPr="00236607">
              <w:rPr>
                <w:b/>
                <w:sz w:val="20"/>
                <w:szCs w:val="20"/>
              </w:rPr>
              <w:t xml:space="preserve">Alternative: </w:t>
            </w:r>
          </w:p>
          <w:p w14:paraId="46847366" w14:textId="32008243" w:rsidR="001D4F92" w:rsidRPr="00236607" w:rsidRDefault="001D4F92" w:rsidP="00F3428B">
            <w:pPr>
              <w:rPr>
                <w:b/>
                <w:sz w:val="20"/>
                <w:szCs w:val="20"/>
              </w:rPr>
            </w:pPr>
            <w:r w:rsidRPr="00236607">
              <w:rPr>
                <w:b/>
                <w:sz w:val="20"/>
                <w:szCs w:val="20"/>
              </w:rPr>
              <w:t>$</w:t>
            </w:r>
            <w:r w:rsidR="00FF0572" w:rsidRPr="00236607">
              <w:rPr>
                <w:b/>
                <w:sz w:val="20"/>
                <w:szCs w:val="20"/>
              </w:rPr>
              <w:t>17,</w:t>
            </w:r>
            <w:r w:rsidR="00F3428B" w:rsidRPr="00236607">
              <w:rPr>
                <w:b/>
                <w:sz w:val="20"/>
                <w:szCs w:val="20"/>
              </w:rPr>
              <w:t>9</w:t>
            </w:r>
            <w:r w:rsidR="00FB501B" w:rsidRPr="00236607">
              <w:rPr>
                <w:b/>
                <w:sz w:val="20"/>
                <w:szCs w:val="20"/>
              </w:rPr>
              <w:t>07,921</w:t>
            </w:r>
          </w:p>
        </w:tc>
        <w:tc>
          <w:tcPr>
            <w:tcW w:w="2977" w:type="dxa"/>
            <w:shd w:val="clear" w:color="auto" w:fill="E5DFEC"/>
            <w:tcMar>
              <w:top w:w="29" w:type="dxa"/>
              <w:left w:w="115" w:type="dxa"/>
              <w:bottom w:w="29" w:type="dxa"/>
              <w:right w:w="115" w:type="dxa"/>
            </w:tcMar>
          </w:tcPr>
          <w:tbl>
            <w:tblPr>
              <w:tblW w:w="2862" w:type="dxa"/>
              <w:tblLayout w:type="fixed"/>
              <w:tblLook w:val="04A0" w:firstRow="1" w:lastRow="0" w:firstColumn="1" w:lastColumn="0" w:noHBand="0" w:noVBand="1"/>
            </w:tblPr>
            <w:tblGrid>
              <w:gridCol w:w="1586"/>
              <w:gridCol w:w="1276"/>
            </w:tblGrid>
            <w:tr w:rsidR="001D4F92" w:rsidRPr="00236607" w14:paraId="3300FDFB" w14:textId="77777777" w:rsidTr="0073579F">
              <w:tc>
                <w:tcPr>
                  <w:tcW w:w="1586" w:type="dxa"/>
                  <w:shd w:val="clear" w:color="auto" w:fill="auto"/>
                  <w:noWrap/>
                  <w:vAlign w:val="bottom"/>
                </w:tcPr>
                <w:p w14:paraId="624BF6B4" w14:textId="77777777" w:rsidR="001D4F92" w:rsidRPr="00236607" w:rsidRDefault="001D4F92" w:rsidP="001D4F92">
                  <w:pPr>
                    <w:ind w:left="-57" w:right="-57"/>
                    <w:rPr>
                      <w:sz w:val="20"/>
                      <w:szCs w:val="20"/>
                    </w:rPr>
                  </w:pPr>
                  <w:r w:rsidRPr="00236607">
                    <w:rPr>
                      <w:sz w:val="20"/>
                      <w:szCs w:val="20"/>
                    </w:rPr>
                    <w:t>GEF</w:t>
                  </w:r>
                </w:p>
              </w:tc>
              <w:tc>
                <w:tcPr>
                  <w:tcW w:w="1276" w:type="dxa"/>
                  <w:shd w:val="clear" w:color="auto" w:fill="auto"/>
                  <w:noWrap/>
                  <w:vAlign w:val="bottom"/>
                </w:tcPr>
                <w:p w14:paraId="174451C0" w14:textId="77777777" w:rsidR="001D4F92" w:rsidRPr="00236607" w:rsidRDefault="001D4F92" w:rsidP="001D4F92">
                  <w:pPr>
                    <w:ind w:left="-57" w:right="-57"/>
                    <w:jc w:val="right"/>
                    <w:rPr>
                      <w:sz w:val="20"/>
                      <w:szCs w:val="20"/>
                    </w:rPr>
                  </w:pPr>
                </w:p>
              </w:tc>
            </w:tr>
            <w:tr w:rsidR="001D4F92" w:rsidRPr="00236607" w14:paraId="185C5B03" w14:textId="77777777" w:rsidTr="0073579F">
              <w:tc>
                <w:tcPr>
                  <w:tcW w:w="1586" w:type="dxa"/>
                  <w:shd w:val="clear" w:color="auto" w:fill="auto"/>
                  <w:noWrap/>
                  <w:vAlign w:val="bottom"/>
                </w:tcPr>
                <w:p w14:paraId="481C47BF" w14:textId="4A003348" w:rsidR="001D4F92" w:rsidRPr="00236607" w:rsidRDefault="001D4F92" w:rsidP="000309BE">
                  <w:pPr>
                    <w:ind w:right="-57"/>
                    <w:rPr>
                      <w:sz w:val="20"/>
                      <w:szCs w:val="20"/>
                    </w:rPr>
                  </w:pPr>
                  <w:r w:rsidRPr="00236607">
                    <w:rPr>
                      <w:sz w:val="20"/>
                      <w:szCs w:val="20"/>
                    </w:rPr>
                    <w:t>$</w:t>
                  </w:r>
                  <w:r w:rsidR="000309BE" w:rsidRPr="00236607">
                    <w:rPr>
                      <w:sz w:val="20"/>
                      <w:szCs w:val="20"/>
                    </w:rPr>
                    <w:t>90,909</w:t>
                  </w:r>
                </w:p>
              </w:tc>
              <w:tc>
                <w:tcPr>
                  <w:tcW w:w="1276" w:type="dxa"/>
                  <w:shd w:val="clear" w:color="auto" w:fill="auto"/>
                  <w:noWrap/>
                  <w:vAlign w:val="bottom"/>
                </w:tcPr>
                <w:p w14:paraId="7FF941C0" w14:textId="77777777" w:rsidR="001D4F92" w:rsidRPr="00236607" w:rsidRDefault="001D4F92" w:rsidP="001D4F92">
                  <w:pPr>
                    <w:ind w:left="-57" w:right="-57"/>
                    <w:jc w:val="right"/>
                    <w:rPr>
                      <w:sz w:val="20"/>
                      <w:szCs w:val="20"/>
                    </w:rPr>
                  </w:pPr>
                </w:p>
              </w:tc>
            </w:tr>
            <w:tr w:rsidR="001D4F92" w:rsidRPr="00236607" w14:paraId="0D12FEC4" w14:textId="77777777" w:rsidTr="0073579F">
              <w:tc>
                <w:tcPr>
                  <w:tcW w:w="1586" w:type="dxa"/>
                  <w:shd w:val="clear" w:color="auto" w:fill="auto"/>
                  <w:noWrap/>
                  <w:vAlign w:val="bottom"/>
                </w:tcPr>
                <w:p w14:paraId="2A1C4A19" w14:textId="77777777" w:rsidR="001D4F92" w:rsidRPr="00236607" w:rsidRDefault="001D4F92" w:rsidP="001D4F92">
                  <w:pPr>
                    <w:ind w:right="-57"/>
                    <w:rPr>
                      <w:sz w:val="20"/>
                      <w:szCs w:val="20"/>
                    </w:rPr>
                  </w:pPr>
                  <w:r w:rsidRPr="00236607">
                    <w:rPr>
                      <w:sz w:val="20"/>
                      <w:szCs w:val="20"/>
                    </w:rPr>
                    <w:t>COF:</w:t>
                  </w:r>
                </w:p>
              </w:tc>
              <w:tc>
                <w:tcPr>
                  <w:tcW w:w="1276" w:type="dxa"/>
                  <w:shd w:val="clear" w:color="auto" w:fill="auto"/>
                  <w:noWrap/>
                  <w:vAlign w:val="bottom"/>
                </w:tcPr>
                <w:p w14:paraId="1A5369EA" w14:textId="77777777" w:rsidR="001D4F92" w:rsidRPr="00236607" w:rsidRDefault="001D4F92" w:rsidP="001D4F92">
                  <w:pPr>
                    <w:ind w:left="-57" w:right="-57"/>
                    <w:jc w:val="right"/>
                    <w:rPr>
                      <w:sz w:val="20"/>
                      <w:szCs w:val="20"/>
                    </w:rPr>
                  </w:pPr>
                </w:p>
              </w:tc>
            </w:tr>
            <w:tr w:rsidR="001D4F92" w:rsidRPr="00236607" w14:paraId="47D1A49C" w14:textId="77777777" w:rsidTr="0073579F">
              <w:tc>
                <w:tcPr>
                  <w:tcW w:w="1586" w:type="dxa"/>
                  <w:shd w:val="clear" w:color="auto" w:fill="auto"/>
                  <w:noWrap/>
                  <w:vAlign w:val="bottom"/>
                </w:tcPr>
                <w:p w14:paraId="2CC466FE" w14:textId="485C7A54" w:rsidR="001D4F92" w:rsidRPr="00236607" w:rsidRDefault="001D4F92" w:rsidP="004334DF">
                  <w:pPr>
                    <w:ind w:right="-57"/>
                    <w:rPr>
                      <w:sz w:val="20"/>
                      <w:szCs w:val="20"/>
                    </w:rPr>
                  </w:pPr>
                  <w:r w:rsidRPr="00236607">
                    <w:rPr>
                      <w:sz w:val="20"/>
                      <w:szCs w:val="20"/>
                    </w:rPr>
                    <w:t>$</w:t>
                  </w:r>
                  <w:r w:rsidR="004334DF" w:rsidRPr="00236607">
                    <w:rPr>
                      <w:sz w:val="20"/>
                      <w:szCs w:val="20"/>
                    </w:rPr>
                    <w:t>24,000</w:t>
                  </w:r>
                </w:p>
              </w:tc>
              <w:tc>
                <w:tcPr>
                  <w:tcW w:w="1276" w:type="dxa"/>
                  <w:shd w:val="clear" w:color="auto" w:fill="auto"/>
                  <w:noWrap/>
                  <w:vAlign w:val="bottom"/>
                </w:tcPr>
                <w:p w14:paraId="05AFE42F" w14:textId="77777777" w:rsidR="001D4F92" w:rsidRPr="00236607" w:rsidRDefault="001D4F92" w:rsidP="001D4F92">
                  <w:pPr>
                    <w:ind w:left="-57" w:right="-57"/>
                    <w:jc w:val="right"/>
                    <w:rPr>
                      <w:sz w:val="20"/>
                      <w:szCs w:val="20"/>
                    </w:rPr>
                  </w:pPr>
                </w:p>
              </w:tc>
            </w:tr>
            <w:tr w:rsidR="001D4F92" w:rsidRPr="00236607" w14:paraId="78D1C138" w14:textId="77777777" w:rsidTr="0073579F">
              <w:tc>
                <w:tcPr>
                  <w:tcW w:w="1586" w:type="dxa"/>
                  <w:shd w:val="clear" w:color="auto" w:fill="auto"/>
                  <w:noWrap/>
                  <w:vAlign w:val="bottom"/>
                </w:tcPr>
                <w:p w14:paraId="50A4BDBA" w14:textId="77777777" w:rsidR="001D4F92" w:rsidRPr="00236607" w:rsidRDefault="001D4F92" w:rsidP="001D4F92">
                  <w:pPr>
                    <w:ind w:left="-57" w:right="-57"/>
                    <w:rPr>
                      <w:b/>
                      <w:sz w:val="20"/>
                      <w:szCs w:val="20"/>
                    </w:rPr>
                  </w:pPr>
                  <w:r w:rsidRPr="00236607">
                    <w:rPr>
                      <w:b/>
                      <w:sz w:val="20"/>
                      <w:szCs w:val="20"/>
                    </w:rPr>
                    <w:t>TOTAL</w:t>
                  </w:r>
                </w:p>
              </w:tc>
              <w:tc>
                <w:tcPr>
                  <w:tcW w:w="1276" w:type="dxa"/>
                  <w:shd w:val="clear" w:color="auto" w:fill="auto"/>
                  <w:noWrap/>
                  <w:vAlign w:val="bottom"/>
                </w:tcPr>
                <w:p w14:paraId="5B0F663B" w14:textId="77777777" w:rsidR="001D4F92" w:rsidRPr="00236607" w:rsidRDefault="001D4F92" w:rsidP="001D4F92">
                  <w:pPr>
                    <w:ind w:left="-57" w:right="-57"/>
                    <w:jc w:val="right"/>
                    <w:rPr>
                      <w:sz w:val="20"/>
                      <w:szCs w:val="20"/>
                    </w:rPr>
                  </w:pPr>
                </w:p>
              </w:tc>
            </w:tr>
            <w:tr w:rsidR="001D4F92" w:rsidRPr="00236607" w14:paraId="61F83C60" w14:textId="77777777" w:rsidTr="0073579F">
              <w:tc>
                <w:tcPr>
                  <w:tcW w:w="1586" w:type="dxa"/>
                  <w:shd w:val="clear" w:color="auto" w:fill="auto"/>
                  <w:noWrap/>
                  <w:vAlign w:val="bottom"/>
                </w:tcPr>
                <w:p w14:paraId="21EE6EBE" w14:textId="5720AF5A" w:rsidR="001D4F92" w:rsidRPr="00236607" w:rsidRDefault="001D4F92" w:rsidP="001D4F92">
                  <w:pPr>
                    <w:ind w:left="-57" w:right="-57"/>
                    <w:rPr>
                      <w:b/>
                      <w:sz w:val="20"/>
                      <w:szCs w:val="20"/>
                    </w:rPr>
                  </w:pPr>
                  <w:r w:rsidRPr="00236607">
                    <w:rPr>
                      <w:b/>
                      <w:sz w:val="20"/>
                      <w:szCs w:val="20"/>
                    </w:rPr>
                    <w:t>$</w:t>
                  </w:r>
                  <w:r w:rsidR="00FF0572" w:rsidRPr="00236607">
                    <w:rPr>
                      <w:b/>
                      <w:sz w:val="20"/>
                      <w:szCs w:val="20"/>
                    </w:rPr>
                    <w:t>114,909</w:t>
                  </w:r>
                </w:p>
                <w:p w14:paraId="65A92C6A" w14:textId="77777777" w:rsidR="001D4F92" w:rsidRPr="00236607" w:rsidRDefault="001D4F92" w:rsidP="007D234F">
                  <w:pPr>
                    <w:ind w:left="-57" w:right="-57"/>
                    <w:rPr>
                      <w:b/>
                      <w:sz w:val="20"/>
                      <w:szCs w:val="20"/>
                    </w:rPr>
                  </w:pPr>
                </w:p>
                <w:p w14:paraId="5426CD3D" w14:textId="3192BEA9" w:rsidR="00E66892" w:rsidRPr="00236607" w:rsidRDefault="00E66892" w:rsidP="007D234F">
                  <w:pPr>
                    <w:ind w:left="-57" w:right="-57"/>
                    <w:rPr>
                      <w:b/>
                      <w:sz w:val="20"/>
                      <w:szCs w:val="20"/>
                    </w:rPr>
                  </w:pPr>
                </w:p>
              </w:tc>
              <w:tc>
                <w:tcPr>
                  <w:tcW w:w="1276" w:type="dxa"/>
                  <w:shd w:val="clear" w:color="auto" w:fill="auto"/>
                  <w:noWrap/>
                  <w:vAlign w:val="bottom"/>
                </w:tcPr>
                <w:p w14:paraId="6F9C8070" w14:textId="77777777" w:rsidR="001D4F92" w:rsidRPr="00236607" w:rsidRDefault="001D4F92" w:rsidP="001D4F92">
                  <w:pPr>
                    <w:ind w:left="-57" w:right="-57"/>
                    <w:jc w:val="right"/>
                    <w:rPr>
                      <w:sz w:val="20"/>
                      <w:szCs w:val="20"/>
                    </w:rPr>
                  </w:pPr>
                </w:p>
              </w:tc>
            </w:tr>
            <w:tr w:rsidR="001D4F92" w:rsidRPr="00236607" w14:paraId="561C7631" w14:textId="77777777" w:rsidTr="0073579F">
              <w:tc>
                <w:tcPr>
                  <w:tcW w:w="1586" w:type="dxa"/>
                  <w:shd w:val="clear" w:color="auto" w:fill="auto"/>
                  <w:noWrap/>
                  <w:vAlign w:val="bottom"/>
                </w:tcPr>
                <w:p w14:paraId="0B311A1A" w14:textId="77777777" w:rsidR="001D4F92" w:rsidRPr="00236607" w:rsidRDefault="001D4F92" w:rsidP="001D4F92">
                  <w:pPr>
                    <w:ind w:left="-57" w:right="-57"/>
                    <w:rPr>
                      <w:sz w:val="20"/>
                      <w:szCs w:val="20"/>
                    </w:rPr>
                  </w:pPr>
                </w:p>
              </w:tc>
              <w:tc>
                <w:tcPr>
                  <w:tcW w:w="1276" w:type="dxa"/>
                  <w:shd w:val="clear" w:color="auto" w:fill="auto"/>
                  <w:noWrap/>
                  <w:vAlign w:val="bottom"/>
                </w:tcPr>
                <w:p w14:paraId="75C30825" w14:textId="77777777" w:rsidR="001D4F92" w:rsidRPr="00236607" w:rsidRDefault="001D4F92" w:rsidP="001D4F92">
                  <w:pPr>
                    <w:ind w:left="-57" w:right="-57"/>
                    <w:jc w:val="right"/>
                    <w:rPr>
                      <w:sz w:val="20"/>
                      <w:szCs w:val="20"/>
                    </w:rPr>
                  </w:pPr>
                </w:p>
              </w:tc>
            </w:tr>
            <w:tr w:rsidR="001D4F92" w:rsidRPr="00236607" w14:paraId="2A7C769C" w14:textId="77777777" w:rsidTr="0073579F">
              <w:tc>
                <w:tcPr>
                  <w:tcW w:w="1586" w:type="dxa"/>
                  <w:shd w:val="clear" w:color="auto" w:fill="auto"/>
                  <w:noWrap/>
                  <w:vAlign w:val="bottom"/>
                </w:tcPr>
                <w:p w14:paraId="1CEF0E4B" w14:textId="77777777" w:rsidR="001D4F92" w:rsidRPr="00236607" w:rsidRDefault="001D4F92" w:rsidP="001D4F92">
                  <w:pPr>
                    <w:ind w:left="-57" w:right="-57"/>
                    <w:rPr>
                      <w:sz w:val="20"/>
                      <w:szCs w:val="20"/>
                    </w:rPr>
                  </w:pPr>
                </w:p>
              </w:tc>
              <w:tc>
                <w:tcPr>
                  <w:tcW w:w="1276" w:type="dxa"/>
                  <w:shd w:val="clear" w:color="auto" w:fill="auto"/>
                  <w:noWrap/>
                  <w:vAlign w:val="bottom"/>
                </w:tcPr>
                <w:p w14:paraId="1A041A95" w14:textId="77777777" w:rsidR="001D4F92" w:rsidRPr="00236607" w:rsidRDefault="001D4F92" w:rsidP="001D4F92">
                  <w:pPr>
                    <w:ind w:left="-57" w:right="-57"/>
                    <w:jc w:val="right"/>
                    <w:rPr>
                      <w:sz w:val="20"/>
                      <w:szCs w:val="20"/>
                    </w:rPr>
                  </w:pPr>
                </w:p>
              </w:tc>
            </w:tr>
            <w:tr w:rsidR="001D4F92" w:rsidRPr="00236607" w14:paraId="64712B84" w14:textId="77777777" w:rsidTr="0073579F">
              <w:tc>
                <w:tcPr>
                  <w:tcW w:w="1586" w:type="dxa"/>
                  <w:shd w:val="clear" w:color="auto" w:fill="auto"/>
                  <w:noWrap/>
                  <w:vAlign w:val="bottom"/>
                </w:tcPr>
                <w:p w14:paraId="03DF0628" w14:textId="77777777" w:rsidR="001D4F92" w:rsidRPr="00236607" w:rsidRDefault="00387D26" w:rsidP="00387D26">
                  <w:pPr>
                    <w:ind w:left="-57" w:right="-392"/>
                    <w:rPr>
                      <w:sz w:val="20"/>
                      <w:szCs w:val="20"/>
                    </w:rPr>
                  </w:pPr>
                  <w:r w:rsidRPr="00236607">
                    <w:rPr>
                      <w:b/>
                      <w:sz w:val="20"/>
                      <w:szCs w:val="20"/>
                    </w:rPr>
                    <w:t>Incremental Cost</w:t>
                  </w:r>
                </w:p>
              </w:tc>
              <w:tc>
                <w:tcPr>
                  <w:tcW w:w="1276" w:type="dxa"/>
                  <w:shd w:val="clear" w:color="auto" w:fill="auto"/>
                  <w:noWrap/>
                  <w:vAlign w:val="bottom"/>
                </w:tcPr>
                <w:p w14:paraId="1DFBEAF3" w14:textId="77777777" w:rsidR="001D4F92" w:rsidRPr="00236607" w:rsidRDefault="001D4F92" w:rsidP="001D4F92">
                  <w:pPr>
                    <w:ind w:left="-57" w:right="-57"/>
                    <w:jc w:val="right"/>
                    <w:rPr>
                      <w:sz w:val="20"/>
                      <w:szCs w:val="20"/>
                    </w:rPr>
                  </w:pPr>
                </w:p>
              </w:tc>
            </w:tr>
            <w:tr w:rsidR="001D4F92" w:rsidRPr="00236607" w14:paraId="6B11D234" w14:textId="77777777" w:rsidTr="0073579F">
              <w:tc>
                <w:tcPr>
                  <w:tcW w:w="1586" w:type="dxa"/>
                  <w:shd w:val="clear" w:color="auto" w:fill="auto"/>
                  <w:noWrap/>
                  <w:vAlign w:val="bottom"/>
                </w:tcPr>
                <w:p w14:paraId="649F4C7B" w14:textId="754AC5D1" w:rsidR="001D4F92" w:rsidRPr="00236607" w:rsidRDefault="00A122CB" w:rsidP="00F3428B">
                  <w:pPr>
                    <w:ind w:left="-57" w:right="-57"/>
                    <w:rPr>
                      <w:sz w:val="20"/>
                      <w:szCs w:val="20"/>
                    </w:rPr>
                  </w:pPr>
                  <w:r w:rsidRPr="00236607">
                    <w:rPr>
                      <w:b/>
                      <w:sz w:val="20"/>
                      <w:szCs w:val="20"/>
                    </w:rPr>
                    <w:t>$</w:t>
                  </w:r>
                  <w:r w:rsidR="00F3428B" w:rsidRPr="00236607">
                    <w:rPr>
                      <w:b/>
                      <w:sz w:val="20"/>
                      <w:szCs w:val="20"/>
                    </w:rPr>
                    <w:t>5</w:t>
                  </w:r>
                  <w:r w:rsidR="00FF0572" w:rsidRPr="00236607">
                    <w:rPr>
                      <w:b/>
                      <w:sz w:val="20"/>
                      <w:szCs w:val="20"/>
                    </w:rPr>
                    <w:t>,</w:t>
                  </w:r>
                  <w:r w:rsidR="00F3428B" w:rsidRPr="00236607">
                    <w:rPr>
                      <w:b/>
                      <w:sz w:val="20"/>
                      <w:szCs w:val="20"/>
                    </w:rPr>
                    <w:t>1</w:t>
                  </w:r>
                  <w:r w:rsidR="00BA127A" w:rsidRPr="00236607">
                    <w:rPr>
                      <w:b/>
                      <w:sz w:val="20"/>
                      <w:szCs w:val="20"/>
                    </w:rPr>
                    <w:t>96,000</w:t>
                  </w:r>
                </w:p>
              </w:tc>
              <w:tc>
                <w:tcPr>
                  <w:tcW w:w="1276" w:type="dxa"/>
                  <w:shd w:val="clear" w:color="auto" w:fill="auto"/>
                  <w:noWrap/>
                  <w:vAlign w:val="bottom"/>
                </w:tcPr>
                <w:p w14:paraId="4E45E93E" w14:textId="77777777" w:rsidR="001D4F92" w:rsidRPr="00236607" w:rsidRDefault="001D4F92" w:rsidP="001D4F92">
                  <w:pPr>
                    <w:ind w:left="-57" w:right="-57"/>
                    <w:jc w:val="right"/>
                    <w:rPr>
                      <w:sz w:val="20"/>
                      <w:szCs w:val="20"/>
                    </w:rPr>
                  </w:pPr>
                </w:p>
              </w:tc>
            </w:tr>
            <w:tr w:rsidR="001D4F92" w:rsidRPr="00236607" w14:paraId="2BAACA58" w14:textId="77777777" w:rsidTr="0073579F">
              <w:tc>
                <w:tcPr>
                  <w:tcW w:w="1586" w:type="dxa"/>
                  <w:shd w:val="clear" w:color="auto" w:fill="auto"/>
                  <w:noWrap/>
                  <w:vAlign w:val="bottom"/>
                </w:tcPr>
                <w:p w14:paraId="25B9F733" w14:textId="77777777" w:rsidR="001D4F92" w:rsidRPr="00236607" w:rsidRDefault="001D4F92" w:rsidP="0073579F">
                  <w:pPr>
                    <w:ind w:right="-57"/>
                    <w:rPr>
                      <w:b/>
                      <w:sz w:val="20"/>
                      <w:szCs w:val="20"/>
                    </w:rPr>
                  </w:pPr>
                </w:p>
              </w:tc>
              <w:tc>
                <w:tcPr>
                  <w:tcW w:w="1276" w:type="dxa"/>
                  <w:shd w:val="clear" w:color="auto" w:fill="auto"/>
                  <w:noWrap/>
                  <w:vAlign w:val="bottom"/>
                </w:tcPr>
                <w:p w14:paraId="6A4D1EFD" w14:textId="77777777" w:rsidR="001D4F92" w:rsidRPr="00236607" w:rsidRDefault="001D4F92" w:rsidP="001D4F92">
                  <w:pPr>
                    <w:ind w:left="-57" w:right="-57"/>
                    <w:jc w:val="right"/>
                    <w:rPr>
                      <w:sz w:val="20"/>
                      <w:szCs w:val="20"/>
                    </w:rPr>
                  </w:pPr>
                </w:p>
              </w:tc>
            </w:tr>
          </w:tbl>
          <w:p w14:paraId="5221642A" w14:textId="77777777" w:rsidR="001D4F92" w:rsidRPr="00236607" w:rsidRDefault="001D4F92" w:rsidP="001D4F92">
            <w:pPr>
              <w:rPr>
                <w:b/>
                <w:sz w:val="20"/>
                <w:szCs w:val="20"/>
              </w:rPr>
            </w:pPr>
          </w:p>
        </w:tc>
      </w:tr>
    </w:tbl>
    <w:p w14:paraId="090CD48F" w14:textId="77777777" w:rsidR="00580000" w:rsidRPr="00236607" w:rsidRDefault="00580000" w:rsidP="00580000"/>
    <w:p w14:paraId="4C4319F6" w14:textId="77777777" w:rsidR="00580000" w:rsidRPr="00236607" w:rsidRDefault="00580000" w:rsidP="00580000">
      <w:pPr>
        <w:pStyle w:val="NumberedParas"/>
        <w:numPr>
          <w:ilvl w:val="0"/>
          <w:numId w:val="0"/>
        </w:numPr>
      </w:pPr>
    </w:p>
    <w:p w14:paraId="4547CC0E" w14:textId="77777777" w:rsidR="00580000" w:rsidRPr="00236607" w:rsidRDefault="00580000" w:rsidP="00580000">
      <w:pPr>
        <w:pStyle w:val="NumberedParas"/>
        <w:numPr>
          <w:ilvl w:val="0"/>
          <w:numId w:val="0"/>
        </w:numPr>
      </w:pPr>
    </w:p>
    <w:p w14:paraId="6E6C1F2F" w14:textId="77777777" w:rsidR="00402338" w:rsidRPr="00236607" w:rsidRDefault="00402338" w:rsidP="00E55CD8">
      <w:pPr>
        <w:jc w:val="both"/>
        <w:sectPr w:rsidR="00402338" w:rsidRPr="00236607" w:rsidSect="000E22F9">
          <w:footerReference w:type="even" r:id="rId29"/>
          <w:footerReference w:type="default" r:id="rId30"/>
          <w:pgSz w:w="12240" w:h="15840" w:code="1"/>
          <w:pgMar w:top="1440" w:right="1440" w:bottom="1440" w:left="1440" w:header="720" w:footer="720" w:gutter="0"/>
          <w:paperSrc w:first="15"/>
          <w:cols w:space="720"/>
          <w:docGrid w:linePitch="360"/>
        </w:sectPr>
      </w:pPr>
    </w:p>
    <w:p w14:paraId="44F52FB5" w14:textId="77777777" w:rsidR="00C4239E" w:rsidRPr="00236607" w:rsidRDefault="00B10D7B" w:rsidP="00F0427A">
      <w:pPr>
        <w:pStyle w:val="Heading1"/>
      </w:pPr>
      <w:bookmarkStart w:id="57" w:name="_Toc424821901"/>
      <w:r w:rsidRPr="00236607">
        <w:t>SECTION III: Total Budget and Work plan</w:t>
      </w:r>
      <w:bookmarkEnd w:id="57"/>
    </w:p>
    <w:tbl>
      <w:tblPr>
        <w:tblW w:w="14524" w:type="dxa"/>
        <w:tblLook w:val="04A0" w:firstRow="1" w:lastRow="0" w:firstColumn="1" w:lastColumn="0" w:noHBand="0" w:noVBand="1"/>
      </w:tblPr>
      <w:tblGrid>
        <w:gridCol w:w="1740"/>
        <w:gridCol w:w="1296"/>
        <w:gridCol w:w="793"/>
        <w:gridCol w:w="813"/>
        <w:gridCol w:w="1180"/>
        <w:gridCol w:w="2580"/>
        <w:gridCol w:w="1397"/>
        <w:gridCol w:w="1385"/>
        <w:gridCol w:w="1375"/>
        <w:gridCol w:w="1392"/>
        <w:gridCol w:w="767"/>
      </w:tblGrid>
      <w:tr w:rsidR="00B61A44" w:rsidRPr="00B61A44" w14:paraId="7F5C2D62" w14:textId="77777777" w:rsidTr="00B61A44">
        <w:trPr>
          <w:trHeight w:val="280"/>
        </w:trPr>
        <w:tc>
          <w:tcPr>
            <w:tcW w:w="1740" w:type="dxa"/>
            <w:tcBorders>
              <w:top w:val="single" w:sz="4" w:space="0" w:color="auto"/>
              <w:left w:val="single" w:sz="4" w:space="0" w:color="auto"/>
              <w:bottom w:val="single" w:sz="4" w:space="0" w:color="auto"/>
              <w:right w:val="single" w:sz="4" w:space="0" w:color="auto"/>
            </w:tcBorders>
            <w:shd w:val="clear" w:color="000000" w:fill="C4D79B"/>
            <w:noWrap/>
            <w:vAlign w:val="bottom"/>
            <w:hideMark/>
          </w:tcPr>
          <w:p w14:paraId="35A7BFA4"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Short Title:</w:t>
            </w:r>
          </w:p>
        </w:tc>
        <w:tc>
          <w:tcPr>
            <w:tcW w:w="12784" w:type="dxa"/>
            <w:gridSpan w:val="10"/>
            <w:tcBorders>
              <w:top w:val="single" w:sz="4" w:space="0" w:color="auto"/>
              <w:left w:val="nil"/>
              <w:bottom w:val="single" w:sz="4" w:space="0" w:color="auto"/>
              <w:right w:val="single" w:sz="4" w:space="0" w:color="000000"/>
            </w:tcBorders>
            <w:shd w:val="clear" w:color="auto" w:fill="auto"/>
            <w:noWrap/>
            <w:vAlign w:val="bottom"/>
            <w:hideMark/>
          </w:tcPr>
          <w:p w14:paraId="7F6FCEC4" w14:textId="77777777" w:rsidR="00B61A44" w:rsidRPr="00B61A44" w:rsidRDefault="00B61A44" w:rsidP="00B61A44">
            <w:pPr>
              <w:rPr>
                <w:color w:val="000000"/>
                <w:sz w:val="18"/>
                <w:szCs w:val="18"/>
                <w:lang w:eastAsia="en-GB"/>
              </w:rPr>
            </w:pPr>
            <w:r w:rsidRPr="00B61A44">
              <w:rPr>
                <w:color w:val="000000"/>
                <w:sz w:val="18"/>
                <w:szCs w:val="18"/>
                <w:lang w:eastAsia="en-GB"/>
              </w:rPr>
              <w:t>Transboundary Cooperation for Snow Leopard and Ecosystem Conservation</w:t>
            </w:r>
          </w:p>
        </w:tc>
      </w:tr>
      <w:tr w:rsidR="00B61A44" w:rsidRPr="00B61A44" w14:paraId="6088E0CE" w14:textId="77777777" w:rsidTr="00B61A44">
        <w:trPr>
          <w:trHeight w:val="280"/>
        </w:trPr>
        <w:tc>
          <w:tcPr>
            <w:tcW w:w="1740" w:type="dxa"/>
            <w:tcBorders>
              <w:top w:val="nil"/>
              <w:left w:val="single" w:sz="4" w:space="0" w:color="auto"/>
              <w:bottom w:val="single" w:sz="4" w:space="0" w:color="auto"/>
              <w:right w:val="single" w:sz="4" w:space="0" w:color="auto"/>
            </w:tcBorders>
            <w:shd w:val="clear" w:color="000000" w:fill="C4D79B"/>
            <w:noWrap/>
            <w:vAlign w:val="bottom"/>
            <w:hideMark/>
          </w:tcPr>
          <w:p w14:paraId="0E46164B"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Award ID:</w:t>
            </w:r>
          </w:p>
        </w:tc>
        <w:tc>
          <w:tcPr>
            <w:tcW w:w="12784" w:type="dxa"/>
            <w:gridSpan w:val="10"/>
            <w:tcBorders>
              <w:top w:val="single" w:sz="4" w:space="0" w:color="auto"/>
              <w:left w:val="nil"/>
              <w:bottom w:val="single" w:sz="4" w:space="0" w:color="auto"/>
              <w:right w:val="single" w:sz="4" w:space="0" w:color="000000"/>
            </w:tcBorders>
            <w:shd w:val="clear" w:color="auto" w:fill="auto"/>
            <w:noWrap/>
            <w:vAlign w:val="bottom"/>
            <w:hideMark/>
          </w:tcPr>
          <w:p w14:paraId="31D2014E" w14:textId="77777777" w:rsidR="00B61A44" w:rsidRPr="00B61A44" w:rsidRDefault="00B61A44" w:rsidP="00B61A44">
            <w:pPr>
              <w:rPr>
                <w:color w:val="000000"/>
                <w:sz w:val="18"/>
                <w:szCs w:val="18"/>
                <w:lang w:eastAsia="en-GB"/>
              </w:rPr>
            </w:pPr>
            <w:r w:rsidRPr="00B61A44">
              <w:rPr>
                <w:color w:val="000000"/>
                <w:sz w:val="18"/>
                <w:szCs w:val="18"/>
                <w:lang w:eastAsia="en-GB"/>
              </w:rPr>
              <w:t>00085504</w:t>
            </w:r>
          </w:p>
        </w:tc>
      </w:tr>
      <w:tr w:rsidR="00B61A44" w:rsidRPr="00B61A44" w14:paraId="3B35463F" w14:textId="77777777" w:rsidTr="00B61A44">
        <w:trPr>
          <w:trHeight w:val="280"/>
        </w:trPr>
        <w:tc>
          <w:tcPr>
            <w:tcW w:w="1740" w:type="dxa"/>
            <w:tcBorders>
              <w:top w:val="nil"/>
              <w:left w:val="single" w:sz="4" w:space="0" w:color="auto"/>
              <w:bottom w:val="single" w:sz="4" w:space="0" w:color="auto"/>
              <w:right w:val="single" w:sz="4" w:space="0" w:color="auto"/>
            </w:tcBorders>
            <w:shd w:val="clear" w:color="000000" w:fill="C4D79B"/>
            <w:noWrap/>
            <w:vAlign w:val="bottom"/>
            <w:hideMark/>
          </w:tcPr>
          <w:p w14:paraId="7E252602"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Project ID:</w:t>
            </w:r>
          </w:p>
        </w:tc>
        <w:tc>
          <w:tcPr>
            <w:tcW w:w="12784" w:type="dxa"/>
            <w:gridSpan w:val="10"/>
            <w:tcBorders>
              <w:top w:val="single" w:sz="4" w:space="0" w:color="auto"/>
              <w:left w:val="nil"/>
              <w:bottom w:val="single" w:sz="4" w:space="0" w:color="auto"/>
              <w:right w:val="single" w:sz="4" w:space="0" w:color="000000"/>
            </w:tcBorders>
            <w:shd w:val="clear" w:color="auto" w:fill="auto"/>
            <w:noWrap/>
            <w:vAlign w:val="bottom"/>
            <w:hideMark/>
          </w:tcPr>
          <w:p w14:paraId="72301F7F" w14:textId="77777777" w:rsidR="00B61A44" w:rsidRPr="00B61A44" w:rsidRDefault="00B61A44" w:rsidP="00B61A44">
            <w:pPr>
              <w:rPr>
                <w:color w:val="000000"/>
                <w:sz w:val="18"/>
                <w:szCs w:val="18"/>
                <w:lang w:eastAsia="en-GB"/>
              </w:rPr>
            </w:pPr>
            <w:r w:rsidRPr="00B61A44">
              <w:rPr>
                <w:color w:val="000000"/>
                <w:sz w:val="18"/>
                <w:szCs w:val="18"/>
                <w:lang w:eastAsia="en-GB"/>
              </w:rPr>
              <w:t>5886</w:t>
            </w:r>
          </w:p>
        </w:tc>
      </w:tr>
      <w:tr w:rsidR="00B61A44" w:rsidRPr="00B61A44" w14:paraId="5BC9C867" w14:textId="77777777" w:rsidTr="00B61A44">
        <w:trPr>
          <w:trHeight w:val="280"/>
        </w:trPr>
        <w:tc>
          <w:tcPr>
            <w:tcW w:w="1740" w:type="dxa"/>
            <w:tcBorders>
              <w:top w:val="nil"/>
              <w:left w:val="single" w:sz="4" w:space="0" w:color="auto"/>
              <w:bottom w:val="single" w:sz="4" w:space="0" w:color="auto"/>
              <w:right w:val="single" w:sz="4" w:space="0" w:color="auto"/>
            </w:tcBorders>
            <w:shd w:val="clear" w:color="000000" w:fill="C4D79B"/>
            <w:noWrap/>
            <w:vAlign w:val="bottom"/>
            <w:hideMark/>
          </w:tcPr>
          <w:p w14:paraId="05D4A326"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Business Unit:</w:t>
            </w:r>
          </w:p>
        </w:tc>
        <w:tc>
          <w:tcPr>
            <w:tcW w:w="12784" w:type="dxa"/>
            <w:gridSpan w:val="10"/>
            <w:tcBorders>
              <w:top w:val="single" w:sz="4" w:space="0" w:color="auto"/>
              <w:left w:val="nil"/>
              <w:bottom w:val="single" w:sz="4" w:space="0" w:color="auto"/>
              <w:right w:val="single" w:sz="4" w:space="0" w:color="000000"/>
            </w:tcBorders>
            <w:shd w:val="clear" w:color="auto" w:fill="auto"/>
            <w:noWrap/>
            <w:vAlign w:val="bottom"/>
            <w:hideMark/>
          </w:tcPr>
          <w:p w14:paraId="4983AE7D" w14:textId="4E5CD376" w:rsidR="00B61A44" w:rsidRPr="00B61A44" w:rsidRDefault="00266342" w:rsidP="00B61A44">
            <w:pPr>
              <w:rPr>
                <w:color w:val="000000"/>
                <w:sz w:val="18"/>
                <w:szCs w:val="18"/>
                <w:lang w:eastAsia="en-GB"/>
              </w:rPr>
            </w:pPr>
            <w:r>
              <w:rPr>
                <w:color w:val="000000"/>
                <w:sz w:val="18"/>
                <w:szCs w:val="18"/>
                <w:lang w:eastAsia="en-GB"/>
              </w:rPr>
              <w:t>KRY10</w:t>
            </w:r>
          </w:p>
        </w:tc>
      </w:tr>
      <w:tr w:rsidR="00B61A44" w:rsidRPr="00B61A44" w14:paraId="50544C25" w14:textId="77777777" w:rsidTr="00B61A44">
        <w:trPr>
          <w:trHeight w:val="280"/>
        </w:trPr>
        <w:tc>
          <w:tcPr>
            <w:tcW w:w="1740" w:type="dxa"/>
            <w:tcBorders>
              <w:top w:val="nil"/>
              <w:left w:val="single" w:sz="4" w:space="0" w:color="auto"/>
              <w:bottom w:val="single" w:sz="4" w:space="0" w:color="auto"/>
              <w:right w:val="single" w:sz="4" w:space="0" w:color="auto"/>
            </w:tcBorders>
            <w:shd w:val="clear" w:color="000000" w:fill="C4D79B"/>
            <w:noWrap/>
            <w:vAlign w:val="bottom"/>
            <w:hideMark/>
          </w:tcPr>
          <w:p w14:paraId="6719ECD6"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Project Title:</w:t>
            </w:r>
          </w:p>
        </w:tc>
        <w:tc>
          <w:tcPr>
            <w:tcW w:w="12784" w:type="dxa"/>
            <w:gridSpan w:val="10"/>
            <w:tcBorders>
              <w:top w:val="single" w:sz="4" w:space="0" w:color="auto"/>
              <w:left w:val="nil"/>
              <w:bottom w:val="single" w:sz="4" w:space="0" w:color="auto"/>
              <w:right w:val="single" w:sz="4" w:space="0" w:color="000000"/>
            </w:tcBorders>
            <w:shd w:val="clear" w:color="auto" w:fill="auto"/>
            <w:noWrap/>
            <w:vAlign w:val="bottom"/>
            <w:hideMark/>
          </w:tcPr>
          <w:p w14:paraId="689FAA47" w14:textId="77777777" w:rsidR="00B61A44" w:rsidRPr="00B61A44" w:rsidRDefault="00B61A44" w:rsidP="00B61A44">
            <w:pPr>
              <w:rPr>
                <w:color w:val="000000"/>
                <w:sz w:val="18"/>
                <w:szCs w:val="18"/>
                <w:lang w:eastAsia="en-GB"/>
              </w:rPr>
            </w:pPr>
            <w:r w:rsidRPr="00B61A44">
              <w:rPr>
                <w:color w:val="000000"/>
                <w:sz w:val="18"/>
                <w:szCs w:val="18"/>
                <w:lang w:eastAsia="en-GB"/>
              </w:rPr>
              <w:t xml:space="preserve">Transboundary Cooperation for Snow Leopard and Ecosystem Conservation </w:t>
            </w:r>
          </w:p>
        </w:tc>
      </w:tr>
      <w:tr w:rsidR="00B61A44" w:rsidRPr="00B61A44" w14:paraId="6AD75BA0" w14:textId="77777777" w:rsidTr="00B61A44">
        <w:trPr>
          <w:trHeight w:val="280"/>
        </w:trPr>
        <w:tc>
          <w:tcPr>
            <w:tcW w:w="1740" w:type="dxa"/>
            <w:tcBorders>
              <w:top w:val="nil"/>
              <w:left w:val="single" w:sz="4" w:space="0" w:color="auto"/>
              <w:bottom w:val="single" w:sz="4" w:space="0" w:color="auto"/>
              <w:right w:val="single" w:sz="4" w:space="0" w:color="auto"/>
            </w:tcBorders>
            <w:shd w:val="clear" w:color="000000" w:fill="C4D79B"/>
            <w:noWrap/>
            <w:vAlign w:val="bottom"/>
            <w:hideMark/>
          </w:tcPr>
          <w:p w14:paraId="4CFA05ED"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PIMS #:</w:t>
            </w:r>
          </w:p>
        </w:tc>
        <w:tc>
          <w:tcPr>
            <w:tcW w:w="12784" w:type="dxa"/>
            <w:gridSpan w:val="10"/>
            <w:tcBorders>
              <w:top w:val="single" w:sz="4" w:space="0" w:color="auto"/>
              <w:left w:val="nil"/>
              <w:bottom w:val="single" w:sz="4" w:space="0" w:color="auto"/>
              <w:right w:val="single" w:sz="4" w:space="0" w:color="000000"/>
            </w:tcBorders>
            <w:shd w:val="clear" w:color="auto" w:fill="auto"/>
            <w:noWrap/>
            <w:vAlign w:val="bottom"/>
            <w:hideMark/>
          </w:tcPr>
          <w:p w14:paraId="2EC230D0" w14:textId="77777777" w:rsidR="00B61A44" w:rsidRPr="00B61A44" w:rsidRDefault="00B61A44" w:rsidP="00B61A44">
            <w:pPr>
              <w:rPr>
                <w:color w:val="000000"/>
                <w:sz w:val="18"/>
                <w:szCs w:val="18"/>
                <w:lang w:eastAsia="en-GB"/>
              </w:rPr>
            </w:pPr>
            <w:r w:rsidRPr="00B61A44">
              <w:rPr>
                <w:color w:val="000000"/>
                <w:sz w:val="18"/>
                <w:szCs w:val="18"/>
                <w:lang w:eastAsia="en-GB"/>
              </w:rPr>
              <w:t>5413</w:t>
            </w:r>
          </w:p>
        </w:tc>
      </w:tr>
      <w:tr w:rsidR="00B61A44" w:rsidRPr="00B61A44" w14:paraId="6979F899" w14:textId="77777777" w:rsidTr="00B61A44">
        <w:trPr>
          <w:trHeight w:val="280"/>
        </w:trPr>
        <w:tc>
          <w:tcPr>
            <w:tcW w:w="1740" w:type="dxa"/>
            <w:tcBorders>
              <w:top w:val="nil"/>
              <w:left w:val="single" w:sz="4" w:space="0" w:color="auto"/>
              <w:bottom w:val="single" w:sz="4" w:space="0" w:color="auto"/>
              <w:right w:val="single" w:sz="4" w:space="0" w:color="auto"/>
            </w:tcBorders>
            <w:shd w:val="clear" w:color="000000" w:fill="C4D79B"/>
            <w:vAlign w:val="bottom"/>
            <w:hideMark/>
          </w:tcPr>
          <w:p w14:paraId="62E2EE93"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Implement. Partner:</w:t>
            </w:r>
          </w:p>
        </w:tc>
        <w:tc>
          <w:tcPr>
            <w:tcW w:w="12784" w:type="dxa"/>
            <w:gridSpan w:val="10"/>
            <w:tcBorders>
              <w:top w:val="single" w:sz="4" w:space="0" w:color="auto"/>
              <w:left w:val="nil"/>
              <w:bottom w:val="single" w:sz="4" w:space="0" w:color="auto"/>
              <w:right w:val="single" w:sz="4" w:space="0" w:color="000000"/>
            </w:tcBorders>
            <w:shd w:val="clear" w:color="auto" w:fill="auto"/>
            <w:noWrap/>
            <w:vAlign w:val="bottom"/>
            <w:hideMark/>
          </w:tcPr>
          <w:p w14:paraId="36E77B82" w14:textId="77777777" w:rsidR="00B61A44" w:rsidRPr="00B61A44" w:rsidRDefault="00B61A44" w:rsidP="00B61A44">
            <w:pPr>
              <w:rPr>
                <w:color w:val="000000"/>
                <w:sz w:val="18"/>
                <w:szCs w:val="18"/>
                <w:lang w:eastAsia="en-GB"/>
              </w:rPr>
            </w:pPr>
            <w:r w:rsidRPr="00B61A44">
              <w:rPr>
                <w:color w:val="000000"/>
                <w:sz w:val="18"/>
                <w:szCs w:val="18"/>
                <w:lang w:eastAsia="en-GB"/>
              </w:rPr>
              <w:t>SLT</w:t>
            </w:r>
          </w:p>
        </w:tc>
      </w:tr>
      <w:tr w:rsidR="00B61A44" w:rsidRPr="00B61A44" w14:paraId="44C7215C" w14:textId="77777777" w:rsidTr="00B61A44">
        <w:trPr>
          <w:trHeight w:val="700"/>
        </w:trPr>
        <w:tc>
          <w:tcPr>
            <w:tcW w:w="1740" w:type="dxa"/>
            <w:tcBorders>
              <w:top w:val="nil"/>
              <w:left w:val="single" w:sz="4" w:space="0" w:color="auto"/>
              <w:bottom w:val="nil"/>
              <w:right w:val="single" w:sz="4" w:space="0" w:color="auto"/>
            </w:tcBorders>
            <w:shd w:val="clear" w:color="000000" w:fill="D9D9D9"/>
            <w:vAlign w:val="center"/>
            <w:hideMark/>
          </w:tcPr>
          <w:p w14:paraId="074305A3"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GEF Outcome/ Atlas Activity</w:t>
            </w:r>
          </w:p>
        </w:tc>
        <w:tc>
          <w:tcPr>
            <w:tcW w:w="1110" w:type="dxa"/>
            <w:tcBorders>
              <w:top w:val="nil"/>
              <w:left w:val="nil"/>
              <w:bottom w:val="nil"/>
              <w:right w:val="single" w:sz="4" w:space="0" w:color="auto"/>
            </w:tcBorders>
            <w:shd w:val="clear" w:color="000000" w:fill="D9D9D9"/>
            <w:vAlign w:val="center"/>
            <w:hideMark/>
          </w:tcPr>
          <w:p w14:paraId="313C01F4"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Implementing Agent</w:t>
            </w:r>
          </w:p>
        </w:tc>
        <w:tc>
          <w:tcPr>
            <w:tcW w:w="793" w:type="dxa"/>
            <w:tcBorders>
              <w:top w:val="nil"/>
              <w:left w:val="nil"/>
              <w:bottom w:val="nil"/>
              <w:right w:val="single" w:sz="4" w:space="0" w:color="auto"/>
            </w:tcBorders>
            <w:shd w:val="clear" w:color="000000" w:fill="D9D9D9"/>
            <w:vAlign w:val="center"/>
            <w:hideMark/>
          </w:tcPr>
          <w:p w14:paraId="6623A8E8"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Fund ID</w:t>
            </w:r>
          </w:p>
        </w:tc>
        <w:tc>
          <w:tcPr>
            <w:tcW w:w="813" w:type="dxa"/>
            <w:tcBorders>
              <w:top w:val="nil"/>
              <w:left w:val="nil"/>
              <w:bottom w:val="nil"/>
              <w:right w:val="single" w:sz="4" w:space="0" w:color="auto"/>
            </w:tcBorders>
            <w:shd w:val="clear" w:color="000000" w:fill="D9D9D9"/>
            <w:vAlign w:val="center"/>
            <w:hideMark/>
          </w:tcPr>
          <w:p w14:paraId="0113C020"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Donor Name</w:t>
            </w:r>
          </w:p>
        </w:tc>
        <w:tc>
          <w:tcPr>
            <w:tcW w:w="1180" w:type="dxa"/>
            <w:tcBorders>
              <w:top w:val="nil"/>
              <w:left w:val="nil"/>
              <w:bottom w:val="nil"/>
              <w:right w:val="single" w:sz="4" w:space="0" w:color="auto"/>
            </w:tcBorders>
            <w:shd w:val="clear" w:color="000000" w:fill="D9D9D9"/>
            <w:vAlign w:val="center"/>
            <w:hideMark/>
          </w:tcPr>
          <w:p w14:paraId="6DBE380E"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Atlas Budgetary Acct Code</w:t>
            </w:r>
          </w:p>
        </w:tc>
        <w:tc>
          <w:tcPr>
            <w:tcW w:w="2580" w:type="dxa"/>
            <w:tcBorders>
              <w:top w:val="nil"/>
              <w:left w:val="nil"/>
              <w:bottom w:val="nil"/>
              <w:right w:val="single" w:sz="4" w:space="0" w:color="auto"/>
            </w:tcBorders>
            <w:shd w:val="clear" w:color="000000" w:fill="D9D9D9"/>
            <w:vAlign w:val="center"/>
            <w:hideMark/>
          </w:tcPr>
          <w:p w14:paraId="35796647"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Atlas Budget Description</w:t>
            </w:r>
          </w:p>
        </w:tc>
        <w:tc>
          <w:tcPr>
            <w:tcW w:w="1397" w:type="dxa"/>
            <w:tcBorders>
              <w:top w:val="nil"/>
              <w:left w:val="nil"/>
              <w:bottom w:val="nil"/>
              <w:right w:val="single" w:sz="4" w:space="0" w:color="auto"/>
            </w:tcBorders>
            <w:shd w:val="clear" w:color="000000" w:fill="D9D9D9"/>
            <w:vAlign w:val="center"/>
            <w:hideMark/>
          </w:tcPr>
          <w:p w14:paraId="0D55741C"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Amount Year 1 (USD)</w:t>
            </w:r>
          </w:p>
        </w:tc>
        <w:tc>
          <w:tcPr>
            <w:tcW w:w="1385" w:type="dxa"/>
            <w:tcBorders>
              <w:top w:val="nil"/>
              <w:left w:val="nil"/>
              <w:bottom w:val="nil"/>
              <w:right w:val="single" w:sz="4" w:space="0" w:color="auto"/>
            </w:tcBorders>
            <w:shd w:val="clear" w:color="000000" w:fill="D9D9D9"/>
            <w:vAlign w:val="center"/>
            <w:hideMark/>
          </w:tcPr>
          <w:p w14:paraId="22540022"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Amount Year 2 (USD)</w:t>
            </w:r>
          </w:p>
        </w:tc>
        <w:tc>
          <w:tcPr>
            <w:tcW w:w="1375" w:type="dxa"/>
            <w:tcBorders>
              <w:top w:val="nil"/>
              <w:left w:val="nil"/>
              <w:bottom w:val="nil"/>
              <w:right w:val="single" w:sz="4" w:space="0" w:color="auto"/>
            </w:tcBorders>
            <w:shd w:val="clear" w:color="000000" w:fill="D9D9D9"/>
            <w:vAlign w:val="center"/>
            <w:hideMark/>
          </w:tcPr>
          <w:p w14:paraId="0B95E768"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Amount Year 3 (USD)</w:t>
            </w:r>
          </w:p>
        </w:tc>
        <w:tc>
          <w:tcPr>
            <w:tcW w:w="1392" w:type="dxa"/>
            <w:tcBorders>
              <w:top w:val="nil"/>
              <w:left w:val="nil"/>
              <w:bottom w:val="nil"/>
              <w:right w:val="single" w:sz="4" w:space="0" w:color="auto"/>
            </w:tcBorders>
            <w:shd w:val="clear" w:color="000000" w:fill="D9D9D9"/>
            <w:vAlign w:val="center"/>
            <w:hideMark/>
          </w:tcPr>
          <w:p w14:paraId="10DB2619"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Total (USD)</w:t>
            </w:r>
          </w:p>
        </w:tc>
        <w:tc>
          <w:tcPr>
            <w:tcW w:w="759" w:type="dxa"/>
            <w:tcBorders>
              <w:top w:val="nil"/>
              <w:left w:val="nil"/>
              <w:bottom w:val="nil"/>
              <w:right w:val="single" w:sz="4" w:space="0" w:color="auto"/>
            </w:tcBorders>
            <w:shd w:val="clear" w:color="000000" w:fill="D9D9D9"/>
            <w:vAlign w:val="center"/>
            <w:hideMark/>
          </w:tcPr>
          <w:p w14:paraId="42515217"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Budget Note</w:t>
            </w:r>
          </w:p>
        </w:tc>
      </w:tr>
      <w:tr w:rsidR="00B61A44" w:rsidRPr="00B61A44" w14:paraId="1FD4A1ED" w14:textId="77777777" w:rsidTr="00B61A44">
        <w:trPr>
          <w:trHeight w:val="360"/>
        </w:trPr>
        <w:tc>
          <w:tcPr>
            <w:tcW w:w="1740" w:type="dxa"/>
            <w:vMerge w:val="restart"/>
            <w:tcBorders>
              <w:top w:val="nil"/>
              <w:left w:val="single" w:sz="4" w:space="0" w:color="auto"/>
              <w:bottom w:val="single" w:sz="4" w:space="0" w:color="000000"/>
              <w:right w:val="single" w:sz="4" w:space="0" w:color="auto"/>
            </w:tcBorders>
            <w:shd w:val="clear" w:color="auto" w:fill="auto"/>
            <w:hideMark/>
          </w:tcPr>
          <w:p w14:paraId="26579A91" w14:textId="77777777" w:rsidR="00B61A44" w:rsidRPr="00B61A44" w:rsidRDefault="00B61A44" w:rsidP="00B61A44">
            <w:pPr>
              <w:rPr>
                <w:color w:val="000000"/>
                <w:sz w:val="18"/>
                <w:szCs w:val="18"/>
                <w:lang w:eastAsia="en-GB"/>
              </w:rPr>
            </w:pPr>
            <w:r w:rsidRPr="00B61A44">
              <w:rPr>
                <w:b/>
                <w:bCs/>
                <w:color w:val="000000"/>
                <w:sz w:val="18"/>
                <w:szCs w:val="18"/>
                <w:lang w:eastAsia="en-GB"/>
              </w:rPr>
              <w:t>OUTCOME 1</w:t>
            </w:r>
            <w:r w:rsidRPr="00B61A44">
              <w:rPr>
                <w:color w:val="000000"/>
                <w:sz w:val="18"/>
                <w:szCs w:val="18"/>
                <w:lang w:eastAsia="en-GB"/>
              </w:rPr>
              <w:t>: Key stakeholders have sufficient knowledge, capacity and tools for effective transboundary conservation of snow leopard ecosystems</w:t>
            </w:r>
          </w:p>
        </w:tc>
        <w:tc>
          <w:tcPr>
            <w:tcW w:w="1110" w:type="dxa"/>
            <w:tcBorders>
              <w:top w:val="nil"/>
              <w:left w:val="nil"/>
              <w:bottom w:val="nil"/>
              <w:right w:val="single" w:sz="4" w:space="0" w:color="auto"/>
            </w:tcBorders>
            <w:shd w:val="clear" w:color="auto" w:fill="auto"/>
            <w:noWrap/>
            <w:vAlign w:val="bottom"/>
            <w:hideMark/>
          </w:tcPr>
          <w:p w14:paraId="09D185D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UNDP </w:t>
            </w:r>
          </w:p>
        </w:tc>
        <w:tc>
          <w:tcPr>
            <w:tcW w:w="793" w:type="dxa"/>
            <w:tcBorders>
              <w:top w:val="nil"/>
              <w:left w:val="nil"/>
              <w:bottom w:val="nil"/>
              <w:right w:val="single" w:sz="4" w:space="0" w:color="auto"/>
            </w:tcBorders>
            <w:shd w:val="clear" w:color="auto" w:fill="auto"/>
            <w:noWrap/>
            <w:vAlign w:val="bottom"/>
            <w:hideMark/>
          </w:tcPr>
          <w:p w14:paraId="460868CA" w14:textId="77777777" w:rsidR="00B61A44" w:rsidRPr="00B61A44" w:rsidRDefault="00B61A44" w:rsidP="00B61A44">
            <w:pPr>
              <w:jc w:val="center"/>
              <w:rPr>
                <w:color w:val="000000"/>
                <w:sz w:val="18"/>
                <w:szCs w:val="18"/>
                <w:lang w:eastAsia="en-GB"/>
              </w:rPr>
            </w:pPr>
            <w:r w:rsidRPr="00B61A44">
              <w:rPr>
                <w:color w:val="000000"/>
                <w:sz w:val="18"/>
                <w:szCs w:val="18"/>
                <w:lang w:eastAsia="en-GB"/>
              </w:rPr>
              <w:t>62000</w:t>
            </w:r>
          </w:p>
        </w:tc>
        <w:tc>
          <w:tcPr>
            <w:tcW w:w="813" w:type="dxa"/>
            <w:tcBorders>
              <w:top w:val="nil"/>
              <w:left w:val="nil"/>
              <w:bottom w:val="nil"/>
              <w:right w:val="single" w:sz="4" w:space="0" w:color="auto"/>
            </w:tcBorders>
            <w:shd w:val="clear" w:color="auto" w:fill="auto"/>
            <w:noWrap/>
            <w:vAlign w:val="bottom"/>
            <w:hideMark/>
          </w:tcPr>
          <w:p w14:paraId="4BA8E58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GEF</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29792A5B"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71200</w:t>
            </w:r>
          </w:p>
        </w:tc>
        <w:tc>
          <w:tcPr>
            <w:tcW w:w="2580" w:type="dxa"/>
            <w:tcBorders>
              <w:top w:val="single" w:sz="4" w:space="0" w:color="auto"/>
              <w:left w:val="nil"/>
              <w:bottom w:val="single" w:sz="4" w:space="0" w:color="auto"/>
              <w:right w:val="single" w:sz="4" w:space="0" w:color="auto"/>
            </w:tcBorders>
            <w:shd w:val="clear" w:color="auto" w:fill="auto"/>
            <w:noWrap/>
            <w:vAlign w:val="bottom"/>
            <w:hideMark/>
          </w:tcPr>
          <w:p w14:paraId="285AAA25" w14:textId="77777777" w:rsidR="00B61A44" w:rsidRPr="00B61A44" w:rsidRDefault="00B61A44" w:rsidP="00B61A44">
            <w:pPr>
              <w:rPr>
                <w:color w:val="000000"/>
                <w:sz w:val="18"/>
                <w:szCs w:val="18"/>
                <w:lang w:eastAsia="en-GB"/>
              </w:rPr>
            </w:pPr>
            <w:r w:rsidRPr="00B61A44">
              <w:rPr>
                <w:color w:val="000000"/>
                <w:sz w:val="18"/>
                <w:szCs w:val="18"/>
                <w:lang w:eastAsia="en-GB"/>
              </w:rPr>
              <w:t>International Consultants</w:t>
            </w:r>
          </w:p>
        </w:tc>
        <w:tc>
          <w:tcPr>
            <w:tcW w:w="1397" w:type="dxa"/>
            <w:tcBorders>
              <w:top w:val="single" w:sz="4" w:space="0" w:color="auto"/>
              <w:left w:val="nil"/>
              <w:bottom w:val="single" w:sz="4" w:space="0" w:color="auto"/>
              <w:right w:val="single" w:sz="4" w:space="0" w:color="auto"/>
            </w:tcBorders>
            <w:shd w:val="clear" w:color="auto" w:fill="auto"/>
            <w:noWrap/>
            <w:vAlign w:val="bottom"/>
            <w:hideMark/>
          </w:tcPr>
          <w:p w14:paraId="393E130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20,000 </w:t>
            </w:r>
          </w:p>
        </w:tc>
        <w:tc>
          <w:tcPr>
            <w:tcW w:w="1385" w:type="dxa"/>
            <w:tcBorders>
              <w:top w:val="single" w:sz="4" w:space="0" w:color="auto"/>
              <w:left w:val="nil"/>
              <w:bottom w:val="single" w:sz="4" w:space="0" w:color="auto"/>
              <w:right w:val="single" w:sz="4" w:space="0" w:color="auto"/>
            </w:tcBorders>
            <w:shd w:val="clear" w:color="auto" w:fill="auto"/>
            <w:noWrap/>
            <w:vAlign w:val="bottom"/>
            <w:hideMark/>
          </w:tcPr>
          <w:p w14:paraId="1D6DA9C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20,000 </w:t>
            </w:r>
          </w:p>
        </w:tc>
        <w:tc>
          <w:tcPr>
            <w:tcW w:w="1375" w:type="dxa"/>
            <w:tcBorders>
              <w:top w:val="single" w:sz="4" w:space="0" w:color="auto"/>
              <w:left w:val="nil"/>
              <w:bottom w:val="single" w:sz="4" w:space="0" w:color="auto"/>
              <w:right w:val="single" w:sz="4" w:space="0" w:color="auto"/>
            </w:tcBorders>
            <w:shd w:val="clear" w:color="auto" w:fill="auto"/>
            <w:noWrap/>
            <w:vAlign w:val="bottom"/>
            <w:hideMark/>
          </w:tcPr>
          <w:p w14:paraId="1315DDEE"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32,500 </w:t>
            </w:r>
          </w:p>
        </w:tc>
        <w:tc>
          <w:tcPr>
            <w:tcW w:w="1392" w:type="dxa"/>
            <w:tcBorders>
              <w:top w:val="single" w:sz="4" w:space="0" w:color="auto"/>
              <w:left w:val="nil"/>
              <w:bottom w:val="single" w:sz="4" w:space="0" w:color="auto"/>
              <w:right w:val="single" w:sz="4" w:space="0" w:color="auto"/>
            </w:tcBorders>
            <w:shd w:val="clear" w:color="auto" w:fill="auto"/>
            <w:noWrap/>
            <w:vAlign w:val="bottom"/>
            <w:hideMark/>
          </w:tcPr>
          <w:p w14:paraId="48EFA942"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72,500 </w:t>
            </w:r>
          </w:p>
        </w:tc>
        <w:tc>
          <w:tcPr>
            <w:tcW w:w="759" w:type="dxa"/>
            <w:tcBorders>
              <w:top w:val="single" w:sz="4" w:space="0" w:color="auto"/>
              <w:left w:val="nil"/>
              <w:bottom w:val="single" w:sz="4" w:space="0" w:color="auto"/>
              <w:right w:val="single" w:sz="4" w:space="0" w:color="auto"/>
            </w:tcBorders>
            <w:shd w:val="clear" w:color="auto" w:fill="auto"/>
            <w:noWrap/>
            <w:vAlign w:val="bottom"/>
            <w:hideMark/>
          </w:tcPr>
          <w:p w14:paraId="2D3D32DA"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w:t>
            </w:r>
          </w:p>
        </w:tc>
      </w:tr>
      <w:tr w:rsidR="00B61A44" w:rsidRPr="00B61A44" w14:paraId="310CA599"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3B54B493"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3BA03D1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0D53DB4C"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65109A7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auto" w:fill="auto"/>
            <w:noWrap/>
            <w:vAlign w:val="bottom"/>
            <w:hideMark/>
          </w:tcPr>
          <w:p w14:paraId="4902DFB6"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71300</w:t>
            </w:r>
          </w:p>
        </w:tc>
        <w:tc>
          <w:tcPr>
            <w:tcW w:w="2580" w:type="dxa"/>
            <w:tcBorders>
              <w:top w:val="nil"/>
              <w:left w:val="nil"/>
              <w:bottom w:val="single" w:sz="4" w:space="0" w:color="auto"/>
              <w:right w:val="single" w:sz="4" w:space="0" w:color="auto"/>
            </w:tcBorders>
            <w:shd w:val="clear" w:color="auto" w:fill="auto"/>
            <w:noWrap/>
            <w:vAlign w:val="bottom"/>
            <w:hideMark/>
          </w:tcPr>
          <w:p w14:paraId="0E4D1519" w14:textId="77777777" w:rsidR="00B61A44" w:rsidRPr="00B61A44" w:rsidRDefault="00B61A44" w:rsidP="00B61A44">
            <w:pPr>
              <w:rPr>
                <w:color w:val="000000"/>
                <w:sz w:val="18"/>
                <w:szCs w:val="18"/>
                <w:lang w:eastAsia="en-GB"/>
              </w:rPr>
            </w:pPr>
            <w:r w:rsidRPr="00B61A44">
              <w:rPr>
                <w:color w:val="000000"/>
                <w:sz w:val="18"/>
                <w:szCs w:val="18"/>
                <w:lang w:eastAsia="en-GB"/>
              </w:rPr>
              <w:t>Local Consultants</w:t>
            </w:r>
          </w:p>
        </w:tc>
        <w:tc>
          <w:tcPr>
            <w:tcW w:w="1397" w:type="dxa"/>
            <w:tcBorders>
              <w:top w:val="nil"/>
              <w:left w:val="nil"/>
              <w:bottom w:val="single" w:sz="4" w:space="0" w:color="auto"/>
              <w:right w:val="single" w:sz="4" w:space="0" w:color="auto"/>
            </w:tcBorders>
            <w:shd w:val="clear" w:color="auto" w:fill="auto"/>
            <w:noWrap/>
            <w:vAlign w:val="bottom"/>
            <w:hideMark/>
          </w:tcPr>
          <w:p w14:paraId="3E2F1A9A"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8,000 </w:t>
            </w:r>
          </w:p>
        </w:tc>
        <w:tc>
          <w:tcPr>
            <w:tcW w:w="1385" w:type="dxa"/>
            <w:tcBorders>
              <w:top w:val="nil"/>
              <w:left w:val="nil"/>
              <w:bottom w:val="single" w:sz="4" w:space="0" w:color="auto"/>
              <w:right w:val="single" w:sz="4" w:space="0" w:color="auto"/>
            </w:tcBorders>
            <w:shd w:val="clear" w:color="auto" w:fill="auto"/>
            <w:noWrap/>
            <w:vAlign w:val="bottom"/>
            <w:hideMark/>
          </w:tcPr>
          <w:p w14:paraId="301C5A7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9,000 </w:t>
            </w:r>
          </w:p>
        </w:tc>
        <w:tc>
          <w:tcPr>
            <w:tcW w:w="1375" w:type="dxa"/>
            <w:tcBorders>
              <w:top w:val="nil"/>
              <w:left w:val="nil"/>
              <w:bottom w:val="single" w:sz="4" w:space="0" w:color="auto"/>
              <w:right w:val="single" w:sz="4" w:space="0" w:color="auto"/>
            </w:tcBorders>
            <w:shd w:val="clear" w:color="auto" w:fill="auto"/>
            <w:noWrap/>
            <w:vAlign w:val="bottom"/>
            <w:hideMark/>
          </w:tcPr>
          <w:p w14:paraId="4AC75CE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10,200 </w:t>
            </w:r>
          </w:p>
        </w:tc>
        <w:tc>
          <w:tcPr>
            <w:tcW w:w="1392" w:type="dxa"/>
            <w:tcBorders>
              <w:top w:val="nil"/>
              <w:left w:val="nil"/>
              <w:bottom w:val="single" w:sz="4" w:space="0" w:color="auto"/>
              <w:right w:val="single" w:sz="4" w:space="0" w:color="auto"/>
            </w:tcBorders>
            <w:shd w:val="clear" w:color="auto" w:fill="auto"/>
            <w:noWrap/>
            <w:vAlign w:val="bottom"/>
            <w:hideMark/>
          </w:tcPr>
          <w:p w14:paraId="5D42C874"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27,200 </w:t>
            </w:r>
          </w:p>
        </w:tc>
        <w:tc>
          <w:tcPr>
            <w:tcW w:w="759" w:type="dxa"/>
            <w:tcBorders>
              <w:top w:val="nil"/>
              <w:left w:val="nil"/>
              <w:bottom w:val="single" w:sz="4" w:space="0" w:color="auto"/>
              <w:right w:val="single" w:sz="4" w:space="0" w:color="auto"/>
            </w:tcBorders>
            <w:shd w:val="clear" w:color="auto" w:fill="auto"/>
            <w:noWrap/>
            <w:vAlign w:val="bottom"/>
            <w:hideMark/>
          </w:tcPr>
          <w:p w14:paraId="6610E42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2</w:t>
            </w:r>
          </w:p>
        </w:tc>
      </w:tr>
      <w:tr w:rsidR="00B61A44" w:rsidRPr="00B61A44" w14:paraId="5AC29ABB"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4D39AFBB"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391767E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51FA1A5A"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02D1DE3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auto" w:fill="auto"/>
            <w:noWrap/>
            <w:vAlign w:val="bottom"/>
            <w:hideMark/>
          </w:tcPr>
          <w:p w14:paraId="4845BC1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71600</w:t>
            </w:r>
          </w:p>
        </w:tc>
        <w:tc>
          <w:tcPr>
            <w:tcW w:w="2580" w:type="dxa"/>
            <w:tcBorders>
              <w:top w:val="nil"/>
              <w:left w:val="nil"/>
              <w:bottom w:val="single" w:sz="4" w:space="0" w:color="auto"/>
              <w:right w:val="single" w:sz="4" w:space="0" w:color="auto"/>
            </w:tcBorders>
            <w:shd w:val="clear" w:color="auto" w:fill="auto"/>
            <w:noWrap/>
            <w:vAlign w:val="bottom"/>
            <w:hideMark/>
          </w:tcPr>
          <w:p w14:paraId="364CAFD8" w14:textId="77777777" w:rsidR="00B61A44" w:rsidRPr="00B61A44" w:rsidRDefault="00B61A44" w:rsidP="00B61A44">
            <w:pPr>
              <w:rPr>
                <w:color w:val="000000"/>
                <w:sz w:val="18"/>
                <w:szCs w:val="18"/>
                <w:lang w:eastAsia="en-GB"/>
              </w:rPr>
            </w:pPr>
            <w:r w:rsidRPr="00B61A44">
              <w:rPr>
                <w:color w:val="000000"/>
                <w:sz w:val="18"/>
                <w:szCs w:val="18"/>
                <w:lang w:eastAsia="en-GB"/>
              </w:rPr>
              <w:t>Travel</w:t>
            </w:r>
          </w:p>
        </w:tc>
        <w:tc>
          <w:tcPr>
            <w:tcW w:w="1397" w:type="dxa"/>
            <w:tcBorders>
              <w:top w:val="nil"/>
              <w:left w:val="nil"/>
              <w:bottom w:val="single" w:sz="4" w:space="0" w:color="auto"/>
              <w:right w:val="single" w:sz="4" w:space="0" w:color="auto"/>
            </w:tcBorders>
            <w:shd w:val="clear" w:color="auto" w:fill="auto"/>
            <w:noWrap/>
            <w:vAlign w:val="bottom"/>
            <w:hideMark/>
          </w:tcPr>
          <w:p w14:paraId="3702CFE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18,000 </w:t>
            </w:r>
          </w:p>
        </w:tc>
        <w:tc>
          <w:tcPr>
            <w:tcW w:w="1385" w:type="dxa"/>
            <w:tcBorders>
              <w:top w:val="nil"/>
              <w:left w:val="nil"/>
              <w:bottom w:val="single" w:sz="4" w:space="0" w:color="auto"/>
              <w:right w:val="single" w:sz="4" w:space="0" w:color="auto"/>
            </w:tcBorders>
            <w:shd w:val="clear" w:color="auto" w:fill="auto"/>
            <w:noWrap/>
            <w:vAlign w:val="bottom"/>
            <w:hideMark/>
          </w:tcPr>
          <w:p w14:paraId="01EDBF7C"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20,000 </w:t>
            </w:r>
          </w:p>
        </w:tc>
        <w:tc>
          <w:tcPr>
            <w:tcW w:w="1375" w:type="dxa"/>
            <w:tcBorders>
              <w:top w:val="nil"/>
              <w:left w:val="nil"/>
              <w:bottom w:val="single" w:sz="4" w:space="0" w:color="auto"/>
              <w:right w:val="single" w:sz="4" w:space="0" w:color="auto"/>
            </w:tcBorders>
            <w:shd w:val="clear" w:color="auto" w:fill="auto"/>
            <w:noWrap/>
            <w:vAlign w:val="bottom"/>
            <w:hideMark/>
          </w:tcPr>
          <w:p w14:paraId="18D7BC3C"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23,400 </w:t>
            </w:r>
          </w:p>
        </w:tc>
        <w:tc>
          <w:tcPr>
            <w:tcW w:w="1392" w:type="dxa"/>
            <w:tcBorders>
              <w:top w:val="nil"/>
              <w:left w:val="nil"/>
              <w:bottom w:val="single" w:sz="4" w:space="0" w:color="auto"/>
              <w:right w:val="single" w:sz="4" w:space="0" w:color="auto"/>
            </w:tcBorders>
            <w:shd w:val="clear" w:color="auto" w:fill="auto"/>
            <w:noWrap/>
            <w:vAlign w:val="bottom"/>
            <w:hideMark/>
          </w:tcPr>
          <w:p w14:paraId="275D0884"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61,400 </w:t>
            </w:r>
          </w:p>
        </w:tc>
        <w:tc>
          <w:tcPr>
            <w:tcW w:w="759" w:type="dxa"/>
            <w:tcBorders>
              <w:top w:val="nil"/>
              <w:left w:val="nil"/>
              <w:bottom w:val="single" w:sz="4" w:space="0" w:color="auto"/>
              <w:right w:val="single" w:sz="4" w:space="0" w:color="auto"/>
            </w:tcBorders>
            <w:shd w:val="clear" w:color="auto" w:fill="auto"/>
            <w:noWrap/>
            <w:vAlign w:val="bottom"/>
            <w:hideMark/>
          </w:tcPr>
          <w:p w14:paraId="371C7BB5" w14:textId="77777777" w:rsidR="00B61A44" w:rsidRPr="00B61A44" w:rsidRDefault="00B61A44" w:rsidP="00B61A44">
            <w:pPr>
              <w:jc w:val="center"/>
              <w:rPr>
                <w:color w:val="000000"/>
                <w:sz w:val="18"/>
                <w:szCs w:val="18"/>
                <w:lang w:eastAsia="en-GB"/>
              </w:rPr>
            </w:pPr>
            <w:r w:rsidRPr="00B61A44">
              <w:rPr>
                <w:color w:val="000000"/>
                <w:sz w:val="18"/>
                <w:szCs w:val="18"/>
                <w:lang w:eastAsia="en-GB"/>
              </w:rPr>
              <w:t>3</w:t>
            </w:r>
          </w:p>
        </w:tc>
      </w:tr>
      <w:tr w:rsidR="00B61A44" w:rsidRPr="00B61A44" w14:paraId="2C04AA29"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76B6D8D0"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5FA89E7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62D3510E"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5FD9778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auto" w:fill="auto"/>
            <w:noWrap/>
            <w:vAlign w:val="bottom"/>
            <w:hideMark/>
          </w:tcPr>
          <w:p w14:paraId="34CB500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72100</w:t>
            </w:r>
          </w:p>
        </w:tc>
        <w:tc>
          <w:tcPr>
            <w:tcW w:w="2580" w:type="dxa"/>
            <w:tcBorders>
              <w:top w:val="nil"/>
              <w:left w:val="nil"/>
              <w:bottom w:val="single" w:sz="4" w:space="0" w:color="auto"/>
              <w:right w:val="single" w:sz="4" w:space="0" w:color="auto"/>
            </w:tcBorders>
            <w:shd w:val="clear" w:color="auto" w:fill="auto"/>
            <w:noWrap/>
            <w:vAlign w:val="bottom"/>
            <w:hideMark/>
          </w:tcPr>
          <w:p w14:paraId="76CA2283" w14:textId="77777777" w:rsidR="00B61A44" w:rsidRPr="00B61A44" w:rsidRDefault="00B61A44" w:rsidP="00B61A44">
            <w:pPr>
              <w:rPr>
                <w:color w:val="000000"/>
                <w:sz w:val="18"/>
                <w:szCs w:val="18"/>
                <w:lang w:eastAsia="en-GB"/>
              </w:rPr>
            </w:pPr>
            <w:r w:rsidRPr="00B61A44">
              <w:rPr>
                <w:color w:val="000000"/>
                <w:sz w:val="18"/>
                <w:szCs w:val="18"/>
                <w:lang w:eastAsia="en-GB"/>
              </w:rPr>
              <w:t>Contractual Services - Company</w:t>
            </w:r>
          </w:p>
        </w:tc>
        <w:tc>
          <w:tcPr>
            <w:tcW w:w="1397" w:type="dxa"/>
            <w:tcBorders>
              <w:top w:val="nil"/>
              <w:left w:val="nil"/>
              <w:bottom w:val="single" w:sz="4" w:space="0" w:color="auto"/>
              <w:right w:val="single" w:sz="4" w:space="0" w:color="auto"/>
            </w:tcBorders>
            <w:shd w:val="clear" w:color="auto" w:fill="auto"/>
            <w:noWrap/>
            <w:vAlign w:val="bottom"/>
            <w:hideMark/>
          </w:tcPr>
          <w:p w14:paraId="439AF31A"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35,000 </w:t>
            </w:r>
          </w:p>
        </w:tc>
        <w:tc>
          <w:tcPr>
            <w:tcW w:w="1385" w:type="dxa"/>
            <w:tcBorders>
              <w:top w:val="nil"/>
              <w:left w:val="nil"/>
              <w:bottom w:val="single" w:sz="4" w:space="0" w:color="auto"/>
              <w:right w:val="single" w:sz="4" w:space="0" w:color="auto"/>
            </w:tcBorders>
            <w:shd w:val="clear" w:color="auto" w:fill="auto"/>
            <w:noWrap/>
            <w:vAlign w:val="bottom"/>
            <w:hideMark/>
          </w:tcPr>
          <w:p w14:paraId="2A6CFB7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40,000 </w:t>
            </w:r>
          </w:p>
        </w:tc>
        <w:tc>
          <w:tcPr>
            <w:tcW w:w="1375" w:type="dxa"/>
            <w:tcBorders>
              <w:top w:val="nil"/>
              <w:left w:val="nil"/>
              <w:bottom w:val="single" w:sz="4" w:space="0" w:color="auto"/>
              <w:right w:val="single" w:sz="4" w:space="0" w:color="auto"/>
            </w:tcBorders>
            <w:shd w:val="clear" w:color="auto" w:fill="auto"/>
            <w:noWrap/>
            <w:vAlign w:val="bottom"/>
            <w:hideMark/>
          </w:tcPr>
          <w:p w14:paraId="31F902D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20,000 </w:t>
            </w:r>
          </w:p>
        </w:tc>
        <w:tc>
          <w:tcPr>
            <w:tcW w:w="1392" w:type="dxa"/>
            <w:tcBorders>
              <w:top w:val="nil"/>
              <w:left w:val="nil"/>
              <w:bottom w:val="single" w:sz="4" w:space="0" w:color="auto"/>
              <w:right w:val="single" w:sz="4" w:space="0" w:color="auto"/>
            </w:tcBorders>
            <w:shd w:val="clear" w:color="auto" w:fill="auto"/>
            <w:noWrap/>
            <w:vAlign w:val="bottom"/>
            <w:hideMark/>
          </w:tcPr>
          <w:p w14:paraId="38EDD0EF"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95,000 </w:t>
            </w:r>
          </w:p>
        </w:tc>
        <w:tc>
          <w:tcPr>
            <w:tcW w:w="759" w:type="dxa"/>
            <w:tcBorders>
              <w:top w:val="nil"/>
              <w:left w:val="nil"/>
              <w:bottom w:val="single" w:sz="4" w:space="0" w:color="auto"/>
              <w:right w:val="single" w:sz="4" w:space="0" w:color="auto"/>
            </w:tcBorders>
            <w:shd w:val="clear" w:color="auto" w:fill="auto"/>
            <w:noWrap/>
            <w:vAlign w:val="bottom"/>
            <w:hideMark/>
          </w:tcPr>
          <w:p w14:paraId="167545D5" w14:textId="77777777" w:rsidR="00B61A44" w:rsidRPr="00B61A44" w:rsidRDefault="00B61A44" w:rsidP="00B61A44">
            <w:pPr>
              <w:jc w:val="center"/>
              <w:rPr>
                <w:color w:val="000000"/>
                <w:sz w:val="18"/>
                <w:szCs w:val="18"/>
                <w:lang w:eastAsia="en-GB"/>
              </w:rPr>
            </w:pPr>
            <w:r w:rsidRPr="00B61A44">
              <w:rPr>
                <w:color w:val="000000"/>
                <w:sz w:val="18"/>
                <w:szCs w:val="18"/>
                <w:lang w:eastAsia="en-GB"/>
              </w:rPr>
              <w:t>4</w:t>
            </w:r>
          </w:p>
        </w:tc>
      </w:tr>
      <w:tr w:rsidR="00B61A44" w:rsidRPr="00B61A44" w14:paraId="50F046FA"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4A00C00F"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19D4DF2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1680F37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6C090D72"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auto" w:fill="auto"/>
            <w:noWrap/>
            <w:vAlign w:val="bottom"/>
            <w:hideMark/>
          </w:tcPr>
          <w:p w14:paraId="3255B9D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75700</w:t>
            </w:r>
          </w:p>
        </w:tc>
        <w:tc>
          <w:tcPr>
            <w:tcW w:w="2580" w:type="dxa"/>
            <w:tcBorders>
              <w:top w:val="nil"/>
              <w:left w:val="nil"/>
              <w:bottom w:val="single" w:sz="4" w:space="0" w:color="auto"/>
              <w:right w:val="single" w:sz="4" w:space="0" w:color="auto"/>
            </w:tcBorders>
            <w:shd w:val="clear" w:color="auto" w:fill="auto"/>
            <w:noWrap/>
            <w:vAlign w:val="bottom"/>
            <w:hideMark/>
          </w:tcPr>
          <w:p w14:paraId="1DC8190C" w14:textId="77777777" w:rsidR="00B61A44" w:rsidRPr="00B61A44" w:rsidRDefault="00B61A44" w:rsidP="00B61A44">
            <w:pPr>
              <w:rPr>
                <w:color w:val="000000"/>
                <w:sz w:val="18"/>
                <w:szCs w:val="18"/>
                <w:lang w:eastAsia="en-GB"/>
              </w:rPr>
            </w:pPr>
            <w:r w:rsidRPr="00B61A44">
              <w:rPr>
                <w:color w:val="000000"/>
                <w:sz w:val="18"/>
                <w:szCs w:val="18"/>
                <w:lang w:eastAsia="en-GB"/>
              </w:rPr>
              <w:t>Training/Workshop</w:t>
            </w:r>
          </w:p>
        </w:tc>
        <w:tc>
          <w:tcPr>
            <w:tcW w:w="1397" w:type="dxa"/>
            <w:tcBorders>
              <w:top w:val="nil"/>
              <w:left w:val="nil"/>
              <w:bottom w:val="single" w:sz="4" w:space="0" w:color="auto"/>
              <w:right w:val="single" w:sz="4" w:space="0" w:color="auto"/>
            </w:tcBorders>
            <w:shd w:val="clear" w:color="auto" w:fill="auto"/>
            <w:noWrap/>
            <w:vAlign w:val="bottom"/>
            <w:hideMark/>
          </w:tcPr>
          <w:p w14:paraId="207598F5"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30,000 </w:t>
            </w:r>
          </w:p>
        </w:tc>
        <w:tc>
          <w:tcPr>
            <w:tcW w:w="1385" w:type="dxa"/>
            <w:tcBorders>
              <w:top w:val="nil"/>
              <w:left w:val="nil"/>
              <w:bottom w:val="single" w:sz="4" w:space="0" w:color="auto"/>
              <w:right w:val="single" w:sz="4" w:space="0" w:color="auto"/>
            </w:tcBorders>
            <w:shd w:val="clear" w:color="auto" w:fill="auto"/>
            <w:noWrap/>
            <w:vAlign w:val="bottom"/>
            <w:hideMark/>
          </w:tcPr>
          <w:p w14:paraId="5A79C04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34,000 </w:t>
            </w:r>
          </w:p>
        </w:tc>
        <w:tc>
          <w:tcPr>
            <w:tcW w:w="1375" w:type="dxa"/>
            <w:tcBorders>
              <w:top w:val="nil"/>
              <w:left w:val="nil"/>
              <w:bottom w:val="single" w:sz="4" w:space="0" w:color="auto"/>
              <w:right w:val="single" w:sz="4" w:space="0" w:color="auto"/>
            </w:tcBorders>
            <w:shd w:val="clear" w:color="auto" w:fill="auto"/>
            <w:noWrap/>
            <w:vAlign w:val="bottom"/>
            <w:hideMark/>
          </w:tcPr>
          <w:p w14:paraId="0BD326E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30,000 </w:t>
            </w:r>
          </w:p>
        </w:tc>
        <w:tc>
          <w:tcPr>
            <w:tcW w:w="1392" w:type="dxa"/>
            <w:tcBorders>
              <w:top w:val="nil"/>
              <w:left w:val="nil"/>
              <w:bottom w:val="single" w:sz="4" w:space="0" w:color="auto"/>
              <w:right w:val="single" w:sz="4" w:space="0" w:color="auto"/>
            </w:tcBorders>
            <w:shd w:val="clear" w:color="auto" w:fill="auto"/>
            <w:noWrap/>
            <w:vAlign w:val="bottom"/>
            <w:hideMark/>
          </w:tcPr>
          <w:p w14:paraId="3E878EEF"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94,000 </w:t>
            </w:r>
          </w:p>
        </w:tc>
        <w:tc>
          <w:tcPr>
            <w:tcW w:w="759" w:type="dxa"/>
            <w:tcBorders>
              <w:top w:val="nil"/>
              <w:left w:val="nil"/>
              <w:bottom w:val="single" w:sz="4" w:space="0" w:color="auto"/>
              <w:right w:val="single" w:sz="4" w:space="0" w:color="auto"/>
            </w:tcBorders>
            <w:shd w:val="clear" w:color="auto" w:fill="auto"/>
            <w:noWrap/>
            <w:vAlign w:val="bottom"/>
            <w:hideMark/>
          </w:tcPr>
          <w:p w14:paraId="718330B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5</w:t>
            </w:r>
          </w:p>
        </w:tc>
      </w:tr>
      <w:tr w:rsidR="00B61A44" w:rsidRPr="00B61A44" w14:paraId="116FE5D8"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2CDFB9B7"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1DE4739B"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6033B7C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3B1E4F85"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auto" w:fill="auto"/>
            <w:noWrap/>
            <w:vAlign w:val="bottom"/>
            <w:hideMark/>
          </w:tcPr>
          <w:p w14:paraId="14DD6F52"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74200</w:t>
            </w:r>
          </w:p>
        </w:tc>
        <w:tc>
          <w:tcPr>
            <w:tcW w:w="2580" w:type="dxa"/>
            <w:tcBorders>
              <w:top w:val="nil"/>
              <w:left w:val="nil"/>
              <w:bottom w:val="single" w:sz="4" w:space="0" w:color="auto"/>
              <w:right w:val="single" w:sz="4" w:space="0" w:color="auto"/>
            </w:tcBorders>
            <w:shd w:val="clear" w:color="auto" w:fill="auto"/>
            <w:vAlign w:val="bottom"/>
            <w:hideMark/>
          </w:tcPr>
          <w:p w14:paraId="0E0453A4" w14:textId="77777777" w:rsidR="00B61A44" w:rsidRPr="00B61A44" w:rsidRDefault="00B61A44" w:rsidP="00B61A44">
            <w:pPr>
              <w:rPr>
                <w:color w:val="000000"/>
                <w:sz w:val="18"/>
                <w:szCs w:val="18"/>
                <w:lang w:eastAsia="en-GB"/>
              </w:rPr>
            </w:pPr>
            <w:r w:rsidRPr="00B61A44">
              <w:rPr>
                <w:color w:val="000000"/>
                <w:sz w:val="18"/>
                <w:szCs w:val="18"/>
                <w:lang w:eastAsia="en-GB"/>
              </w:rPr>
              <w:t>Audio-visual and printing production costs</w:t>
            </w:r>
          </w:p>
        </w:tc>
        <w:tc>
          <w:tcPr>
            <w:tcW w:w="1397" w:type="dxa"/>
            <w:tcBorders>
              <w:top w:val="nil"/>
              <w:left w:val="nil"/>
              <w:bottom w:val="single" w:sz="4" w:space="0" w:color="auto"/>
              <w:right w:val="single" w:sz="4" w:space="0" w:color="auto"/>
            </w:tcBorders>
            <w:shd w:val="clear" w:color="auto" w:fill="auto"/>
            <w:noWrap/>
            <w:vAlign w:val="bottom"/>
            <w:hideMark/>
          </w:tcPr>
          <w:p w14:paraId="57096C8E"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11,000 </w:t>
            </w:r>
          </w:p>
        </w:tc>
        <w:tc>
          <w:tcPr>
            <w:tcW w:w="1385" w:type="dxa"/>
            <w:tcBorders>
              <w:top w:val="nil"/>
              <w:left w:val="nil"/>
              <w:bottom w:val="single" w:sz="4" w:space="0" w:color="auto"/>
              <w:right w:val="single" w:sz="4" w:space="0" w:color="auto"/>
            </w:tcBorders>
            <w:shd w:val="clear" w:color="auto" w:fill="auto"/>
            <w:noWrap/>
            <w:vAlign w:val="bottom"/>
            <w:hideMark/>
          </w:tcPr>
          <w:p w14:paraId="1F96635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17,000 </w:t>
            </w:r>
          </w:p>
        </w:tc>
        <w:tc>
          <w:tcPr>
            <w:tcW w:w="1375" w:type="dxa"/>
            <w:tcBorders>
              <w:top w:val="nil"/>
              <w:left w:val="nil"/>
              <w:bottom w:val="single" w:sz="4" w:space="0" w:color="auto"/>
              <w:right w:val="single" w:sz="4" w:space="0" w:color="auto"/>
            </w:tcBorders>
            <w:shd w:val="clear" w:color="auto" w:fill="auto"/>
            <w:noWrap/>
            <w:vAlign w:val="bottom"/>
            <w:hideMark/>
          </w:tcPr>
          <w:p w14:paraId="676E060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15,000 </w:t>
            </w:r>
          </w:p>
        </w:tc>
        <w:tc>
          <w:tcPr>
            <w:tcW w:w="1392" w:type="dxa"/>
            <w:tcBorders>
              <w:top w:val="nil"/>
              <w:left w:val="nil"/>
              <w:bottom w:val="single" w:sz="4" w:space="0" w:color="auto"/>
              <w:right w:val="single" w:sz="4" w:space="0" w:color="auto"/>
            </w:tcBorders>
            <w:shd w:val="clear" w:color="auto" w:fill="auto"/>
            <w:noWrap/>
            <w:vAlign w:val="bottom"/>
            <w:hideMark/>
          </w:tcPr>
          <w:p w14:paraId="02EB0DD3"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43,000 </w:t>
            </w:r>
          </w:p>
        </w:tc>
        <w:tc>
          <w:tcPr>
            <w:tcW w:w="759" w:type="dxa"/>
            <w:tcBorders>
              <w:top w:val="nil"/>
              <w:left w:val="nil"/>
              <w:bottom w:val="single" w:sz="4" w:space="0" w:color="auto"/>
              <w:right w:val="single" w:sz="4" w:space="0" w:color="auto"/>
            </w:tcBorders>
            <w:shd w:val="clear" w:color="auto" w:fill="auto"/>
            <w:noWrap/>
            <w:vAlign w:val="bottom"/>
            <w:hideMark/>
          </w:tcPr>
          <w:p w14:paraId="0E7DF6C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6</w:t>
            </w:r>
          </w:p>
        </w:tc>
      </w:tr>
      <w:tr w:rsidR="00B61A44" w:rsidRPr="00B61A44" w14:paraId="2726D0D8"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0CD13B88"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51E57C6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6BE1D3B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5183964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auto" w:fill="auto"/>
            <w:noWrap/>
            <w:vAlign w:val="bottom"/>
            <w:hideMark/>
          </w:tcPr>
          <w:p w14:paraId="40280AD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74500</w:t>
            </w:r>
          </w:p>
        </w:tc>
        <w:tc>
          <w:tcPr>
            <w:tcW w:w="2580" w:type="dxa"/>
            <w:tcBorders>
              <w:top w:val="nil"/>
              <w:left w:val="nil"/>
              <w:bottom w:val="single" w:sz="4" w:space="0" w:color="auto"/>
              <w:right w:val="single" w:sz="4" w:space="0" w:color="auto"/>
            </w:tcBorders>
            <w:shd w:val="clear" w:color="auto" w:fill="auto"/>
            <w:noWrap/>
            <w:vAlign w:val="bottom"/>
            <w:hideMark/>
          </w:tcPr>
          <w:p w14:paraId="5B33A72D" w14:textId="77777777" w:rsidR="00B61A44" w:rsidRPr="00B61A44" w:rsidRDefault="00B61A44" w:rsidP="00B61A44">
            <w:pPr>
              <w:rPr>
                <w:color w:val="000000"/>
                <w:sz w:val="18"/>
                <w:szCs w:val="18"/>
                <w:lang w:eastAsia="en-GB"/>
              </w:rPr>
            </w:pPr>
            <w:r w:rsidRPr="00B61A44">
              <w:rPr>
                <w:color w:val="000000"/>
                <w:sz w:val="18"/>
                <w:szCs w:val="18"/>
                <w:lang w:eastAsia="en-GB"/>
              </w:rPr>
              <w:t>Miscellaneous</w:t>
            </w:r>
          </w:p>
        </w:tc>
        <w:tc>
          <w:tcPr>
            <w:tcW w:w="1397" w:type="dxa"/>
            <w:tcBorders>
              <w:top w:val="nil"/>
              <w:left w:val="nil"/>
              <w:bottom w:val="single" w:sz="4" w:space="0" w:color="auto"/>
              <w:right w:val="single" w:sz="4" w:space="0" w:color="auto"/>
            </w:tcBorders>
            <w:shd w:val="clear" w:color="auto" w:fill="auto"/>
            <w:noWrap/>
            <w:vAlign w:val="bottom"/>
            <w:hideMark/>
          </w:tcPr>
          <w:p w14:paraId="67A14C7A"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2,000 </w:t>
            </w:r>
          </w:p>
        </w:tc>
        <w:tc>
          <w:tcPr>
            <w:tcW w:w="1385" w:type="dxa"/>
            <w:tcBorders>
              <w:top w:val="nil"/>
              <w:left w:val="nil"/>
              <w:bottom w:val="single" w:sz="4" w:space="0" w:color="auto"/>
              <w:right w:val="single" w:sz="4" w:space="0" w:color="auto"/>
            </w:tcBorders>
            <w:shd w:val="clear" w:color="auto" w:fill="auto"/>
            <w:noWrap/>
            <w:vAlign w:val="bottom"/>
            <w:hideMark/>
          </w:tcPr>
          <w:p w14:paraId="31FFCA1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2,000 </w:t>
            </w:r>
          </w:p>
        </w:tc>
        <w:tc>
          <w:tcPr>
            <w:tcW w:w="1375" w:type="dxa"/>
            <w:tcBorders>
              <w:top w:val="nil"/>
              <w:left w:val="nil"/>
              <w:bottom w:val="single" w:sz="4" w:space="0" w:color="auto"/>
              <w:right w:val="single" w:sz="4" w:space="0" w:color="auto"/>
            </w:tcBorders>
            <w:shd w:val="clear" w:color="auto" w:fill="auto"/>
            <w:noWrap/>
            <w:vAlign w:val="bottom"/>
            <w:hideMark/>
          </w:tcPr>
          <w:p w14:paraId="3CF8080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1,991 </w:t>
            </w:r>
          </w:p>
        </w:tc>
        <w:tc>
          <w:tcPr>
            <w:tcW w:w="1392" w:type="dxa"/>
            <w:tcBorders>
              <w:top w:val="nil"/>
              <w:left w:val="nil"/>
              <w:bottom w:val="single" w:sz="4" w:space="0" w:color="auto"/>
              <w:right w:val="single" w:sz="4" w:space="0" w:color="auto"/>
            </w:tcBorders>
            <w:shd w:val="clear" w:color="auto" w:fill="auto"/>
            <w:noWrap/>
            <w:vAlign w:val="bottom"/>
            <w:hideMark/>
          </w:tcPr>
          <w:p w14:paraId="1257E4AF"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5,991 </w:t>
            </w:r>
          </w:p>
        </w:tc>
        <w:tc>
          <w:tcPr>
            <w:tcW w:w="759" w:type="dxa"/>
            <w:tcBorders>
              <w:top w:val="nil"/>
              <w:left w:val="nil"/>
              <w:bottom w:val="single" w:sz="4" w:space="0" w:color="auto"/>
              <w:right w:val="single" w:sz="4" w:space="0" w:color="auto"/>
            </w:tcBorders>
            <w:shd w:val="clear" w:color="auto" w:fill="auto"/>
            <w:noWrap/>
            <w:vAlign w:val="bottom"/>
            <w:hideMark/>
          </w:tcPr>
          <w:p w14:paraId="50ECCAA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w:t>
            </w:r>
          </w:p>
        </w:tc>
      </w:tr>
      <w:tr w:rsidR="00B61A44" w:rsidRPr="00B61A44" w14:paraId="1A69F271"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1726AB17" w14:textId="77777777" w:rsidR="00B61A44" w:rsidRPr="00B61A44" w:rsidRDefault="00B61A44" w:rsidP="00B61A44">
            <w:pPr>
              <w:rPr>
                <w:color w:val="000000"/>
                <w:sz w:val="18"/>
                <w:szCs w:val="18"/>
                <w:lang w:eastAsia="en-GB"/>
              </w:rPr>
            </w:pPr>
          </w:p>
        </w:tc>
        <w:tc>
          <w:tcPr>
            <w:tcW w:w="1110" w:type="dxa"/>
            <w:tcBorders>
              <w:top w:val="nil"/>
              <w:left w:val="nil"/>
              <w:bottom w:val="single" w:sz="4" w:space="0" w:color="auto"/>
              <w:right w:val="single" w:sz="4" w:space="0" w:color="auto"/>
            </w:tcBorders>
            <w:shd w:val="clear" w:color="auto" w:fill="auto"/>
            <w:noWrap/>
            <w:vAlign w:val="bottom"/>
            <w:hideMark/>
          </w:tcPr>
          <w:p w14:paraId="417E42C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single" w:sz="4" w:space="0" w:color="auto"/>
              <w:right w:val="single" w:sz="4" w:space="0" w:color="auto"/>
            </w:tcBorders>
            <w:shd w:val="clear" w:color="auto" w:fill="auto"/>
            <w:noWrap/>
            <w:vAlign w:val="bottom"/>
            <w:hideMark/>
          </w:tcPr>
          <w:p w14:paraId="23D5D48B"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single" w:sz="4" w:space="0" w:color="auto"/>
              <w:right w:val="single" w:sz="4" w:space="0" w:color="auto"/>
            </w:tcBorders>
            <w:shd w:val="clear" w:color="auto" w:fill="auto"/>
            <w:noWrap/>
            <w:vAlign w:val="bottom"/>
            <w:hideMark/>
          </w:tcPr>
          <w:p w14:paraId="5D47AE1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D9D9D9"/>
            <w:noWrap/>
            <w:vAlign w:val="bottom"/>
            <w:hideMark/>
          </w:tcPr>
          <w:p w14:paraId="21ED864A" w14:textId="77777777" w:rsidR="00B61A44" w:rsidRPr="00B61A44" w:rsidRDefault="00B61A44" w:rsidP="00B61A44">
            <w:pPr>
              <w:rPr>
                <w:color w:val="000000"/>
                <w:sz w:val="18"/>
                <w:szCs w:val="18"/>
                <w:lang w:eastAsia="en-GB"/>
              </w:rPr>
            </w:pPr>
            <w:r w:rsidRPr="00B61A44">
              <w:rPr>
                <w:color w:val="000000"/>
                <w:sz w:val="18"/>
                <w:szCs w:val="18"/>
                <w:lang w:eastAsia="en-GB"/>
              </w:rPr>
              <w:t> </w:t>
            </w:r>
          </w:p>
        </w:tc>
        <w:tc>
          <w:tcPr>
            <w:tcW w:w="2580" w:type="dxa"/>
            <w:tcBorders>
              <w:top w:val="nil"/>
              <w:left w:val="nil"/>
              <w:bottom w:val="single" w:sz="4" w:space="0" w:color="auto"/>
              <w:right w:val="single" w:sz="4" w:space="0" w:color="auto"/>
            </w:tcBorders>
            <w:shd w:val="clear" w:color="000000" w:fill="D9D9D9"/>
            <w:noWrap/>
            <w:vAlign w:val="bottom"/>
            <w:hideMark/>
          </w:tcPr>
          <w:p w14:paraId="30457CA1"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Total</w:t>
            </w:r>
          </w:p>
        </w:tc>
        <w:tc>
          <w:tcPr>
            <w:tcW w:w="1397" w:type="dxa"/>
            <w:tcBorders>
              <w:top w:val="nil"/>
              <w:left w:val="nil"/>
              <w:bottom w:val="single" w:sz="4" w:space="0" w:color="auto"/>
              <w:right w:val="single" w:sz="4" w:space="0" w:color="auto"/>
            </w:tcBorders>
            <w:shd w:val="clear" w:color="000000" w:fill="D9D9D9"/>
            <w:noWrap/>
            <w:vAlign w:val="bottom"/>
            <w:hideMark/>
          </w:tcPr>
          <w:p w14:paraId="74CB0BB8"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 xml:space="preserve">             124,000 </w:t>
            </w:r>
          </w:p>
        </w:tc>
        <w:tc>
          <w:tcPr>
            <w:tcW w:w="1385" w:type="dxa"/>
            <w:tcBorders>
              <w:top w:val="nil"/>
              <w:left w:val="nil"/>
              <w:bottom w:val="single" w:sz="4" w:space="0" w:color="auto"/>
              <w:right w:val="single" w:sz="4" w:space="0" w:color="auto"/>
            </w:tcBorders>
            <w:shd w:val="clear" w:color="000000" w:fill="D9D9D9"/>
            <w:noWrap/>
            <w:vAlign w:val="bottom"/>
            <w:hideMark/>
          </w:tcPr>
          <w:p w14:paraId="2C8D8CE1"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 xml:space="preserve">             142,000 </w:t>
            </w:r>
          </w:p>
        </w:tc>
        <w:tc>
          <w:tcPr>
            <w:tcW w:w="1375" w:type="dxa"/>
            <w:tcBorders>
              <w:top w:val="nil"/>
              <w:left w:val="nil"/>
              <w:bottom w:val="single" w:sz="4" w:space="0" w:color="auto"/>
              <w:right w:val="single" w:sz="4" w:space="0" w:color="auto"/>
            </w:tcBorders>
            <w:shd w:val="clear" w:color="000000" w:fill="D9D9D9"/>
            <w:noWrap/>
            <w:vAlign w:val="bottom"/>
            <w:hideMark/>
          </w:tcPr>
          <w:p w14:paraId="4D62511B"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 xml:space="preserve">             133,091 </w:t>
            </w:r>
          </w:p>
        </w:tc>
        <w:tc>
          <w:tcPr>
            <w:tcW w:w="1392" w:type="dxa"/>
            <w:tcBorders>
              <w:top w:val="nil"/>
              <w:left w:val="nil"/>
              <w:bottom w:val="single" w:sz="4" w:space="0" w:color="auto"/>
              <w:right w:val="single" w:sz="4" w:space="0" w:color="auto"/>
            </w:tcBorders>
            <w:shd w:val="clear" w:color="000000" w:fill="D9D9D9"/>
            <w:noWrap/>
            <w:vAlign w:val="bottom"/>
            <w:hideMark/>
          </w:tcPr>
          <w:p w14:paraId="4FCE4995"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399,091 </w:t>
            </w:r>
          </w:p>
        </w:tc>
        <w:tc>
          <w:tcPr>
            <w:tcW w:w="759" w:type="dxa"/>
            <w:tcBorders>
              <w:top w:val="nil"/>
              <w:left w:val="nil"/>
              <w:bottom w:val="single" w:sz="4" w:space="0" w:color="auto"/>
              <w:right w:val="single" w:sz="4" w:space="0" w:color="auto"/>
            </w:tcBorders>
            <w:shd w:val="clear" w:color="000000" w:fill="D9D9D9"/>
            <w:noWrap/>
            <w:vAlign w:val="bottom"/>
            <w:hideMark/>
          </w:tcPr>
          <w:p w14:paraId="37E9ABA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r>
      <w:tr w:rsidR="00B61A44" w:rsidRPr="00B61A44" w14:paraId="73A62C92" w14:textId="77777777" w:rsidTr="00B61A44">
        <w:trPr>
          <w:trHeight w:val="360"/>
        </w:trPr>
        <w:tc>
          <w:tcPr>
            <w:tcW w:w="1740" w:type="dxa"/>
            <w:vMerge w:val="restart"/>
            <w:tcBorders>
              <w:top w:val="nil"/>
              <w:left w:val="single" w:sz="4" w:space="0" w:color="auto"/>
              <w:bottom w:val="single" w:sz="4" w:space="0" w:color="000000"/>
              <w:right w:val="single" w:sz="4" w:space="0" w:color="auto"/>
            </w:tcBorders>
            <w:shd w:val="clear" w:color="auto" w:fill="auto"/>
            <w:hideMark/>
          </w:tcPr>
          <w:p w14:paraId="6D86A04E" w14:textId="77777777" w:rsidR="00B61A44" w:rsidRPr="00B61A44" w:rsidRDefault="00B61A44" w:rsidP="00B61A44">
            <w:pPr>
              <w:rPr>
                <w:color w:val="000000"/>
                <w:sz w:val="18"/>
                <w:szCs w:val="18"/>
                <w:lang w:eastAsia="en-GB"/>
              </w:rPr>
            </w:pPr>
            <w:r w:rsidRPr="00B61A44">
              <w:rPr>
                <w:b/>
                <w:bCs/>
                <w:color w:val="000000"/>
                <w:sz w:val="18"/>
                <w:szCs w:val="18"/>
                <w:lang w:eastAsia="en-GB"/>
              </w:rPr>
              <w:t>OUTCOME  2</w:t>
            </w:r>
            <w:r w:rsidRPr="00B61A44">
              <w:rPr>
                <w:color w:val="000000"/>
                <w:sz w:val="18"/>
                <w:szCs w:val="18"/>
                <w:lang w:eastAsia="en-GB"/>
              </w:rPr>
              <w:t>: Global monitoring framework developed for snow leopard ecosystems, demonstrated and adopted by range states</w:t>
            </w:r>
          </w:p>
        </w:tc>
        <w:tc>
          <w:tcPr>
            <w:tcW w:w="1110" w:type="dxa"/>
            <w:tcBorders>
              <w:top w:val="nil"/>
              <w:left w:val="nil"/>
              <w:bottom w:val="nil"/>
              <w:right w:val="single" w:sz="4" w:space="0" w:color="auto"/>
            </w:tcBorders>
            <w:shd w:val="clear" w:color="auto" w:fill="auto"/>
            <w:noWrap/>
            <w:vAlign w:val="bottom"/>
            <w:hideMark/>
          </w:tcPr>
          <w:p w14:paraId="60C0C692" w14:textId="77777777" w:rsidR="00B61A44" w:rsidRPr="00B61A44" w:rsidRDefault="00B61A44" w:rsidP="00B61A44">
            <w:pPr>
              <w:jc w:val="center"/>
              <w:rPr>
                <w:color w:val="000000"/>
                <w:sz w:val="18"/>
                <w:szCs w:val="18"/>
                <w:lang w:eastAsia="en-GB"/>
              </w:rPr>
            </w:pPr>
            <w:r w:rsidRPr="00B61A44">
              <w:rPr>
                <w:color w:val="000000"/>
                <w:sz w:val="18"/>
                <w:szCs w:val="18"/>
                <w:lang w:eastAsia="en-GB"/>
              </w:rPr>
              <w:t>UNDP</w:t>
            </w:r>
          </w:p>
        </w:tc>
        <w:tc>
          <w:tcPr>
            <w:tcW w:w="793" w:type="dxa"/>
            <w:tcBorders>
              <w:top w:val="nil"/>
              <w:left w:val="nil"/>
              <w:bottom w:val="nil"/>
              <w:right w:val="single" w:sz="4" w:space="0" w:color="auto"/>
            </w:tcBorders>
            <w:shd w:val="clear" w:color="auto" w:fill="auto"/>
            <w:noWrap/>
            <w:vAlign w:val="bottom"/>
            <w:hideMark/>
          </w:tcPr>
          <w:p w14:paraId="5E8EC12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62000</w:t>
            </w:r>
          </w:p>
        </w:tc>
        <w:tc>
          <w:tcPr>
            <w:tcW w:w="813" w:type="dxa"/>
            <w:tcBorders>
              <w:top w:val="nil"/>
              <w:left w:val="nil"/>
              <w:bottom w:val="nil"/>
              <w:right w:val="single" w:sz="4" w:space="0" w:color="auto"/>
            </w:tcBorders>
            <w:shd w:val="clear" w:color="auto" w:fill="auto"/>
            <w:noWrap/>
            <w:vAlign w:val="bottom"/>
            <w:hideMark/>
          </w:tcPr>
          <w:p w14:paraId="2594E78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GEF</w:t>
            </w:r>
          </w:p>
        </w:tc>
        <w:tc>
          <w:tcPr>
            <w:tcW w:w="1180" w:type="dxa"/>
            <w:tcBorders>
              <w:top w:val="nil"/>
              <w:left w:val="nil"/>
              <w:bottom w:val="single" w:sz="4" w:space="0" w:color="auto"/>
              <w:right w:val="single" w:sz="4" w:space="0" w:color="auto"/>
            </w:tcBorders>
            <w:shd w:val="clear" w:color="000000" w:fill="FFFFFF"/>
            <w:noWrap/>
            <w:vAlign w:val="bottom"/>
            <w:hideMark/>
          </w:tcPr>
          <w:p w14:paraId="5C82471C"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71200</w:t>
            </w:r>
          </w:p>
        </w:tc>
        <w:tc>
          <w:tcPr>
            <w:tcW w:w="2580" w:type="dxa"/>
            <w:tcBorders>
              <w:top w:val="nil"/>
              <w:left w:val="nil"/>
              <w:bottom w:val="single" w:sz="4" w:space="0" w:color="auto"/>
              <w:right w:val="single" w:sz="4" w:space="0" w:color="auto"/>
            </w:tcBorders>
            <w:shd w:val="clear" w:color="auto" w:fill="auto"/>
            <w:noWrap/>
            <w:vAlign w:val="bottom"/>
            <w:hideMark/>
          </w:tcPr>
          <w:p w14:paraId="0CEED1B2" w14:textId="77777777" w:rsidR="00B61A44" w:rsidRPr="00B61A44" w:rsidRDefault="00B61A44" w:rsidP="00B61A44">
            <w:pPr>
              <w:rPr>
                <w:color w:val="000000"/>
                <w:sz w:val="18"/>
                <w:szCs w:val="18"/>
                <w:lang w:eastAsia="en-GB"/>
              </w:rPr>
            </w:pPr>
            <w:r w:rsidRPr="00B61A44">
              <w:rPr>
                <w:color w:val="000000"/>
                <w:sz w:val="18"/>
                <w:szCs w:val="18"/>
                <w:lang w:eastAsia="en-GB"/>
              </w:rPr>
              <w:t>International Consultants</w:t>
            </w:r>
          </w:p>
        </w:tc>
        <w:tc>
          <w:tcPr>
            <w:tcW w:w="1397" w:type="dxa"/>
            <w:tcBorders>
              <w:top w:val="nil"/>
              <w:left w:val="nil"/>
              <w:bottom w:val="single" w:sz="4" w:space="0" w:color="auto"/>
              <w:right w:val="single" w:sz="4" w:space="0" w:color="auto"/>
            </w:tcBorders>
            <w:shd w:val="clear" w:color="auto" w:fill="auto"/>
            <w:noWrap/>
            <w:vAlign w:val="bottom"/>
            <w:hideMark/>
          </w:tcPr>
          <w:p w14:paraId="40EF48F2"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   </w:t>
            </w:r>
          </w:p>
        </w:tc>
        <w:tc>
          <w:tcPr>
            <w:tcW w:w="1385" w:type="dxa"/>
            <w:tcBorders>
              <w:top w:val="nil"/>
              <w:left w:val="nil"/>
              <w:bottom w:val="single" w:sz="4" w:space="0" w:color="auto"/>
              <w:right w:val="single" w:sz="4" w:space="0" w:color="auto"/>
            </w:tcBorders>
            <w:shd w:val="clear" w:color="auto" w:fill="auto"/>
            <w:noWrap/>
            <w:vAlign w:val="bottom"/>
            <w:hideMark/>
          </w:tcPr>
          <w:p w14:paraId="36CE36FE"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   </w:t>
            </w:r>
          </w:p>
        </w:tc>
        <w:tc>
          <w:tcPr>
            <w:tcW w:w="1375" w:type="dxa"/>
            <w:tcBorders>
              <w:top w:val="nil"/>
              <w:left w:val="nil"/>
              <w:bottom w:val="single" w:sz="4" w:space="0" w:color="auto"/>
              <w:right w:val="single" w:sz="4" w:space="0" w:color="auto"/>
            </w:tcBorders>
            <w:shd w:val="clear" w:color="auto" w:fill="auto"/>
            <w:noWrap/>
            <w:vAlign w:val="bottom"/>
            <w:hideMark/>
          </w:tcPr>
          <w:p w14:paraId="2020884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   </w:t>
            </w:r>
          </w:p>
        </w:tc>
        <w:tc>
          <w:tcPr>
            <w:tcW w:w="1392" w:type="dxa"/>
            <w:tcBorders>
              <w:top w:val="nil"/>
              <w:left w:val="nil"/>
              <w:bottom w:val="single" w:sz="4" w:space="0" w:color="auto"/>
              <w:right w:val="single" w:sz="4" w:space="0" w:color="auto"/>
            </w:tcBorders>
            <w:shd w:val="clear" w:color="auto" w:fill="auto"/>
            <w:noWrap/>
            <w:vAlign w:val="bottom"/>
            <w:hideMark/>
          </w:tcPr>
          <w:p w14:paraId="1B1851F3"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   </w:t>
            </w:r>
          </w:p>
        </w:tc>
        <w:tc>
          <w:tcPr>
            <w:tcW w:w="759" w:type="dxa"/>
            <w:tcBorders>
              <w:top w:val="nil"/>
              <w:left w:val="nil"/>
              <w:bottom w:val="single" w:sz="4" w:space="0" w:color="auto"/>
              <w:right w:val="single" w:sz="4" w:space="0" w:color="auto"/>
            </w:tcBorders>
            <w:shd w:val="clear" w:color="auto" w:fill="auto"/>
            <w:noWrap/>
            <w:vAlign w:val="bottom"/>
            <w:hideMark/>
          </w:tcPr>
          <w:p w14:paraId="0F0CA86E" w14:textId="77777777" w:rsidR="00B61A44" w:rsidRPr="00B61A44" w:rsidRDefault="00B61A44" w:rsidP="00B61A44">
            <w:pPr>
              <w:jc w:val="center"/>
              <w:rPr>
                <w:color w:val="000000"/>
                <w:sz w:val="18"/>
                <w:szCs w:val="18"/>
                <w:lang w:eastAsia="en-GB"/>
              </w:rPr>
            </w:pPr>
            <w:r w:rsidRPr="00B61A44">
              <w:rPr>
                <w:color w:val="000000"/>
                <w:sz w:val="18"/>
                <w:szCs w:val="18"/>
                <w:lang w:eastAsia="en-GB"/>
              </w:rPr>
              <w:t>8</w:t>
            </w:r>
          </w:p>
        </w:tc>
      </w:tr>
      <w:tr w:rsidR="00B61A44" w:rsidRPr="00B61A44" w14:paraId="6924A0C7"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4908C81D"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70F1C9B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06D5434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3E820E86"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1E73F27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71300</w:t>
            </w:r>
          </w:p>
        </w:tc>
        <w:tc>
          <w:tcPr>
            <w:tcW w:w="2580" w:type="dxa"/>
            <w:tcBorders>
              <w:top w:val="nil"/>
              <w:left w:val="nil"/>
              <w:bottom w:val="single" w:sz="4" w:space="0" w:color="auto"/>
              <w:right w:val="single" w:sz="4" w:space="0" w:color="auto"/>
            </w:tcBorders>
            <w:shd w:val="clear" w:color="auto" w:fill="auto"/>
            <w:noWrap/>
            <w:vAlign w:val="bottom"/>
            <w:hideMark/>
          </w:tcPr>
          <w:p w14:paraId="61297327" w14:textId="77777777" w:rsidR="00B61A44" w:rsidRPr="00B61A44" w:rsidRDefault="00B61A44" w:rsidP="00B61A44">
            <w:pPr>
              <w:rPr>
                <w:color w:val="000000"/>
                <w:sz w:val="18"/>
                <w:szCs w:val="18"/>
                <w:lang w:eastAsia="en-GB"/>
              </w:rPr>
            </w:pPr>
            <w:r w:rsidRPr="00B61A44">
              <w:rPr>
                <w:color w:val="000000"/>
                <w:sz w:val="18"/>
                <w:szCs w:val="18"/>
                <w:lang w:eastAsia="en-GB"/>
              </w:rPr>
              <w:t>Local Consultants</w:t>
            </w:r>
          </w:p>
        </w:tc>
        <w:tc>
          <w:tcPr>
            <w:tcW w:w="1397" w:type="dxa"/>
            <w:tcBorders>
              <w:top w:val="nil"/>
              <w:left w:val="nil"/>
              <w:bottom w:val="single" w:sz="4" w:space="0" w:color="auto"/>
              <w:right w:val="single" w:sz="4" w:space="0" w:color="auto"/>
            </w:tcBorders>
            <w:shd w:val="clear" w:color="auto" w:fill="auto"/>
            <w:noWrap/>
            <w:vAlign w:val="bottom"/>
            <w:hideMark/>
          </w:tcPr>
          <w:p w14:paraId="0E339AA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8,000 </w:t>
            </w:r>
          </w:p>
        </w:tc>
        <w:tc>
          <w:tcPr>
            <w:tcW w:w="1385" w:type="dxa"/>
            <w:tcBorders>
              <w:top w:val="nil"/>
              <w:left w:val="nil"/>
              <w:bottom w:val="single" w:sz="4" w:space="0" w:color="auto"/>
              <w:right w:val="single" w:sz="4" w:space="0" w:color="auto"/>
            </w:tcBorders>
            <w:shd w:val="clear" w:color="auto" w:fill="auto"/>
            <w:noWrap/>
            <w:vAlign w:val="bottom"/>
            <w:hideMark/>
          </w:tcPr>
          <w:p w14:paraId="6CC0B95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9,000 </w:t>
            </w:r>
          </w:p>
        </w:tc>
        <w:tc>
          <w:tcPr>
            <w:tcW w:w="1375" w:type="dxa"/>
            <w:tcBorders>
              <w:top w:val="nil"/>
              <w:left w:val="nil"/>
              <w:bottom w:val="single" w:sz="4" w:space="0" w:color="auto"/>
              <w:right w:val="single" w:sz="4" w:space="0" w:color="auto"/>
            </w:tcBorders>
            <w:shd w:val="clear" w:color="auto" w:fill="auto"/>
            <w:noWrap/>
            <w:vAlign w:val="bottom"/>
            <w:hideMark/>
          </w:tcPr>
          <w:p w14:paraId="3892C25A"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8,600 </w:t>
            </w:r>
          </w:p>
        </w:tc>
        <w:tc>
          <w:tcPr>
            <w:tcW w:w="1392" w:type="dxa"/>
            <w:tcBorders>
              <w:top w:val="nil"/>
              <w:left w:val="nil"/>
              <w:bottom w:val="single" w:sz="4" w:space="0" w:color="auto"/>
              <w:right w:val="single" w:sz="4" w:space="0" w:color="auto"/>
            </w:tcBorders>
            <w:shd w:val="clear" w:color="auto" w:fill="auto"/>
            <w:noWrap/>
            <w:vAlign w:val="bottom"/>
            <w:hideMark/>
          </w:tcPr>
          <w:p w14:paraId="7136D3D4"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25,600 </w:t>
            </w:r>
          </w:p>
        </w:tc>
        <w:tc>
          <w:tcPr>
            <w:tcW w:w="759" w:type="dxa"/>
            <w:tcBorders>
              <w:top w:val="nil"/>
              <w:left w:val="nil"/>
              <w:bottom w:val="single" w:sz="4" w:space="0" w:color="auto"/>
              <w:right w:val="single" w:sz="4" w:space="0" w:color="auto"/>
            </w:tcBorders>
            <w:shd w:val="clear" w:color="auto" w:fill="auto"/>
            <w:noWrap/>
            <w:vAlign w:val="bottom"/>
            <w:hideMark/>
          </w:tcPr>
          <w:p w14:paraId="5F6963C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9</w:t>
            </w:r>
          </w:p>
        </w:tc>
      </w:tr>
      <w:tr w:rsidR="00B61A44" w:rsidRPr="00B61A44" w14:paraId="521AA1FA"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3D38DEF1"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49CD859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6C89C02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7B9C6B2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3AC7CE26"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71600</w:t>
            </w:r>
          </w:p>
        </w:tc>
        <w:tc>
          <w:tcPr>
            <w:tcW w:w="2580" w:type="dxa"/>
            <w:tcBorders>
              <w:top w:val="nil"/>
              <w:left w:val="nil"/>
              <w:bottom w:val="single" w:sz="4" w:space="0" w:color="auto"/>
              <w:right w:val="single" w:sz="4" w:space="0" w:color="auto"/>
            </w:tcBorders>
            <w:shd w:val="clear" w:color="auto" w:fill="auto"/>
            <w:noWrap/>
            <w:vAlign w:val="bottom"/>
            <w:hideMark/>
          </w:tcPr>
          <w:p w14:paraId="1E3C61F2" w14:textId="77777777" w:rsidR="00B61A44" w:rsidRPr="00B61A44" w:rsidRDefault="00B61A44" w:rsidP="00B61A44">
            <w:pPr>
              <w:rPr>
                <w:color w:val="000000"/>
                <w:sz w:val="18"/>
                <w:szCs w:val="18"/>
                <w:lang w:eastAsia="en-GB"/>
              </w:rPr>
            </w:pPr>
            <w:r w:rsidRPr="00B61A44">
              <w:rPr>
                <w:color w:val="000000"/>
                <w:sz w:val="18"/>
                <w:szCs w:val="18"/>
                <w:lang w:eastAsia="en-GB"/>
              </w:rPr>
              <w:t>Travel</w:t>
            </w:r>
          </w:p>
        </w:tc>
        <w:tc>
          <w:tcPr>
            <w:tcW w:w="1397" w:type="dxa"/>
            <w:tcBorders>
              <w:top w:val="nil"/>
              <w:left w:val="nil"/>
              <w:bottom w:val="single" w:sz="4" w:space="0" w:color="auto"/>
              <w:right w:val="single" w:sz="4" w:space="0" w:color="auto"/>
            </w:tcBorders>
            <w:shd w:val="clear" w:color="auto" w:fill="auto"/>
            <w:noWrap/>
            <w:vAlign w:val="bottom"/>
            <w:hideMark/>
          </w:tcPr>
          <w:p w14:paraId="0D86481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15,000 </w:t>
            </w:r>
          </w:p>
        </w:tc>
        <w:tc>
          <w:tcPr>
            <w:tcW w:w="1385" w:type="dxa"/>
            <w:tcBorders>
              <w:top w:val="nil"/>
              <w:left w:val="nil"/>
              <w:bottom w:val="single" w:sz="4" w:space="0" w:color="auto"/>
              <w:right w:val="single" w:sz="4" w:space="0" w:color="auto"/>
            </w:tcBorders>
            <w:shd w:val="clear" w:color="auto" w:fill="auto"/>
            <w:noWrap/>
            <w:vAlign w:val="bottom"/>
            <w:hideMark/>
          </w:tcPr>
          <w:p w14:paraId="7388AFFC"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17,000 </w:t>
            </w:r>
          </w:p>
        </w:tc>
        <w:tc>
          <w:tcPr>
            <w:tcW w:w="1375" w:type="dxa"/>
            <w:tcBorders>
              <w:top w:val="nil"/>
              <w:left w:val="nil"/>
              <w:bottom w:val="single" w:sz="4" w:space="0" w:color="auto"/>
              <w:right w:val="single" w:sz="4" w:space="0" w:color="auto"/>
            </w:tcBorders>
            <w:shd w:val="clear" w:color="auto" w:fill="auto"/>
            <w:noWrap/>
            <w:vAlign w:val="bottom"/>
            <w:hideMark/>
          </w:tcPr>
          <w:p w14:paraId="5DD44CA2"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17,000 </w:t>
            </w:r>
          </w:p>
        </w:tc>
        <w:tc>
          <w:tcPr>
            <w:tcW w:w="1392" w:type="dxa"/>
            <w:tcBorders>
              <w:top w:val="nil"/>
              <w:left w:val="nil"/>
              <w:bottom w:val="single" w:sz="4" w:space="0" w:color="auto"/>
              <w:right w:val="single" w:sz="4" w:space="0" w:color="auto"/>
            </w:tcBorders>
            <w:shd w:val="clear" w:color="auto" w:fill="auto"/>
            <w:noWrap/>
            <w:vAlign w:val="bottom"/>
            <w:hideMark/>
          </w:tcPr>
          <w:p w14:paraId="348CC6E2"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49,000 </w:t>
            </w:r>
          </w:p>
        </w:tc>
        <w:tc>
          <w:tcPr>
            <w:tcW w:w="759" w:type="dxa"/>
            <w:tcBorders>
              <w:top w:val="nil"/>
              <w:left w:val="nil"/>
              <w:bottom w:val="single" w:sz="4" w:space="0" w:color="auto"/>
              <w:right w:val="single" w:sz="4" w:space="0" w:color="auto"/>
            </w:tcBorders>
            <w:shd w:val="clear" w:color="auto" w:fill="auto"/>
            <w:noWrap/>
            <w:vAlign w:val="bottom"/>
            <w:hideMark/>
          </w:tcPr>
          <w:p w14:paraId="17B6926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10</w:t>
            </w:r>
          </w:p>
        </w:tc>
      </w:tr>
      <w:tr w:rsidR="00B61A44" w:rsidRPr="00B61A44" w14:paraId="2464391B"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62C4CEA2"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3337FC6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05DA2C26"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1DDC5A8A"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298A247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72100</w:t>
            </w:r>
          </w:p>
        </w:tc>
        <w:tc>
          <w:tcPr>
            <w:tcW w:w="2580" w:type="dxa"/>
            <w:tcBorders>
              <w:top w:val="nil"/>
              <w:left w:val="nil"/>
              <w:bottom w:val="single" w:sz="4" w:space="0" w:color="auto"/>
              <w:right w:val="single" w:sz="4" w:space="0" w:color="auto"/>
            </w:tcBorders>
            <w:shd w:val="clear" w:color="auto" w:fill="auto"/>
            <w:noWrap/>
            <w:vAlign w:val="bottom"/>
            <w:hideMark/>
          </w:tcPr>
          <w:p w14:paraId="33A5DC3F" w14:textId="77777777" w:rsidR="00B61A44" w:rsidRPr="00B61A44" w:rsidRDefault="00B61A44" w:rsidP="00B61A44">
            <w:pPr>
              <w:rPr>
                <w:color w:val="000000"/>
                <w:sz w:val="18"/>
                <w:szCs w:val="18"/>
                <w:lang w:eastAsia="en-GB"/>
              </w:rPr>
            </w:pPr>
            <w:r w:rsidRPr="00B61A44">
              <w:rPr>
                <w:color w:val="000000"/>
                <w:sz w:val="18"/>
                <w:szCs w:val="18"/>
                <w:lang w:eastAsia="en-GB"/>
              </w:rPr>
              <w:t>Contractual Services - Company</w:t>
            </w:r>
          </w:p>
        </w:tc>
        <w:tc>
          <w:tcPr>
            <w:tcW w:w="1397" w:type="dxa"/>
            <w:tcBorders>
              <w:top w:val="nil"/>
              <w:left w:val="nil"/>
              <w:bottom w:val="single" w:sz="4" w:space="0" w:color="auto"/>
              <w:right w:val="single" w:sz="4" w:space="0" w:color="auto"/>
            </w:tcBorders>
            <w:shd w:val="clear" w:color="auto" w:fill="auto"/>
            <w:noWrap/>
            <w:vAlign w:val="bottom"/>
            <w:hideMark/>
          </w:tcPr>
          <w:p w14:paraId="7CFF2FC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35,000 </w:t>
            </w:r>
          </w:p>
        </w:tc>
        <w:tc>
          <w:tcPr>
            <w:tcW w:w="1385" w:type="dxa"/>
            <w:tcBorders>
              <w:top w:val="nil"/>
              <w:left w:val="nil"/>
              <w:bottom w:val="single" w:sz="4" w:space="0" w:color="auto"/>
              <w:right w:val="single" w:sz="4" w:space="0" w:color="auto"/>
            </w:tcBorders>
            <w:shd w:val="clear" w:color="auto" w:fill="auto"/>
            <w:noWrap/>
            <w:vAlign w:val="bottom"/>
            <w:hideMark/>
          </w:tcPr>
          <w:p w14:paraId="64D7FB4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45,000 </w:t>
            </w:r>
          </w:p>
        </w:tc>
        <w:tc>
          <w:tcPr>
            <w:tcW w:w="1375" w:type="dxa"/>
            <w:tcBorders>
              <w:top w:val="nil"/>
              <w:left w:val="nil"/>
              <w:bottom w:val="single" w:sz="4" w:space="0" w:color="auto"/>
              <w:right w:val="single" w:sz="4" w:space="0" w:color="auto"/>
            </w:tcBorders>
            <w:shd w:val="clear" w:color="auto" w:fill="auto"/>
            <w:noWrap/>
            <w:vAlign w:val="bottom"/>
            <w:hideMark/>
          </w:tcPr>
          <w:p w14:paraId="4CCF5F2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30,000 </w:t>
            </w:r>
          </w:p>
        </w:tc>
        <w:tc>
          <w:tcPr>
            <w:tcW w:w="1392" w:type="dxa"/>
            <w:tcBorders>
              <w:top w:val="nil"/>
              <w:left w:val="nil"/>
              <w:bottom w:val="single" w:sz="4" w:space="0" w:color="auto"/>
              <w:right w:val="single" w:sz="4" w:space="0" w:color="auto"/>
            </w:tcBorders>
            <w:shd w:val="clear" w:color="auto" w:fill="auto"/>
            <w:noWrap/>
            <w:vAlign w:val="bottom"/>
            <w:hideMark/>
          </w:tcPr>
          <w:p w14:paraId="4A825A3F"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110,000 </w:t>
            </w:r>
          </w:p>
        </w:tc>
        <w:tc>
          <w:tcPr>
            <w:tcW w:w="759" w:type="dxa"/>
            <w:tcBorders>
              <w:top w:val="nil"/>
              <w:left w:val="nil"/>
              <w:bottom w:val="single" w:sz="4" w:space="0" w:color="auto"/>
              <w:right w:val="single" w:sz="4" w:space="0" w:color="auto"/>
            </w:tcBorders>
            <w:shd w:val="clear" w:color="auto" w:fill="auto"/>
            <w:noWrap/>
            <w:vAlign w:val="bottom"/>
            <w:hideMark/>
          </w:tcPr>
          <w:p w14:paraId="05CCFF2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11</w:t>
            </w:r>
          </w:p>
        </w:tc>
      </w:tr>
      <w:tr w:rsidR="00B61A44" w:rsidRPr="00B61A44" w14:paraId="12E030C8"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33EF896A"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077781BA"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0EB8645C"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52EEE235"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3168DB5A"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75700</w:t>
            </w:r>
          </w:p>
        </w:tc>
        <w:tc>
          <w:tcPr>
            <w:tcW w:w="2580" w:type="dxa"/>
            <w:tcBorders>
              <w:top w:val="nil"/>
              <w:left w:val="nil"/>
              <w:bottom w:val="single" w:sz="4" w:space="0" w:color="auto"/>
              <w:right w:val="single" w:sz="4" w:space="0" w:color="auto"/>
            </w:tcBorders>
            <w:shd w:val="clear" w:color="auto" w:fill="auto"/>
            <w:noWrap/>
            <w:vAlign w:val="bottom"/>
            <w:hideMark/>
          </w:tcPr>
          <w:p w14:paraId="1EB3EC35" w14:textId="77777777" w:rsidR="00B61A44" w:rsidRPr="00B61A44" w:rsidRDefault="00B61A44" w:rsidP="00B61A44">
            <w:pPr>
              <w:rPr>
                <w:color w:val="000000"/>
                <w:sz w:val="18"/>
                <w:szCs w:val="18"/>
                <w:lang w:eastAsia="en-GB"/>
              </w:rPr>
            </w:pPr>
            <w:r w:rsidRPr="00B61A44">
              <w:rPr>
                <w:color w:val="000000"/>
                <w:sz w:val="18"/>
                <w:szCs w:val="18"/>
                <w:lang w:eastAsia="en-GB"/>
              </w:rPr>
              <w:t>Training/Workshop</w:t>
            </w:r>
          </w:p>
        </w:tc>
        <w:tc>
          <w:tcPr>
            <w:tcW w:w="1397" w:type="dxa"/>
            <w:tcBorders>
              <w:top w:val="nil"/>
              <w:left w:val="nil"/>
              <w:bottom w:val="single" w:sz="4" w:space="0" w:color="auto"/>
              <w:right w:val="single" w:sz="4" w:space="0" w:color="auto"/>
            </w:tcBorders>
            <w:shd w:val="clear" w:color="auto" w:fill="auto"/>
            <w:noWrap/>
            <w:vAlign w:val="bottom"/>
            <w:hideMark/>
          </w:tcPr>
          <w:p w14:paraId="77795EEE"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25,000 </w:t>
            </w:r>
          </w:p>
        </w:tc>
        <w:tc>
          <w:tcPr>
            <w:tcW w:w="1385" w:type="dxa"/>
            <w:tcBorders>
              <w:top w:val="nil"/>
              <w:left w:val="nil"/>
              <w:bottom w:val="single" w:sz="4" w:space="0" w:color="auto"/>
              <w:right w:val="single" w:sz="4" w:space="0" w:color="auto"/>
            </w:tcBorders>
            <w:shd w:val="clear" w:color="auto" w:fill="auto"/>
            <w:noWrap/>
            <w:vAlign w:val="bottom"/>
            <w:hideMark/>
          </w:tcPr>
          <w:p w14:paraId="063BBAB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30,000 </w:t>
            </w:r>
          </w:p>
        </w:tc>
        <w:tc>
          <w:tcPr>
            <w:tcW w:w="1375" w:type="dxa"/>
            <w:tcBorders>
              <w:top w:val="nil"/>
              <w:left w:val="nil"/>
              <w:bottom w:val="single" w:sz="4" w:space="0" w:color="auto"/>
              <w:right w:val="single" w:sz="4" w:space="0" w:color="auto"/>
            </w:tcBorders>
            <w:shd w:val="clear" w:color="auto" w:fill="auto"/>
            <w:noWrap/>
            <w:vAlign w:val="bottom"/>
            <w:hideMark/>
          </w:tcPr>
          <w:p w14:paraId="3C76A17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34,000 </w:t>
            </w:r>
          </w:p>
        </w:tc>
        <w:tc>
          <w:tcPr>
            <w:tcW w:w="1392" w:type="dxa"/>
            <w:tcBorders>
              <w:top w:val="nil"/>
              <w:left w:val="nil"/>
              <w:bottom w:val="single" w:sz="4" w:space="0" w:color="auto"/>
              <w:right w:val="single" w:sz="4" w:space="0" w:color="auto"/>
            </w:tcBorders>
            <w:shd w:val="clear" w:color="auto" w:fill="auto"/>
            <w:noWrap/>
            <w:vAlign w:val="bottom"/>
            <w:hideMark/>
          </w:tcPr>
          <w:p w14:paraId="2E1D7221"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89,000 </w:t>
            </w:r>
          </w:p>
        </w:tc>
        <w:tc>
          <w:tcPr>
            <w:tcW w:w="759" w:type="dxa"/>
            <w:tcBorders>
              <w:top w:val="nil"/>
              <w:left w:val="nil"/>
              <w:bottom w:val="single" w:sz="4" w:space="0" w:color="auto"/>
              <w:right w:val="single" w:sz="4" w:space="0" w:color="auto"/>
            </w:tcBorders>
            <w:shd w:val="clear" w:color="auto" w:fill="auto"/>
            <w:noWrap/>
            <w:vAlign w:val="bottom"/>
            <w:hideMark/>
          </w:tcPr>
          <w:p w14:paraId="3AB0274B"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12</w:t>
            </w:r>
          </w:p>
        </w:tc>
      </w:tr>
      <w:tr w:rsidR="00B61A44" w:rsidRPr="00B61A44" w14:paraId="3986C070"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3DBC158A"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7393216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6E75573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269EC67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3431CBEE"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74200</w:t>
            </w:r>
          </w:p>
        </w:tc>
        <w:tc>
          <w:tcPr>
            <w:tcW w:w="2580" w:type="dxa"/>
            <w:tcBorders>
              <w:top w:val="nil"/>
              <w:left w:val="nil"/>
              <w:bottom w:val="single" w:sz="4" w:space="0" w:color="auto"/>
              <w:right w:val="single" w:sz="4" w:space="0" w:color="auto"/>
            </w:tcBorders>
            <w:shd w:val="clear" w:color="auto" w:fill="auto"/>
            <w:vAlign w:val="bottom"/>
            <w:hideMark/>
          </w:tcPr>
          <w:p w14:paraId="75694279" w14:textId="77777777" w:rsidR="00B61A44" w:rsidRPr="00B61A44" w:rsidRDefault="00B61A44" w:rsidP="00B61A44">
            <w:pPr>
              <w:rPr>
                <w:color w:val="000000"/>
                <w:sz w:val="18"/>
                <w:szCs w:val="18"/>
                <w:lang w:eastAsia="en-GB"/>
              </w:rPr>
            </w:pPr>
            <w:r w:rsidRPr="00B61A44">
              <w:rPr>
                <w:color w:val="000000"/>
                <w:sz w:val="18"/>
                <w:szCs w:val="18"/>
                <w:lang w:eastAsia="en-GB"/>
              </w:rPr>
              <w:t>Audio-visual and printing production costs</w:t>
            </w:r>
          </w:p>
        </w:tc>
        <w:tc>
          <w:tcPr>
            <w:tcW w:w="1397" w:type="dxa"/>
            <w:tcBorders>
              <w:top w:val="nil"/>
              <w:left w:val="nil"/>
              <w:bottom w:val="single" w:sz="4" w:space="0" w:color="auto"/>
              <w:right w:val="single" w:sz="4" w:space="0" w:color="auto"/>
            </w:tcBorders>
            <w:shd w:val="clear" w:color="auto" w:fill="auto"/>
            <w:noWrap/>
            <w:vAlign w:val="bottom"/>
            <w:hideMark/>
          </w:tcPr>
          <w:p w14:paraId="6228141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5,000 </w:t>
            </w:r>
          </w:p>
        </w:tc>
        <w:tc>
          <w:tcPr>
            <w:tcW w:w="1385" w:type="dxa"/>
            <w:tcBorders>
              <w:top w:val="nil"/>
              <w:left w:val="nil"/>
              <w:bottom w:val="single" w:sz="4" w:space="0" w:color="auto"/>
              <w:right w:val="single" w:sz="4" w:space="0" w:color="auto"/>
            </w:tcBorders>
            <w:shd w:val="clear" w:color="auto" w:fill="auto"/>
            <w:noWrap/>
            <w:vAlign w:val="bottom"/>
            <w:hideMark/>
          </w:tcPr>
          <w:p w14:paraId="3696B09C"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9,000 </w:t>
            </w:r>
          </w:p>
        </w:tc>
        <w:tc>
          <w:tcPr>
            <w:tcW w:w="1375" w:type="dxa"/>
            <w:tcBorders>
              <w:top w:val="nil"/>
              <w:left w:val="nil"/>
              <w:bottom w:val="single" w:sz="4" w:space="0" w:color="auto"/>
              <w:right w:val="single" w:sz="4" w:space="0" w:color="auto"/>
            </w:tcBorders>
            <w:shd w:val="clear" w:color="auto" w:fill="auto"/>
            <w:noWrap/>
            <w:vAlign w:val="bottom"/>
            <w:hideMark/>
          </w:tcPr>
          <w:p w14:paraId="4E0221BE"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9,400 </w:t>
            </w:r>
          </w:p>
        </w:tc>
        <w:tc>
          <w:tcPr>
            <w:tcW w:w="1392" w:type="dxa"/>
            <w:tcBorders>
              <w:top w:val="nil"/>
              <w:left w:val="nil"/>
              <w:bottom w:val="single" w:sz="4" w:space="0" w:color="auto"/>
              <w:right w:val="single" w:sz="4" w:space="0" w:color="auto"/>
            </w:tcBorders>
            <w:shd w:val="clear" w:color="auto" w:fill="auto"/>
            <w:noWrap/>
            <w:vAlign w:val="bottom"/>
            <w:hideMark/>
          </w:tcPr>
          <w:p w14:paraId="42D56465"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23,400 </w:t>
            </w:r>
          </w:p>
        </w:tc>
        <w:tc>
          <w:tcPr>
            <w:tcW w:w="759" w:type="dxa"/>
            <w:tcBorders>
              <w:top w:val="nil"/>
              <w:left w:val="nil"/>
              <w:bottom w:val="single" w:sz="4" w:space="0" w:color="auto"/>
              <w:right w:val="single" w:sz="4" w:space="0" w:color="auto"/>
            </w:tcBorders>
            <w:shd w:val="clear" w:color="auto" w:fill="auto"/>
            <w:noWrap/>
            <w:vAlign w:val="bottom"/>
            <w:hideMark/>
          </w:tcPr>
          <w:p w14:paraId="0F793F86"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13</w:t>
            </w:r>
          </w:p>
        </w:tc>
      </w:tr>
      <w:tr w:rsidR="00B61A44" w:rsidRPr="00B61A44" w14:paraId="5DD69D9B"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01914A7B"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3DE2F03B"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4626CCF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59921A9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5513CEA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74500</w:t>
            </w:r>
          </w:p>
        </w:tc>
        <w:tc>
          <w:tcPr>
            <w:tcW w:w="2580" w:type="dxa"/>
            <w:tcBorders>
              <w:top w:val="nil"/>
              <w:left w:val="nil"/>
              <w:bottom w:val="single" w:sz="4" w:space="0" w:color="auto"/>
              <w:right w:val="single" w:sz="4" w:space="0" w:color="auto"/>
            </w:tcBorders>
            <w:shd w:val="clear" w:color="auto" w:fill="auto"/>
            <w:noWrap/>
            <w:vAlign w:val="bottom"/>
            <w:hideMark/>
          </w:tcPr>
          <w:p w14:paraId="73ECB449" w14:textId="77777777" w:rsidR="00B61A44" w:rsidRPr="00B61A44" w:rsidRDefault="00B61A44" w:rsidP="00B61A44">
            <w:pPr>
              <w:rPr>
                <w:color w:val="000000"/>
                <w:sz w:val="18"/>
                <w:szCs w:val="18"/>
                <w:lang w:eastAsia="en-GB"/>
              </w:rPr>
            </w:pPr>
            <w:r w:rsidRPr="00B61A44">
              <w:rPr>
                <w:color w:val="000000"/>
                <w:sz w:val="18"/>
                <w:szCs w:val="18"/>
                <w:lang w:eastAsia="en-GB"/>
              </w:rPr>
              <w:t>Miscellaneous</w:t>
            </w:r>
          </w:p>
        </w:tc>
        <w:tc>
          <w:tcPr>
            <w:tcW w:w="1397" w:type="dxa"/>
            <w:tcBorders>
              <w:top w:val="nil"/>
              <w:left w:val="nil"/>
              <w:bottom w:val="single" w:sz="4" w:space="0" w:color="auto"/>
              <w:right w:val="single" w:sz="4" w:space="0" w:color="auto"/>
            </w:tcBorders>
            <w:shd w:val="clear" w:color="auto" w:fill="auto"/>
            <w:noWrap/>
            <w:vAlign w:val="bottom"/>
            <w:hideMark/>
          </w:tcPr>
          <w:p w14:paraId="5ACD54D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1,000 </w:t>
            </w:r>
          </w:p>
        </w:tc>
        <w:tc>
          <w:tcPr>
            <w:tcW w:w="1385" w:type="dxa"/>
            <w:tcBorders>
              <w:top w:val="nil"/>
              <w:left w:val="nil"/>
              <w:bottom w:val="single" w:sz="4" w:space="0" w:color="auto"/>
              <w:right w:val="single" w:sz="4" w:space="0" w:color="auto"/>
            </w:tcBorders>
            <w:shd w:val="clear" w:color="auto" w:fill="auto"/>
            <w:noWrap/>
            <w:vAlign w:val="bottom"/>
            <w:hideMark/>
          </w:tcPr>
          <w:p w14:paraId="123DCEB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1,000 </w:t>
            </w:r>
          </w:p>
        </w:tc>
        <w:tc>
          <w:tcPr>
            <w:tcW w:w="1375" w:type="dxa"/>
            <w:tcBorders>
              <w:top w:val="nil"/>
              <w:left w:val="nil"/>
              <w:bottom w:val="single" w:sz="4" w:space="0" w:color="auto"/>
              <w:right w:val="single" w:sz="4" w:space="0" w:color="auto"/>
            </w:tcBorders>
            <w:shd w:val="clear" w:color="auto" w:fill="auto"/>
            <w:noWrap/>
            <w:vAlign w:val="bottom"/>
            <w:hideMark/>
          </w:tcPr>
          <w:p w14:paraId="682F5AC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1,000 </w:t>
            </w:r>
          </w:p>
        </w:tc>
        <w:tc>
          <w:tcPr>
            <w:tcW w:w="1392" w:type="dxa"/>
            <w:tcBorders>
              <w:top w:val="nil"/>
              <w:left w:val="nil"/>
              <w:bottom w:val="single" w:sz="4" w:space="0" w:color="auto"/>
              <w:right w:val="single" w:sz="4" w:space="0" w:color="auto"/>
            </w:tcBorders>
            <w:shd w:val="clear" w:color="auto" w:fill="auto"/>
            <w:noWrap/>
            <w:vAlign w:val="bottom"/>
            <w:hideMark/>
          </w:tcPr>
          <w:p w14:paraId="7BBA7582"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3,000 </w:t>
            </w:r>
          </w:p>
        </w:tc>
        <w:tc>
          <w:tcPr>
            <w:tcW w:w="759" w:type="dxa"/>
            <w:tcBorders>
              <w:top w:val="nil"/>
              <w:left w:val="nil"/>
              <w:bottom w:val="single" w:sz="4" w:space="0" w:color="auto"/>
              <w:right w:val="single" w:sz="4" w:space="0" w:color="auto"/>
            </w:tcBorders>
            <w:shd w:val="clear" w:color="auto" w:fill="auto"/>
            <w:noWrap/>
            <w:vAlign w:val="bottom"/>
            <w:hideMark/>
          </w:tcPr>
          <w:p w14:paraId="3B3AE7A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14</w:t>
            </w:r>
          </w:p>
        </w:tc>
      </w:tr>
      <w:tr w:rsidR="00B61A44" w:rsidRPr="00B61A44" w14:paraId="0709B44C"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0D692146" w14:textId="77777777" w:rsidR="00B61A44" w:rsidRPr="00B61A44" w:rsidRDefault="00B61A44" w:rsidP="00B61A44">
            <w:pPr>
              <w:rPr>
                <w:color w:val="000000"/>
                <w:sz w:val="18"/>
                <w:szCs w:val="18"/>
                <w:lang w:eastAsia="en-GB"/>
              </w:rPr>
            </w:pPr>
          </w:p>
        </w:tc>
        <w:tc>
          <w:tcPr>
            <w:tcW w:w="1110" w:type="dxa"/>
            <w:tcBorders>
              <w:top w:val="nil"/>
              <w:left w:val="nil"/>
              <w:bottom w:val="single" w:sz="4" w:space="0" w:color="auto"/>
              <w:right w:val="single" w:sz="4" w:space="0" w:color="auto"/>
            </w:tcBorders>
            <w:shd w:val="clear" w:color="auto" w:fill="auto"/>
            <w:noWrap/>
            <w:vAlign w:val="bottom"/>
            <w:hideMark/>
          </w:tcPr>
          <w:p w14:paraId="152E255E"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single" w:sz="4" w:space="0" w:color="auto"/>
              <w:right w:val="single" w:sz="4" w:space="0" w:color="auto"/>
            </w:tcBorders>
            <w:shd w:val="clear" w:color="auto" w:fill="auto"/>
            <w:noWrap/>
            <w:vAlign w:val="bottom"/>
            <w:hideMark/>
          </w:tcPr>
          <w:p w14:paraId="265C3DB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single" w:sz="4" w:space="0" w:color="auto"/>
              <w:right w:val="single" w:sz="4" w:space="0" w:color="auto"/>
            </w:tcBorders>
            <w:shd w:val="clear" w:color="auto" w:fill="auto"/>
            <w:noWrap/>
            <w:vAlign w:val="bottom"/>
            <w:hideMark/>
          </w:tcPr>
          <w:p w14:paraId="3BB7B87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D9D9D9"/>
            <w:noWrap/>
            <w:vAlign w:val="bottom"/>
            <w:hideMark/>
          </w:tcPr>
          <w:p w14:paraId="122DAA05" w14:textId="77777777" w:rsidR="00B61A44" w:rsidRPr="00B61A44" w:rsidRDefault="00B61A44" w:rsidP="00B61A44">
            <w:pPr>
              <w:rPr>
                <w:color w:val="000000"/>
                <w:sz w:val="18"/>
                <w:szCs w:val="18"/>
                <w:lang w:eastAsia="en-GB"/>
              </w:rPr>
            </w:pPr>
            <w:r w:rsidRPr="00B61A44">
              <w:rPr>
                <w:color w:val="000000"/>
                <w:sz w:val="18"/>
                <w:szCs w:val="18"/>
                <w:lang w:eastAsia="en-GB"/>
              </w:rPr>
              <w:t> </w:t>
            </w:r>
          </w:p>
        </w:tc>
        <w:tc>
          <w:tcPr>
            <w:tcW w:w="2580" w:type="dxa"/>
            <w:tcBorders>
              <w:top w:val="nil"/>
              <w:left w:val="nil"/>
              <w:bottom w:val="single" w:sz="4" w:space="0" w:color="auto"/>
              <w:right w:val="single" w:sz="4" w:space="0" w:color="auto"/>
            </w:tcBorders>
            <w:shd w:val="clear" w:color="000000" w:fill="D9D9D9"/>
            <w:noWrap/>
            <w:vAlign w:val="bottom"/>
            <w:hideMark/>
          </w:tcPr>
          <w:p w14:paraId="7CE03909"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Total</w:t>
            </w:r>
          </w:p>
        </w:tc>
        <w:tc>
          <w:tcPr>
            <w:tcW w:w="1397" w:type="dxa"/>
            <w:tcBorders>
              <w:top w:val="nil"/>
              <w:left w:val="nil"/>
              <w:bottom w:val="single" w:sz="4" w:space="0" w:color="auto"/>
              <w:right w:val="single" w:sz="4" w:space="0" w:color="auto"/>
            </w:tcBorders>
            <w:shd w:val="clear" w:color="000000" w:fill="D9D9D9"/>
            <w:noWrap/>
            <w:vAlign w:val="bottom"/>
            <w:hideMark/>
          </w:tcPr>
          <w:p w14:paraId="40F90974"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 xml:space="preserve">               89,000 </w:t>
            </w:r>
          </w:p>
        </w:tc>
        <w:tc>
          <w:tcPr>
            <w:tcW w:w="1385" w:type="dxa"/>
            <w:tcBorders>
              <w:top w:val="nil"/>
              <w:left w:val="nil"/>
              <w:bottom w:val="single" w:sz="4" w:space="0" w:color="auto"/>
              <w:right w:val="single" w:sz="4" w:space="0" w:color="auto"/>
            </w:tcBorders>
            <w:shd w:val="clear" w:color="000000" w:fill="D9D9D9"/>
            <w:noWrap/>
            <w:vAlign w:val="bottom"/>
            <w:hideMark/>
          </w:tcPr>
          <w:p w14:paraId="2CEC724C"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 xml:space="preserve">             111,000 </w:t>
            </w:r>
          </w:p>
        </w:tc>
        <w:tc>
          <w:tcPr>
            <w:tcW w:w="1375" w:type="dxa"/>
            <w:tcBorders>
              <w:top w:val="nil"/>
              <w:left w:val="nil"/>
              <w:bottom w:val="single" w:sz="4" w:space="0" w:color="auto"/>
              <w:right w:val="single" w:sz="4" w:space="0" w:color="auto"/>
            </w:tcBorders>
            <w:shd w:val="clear" w:color="000000" w:fill="D9D9D9"/>
            <w:noWrap/>
            <w:vAlign w:val="bottom"/>
            <w:hideMark/>
          </w:tcPr>
          <w:p w14:paraId="05E98835"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 xml:space="preserve">             100,000 </w:t>
            </w:r>
          </w:p>
        </w:tc>
        <w:tc>
          <w:tcPr>
            <w:tcW w:w="1392" w:type="dxa"/>
            <w:tcBorders>
              <w:top w:val="nil"/>
              <w:left w:val="nil"/>
              <w:bottom w:val="single" w:sz="4" w:space="0" w:color="auto"/>
              <w:right w:val="single" w:sz="4" w:space="0" w:color="auto"/>
            </w:tcBorders>
            <w:shd w:val="clear" w:color="000000" w:fill="D9D9D9"/>
            <w:noWrap/>
            <w:vAlign w:val="bottom"/>
            <w:hideMark/>
          </w:tcPr>
          <w:p w14:paraId="6B1B0E60"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300,000 </w:t>
            </w:r>
          </w:p>
        </w:tc>
        <w:tc>
          <w:tcPr>
            <w:tcW w:w="759" w:type="dxa"/>
            <w:tcBorders>
              <w:top w:val="nil"/>
              <w:left w:val="nil"/>
              <w:bottom w:val="single" w:sz="4" w:space="0" w:color="auto"/>
              <w:right w:val="single" w:sz="4" w:space="0" w:color="auto"/>
            </w:tcBorders>
            <w:shd w:val="clear" w:color="000000" w:fill="D9D9D9"/>
            <w:noWrap/>
            <w:vAlign w:val="bottom"/>
            <w:hideMark/>
          </w:tcPr>
          <w:p w14:paraId="080370C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r>
      <w:tr w:rsidR="00B61A44" w:rsidRPr="00B61A44" w14:paraId="5B91B3A5" w14:textId="77777777" w:rsidTr="00B61A44">
        <w:trPr>
          <w:trHeight w:val="360"/>
        </w:trPr>
        <w:tc>
          <w:tcPr>
            <w:tcW w:w="1740" w:type="dxa"/>
            <w:vMerge w:val="restart"/>
            <w:tcBorders>
              <w:top w:val="nil"/>
              <w:left w:val="single" w:sz="4" w:space="0" w:color="auto"/>
              <w:bottom w:val="single" w:sz="4" w:space="0" w:color="000000"/>
              <w:right w:val="single" w:sz="4" w:space="0" w:color="auto"/>
            </w:tcBorders>
            <w:shd w:val="clear" w:color="auto" w:fill="auto"/>
            <w:hideMark/>
          </w:tcPr>
          <w:p w14:paraId="1A5677B7" w14:textId="77777777" w:rsidR="00B61A44" w:rsidRPr="00B61A44" w:rsidRDefault="00B61A44" w:rsidP="00B61A44">
            <w:pPr>
              <w:rPr>
                <w:color w:val="000000"/>
                <w:sz w:val="18"/>
                <w:szCs w:val="18"/>
                <w:lang w:eastAsia="en-GB"/>
              </w:rPr>
            </w:pPr>
            <w:r w:rsidRPr="00B61A44">
              <w:rPr>
                <w:b/>
                <w:bCs/>
                <w:color w:val="000000"/>
                <w:sz w:val="18"/>
                <w:szCs w:val="18"/>
                <w:lang w:eastAsia="en-GB"/>
              </w:rPr>
              <w:t>OUTCOME  3</w:t>
            </w:r>
            <w:r w:rsidRPr="00B61A44">
              <w:rPr>
                <w:color w:val="000000"/>
                <w:sz w:val="18"/>
                <w:szCs w:val="18"/>
                <w:lang w:eastAsia="en-GB"/>
              </w:rPr>
              <w:t>: Effective and sustainable transboundary conservation mechanism for snow leopard ecosystems</w:t>
            </w:r>
          </w:p>
        </w:tc>
        <w:tc>
          <w:tcPr>
            <w:tcW w:w="1110" w:type="dxa"/>
            <w:tcBorders>
              <w:top w:val="nil"/>
              <w:left w:val="nil"/>
              <w:bottom w:val="nil"/>
              <w:right w:val="single" w:sz="4" w:space="0" w:color="auto"/>
            </w:tcBorders>
            <w:shd w:val="clear" w:color="auto" w:fill="auto"/>
            <w:noWrap/>
            <w:vAlign w:val="bottom"/>
            <w:hideMark/>
          </w:tcPr>
          <w:p w14:paraId="023B727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UNDP</w:t>
            </w:r>
          </w:p>
        </w:tc>
        <w:tc>
          <w:tcPr>
            <w:tcW w:w="793" w:type="dxa"/>
            <w:tcBorders>
              <w:top w:val="nil"/>
              <w:left w:val="nil"/>
              <w:bottom w:val="nil"/>
              <w:right w:val="single" w:sz="4" w:space="0" w:color="auto"/>
            </w:tcBorders>
            <w:shd w:val="clear" w:color="auto" w:fill="auto"/>
            <w:noWrap/>
            <w:vAlign w:val="bottom"/>
            <w:hideMark/>
          </w:tcPr>
          <w:p w14:paraId="3DA3D21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62000</w:t>
            </w:r>
          </w:p>
        </w:tc>
        <w:tc>
          <w:tcPr>
            <w:tcW w:w="813" w:type="dxa"/>
            <w:tcBorders>
              <w:top w:val="nil"/>
              <w:left w:val="nil"/>
              <w:bottom w:val="nil"/>
              <w:right w:val="single" w:sz="4" w:space="0" w:color="auto"/>
            </w:tcBorders>
            <w:shd w:val="clear" w:color="auto" w:fill="auto"/>
            <w:noWrap/>
            <w:vAlign w:val="bottom"/>
            <w:hideMark/>
          </w:tcPr>
          <w:p w14:paraId="50BEB9E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GEF</w:t>
            </w:r>
          </w:p>
        </w:tc>
        <w:tc>
          <w:tcPr>
            <w:tcW w:w="1180" w:type="dxa"/>
            <w:tcBorders>
              <w:top w:val="nil"/>
              <w:left w:val="nil"/>
              <w:bottom w:val="single" w:sz="4" w:space="0" w:color="auto"/>
              <w:right w:val="single" w:sz="4" w:space="0" w:color="auto"/>
            </w:tcBorders>
            <w:shd w:val="clear" w:color="000000" w:fill="FFFFFF"/>
            <w:noWrap/>
            <w:vAlign w:val="bottom"/>
            <w:hideMark/>
          </w:tcPr>
          <w:p w14:paraId="3FEEE10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71200</w:t>
            </w:r>
          </w:p>
        </w:tc>
        <w:tc>
          <w:tcPr>
            <w:tcW w:w="2580" w:type="dxa"/>
            <w:tcBorders>
              <w:top w:val="nil"/>
              <w:left w:val="nil"/>
              <w:bottom w:val="single" w:sz="4" w:space="0" w:color="auto"/>
              <w:right w:val="single" w:sz="4" w:space="0" w:color="auto"/>
            </w:tcBorders>
            <w:shd w:val="clear" w:color="auto" w:fill="auto"/>
            <w:noWrap/>
            <w:vAlign w:val="bottom"/>
            <w:hideMark/>
          </w:tcPr>
          <w:p w14:paraId="4A3CC5E1" w14:textId="77777777" w:rsidR="00B61A44" w:rsidRPr="00B61A44" w:rsidRDefault="00B61A44" w:rsidP="00B61A44">
            <w:pPr>
              <w:rPr>
                <w:color w:val="000000"/>
                <w:sz w:val="18"/>
                <w:szCs w:val="18"/>
                <w:lang w:eastAsia="en-GB"/>
              </w:rPr>
            </w:pPr>
            <w:r w:rsidRPr="00B61A44">
              <w:rPr>
                <w:color w:val="000000"/>
                <w:sz w:val="18"/>
                <w:szCs w:val="18"/>
                <w:lang w:eastAsia="en-GB"/>
              </w:rPr>
              <w:t>International Consultants</w:t>
            </w:r>
          </w:p>
        </w:tc>
        <w:tc>
          <w:tcPr>
            <w:tcW w:w="1397" w:type="dxa"/>
            <w:tcBorders>
              <w:top w:val="nil"/>
              <w:left w:val="nil"/>
              <w:bottom w:val="single" w:sz="4" w:space="0" w:color="auto"/>
              <w:right w:val="single" w:sz="4" w:space="0" w:color="auto"/>
            </w:tcBorders>
            <w:shd w:val="clear" w:color="auto" w:fill="auto"/>
            <w:noWrap/>
            <w:vAlign w:val="bottom"/>
            <w:hideMark/>
          </w:tcPr>
          <w:p w14:paraId="188022E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16,000 </w:t>
            </w:r>
          </w:p>
        </w:tc>
        <w:tc>
          <w:tcPr>
            <w:tcW w:w="1385" w:type="dxa"/>
            <w:tcBorders>
              <w:top w:val="nil"/>
              <w:left w:val="nil"/>
              <w:bottom w:val="single" w:sz="4" w:space="0" w:color="auto"/>
              <w:right w:val="single" w:sz="4" w:space="0" w:color="auto"/>
            </w:tcBorders>
            <w:shd w:val="clear" w:color="auto" w:fill="auto"/>
            <w:noWrap/>
            <w:vAlign w:val="bottom"/>
            <w:hideMark/>
          </w:tcPr>
          <w:p w14:paraId="06C6D8E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20,000 </w:t>
            </w:r>
          </w:p>
        </w:tc>
        <w:tc>
          <w:tcPr>
            <w:tcW w:w="1375" w:type="dxa"/>
            <w:tcBorders>
              <w:top w:val="nil"/>
              <w:left w:val="nil"/>
              <w:bottom w:val="single" w:sz="4" w:space="0" w:color="auto"/>
              <w:right w:val="single" w:sz="4" w:space="0" w:color="auto"/>
            </w:tcBorders>
            <w:shd w:val="clear" w:color="auto" w:fill="auto"/>
            <w:noWrap/>
            <w:vAlign w:val="bottom"/>
            <w:hideMark/>
          </w:tcPr>
          <w:p w14:paraId="157C9EA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16,000 </w:t>
            </w:r>
          </w:p>
        </w:tc>
        <w:tc>
          <w:tcPr>
            <w:tcW w:w="1392" w:type="dxa"/>
            <w:tcBorders>
              <w:top w:val="nil"/>
              <w:left w:val="nil"/>
              <w:bottom w:val="single" w:sz="4" w:space="0" w:color="auto"/>
              <w:right w:val="single" w:sz="4" w:space="0" w:color="auto"/>
            </w:tcBorders>
            <w:shd w:val="clear" w:color="auto" w:fill="auto"/>
            <w:noWrap/>
            <w:vAlign w:val="bottom"/>
            <w:hideMark/>
          </w:tcPr>
          <w:p w14:paraId="68DEC94D"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52,000 </w:t>
            </w:r>
          </w:p>
        </w:tc>
        <w:tc>
          <w:tcPr>
            <w:tcW w:w="759" w:type="dxa"/>
            <w:tcBorders>
              <w:top w:val="nil"/>
              <w:left w:val="nil"/>
              <w:bottom w:val="single" w:sz="4" w:space="0" w:color="auto"/>
              <w:right w:val="single" w:sz="4" w:space="0" w:color="auto"/>
            </w:tcBorders>
            <w:shd w:val="clear" w:color="auto" w:fill="auto"/>
            <w:noWrap/>
            <w:vAlign w:val="bottom"/>
            <w:hideMark/>
          </w:tcPr>
          <w:p w14:paraId="45DD730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15</w:t>
            </w:r>
          </w:p>
        </w:tc>
      </w:tr>
      <w:tr w:rsidR="00B61A44" w:rsidRPr="00B61A44" w14:paraId="0AD178B4"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7FA5A950"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115D633E"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46B4FAB2"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280248D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7AB1599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71300</w:t>
            </w:r>
          </w:p>
        </w:tc>
        <w:tc>
          <w:tcPr>
            <w:tcW w:w="2580" w:type="dxa"/>
            <w:tcBorders>
              <w:top w:val="nil"/>
              <w:left w:val="nil"/>
              <w:bottom w:val="single" w:sz="4" w:space="0" w:color="auto"/>
              <w:right w:val="single" w:sz="4" w:space="0" w:color="auto"/>
            </w:tcBorders>
            <w:shd w:val="clear" w:color="auto" w:fill="auto"/>
            <w:noWrap/>
            <w:vAlign w:val="bottom"/>
            <w:hideMark/>
          </w:tcPr>
          <w:p w14:paraId="00C5D404" w14:textId="77777777" w:rsidR="00B61A44" w:rsidRPr="00B61A44" w:rsidRDefault="00B61A44" w:rsidP="00B61A44">
            <w:pPr>
              <w:rPr>
                <w:color w:val="000000"/>
                <w:sz w:val="18"/>
                <w:szCs w:val="18"/>
                <w:lang w:eastAsia="en-GB"/>
              </w:rPr>
            </w:pPr>
            <w:r w:rsidRPr="00B61A44">
              <w:rPr>
                <w:color w:val="000000"/>
                <w:sz w:val="18"/>
                <w:szCs w:val="18"/>
                <w:lang w:eastAsia="en-GB"/>
              </w:rPr>
              <w:t>Local Consultants</w:t>
            </w:r>
          </w:p>
        </w:tc>
        <w:tc>
          <w:tcPr>
            <w:tcW w:w="1397" w:type="dxa"/>
            <w:tcBorders>
              <w:top w:val="nil"/>
              <w:left w:val="nil"/>
              <w:bottom w:val="single" w:sz="4" w:space="0" w:color="auto"/>
              <w:right w:val="single" w:sz="4" w:space="0" w:color="auto"/>
            </w:tcBorders>
            <w:shd w:val="clear" w:color="auto" w:fill="auto"/>
            <w:noWrap/>
            <w:vAlign w:val="bottom"/>
            <w:hideMark/>
          </w:tcPr>
          <w:p w14:paraId="406343BE"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10,000 </w:t>
            </w:r>
          </w:p>
        </w:tc>
        <w:tc>
          <w:tcPr>
            <w:tcW w:w="1385" w:type="dxa"/>
            <w:tcBorders>
              <w:top w:val="nil"/>
              <w:left w:val="nil"/>
              <w:bottom w:val="single" w:sz="4" w:space="0" w:color="auto"/>
              <w:right w:val="single" w:sz="4" w:space="0" w:color="auto"/>
            </w:tcBorders>
            <w:shd w:val="clear" w:color="auto" w:fill="auto"/>
            <w:noWrap/>
            <w:vAlign w:val="bottom"/>
            <w:hideMark/>
          </w:tcPr>
          <w:p w14:paraId="3B2AA2E5"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10,000 </w:t>
            </w:r>
          </w:p>
        </w:tc>
        <w:tc>
          <w:tcPr>
            <w:tcW w:w="1375" w:type="dxa"/>
            <w:tcBorders>
              <w:top w:val="nil"/>
              <w:left w:val="nil"/>
              <w:bottom w:val="single" w:sz="4" w:space="0" w:color="auto"/>
              <w:right w:val="single" w:sz="4" w:space="0" w:color="auto"/>
            </w:tcBorders>
            <w:shd w:val="clear" w:color="auto" w:fill="auto"/>
            <w:noWrap/>
            <w:vAlign w:val="bottom"/>
            <w:hideMark/>
          </w:tcPr>
          <w:p w14:paraId="6DB80C72"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12,800 </w:t>
            </w:r>
          </w:p>
        </w:tc>
        <w:tc>
          <w:tcPr>
            <w:tcW w:w="1392" w:type="dxa"/>
            <w:tcBorders>
              <w:top w:val="nil"/>
              <w:left w:val="nil"/>
              <w:bottom w:val="single" w:sz="4" w:space="0" w:color="auto"/>
              <w:right w:val="single" w:sz="4" w:space="0" w:color="auto"/>
            </w:tcBorders>
            <w:shd w:val="clear" w:color="auto" w:fill="auto"/>
            <w:noWrap/>
            <w:vAlign w:val="bottom"/>
            <w:hideMark/>
          </w:tcPr>
          <w:p w14:paraId="48C268C6"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32,800 </w:t>
            </w:r>
          </w:p>
        </w:tc>
        <w:tc>
          <w:tcPr>
            <w:tcW w:w="759" w:type="dxa"/>
            <w:tcBorders>
              <w:top w:val="nil"/>
              <w:left w:val="nil"/>
              <w:bottom w:val="single" w:sz="4" w:space="0" w:color="auto"/>
              <w:right w:val="single" w:sz="4" w:space="0" w:color="auto"/>
            </w:tcBorders>
            <w:shd w:val="clear" w:color="auto" w:fill="auto"/>
            <w:noWrap/>
            <w:vAlign w:val="bottom"/>
            <w:hideMark/>
          </w:tcPr>
          <w:p w14:paraId="653A5B6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16</w:t>
            </w:r>
          </w:p>
        </w:tc>
      </w:tr>
      <w:tr w:rsidR="00B61A44" w:rsidRPr="00B61A44" w14:paraId="19CBB014"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211055A7"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0AB2AD5B"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03B12CB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3F0C315B"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51CE4C9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71600</w:t>
            </w:r>
          </w:p>
        </w:tc>
        <w:tc>
          <w:tcPr>
            <w:tcW w:w="2580" w:type="dxa"/>
            <w:tcBorders>
              <w:top w:val="nil"/>
              <w:left w:val="nil"/>
              <w:bottom w:val="single" w:sz="4" w:space="0" w:color="auto"/>
              <w:right w:val="single" w:sz="4" w:space="0" w:color="auto"/>
            </w:tcBorders>
            <w:shd w:val="clear" w:color="auto" w:fill="auto"/>
            <w:noWrap/>
            <w:vAlign w:val="bottom"/>
            <w:hideMark/>
          </w:tcPr>
          <w:p w14:paraId="725D4991" w14:textId="77777777" w:rsidR="00B61A44" w:rsidRPr="00B61A44" w:rsidRDefault="00B61A44" w:rsidP="00B61A44">
            <w:pPr>
              <w:rPr>
                <w:color w:val="000000"/>
                <w:sz w:val="18"/>
                <w:szCs w:val="18"/>
                <w:lang w:eastAsia="en-GB"/>
              </w:rPr>
            </w:pPr>
            <w:r w:rsidRPr="00B61A44">
              <w:rPr>
                <w:color w:val="000000"/>
                <w:sz w:val="18"/>
                <w:szCs w:val="18"/>
                <w:lang w:eastAsia="en-GB"/>
              </w:rPr>
              <w:t>Travel</w:t>
            </w:r>
          </w:p>
        </w:tc>
        <w:tc>
          <w:tcPr>
            <w:tcW w:w="1397" w:type="dxa"/>
            <w:tcBorders>
              <w:top w:val="nil"/>
              <w:left w:val="nil"/>
              <w:bottom w:val="single" w:sz="4" w:space="0" w:color="auto"/>
              <w:right w:val="single" w:sz="4" w:space="0" w:color="auto"/>
            </w:tcBorders>
            <w:shd w:val="clear" w:color="auto" w:fill="auto"/>
            <w:noWrap/>
            <w:vAlign w:val="bottom"/>
            <w:hideMark/>
          </w:tcPr>
          <w:p w14:paraId="7FDC4485"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6,000 </w:t>
            </w:r>
          </w:p>
        </w:tc>
        <w:tc>
          <w:tcPr>
            <w:tcW w:w="1385" w:type="dxa"/>
            <w:tcBorders>
              <w:top w:val="nil"/>
              <w:left w:val="nil"/>
              <w:bottom w:val="single" w:sz="4" w:space="0" w:color="auto"/>
              <w:right w:val="single" w:sz="4" w:space="0" w:color="auto"/>
            </w:tcBorders>
            <w:shd w:val="clear" w:color="auto" w:fill="auto"/>
            <w:noWrap/>
            <w:vAlign w:val="bottom"/>
            <w:hideMark/>
          </w:tcPr>
          <w:p w14:paraId="403DA47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6,000 </w:t>
            </w:r>
          </w:p>
        </w:tc>
        <w:tc>
          <w:tcPr>
            <w:tcW w:w="1375" w:type="dxa"/>
            <w:tcBorders>
              <w:top w:val="nil"/>
              <w:left w:val="nil"/>
              <w:bottom w:val="single" w:sz="4" w:space="0" w:color="auto"/>
              <w:right w:val="single" w:sz="4" w:space="0" w:color="auto"/>
            </w:tcBorders>
            <w:shd w:val="clear" w:color="auto" w:fill="auto"/>
            <w:noWrap/>
            <w:vAlign w:val="bottom"/>
            <w:hideMark/>
          </w:tcPr>
          <w:p w14:paraId="17DB56B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7,600 </w:t>
            </w:r>
          </w:p>
        </w:tc>
        <w:tc>
          <w:tcPr>
            <w:tcW w:w="1392" w:type="dxa"/>
            <w:tcBorders>
              <w:top w:val="nil"/>
              <w:left w:val="nil"/>
              <w:bottom w:val="single" w:sz="4" w:space="0" w:color="auto"/>
              <w:right w:val="single" w:sz="4" w:space="0" w:color="auto"/>
            </w:tcBorders>
            <w:shd w:val="clear" w:color="auto" w:fill="auto"/>
            <w:noWrap/>
            <w:vAlign w:val="bottom"/>
            <w:hideMark/>
          </w:tcPr>
          <w:p w14:paraId="5499F954"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19,600 </w:t>
            </w:r>
          </w:p>
        </w:tc>
        <w:tc>
          <w:tcPr>
            <w:tcW w:w="759" w:type="dxa"/>
            <w:tcBorders>
              <w:top w:val="nil"/>
              <w:left w:val="nil"/>
              <w:bottom w:val="single" w:sz="4" w:space="0" w:color="auto"/>
              <w:right w:val="single" w:sz="4" w:space="0" w:color="auto"/>
            </w:tcBorders>
            <w:shd w:val="clear" w:color="auto" w:fill="auto"/>
            <w:noWrap/>
            <w:vAlign w:val="bottom"/>
            <w:hideMark/>
          </w:tcPr>
          <w:p w14:paraId="31FEDF5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17</w:t>
            </w:r>
          </w:p>
        </w:tc>
      </w:tr>
      <w:tr w:rsidR="00B61A44" w:rsidRPr="00B61A44" w14:paraId="5627BB6E"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362EB912"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397EBE2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4E51DD7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35AA35B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5DDC51C6"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72100</w:t>
            </w:r>
          </w:p>
        </w:tc>
        <w:tc>
          <w:tcPr>
            <w:tcW w:w="2580" w:type="dxa"/>
            <w:tcBorders>
              <w:top w:val="nil"/>
              <w:left w:val="nil"/>
              <w:bottom w:val="single" w:sz="4" w:space="0" w:color="auto"/>
              <w:right w:val="single" w:sz="4" w:space="0" w:color="auto"/>
            </w:tcBorders>
            <w:shd w:val="clear" w:color="auto" w:fill="auto"/>
            <w:noWrap/>
            <w:vAlign w:val="bottom"/>
            <w:hideMark/>
          </w:tcPr>
          <w:p w14:paraId="683A0905" w14:textId="77777777" w:rsidR="00B61A44" w:rsidRPr="00B61A44" w:rsidRDefault="00B61A44" w:rsidP="00B61A44">
            <w:pPr>
              <w:rPr>
                <w:color w:val="000000"/>
                <w:sz w:val="18"/>
                <w:szCs w:val="18"/>
                <w:lang w:eastAsia="en-GB"/>
              </w:rPr>
            </w:pPr>
            <w:r w:rsidRPr="00B61A44">
              <w:rPr>
                <w:color w:val="000000"/>
                <w:sz w:val="18"/>
                <w:szCs w:val="18"/>
                <w:lang w:eastAsia="en-GB"/>
              </w:rPr>
              <w:t>Contractual Services - Company</w:t>
            </w:r>
          </w:p>
        </w:tc>
        <w:tc>
          <w:tcPr>
            <w:tcW w:w="1397" w:type="dxa"/>
            <w:tcBorders>
              <w:top w:val="nil"/>
              <w:left w:val="nil"/>
              <w:bottom w:val="single" w:sz="4" w:space="0" w:color="auto"/>
              <w:right w:val="single" w:sz="4" w:space="0" w:color="auto"/>
            </w:tcBorders>
            <w:shd w:val="clear" w:color="auto" w:fill="auto"/>
            <w:noWrap/>
            <w:vAlign w:val="bottom"/>
            <w:hideMark/>
          </w:tcPr>
          <w:p w14:paraId="1578FAD5"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   </w:t>
            </w:r>
          </w:p>
        </w:tc>
        <w:tc>
          <w:tcPr>
            <w:tcW w:w="1385" w:type="dxa"/>
            <w:tcBorders>
              <w:top w:val="nil"/>
              <w:left w:val="nil"/>
              <w:bottom w:val="single" w:sz="4" w:space="0" w:color="auto"/>
              <w:right w:val="single" w:sz="4" w:space="0" w:color="auto"/>
            </w:tcBorders>
            <w:shd w:val="clear" w:color="auto" w:fill="auto"/>
            <w:noWrap/>
            <w:vAlign w:val="bottom"/>
            <w:hideMark/>
          </w:tcPr>
          <w:p w14:paraId="5D3B741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   </w:t>
            </w:r>
          </w:p>
        </w:tc>
        <w:tc>
          <w:tcPr>
            <w:tcW w:w="1375" w:type="dxa"/>
            <w:tcBorders>
              <w:top w:val="nil"/>
              <w:left w:val="nil"/>
              <w:bottom w:val="single" w:sz="4" w:space="0" w:color="auto"/>
              <w:right w:val="single" w:sz="4" w:space="0" w:color="auto"/>
            </w:tcBorders>
            <w:shd w:val="clear" w:color="auto" w:fill="auto"/>
            <w:noWrap/>
            <w:vAlign w:val="bottom"/>
            <w:hideMark/>
          </w:tcPr>
          <w:p w14:paraId="4CE0EDAB"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   </w:t>
            </w:r>
          </w:p>
        </w:tc>
        <w:tc>
          <w:tcPr>
            <w:tcW w:w="1392" w:type="dxa"/>
            <w:tcBorders>
              <w:top w:val="nil"/>
              <w:left w:val="nil"/>
              <w:bottom w:val="single" w:sz="4" w:space="0" w:color="auto"/>
              <w:right w:val="single" w:sz="4" w:space="0" w:color="auto"/>
            </w:tcBorders>
            <w:shd w:val="clear" w:color="auto" w:fill="auto"/>
            <w:noWrap/>
            <w:vAlign w:val="bottom"/>
            <w:hideMark/>
          </w:tcPr>
          <w:p w14:paraId="6C0AA11F"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   </w:t>
            </w:r>
          </w:p>
        </w:tc>
        <w:tc>
          <w:tcPr>
            <w:tcW w:w="759" w:type="dxa"/>
            <w:tcBorders>
              <w:top w:val="nil"/>
              <w:left w:val="nil"/>
              <w:bottom w:val="single" w:sz="4" w:space="0" w:color="auto"/>
              <w:right w:val="single" w:sz="4" w:space="0" w:color="auto"/>
            </w:tcBorders>
            <w:shd w:val="clear" w:color="auto" w:fill="auto"/>
            <w:noWrap/>
            <w:vAlign w:val="bottom"/>
            <w:hideMark/>
          </w:tcPr>
          <w:p w14:paraId="6ED4009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18</w:t>
            </w:r>
          </w:p>
        </w:tc>
      </w:tr>
      <w:tr w:rsidR="00B61A44" w:rsidRPr="00B61A44" w14:paraId="13BB2D60"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4D4E60AC"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52DF8E0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6558CA2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1A50470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14C1EA55"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75700</w:t>
            </w:r>
          </w:p>
        </w:tc>
        <w:tc>
          <w:tcPr>
            <w:tcW w:w="2580" w:type="dxa"/>
            <w:tcBorders>
              <w:top w:val="nil"/>
              <w:left w:val="nil"/>
              <w:bottom w:val="single" w:sz="4" w:space="0" w:color="auto"/>
              <w:right w:val="single" w:sz="4" w:space="0" w:color="auto"/>
            </w:tcBorders>
            <w:shd w:val="clear" w:color="auto" w:fill="auto"/>
            <w:noWrap/>
            <w:vAlign w:val="bottom"/>
            <w:hideMark/>
          </w:tcPr>
          <w:p w14:paraId="6E476BFC" w14:textId="77777777" w:rsidR="00B61A44" w:rsidRPr="00B61A44" w:rsidRDefault="00B61A44" w:rsidP="00B61A44">
            <w:pPr>
              <w:rPr>
                <w:color w:val="000000"/>
                <w:sz w:val="18"/>
                <w:szCs w:val="18"/>
                <w:lang w:eastAsia="en-GB"/>
              </w:rPr>
            </w:pPr>
            <w:r w:rsidRPr="00B61A44">
              <w:rPr>
                <w:color w:val="000000"/>
                <w:sz w:val="18"/>
                <w:szCs w:val="18"/>
                <w:lang w:eastAsia="en-GB"/>
              </w:rPr>
              <w:t>Training/Workshop</w:t>
            </w:r>
          </w:p>
        </w:tc>
        <w:tc>
          <w:tcPr>
            <w:tcW w:w="1397" w:type="dxa"/>
            <w:tcBorders>
              <w:top w:val="nil"/>
              <w:left w:val="nil"/>
              <w:bottom w:val="single" w:sz="4" w:space="0" w:color="auto"/>
              <w:right w:val="single" w:sz="4" w:space="0" w:color="auto"/>
            </w:tcBorders>
            <w:shd w:val="clear" w:color="auto" w:fill="auto"/>
            <w:noWrap/>
            <w:vAlign w:val="bottom"/>
            <w:hideMark/>
          </w:tcPr>
          <w:p w14:paraId="450689B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20,000 </w:t>
            </w:r>
          </w:p>
        </w:tc>
        <w:tc>
          <w:tcPr>
            <w:tcW w:w="1385" w:type="dxa"/>
            <w:tcBorders>
              <w:top w:val="nil"/>
              <w:left w:val="nil"/>
              <w:bottom w:val="single" w:sz="4" w:space="0" w:color="auto"/>
              <w:right w:val="single" w:sz="4" w:space="0" w:color="auto"/>
            </w:tcBorders>
            <w:shd w:val="clear" w:color="auto" w:fill="auto"/>
            <w:noWrap/>
            <w:vAlign w:val="bottom"/>
            <w:hideMark/>
          </w:tcPr>
          <w:p w14:paraId="26DE5CB2"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15,000 </w:t>
            </w:r>
          </w:p>
        </w:tc>
        <w:tc>
          <w:tcPr>
            <w:tcW w:w="1375" w:type="dxa"/>
            <w:tcBorders>
              <w:top w:val="nil"/>
              <w:left w:val="nil"/>
              <w:bottom w:val="single" w:sz="4" w:space="0" w:color="auto"/>
              <w:right w:val="single" w:sz="4" w:space="0" w:color="auto"/>
            </w:tcBorders>
            <w:shd w:val="clear" w:color="auto" w:fill="auto"/>
            <w:noWrap/>
            <w:vAlign w:val="bottom"/>
            <w:hideMark/>
          </w:tcPr>
          <w:p w14:paraId="3B96CE0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50,000 </w:t>
            </w:r>
          </w:p>
        </w:tc>
        <w:tc>
          <w:tcPr>
            <w:tcW w:w="1392" w:type="dxa"/>
            <w:tcBorders>
              <w:top w:val="nil"/>
              <w:left w:val="nil"/>
              <w:bottom w:val="single" w:sz="4" w:space="0" w:color="auto"/>
              <w:right w:val="single" w:sz="4" w:space="0" w:color="auto"/>
            </w:tcBorders>
            <w:shd w:val="clear" w:color="auto" w:fill="auto"/>
            <w:noWrap/>
            <w:vAlign w:val="bottom"/>
            <w:hideMark/>
          </w:tcPr>
          <w:p w14:paraId="236A2F85"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85,000 </w:t>
            </w:r>
          </w:p>
        </w:tc>
        <w:tc>
          <w:tcPr>
            <w:tcW w:w="759" w:type="dxa"/>
            <w:tcBorders>
              <w:top w:val="nil"/>
              <w:left w:val="nil"/>
              <w:bottom w:val="single" w:sz="4" w:space="0" w:color="auto"/>
              <w:right w:val="single" w:sz="4" w:space="0" w:color="auto"/>
            </w:tcBorders>
            <w:shd w:val="clear" w:color="auto" w:fill="auto"/>
            <w:noWrap/>
            <w:vAlign w:val="bottom"/>
            <w:hideMark/>
          </w:tcPr>
          <w:p w14:paraId="3BADC06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19</w:t>
            </w:r>
          </w:p>
        </w:tc>
      </w:tr>
      <w:tr w:rsidR="00B61A44" w:rsidRPr="00B61A44" w14:paraId="06130D32"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0EC87C51"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3C55EAF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4724FB9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70D5EB6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59B5F802"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74200</w:t>
            </w:r>
          </w:p>
        </w:tc>
        <w:tc>
          <w:tcPr>
            <w:tcW w:w="2580" w:type="dxa"/>
            <w:tcBorders>
              <w:top w:val="nil"/>
              <w:left w:val="nil"/>
              <w:bottom w:val="single" w:sz="4" w:space="0" w:color="auto"/>
              <w:right w:val="single" w:sz="4" w:space="0" w:color="auto"/>
            </w:tcBorders>
            <w:shd w:val="clear" w:color="auto" w:fill="auto"/>
            <w:vAlign w:val="bottom"/>
            <w:hideMark/>
          </w:tcPr>
          <w:p w14:paraId="34F85A24" w14:textId="77777777" w:rsidR="00B61A44" w:rsidRPr="00B61A44" w:rsidRDefault="00B61A44" w:rsidP="00B61A44">
            <w:pPr>
              <w:rPr>
                <w:color w:val="000000"/>
                <w:sz w:val="18"/>
                <w:szCs w:val="18"/>
                <w:lang w:eastAsia="en-GB"/>
              </w:rPr>
            </w:pPr>
            <w:r w:rsidRPr="00B61A44">
              <w:rPr>
                <w:color w:val="000000"/>
                <w:sz w:val="18"/>
                <w:szCs w:val="18"/>
                <w:lang w:eastAsia="en-GB"/>
              </w:rPr>
              <w:t>Audio-visual and printing production costs</w:t>
            </w:r>
          </w:p>
        </w:tc>
        <w:tc>
          <w:tcPr>
            <w:tcW w:w="1397" w:type="dxa"/>
            <w:tcBorders>
              <w:top w:val="nil"/>
              <w:left w:val="nil"/>
              <w:bottom w:val="single" w:sz="4" w:space="0" w:color="auto"/>
              <w:right w:val="single" w:sz="4" w:space="0" w:color="auto"/>
            </w:tcBorders>
            <w:shd w:val="clear" w:color="auto" w:fill="auto"/>
            <w:noWrap/>
            <w:vAlign w:val="bottom"/>
            <w:hideMark/>
          </w:tcPr>
          <w:p w14:paraId="36A6E2C2"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5,000 </w:t>
            </w:r>
          </w:p>
        </w:tc>
        <w:tc>
          <w:tcPr>
            <w:tcW w:w="1385" w:type="dxa"/>
            <w:tcBorders>
              <w:top w:val="nil"/>
              <w:left w:val="nil"/>
              <w:bottom w:val="single" w:sz="4" w:space="0" w:color="auto"/>
              <w:right w:val="single" w:sz="4" w:space="0" w:color="auto"/>
            </w:tcBorders>
            <w:shd w:val="clear" w:color="auto" w:fill="auto"/>
            <w:noWrap/>
            <w:vAlign w:val="bottom"/>
            <w:hideMark/>
          </w:tcPr>
          <w:p w14:paraId="3B55F17C"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5,600 </w:t>
            </w:r>
          </w:p>
        </w:tc>
        <w:tc>
          <w:tcPr>
            <w:tcW w:w="1375" w:type="dxa"/>
            <w:tcBorders>
              <w:top w:val="nil"/>
              <w:left w:val="nil"/>
              <w:bottom w:val="single" w:sz="4" w:space="0" w:color="auto"/>
              <w:right w:val="single" w:sz="4" w:space="0" w:color="auto"/>
            </w:tcBorders>
            <w:shd w:val="clear" w:color="auto" w:fill="auto"/>
            <w:noWrap/>
            <w:vAlign w:val="bottom"/>
            <w:hideMark/>
          </w:tcPr>
          <w:p w14:paraId="6B1E070C"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7,000 </w:t>
            </w:r>
          </w:p>
        </w:tc>
        <w:tc>
          <w:tcPr>
            <w:tcW w:w="1392" w:type="dxa"/>
            <w:tcBorders>
              <w:top w:val="nil"/>
              <w:left w:val="nil"/>
              <w:bottom w:val="single" w:sz="4" w:space="0" w:color="auto"/>
              <w:right w:val="single" w:sz="4" w:space="0" w:color="auto"/>
            </w:tcBorders>
            <w:shd w:val="clear" w:color="auto" w:fill="auto"/>
            <w:noWrap/>
            <w:vAlign w:val="bottom"/>
            <w:hideMark/>
          </w:tcPr>
          <w:p w14:paraId="7A0151DD"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17,600 </w:t>
            </w:r>
          </w:p>
        </w:tc>
        <w:tc>
          <w:tcPr>
            <w:tcW w:w="759" w:type="dxa"/>
            <w:tcBorders>
              <w:top w:val="nil"/>
              <w:left w:val="nil"/>
              <w:bottom w:val="single" w:sz="4" w:space="0" w:color="auto"/>
              <w:right w:val="single" w:sz="4" w:space="0" w:color="auto"/>
            </w:tcBorders>
            <w:shd w:val="clear" w:color="auto" w:fill="auto"/>
            <w:noWrap/>
            <w:vAlign w:val="bottom"/>
            <w:hideMark/>
          </w:tcPr>
          <w:p w14:paraId="1FAE8AE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20</w:t>
            </w:r>
          </w:p>
        </w:tc>
      </w:tr>
      <w:tr w:rsidR="00B61A44" w:rsidRPr="00B61A44" w14:paraId="34B0D9D0"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23EDEBC4"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797A854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6C590FF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2FC7A3D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18E5793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74500</w:t>
            </w:r>
          </w:p>
        </w:tc>
        <w:tc>
          <w:tcPr>
            <w:tcW w:w="2580" w:type="dxa"/>
            <w:tcBorders>
              <w:top w:val="nil"/>
              <w:left w:val="nil"/>
              <w:bottom w:val="single" w:sz="4" w:space="0" w:color="auto"/>
              <w:right w:val="single" w:sz="4" w:space="0" w:color="auto"/>
            </w:tcBorders>
            <w:shd w:val="clear" w:color="auto" w:fill="auto"/>
            <w:noWrap/>
            <w:vAlign w:val="bottom"/>
            <w:hideMark/>
          </w:tcPr>
          <w:p w14:paraId="36676A4D" w14:textId="77777777" w:rsidR="00B61A44" w:rsidRPr="00B61A44" w:rsidRDefault="00B61A44" w:rsidP="00B61A44">
            <w:pPr>
              <w:rPr>
                <w:color w:val="000000"/>
                <w:sz w:val="18"/>
                <w:szCs w:val="18"/>
                <w:lang w:eastAsia="en-GB"/>
              </w:rPr>
            </w:pPr>
            <w:r w:rsidRPr="00B61A44">
              <w:rPr>
                <w:color w:val="000000"/>
                <w:sz w:val="18"/>
                <w:szCs w:val="18"/>
                <w:lang w:eastAsia="en-GB"/>
              </w:rPr>
              <w:t>Miscellaneous</w:t>
            </w:r>
          </w:p>
        </w:tc>
        <w:tc>
          <w:tcPr>
            <w:tcW w:w="1397" w:type="dxa"/>
            <w:tcBorders>
              <w:top w:val="nil"/>
              <w:left w:val="nil"/>
              <w:bottom w:val="single" w:sz="4" w:space="0" w:color="auto"/>
              <w:right w:val="single" w:sz="4" w:space="0" w:color="auto"/>
            </w:tcBorders>
            <w:shd w:val="clear" w:color="auto" w:fill="auto"/>
            <w:noWrap/>
            <w:vAlign w:val="bottom"/>
            <w:hideMark/>
          </w:tcPr>
          <w:p w14:paraId="3865DE7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1,000 </w:t>
            </w:r>
          </w:p>
        </w:tc>
        <w:tc>
          <w:tcPr>
            <w:tcW w:w="1385" w:type="dxa"/>
            <w:tcBorders>
              <w:top w:val="nil"/>
              <w:left w:val="nil"/>
              <w:bottom w:val="single" w:sz="4" w:space="0" w:color="auto"/>
              <w:right w:val="single" w:sz="4" w:space="0" w:color="auto"/>
            </w:tcBorders>
            <w:shd w:val="clear" w:color="auto" w:fill="auto"/>
            <w:noWrap/>
            <w:vAlign w:val="bottom"/>
            <w:hideMark/>
          </w:tcPr>
          <w:p w14:paraId="37147AE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1,000 </w:t>
            </w:r>
          </w:p>
        </w:tc>
        <w:tc>
          <w:tcPr>
            <w:tcW w:w="1375" w:type="dxa"/>
            <w:tcBorders>
              <w:top w:val="nil"/>
              <w:left w:val="nil"/>
              <w:bottom w:val="single" w:sz="4" w:space="0" w:color="auto"/>
              <w:right w:val="single" w:sz="4" w:space="0" w:color="auto"/>
            </w:tcBorders>
            <w:shd w:val="clear" w:color="auto" w:fill="auto"/>
            <w:noWrap/>
            <w:vAlign w:val="bottom"/>
            <w:hideMark/>
          </w:tcPr>
          <w:p w14:paraId="27BC03E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1,000 </w:t>
            </w:r>
          </w:p>
        </w:tc>
        <w:tc>
          <w:tcPr>
            <w:tcW w:w="1392" w:type="dxa"/>
            <w:tcBorders>
              <w:top w:val="nil"/>
              <w:left w:val="nil"/>
              <w:bottom w:val="single" w:sz="4" w:space="0" w:color="auto"/>
              <w:right w:val="single" w:sz="4" w:space="0" w:color="auto"/>
            </w:tcBorders>
            <w:shd w:val="clear" w:color="auto" w:fill="auto"/>
            <w:noWrap/>
            <w:vAlign w:val="bottom"/>
            <w:hideMark/>
          </w:tcPr>
          <w:p w14:paraId="72EE84CA"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3,000 </w:t>
            </w:r>
          </w:p>
        </w:tc>
        <w:tc>
          <w:tcPr>
            <w:tcW w:w="759" w:type="dxa"/>
            <w:tcBorders>
              <w:top w:val="nil"/>
              <w:left w:val="nil"/>
              <w:bottom w:val="single" w:sz="4" w:space="0" w:color="auto"/>
              <w:right w:val="single" w:sz="4" w:space="0" w:color="auto"/>
            </w:tcBorders>
            <w:shd w:val="clear" w:color="auto" w:fill="auto"/>
            <w:noWrap/>
            <w:vAlign w:val="bottom"/>
            <w:hideMark/>
          </w:tcPr>
          <w:p w14:paraId="43692B5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21</w:t>
            </w:r>
          </w:p>
        </w:tc>
      </w:tr>
      <w:tr w:rsidR="00B61A44" w:rsidRPr="00B61A44" w14:paraId="664F31DE"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7FA0CA4A" w14:textId="77777777" w:rsidR="00B61A44" w:rsidRPr="00B61A44" w:rsidRDefault="00B61A44" w:rsidP="00B61A44">
            <w:pPr>
              <w:rPr>
                <w:color w:val="000000"/>
                <w:sz w:val="18"/>
                <w:szCs w:val="18"/>
                <w:lang w:eastAsia="en-GB"/>
              </w:rPr>
            </w:pPr>
          </w:p>
        </w:tc>
        <w:tc>
          <w:tcPr>
            <w:tcW w:w="1110" w:type="dxa"/>
            <w:tcBorders>
              <w:top w:val="nil"/>
              <w:left w:val="nil"/>
              <w:bottom w:val="single" w:sz="4" w:space="0" w:color="auto"/>
              <w:right w:val="single" w:sz="4" w:space="0" w:color="auto"/>
            </w:tcBorders>
            <w:shd w:val="clear" w:color="auto" w:fill="auto"/>
            <w:noWrap/>
            <w:vAlign w:val="bottom"/>
            <w:hideMark/>
          </w:tcPr>
          <w:p w14:paraId="567D6EE5"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single" w:sz="4" w:space="0" w:color="auto"/>
              <w:right w:val="single" w:sz="4" w:space="0" w:color="auto"/>
            </w:tcBorders>
            <w:shd w:val="clear" w:color="auto" w:fill="auto"/>
            <w:noWrap/>
            <w:vAlign w:val="bottom"/>
            <w:hideMark/>
          </w:tcPr>
          <w:p w14:paraId="2514245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single" w:sz="4" w:space="0" w:color="auto"/>
              <w:right w:val="single" w:sz="4" w:space="0" w:color="auto"/>
            </w:tcBorders>
            <w:shd w:val="clear" w:color="auto" w:fill="auto"/>
            <w:noWrap/>
            <w:vAlign w:val="bottom"/>
            <w:hideMark/>
          </w:tcPr>
          <w:p w14:paraId="10C27BE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nil"/>
              <w:right w:val="nil"/>
            </w:tcBorders>
            <w:shd w:val="clear" w:color="000000" w:fill="D9D9D9"/>
            <w:noWrap/>
            <w:vAlign w:val="bottom"/>
            <w:hideMark/>
          </w:tcPr>
          <w:p w14:paraId="10179759" w14:textId="77777777" w:rsidR="00B61A44" w:rsidRPr="00B61A44" w:rsidRDefault="00B61A44" w:rsidP="00B61A44">
            <w:pPr>
              <w:rPr>
                <w:color w:val="000000"/>
                <w:sz w:val="18"/>
                <w:szCs w:val="18"/>
                <w:lang w:eastAsia="en-GB"/>
              </w:rPr>
            </w:pPr>
            <w:r w:rsidRPr="00B61A44">
              <w:rPr>
                <w:color w:val="000000"/>
                <w:sz w:val="18"/>
                <w:szCs w:val="18"/>
                <w:lang w:eastAsia="en-GB"/>
              </w:rPr>
              <w:t> </w:t>
            </w:r>
          </w:p>
        </w:tc>
        <w:tc>
          <w:tcPr>
            <w:tcW w:w="2580" w:type="dxa"/>
            <w:tcBorders>
              <w:top w:val="nil"/>
              <w:left w:val="single" w:sz="4" w:space="0" w:color="auto"/>
              <w:bottom w:val="single" w:sz="4" w:space="0" w:color="auto"/>
              <w:right w:val="nil"/>
            </w:tcBorders>
            <w:shd w:val="clear" w:color="000000" w:fill="D9D9D9"/>
            <w:noWrap/>
            <w:vAlign w:val="bottom"/>
            <w:hideMark/>
          </w:tcPr>
          <w:p w14:paraId="7415E9AD"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Total</w:t>
            </w:r>
          </w:p>
        </w:tc>
        <w:tc>
          <w:tcPr>
            <w:tcW w:w="1397" w:type="dxa"/>
            <w:tcBorders>
              <w:top w:val="nil"/>
              <w:left w:val="single" w:sz="4" w:space="0" w:color="auto"/>
              <w:bottom w:val="single" w:sz="4" w:space="0" w:color="auto"/>
              <w:right w:val="single" w:sz="4" w:space="0" w:color="auto"/>
            </w:tcBorders>
            <w:shd w:val="clear" w:color="000000" w:fill="D9D9D9"/>
            <w:noWrap/>
            <w:vAlign w:val="bottom"/>
            <w:hideMark/>
          </w:tcPr>
          <w:p w14:paraId="07B28278"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58,000 </w:t>
            </w:r>
          </w:p>
        </w:tc>
        <w:tc>
          <w:tcPr>
            <w:tcW w:w="1385" w:type="dxa"/>
            <w:tcBorders>
              <w:top w:val="nil"/>
              <w:left w:val="nil"/>
              <w:bottom w:val="single" w:sz="4" w:space="0" w:color="auto"/>
              <w:right w:val="single" w:sz="4" w:space="0" w:color="auto"/>
            </w:tcBorders>
            <w:shd w:val="clear" w:color="000000" w:fill="D9D9D9"/>
            <w:noWrap/>
            <w:vAlign w:val="bottom"/>
            <w:hideMark/>
          </w:tcPr>
          <w:p w14:paraId="6643E95E"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57,600 </w:t>
            </w:r>
          </w:p>
        </w:tc>
        <w:tc>
          <w:tcPr>
            <w:tcW w:w="1375" w:type="dxa"/>
            <w:tcBorders>
              <w:top w:val="nil"/>
              <w:left w:val="nil"/>
              <w:bottom w:val="single" w:sz="4" w:space="0" w:color="auto"/>
              <w:right w:val="single" w:sz="4" w:space="0" w:color="auto"/>
            </w:tcBorders>
            <w:shd w:val="clear" w:color="000000" w:fill="D9D9D9"/>
            <w:noWrap/>
            <w:vAlign w:val="bottom"/>
            <w:hideMark/>
          </w:tcPr>
          <w:p w14:paraId="565CA8B1"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94,400 </w:t>
            </w:r>
          </w:p>
        </w:tc>
        <w:tc>
          <w:tcPr>
            <w:tcW w:w="1392" w:type="dxa"/>
            <w:tcBorders>
              <w:top w:val="nil"/>
              <w:left w:val="nil"/>
              <w:bottom w:val="single" w:sz="4" w:space="0" w:color="auto"/>
              <w:right w:val="single" w:sz="4" w:space="0" w:color="auto"/>
            </w:tcBorders>
            <w:shd w:val="clear" w:color="000000" w:fill="D9D9D9"/>
            <w:noWrap/>
            <w:vAlign w:val="bottom"/>
            <w:hideMark/>
          </w:tcPr>
          <w:p w14:paraId="3BC07D92"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210,000 </w:t>
            </w:r>
          </w:p>
        </w:tc>
        <w:tc>
          <w:tcPr>
            <w:tcW w:w="759" w:type="dxa"/>
            <w:tcBorders>
              <w:top w:val="nil"/>
              <w:left w:val="nil"/>
              <w:bottom w:val="single" w:sz="4" w:space="0" w:color="auto"/>
              <w:right w:val="single" w:sz="4" w:space="0" w:color="auto"/>
            </w:tcBorders>
            <w:shd w:val="clear" w:color="000000" w:fill="D9D9D9"/>
            <w:noWrap/>
            <w:vAlign w:val="bottom"/>
            <w:hideMark/>
          </w:tcPr>
          <w:p w14:paraId="629E19C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xml:space="preserve"> </w:t>
            </w:r>
          </w:p>
        </w:tc>
      </w:tr>
      <w:tr w:rsidR="00B61A44" w:rsidRPr="00B61A44" w14:paraId="4D9ECE0D" w14:textId="77777777" w:rsidTr="00B61A44">
        <w:trPr>
          <w:trHeight w:val="360"/>
        </w:trPr>
        <w:tc>
          <w:tcPr>
            <w:tcW w:w="1740" w:type="dxa"/>
            <w:vMerge w:val="restart"/>
            <w:tcBorders>
              <w:top w:val="nil"/>
              <w:left w:val="single" w:sz="4" w:space="0" w:color="auto"/>
              <w:bottom w:val="single" w:sz="4" w:space="0" w:color="000000"/>
              <w:right w:val="single" w:sz="4" w:space="0" w:color="auto"/>
            </w:tcBorders>
            <w:shd w:val="clear" w:color="auto" w:fill="auto"/>
            <w:hideMark/>
          </w:tcPr>
          <w:p w14:paraId="0738FE4C" w14:textId="77777777" w:rsidR="00B61A44" w:rsidRPr="00B61A44" w:rsidRDefault="00B61A44" w:rsidP="00B61A44">
            <w:pPr>
              <w:rPr>
                <w:color w:val="000000"/>
                <w:sz w:val="18"/>
                <w:szCs w:val="18"/>
                <w:lang w:eastAsia="en-GB"/>
              </w:rPr>
            </w:pPr>
            <w:r w:rsidRPr="00B61A44">
              <w:rPr>
                <w:color w:val="000000"/>
                <w:sz w:val="18"/>
                <w:szCs w:val="18"/>
                <w:lang w:eastAsia="en-GB"/>
              </w:rPr>
              <w:t>Project Management</w:t>
            </w:r>
          </w:p>
        </w:tc>
        <w:tc>
          <w:tcPr>
            <w:tcW w:w="1110" w:type="dxa"/>
            <w:tcBorders>
              <w:top w:val="nil"/>
              <w:left w:val="nil"/>
              <w:bottom w:val="nil"/>
              <w:right w:val="single" w:sz="4" w:space="0" w:color="auto"/>
            </w:tcBorders>
            <w:shd w:val="clear" w:color="auto" w:fill="auto"/>
            <w:noWrap/>
            <w:vAlign w:val="bottom"/>
            <w:hideMark/>
          </w:tcPr>
          <w:p w14:paraId="30806B9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49AD8D9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221D1FF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single" w:sz="4" w:space="0" w:color="auto"/>
              <w:left w:val="nil"/>
              <w:bottom w:val="single" w:sz="4" w:space="0" w:color="auto"/>
              <w:right w:val="single" w:sz="4" w:space="0" w:color="auto"/>
            </w:tcBorders>
            <w:shd w:val="clear" w:color="000000" w:fill="FFFFFF"/>
            <w:noWrap/>
            <w:vAlign w:val="bottom"/>
            <w:hideMark/>
          </w:tcPr>
          <w:p w14:paraId="525F045E"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71200</w:t>
            </w:r>
          </w:p>
        </w:tc>
        <w:tc>
          <w:tcPr>
            <w:tcW w:w="2580" w:type="dxa"/>
            <w:tcBorders>
              <w:top w:val="nil"/>
              <w:left w:val="nil"/>
              <w:bottom w:val="single" w:sz="4" w:space="0" w:color="auto"/>
              <w:right w:val="single" w:sz="4" w:space="0" w:color="auto"/>
            </w:tcBorders>
            <w:shd w:val="clear" w:color="auto" w:fill="auto"/>
            <w:noWrap/>
            <w:vAlign w:val="bottom"/>
            <w:hideMark/>
          </w:tcPr>
          <w:p w14:paraId="22375D3F" w14:textId="77777777" w:rsidR="00B61A44" w:rsidRPr="00B61A44" w:rsidRDefault="00B61A44" w:rsidP="00B61A44">
            <w:pPr>
              <w:rPr>
                <w:color w:val="000000"/>
                <w:sz w:val="18"/>
                <w:szCs w:val="18"/>
                <w:highlight w:val="yellow"/>
                <w:lang w:eastAsia="en-GB"/>
              </w:rPr>
            </w:pPr>
            <w:r w:rsidRPr="00B61A44">
              <w:rPr>
                <w:color w:val="000000"/>
                <w:sz w:val="18"/>
                <w:szCs w:val="18"/>
                <w:highlight w:val="yellow"/>
                <w:lang w:eastAsia="en-GB"/>
              </w:rPr>
              <w:t>International Consultants</w:t>
            </w:r>
          </w:p>
        </w:tc>
        <w:tc>
          <w:tcPr>
            <w:tcW w:w="1397" w:type="dxa"/>
            <w:tcBorders>
              <w:top w:val="nil"/>
              <w:left w:val="nil"/>
              <w:bottom w:val="single" w:sz="4" w:space="0" w:color="auto"/>
              <w:right w:val="single" w:sz="4" w:space="0" w:color="auto"/>
            </w:tcBorders>
            <w:shd w:val="clear" w:color="auto" w:fill="auto"/>
            <w:noWrap/>
            <w:vAlign w:val="bottom"/>
            <w:hideMark/>
          </w:tcPr>
          <w:p w14:paraId="4100FE39"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7,133 </w:t>
            </w:r>
          </w:p>
        </w:tc>
        <w:tc>
          <w:tcPr>
            <w:tcW w:w="1385" w:type="dxa"/>
            <w:tcBorders>
              <w:top w:val="nil"/>
              <w:left w:val="nil"/>
              <w:bottom w:val="single" w:sz="4" w:space="0" w:color="auto"/>
              <w:right w:val="single" w:sz="4" w:space="0" w:color="auto"/>
            </w:tcBorders>
            <w:shd w:val="clear" w:color="auto" w:fill="auto"/>
            <w:noWrap/>
            <w:vAlign w:val="bottom"/>
            <w:hideMark/>
          </w:tcPr>
          <w:p w14:paraId="5E259D5B"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7,133 </w:t>
            </w:r>
          </w:p>
        </w:tc>
        <w:tc>
          <w:tcPr>
            <w:tcW w:w="1375" w:type="dxa"/>
            <w:tcBorders>
              <w:top w:val="nil"/>
              <w:left w:val="nil"/>
              <w:bottom w:val="single" w:sz="4" w:space="0" w:color="auto"/>
              <w:right w:val="single" w:sz="4" w:space="0" w:color="auto"/>
            </w:tcBorders>
            <w:shd w:val="clear" w:color="auto" w:fill="auto"/>
            <w:noWrap/>
            <w:vAlign w:val="bottom"/>
            <w:hideMark/>
          </w:tcPr>
          <w:p w14:paraId="6412A54A"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7,133 </w:t>
            </w:r>
          </w:p>
        </w:tc>
        <w:tc>
          <w:tcPr>
            <w:tcW w:w="1392" w:type="dxa"/>
            <w:tcBorders>
              <w:top w:val="nil"/>
              <w:left w:val="nil"/>
              <w:bottom w:val="single" w:sz="4" w:space="0" w:color="auto"/>
              <w:right w:val="single" w:sz="4" w:space="0" w:color="auto"/>
            </w:tcBorders>
            <w:shd w:val="clear" w:color="auto" w:fill="auto"/>
            <w:noWrap/>
            <w:vAlign w:val="bottom"/>
            <w:hideMark/>
          </w:tcPr>
          <w:p w14:paraId="3A5C040A" w14:textId="77777777" w:rsidR="00B61A44" w:rsidRPr="00B61A44" w:rsidRDefault="00B61A44" w:rsidP="00B61A44">
            <w:pPr>
              <w:rPr>
                <w:b/>
                <w:bCs/>
                <w:color w:val="000000"/>
                <w:sz w:val="18"/>
                <w:szCs w:val="18"/>
                <w:highlight w:val="yellow"/>
                <w:lang w:eastAsia="en-GB"/>
              </w:rPr>
            </w:pPr>
            <w:r w:rsidRPr="00B61A44">
              <w:rPr>
                <w:b/>
                <w:bCs/>
                <w:color w:val="000000"/>
                <w:sz w:val="18"/>
                <w:szCs w:val="18"/>
                <w:highlight w:val="yellow"/>
                <w:lang w:eastAsia="en-GB"/>
              </w:rPr>
              <w:t xml:space="preserve">               21,399 </w:t>
            </w:r>
          </w:p>
        </w:tc>
        <w:tc>
          <w:tcPr>
            <w:tcW w:w="759" w:type="dxa"/>
            <w:tcBorders>
              <w:top w:val="nil"/>
              <w:left w:val="nil"/>
              <w:bottom w:val="single" w:sz="4" w:space="0" w:color="auto"/>
              <w:right w:val="single" w:sz="4" w:space="0" w:color="auto"/>
            </w:tcBorders>
            <w:shd w:val="clear" w:color="auto" w:fill="auto"/>
            <w:noWrap/>
            <w:vAlign w:val="bottom"/>
            <w:hideMark/>
          </w:tcPr>
          <w:p w14:paraId="7713CCA5"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22</w:t>
            </w:r>
          </w:p>
        </w:tc>
      </w:tr>
      <w:tr w:rsidR="00B61A44" w:rsidRPr="00B61A44" w14:paraId="35DA961C"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6053A927"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048D349C"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3827E65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6DBB7A4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4C4DFEBB"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71300</w:t>
            </w:r>
          </w:p>
        </w:tc>
        <w:tc>
          <w:tcPr>
            <w:tcW w:w="2580" w:type="dxa"/>
            <w:tcBorders>
              <w:top w:val="nil"/>
              <w:left w:val="nil"/>
              <w:bottom w:val="single" w:sz="4" w:space="0" w:color="auto"/>
              <w:right w:val="single" w:sz="4" w:space="0" w:color="auto"/>
            </w:tcBorders>
            <w:shd w:val="clear" w:color="auto" w:fill="auto"/>
            <w:noWrap/>
            <w:vAlign w:val="bottom"/>
            <w:hideMark/>
          </w:tcPr>
          <w:p w14:paraId="67323428" w14:textId="77777777" w:rsidR="00B61A44" w:rsidRPr="00B61A44" w:rsidRDefault="00B61A44" w:rsidP="00B61A44">
            <w:pPr>
              <w:rPr>
                <w:color w:val="000000"/>
                <w:sz w:val="18"/>
                <w:szCs w:val="18"/>
                <w:highlight w:val="yellow"/>
                <w:lang w:eastAsia="en-GB"/>
              </w:rPr>
            </w:pPr>
            <w:r w:rsidRPr="00B61A44">
              <w:rPr>
                <w:color w:val="000000"/>
                <w:sz w:val="18"/>
                <w:szCs w:val="18"/>
                <w:highlight w:val="yellow"/>
                <w:lang w:eastAsia="en-GB"/>
              </w:rPr>
              <w:t>Local Consultants</w:t>
            </w:r>
          </w:p>
        </w:tc>
        <w:tc>
          <w:tcPr>
            <w:tcW w:w="1397" w:type="dxa"/>
            <w:tcBorders>
              <w:top w:val="nil"/>
              <w:left w:val="nil"/>
              <w:bottom w:val="single" w:sz="4" w:space="0" w:color="auto"/>
              <w:right w:val="single" w:sz="4" w:space="0" w:color="auto"/>
            </w:tcBorders>
            <w:shd w:val="clear" w:color="auto" w:fill="auto"/>
            <w:noWrap/>
            <w:vAlign w:val="bottom"/>
            <w:hideMark/>
          </w:tcPr>
          <w:p w14:paraId="0C07D5C6"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10,080 </w:t>
            </w:r>
          </w:p>
        </w:tc>
        <w:tc>
          <w:tcPr>
            <w:tcW w:w="1385" w:type="dxa"/>
            <w:tcBorders>
              <w:top w:val="nil"/>
              <w:left w:val="nil"/>
              <w:bottom w:val="single" w:sz="4" w:space="0" w:color="auto"/>
              <w:right w:val="single" w:sz="4" w:space="0" w:color="auto"/>
            </w:tcBorders>
            <w:shd w:val="clear" w:color="auto" w:fill="auto"/>
            <w:noWrap/>
            <w:vAlign w:val="bottom"/>
            <w:hideMark/>
          </w:tcPr>
          <w:p w14:paraId="23A0CE58"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10,080 </w:t>
            </w:r>
          </w:p>
        </w:tc>
        <w:tc>
          <w:tcPr>
            <w:tcW w:w="1375" w:type="dxa"/>
            <w:tcBorders>
              <w:top w:val="nil"/>
              <w:left w:val="nil"/>
              <w:bottom w:val="single" w:sz="4" w:space="0" w:color="auto"/>
              <w:right w:val="single" w:sz="4" w:space="0" w:color="auto"/>
            </w:tcBorders>
            <w:shd w:val="clear" w:color="auto" w:fill="auto"/>
            <w:noWrap/>
            <w:vAlign w:val="bottom"/>
            <w:hideMark/>
          </w:tcPr>
          <w:p w14:paraId="6B18CF65"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10,080 </w:t>
            </w:r>
          </w:p>
        </w:tc>
        <w:tc>
          <w:tcPr>
            <w:tcW w:w="1392" w:type="dxa"/>
            <w:tcBorders>
              <w:top w:val="nil"/>
              <w:left w:val="nil"/>
              <w:bottom w:val="single" w:sz="4" w:space="0" w:color="auto"/>
              <w:right w:val="single" w:sz="4" w:space="0" w:color="auto"/>
            </w:tcBorders>
            <w:shd w:val="clear" w:color="auto" w:fill="auto"/>
            <w:noWrap/>
            <w:vAlign w:val="bottom"/>
            <w:hideMark/>
          </w:tcPr>
          <w:p w14:paraId="31D95632" w14:textId="77777777" w:rsidR="00B61A44" w:rsidRPr="00B61A44" w:rsidRDefault="00B61A44" w:rsidP="00B61A44">
            <w:pPr>
              <w:rPr>
                <w:b/>
                <w:bCs/>
                <w:color w:val="000000"/>
                <w:sz w:val="18"/>
                <w:szCs w:val="18"/>
                <w:highlight w:val="yellow"/>
                <w:lang w:eastAsia="en-GB"/>
              </w:rPr>
            </w:pPr>
            <w:r w:rsidRPr="00B61A44">
              <w:rPr>
                <w:b/>
                <w:bCs/>
                <w:color w:val="000000"/>
                <w:sz w:val="18"/>
                <w:szCs w:val="18"/>
                <w:highlight w:val="yellow"/>
                <w:lang w:eastAsia="en-GB"/>
              </w:rPr>
              <w:t xml:space="preserve">               30,240 </w:t>
            </w:r>
          </w:p>
        </w:tc>
        <w:tc>
          <w:tcPr>
            <w:tcW w:w="759" w:type="dxa"/>
            <w:tcBorders>
              <w:top w:val="nil"/>
              <w:left w:val="nil"/>
              <w:bottom w:val="single" w:sz="4" w:space="0" w:color="auto"/>
              <w:right w:val="single" w:sz="4" w:space="0" w:color="auto"/>
            </w:tcBorders>
            <w:shd w:val="clear" w:color="auto" w:fill="auto"/>
            <w:noWrap/>
            <w:vAlign w:val="bottom"/>
            <w:hideMark/>
          </w:tcPr>
          <w:p w14:paraId="79CC836B"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23</w:t>
            </w:r>
          </w:p>
        </w:tc>
      </w:tr>
      <w:tr w:rsidR="00B61A44" w:rsidRPr="00B61A44" w14:paraId="02338609"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1DBD7BED"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0947FF1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2A115CC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77215F8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565B06C6"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74100</w:t>
            </w:r>
          </w:p>
        </w:tc>
        <w:tc>
          <w:tcPr>
            <w:tcW w:w="2580" w:type="dxa"/>
            <w:tcBorders>
              <w:top w:val="nil"/>
              <w:left w:val="nil"/>
              <w:bottom w:val="single" w:sz="4" w:space="0" w:color="auto"/>
              <w:right w:val="single" w:sz="4" w:space="0" w:color="auto"/>
            </w:tcBorders>
            <w:shd w:val="clear" w:color="auto" w:fill="auto"/>
            <w:noWrap/>
            <w:vAlign w:val="bottom"/>
            <w:hideMark/>
          </w:tcPr>
          <w:p w14:paraId="7D1FCB71" w14:textId="77777777" w:rsidR="00B61A44" w:rsidRPr="00B61A44" w:rsidRDefault="00B61A44" w:rsidP="00B61A44">
            <w:pPr>
              <w:rPr>
                <w:color w:val="000000"/>
                <w:sz w:val="18"/>
                <w:szCs w:val="18"/>
                <w:highlight w:val="yellow"/>
                <w:lang w:eastAsia="en-GB"/>
              </w:rPr>
            </w:pPr>
            <w:r w:rsidRPr="00B61A44">
              <w:rPr>
                <w:color w:val="000000"/>
                <w:sz w:val="18"/>
                <w:szCs w:val="18"/>
                <w:highlight w:val="yellow"/>
                <w:lang w:eastAsia="en-GB"/>
              </w:rPr>
              <w:t>Audit</w:t>
            </w:r>
          </w:p>
        </w:tc>
        <w:tc>
          <w:tcPr>
            <w:tcW w:w="1397" w:type="dxa"/>
            <w:tcBorders>
              <w:top w:val="nil"/>
              <w:left w:val="nil"/>
              <w:bottom w:val="single" w:sz="4" w:space="0" w:color="auto"/>
              <w:right w:val="single" w:sz="4" w:space="0" w:color="auto"/>
            </w:tcBorders>
            <w:shd w:val="clear" w:color="auto" w:fill="auto"/>
            <w:noWrap/>
            <w:vAlign w:val="bottom"/>
            <w:hideMark/>
          </w:tcPr>
          <w:p w14:paraId="47CCB55F"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5,000 </w:t>
            </w:r>
          </w:p>
        </w:tc>
        <w:tc>
          <w:tcPr>
            <w:tcW w:w="1385" w:type="dxa"/>
            <w:tcBorders>
              <w:top w:val="nil"/>
              <w:left w:val="nil"/>
              <w:bottom w:val="single" w:sz="4" w:space="0" w:color="auto"/>
              <w:right w:val="single" w:sz="4" w:space="0" w:color="auto"/>
            </w:tcBorders>
            <w:shd w:val="clear" w:color="auto" w:fill="auto"/>
            <w:noWrap/>
            <w:vAlign w:val="bottom"/>
            <w:hideMark/>
          </w:tcPr>
          <w:p w14:paraId="1356D927"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5,000 </w:t>
            </w:r>
          </w:p>
        </w:tc>
        <w:tc>
          <w:tcPr>
            <w:tcW w:w="1375" w:type="dxa"/>
            <w:tcBorders>
              <w:top w:val="nil"/>
              <w:left w:val="nil"/>
              <w:bottom w:val="single" w:sz="4" w:space="0" w:color="auto"/>
              <w:right w:val="single" w:sz="4" w:space="0" w:color="auto"/>
            </w:tcBorders>
            <w:shd w:val="clear" w:color="auto" w:fill="auto"/>
            <w:noWrap/>
            <w:vAlign w:val="bottom"/>
            <w:hideMark/>
          </w:tcPr>
          <w:p w14:paraId="05D56644"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5,000 </w:t>
            </w:r>
          </w:p>
        </w:tc>
        <w:tc>
          <w:tcPr>
            <w:tcW w:w="1392" w:type="dxa"/>
            <w:tcBorders>
              <w:top w:val="nil"/>
              <w:left w:val="nil"/>
              <w:bottom w:val="single" w:sz="4" w:space="0" w:color="auto"/>
              <w:right w:val="single" w:sz="4" w:space="0" w:color="auto"/>
            </w:tcBorders>
            <w:shd w:val="clear" w:color="auto" w:fill="auto"/>
            <w:noWrap/>
            <w:vAlign w:val="bottom"/>
            <w:hideMark/>
          </w:tcPr>
          <w:p w14:paraId="66C101E9" w14:textId="77777777" w:rsidR="00B61A44" w:rsidRPr="00B61A44" w:rsidRDefault="00B61A44" w:rsidP="00B61A44">
            <w:pPr>
              <w:rPr>
                <w:b/>
                <w:bCs/>
                <w:color w:val="000000"/>
                <w:sz w:val="18"/>
                <w:szCs w:val="18"/>
                <w:highlight w:val="yellow"/>
                <w:lang w:eastAsia="en-GB"/>
              </w:rPr>
            </w:pPr>
            <w:r w:rsidRPr="00B61A44">
              <w:rPr>
                <w:b/>
                <w:bCs/>
                <w:color w:val="000000"/>
                <w:sz w:val="18"/>
                <w:szCs w:val="18"/>
                <w:highlight w:val="yellow"/>
                <w:lang w:eastAsia="en-GB"/>
              </w:rPr>
              <w:t xml:space="preserve">               15,000 </w:t>
            </w:r>
          </w:p>
        </w:tc>
        <w:tc>
          <w:tcPr>
            <w:tcW w:w="759" w:type="dxa"/>
            <w:tcBorders>
              <w:top w:val="nil"/>
              <w:left w:val="nil"/>
              <w:bottom w:val="single" w:sz="4" w:space="0" w:color="auto"/>
              <w:right w:val="single" w:sz="4" w:space="0" w:color="auto"/>
            </w:tcBorders>
            <w:shd w:val="clear" w:color="auto" w:fill="auto"/>
            <w:noWrap/>
            <w:vAlign w:val="bottom"/>
            <w:hideMark/>
          </w:tcPr>
          <w:p w14:paraId="1573453A"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24</w:t>
            </w:r>
          </w:p>
        </w:tc>
      </w:tr>
      <w:tr w:rsidR="00B61A44" w:rsidRPr="00B61A44" w14:paraId="1905CA23"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0DA9B115"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41FB33B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5CFCEAF2"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6DCE277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18CD1378"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74500</w:t>
            </w:r>
          </w:p>
        </w:tc>
        <w:tc>
          <w:tcPr>
            <w:tcW w:w="2580" w:type="dxa"/>
            <w:tcBorders>
              <w:top w:val="nil"/>
              <w:left w:val="nil"/>
              <w:bottom w:val="single" w:sz="4" w:space="0" w:color="auto"/>
              <w:right w:val="single" w:sz="4" w:space="0" w:color="auto"/>
            </w:tcBorders>
            <w:shd w:val="clear" w:color="auto" w:fill="auto"/>
            <w:noWrap/>
            <w:vAlign w:val="bottom"/>
            <w:hideMark/>
          </w:tcPr>
          <w:p w14:paraId="0E70933A" w14:textId="77777777" w:rsidR="00B61A44" w:rsidRPr="00B61A44" w:rsidRDefault="00B61A44" w:rsidP="00B61A44">
            <w:pPr>
              <w:rPr>
                <w:color w:val="000000"/>
                <w:sz w:val="18"/>
                <w:szCs w:val="18"/>
                <w:highlight w:val="yellow"/>
                <w:lang w:eastAsia="en-GB"/>
              </w:rPr>
            </w:pPr>
            <w:r w:rsidRPr="00B61A44">
              <w:rPr>
                <w:color w:val="000000"/>
                <w:sz w:val="18"/>
                <w:szCs w:val="18"/>
                <w:highlight w:val="yellow"/>
                <w:lang w:eastAsia="en-GB"/>
              </w:rPr>
              <w:t>Direct Project Costs</w:t>
            </w:r>
          </w:p>
        </w:tc>
        <w:tc>
          <w:tcPr>
            <w:tcW w:w="1397" w:type="dxa"/>
            <w:tcBorders>
              <w:top w:val="nil"/>
              <w:left w:val="nil"/>
              <w:bottom w:val="single" w:sz="4" w:space="0" w:color="auto"/>
              <w:right w:val="single" w:sz="4" w:space="0" w:color="auto"/>
            </w:tcBorders>
            <w:shd w:val="clear" w:color="auto" w:fill="auto"/>
            <w:noWrap/>
            <w:vAlign w:val="bottom"/>
            <w:hideMark/>
          </w:tcPr>
          <w:p w14:paraId="0FCCC721"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3,000 </w:t>
            </w:r>
          </w:p>
        </w:tc>
        <w:tc>
          <w:tcPr>
            <w:tcW w:w="1385" w:type="dxa"/>
            <w:tcBorders>
              <w:top w:val="nil"/>
              <w:left w:val="nil"/>
              <w:bottom w:val="single" w:sz="4" w:space="0" w:color="auto"/>
              <w:right w:val="single" w:sz="4" w:space="0" w:color="auto"/>
            </w:tcBorders>
            <w:shd w:val="clear" w:color="auto" w:fill="auto"/>
            <w:noWrap/>
            <w:vAlign w:val="bottom"/>
            <w:hideMark/>
          </w:tcPr>
          <w:p w14:paraId="3DFFF329"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2,000 </w:t>
            </w:r>
          </w:p>
        </w:tc>
        <w:tc>
          <w:tcPr>
            <w:tcW w:w="1375" w:type="dxa"/>
            <w:tcBorders>
              <w:top w:val="nil"/>
              <w:left w:val="nil"/>
              <w:bottom w:val="single" w:sz="4" w:space="0" w:color="auto"/>
              <w:right w:val="single" w:sz="4" w:space="0" w:color="auto"/>
            </w:tcBorders>
            <w:shd w:val="clear" w:color="auto" w:fill="auto"/>
            <w:noWrap/>
            <w:vAlign w:val="bottom"/>
            <w:hideMark/>
          </w:tcPr>
          <w:p w14:paraId="1F205240"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2,000 </w:t>
            </w:r>
          </w:p>
        </w:tc>
        <w:tc>
          <w:tcPr>
            <w:tcW w:w="1392" w:type="dxa"/>
            <w:tcBorders>
              <w:top w:val="nil"/>
              <w:left w:val="nil"/>
              <w:bottom w:val="single" w:sz="4" w:space="0" w:color="auto"/>
              <w:right w:val="single" w:sz="4" w:space="0" w:color="auto"/>
            </w:tcBorders>
            <w:shd w:val="clear" w:color="auto" w:fill="auto"/>
            <w:noWrap/>
            <w:vAlign w:val="bottom"/>
            <w:hideMark/>
          </w:tcPr>
          <w:p w14:paraId="3600195F" w14:textId="77777777" w:rsidR="00B61A44" w:rsidRPr="00B61A44" w:rsidRDefault="00B61A44" w:rsidP="00B61A44">
            <w:pPr>
              <w:rPr>
                <w:b/>
                <w:bCs/>
                <w:color w:val="000000"/>
                <w:sz w:val="18"/>
                <w:szCs w:val="18"/>
                <w:highlight w:val="yellow"/>
                <w:lang w:eastAsia="en-GB"/>
              </w:rPr>
            </w:pPr>
            <w:r w:rsidRPr="00B61A44">
              <w:rPr>
                <w:b/>
                <w:bCs/>
                <w:color w:val="000000"/>
                <w:sz w:val="18"/>
                <w:szCs w:val="18"/>
                <w:highlight w:val="yellow"/>
                <w:lang w:eastAsia="en-GB"/>
              </w:rPr>
              <w:t xml:space="preserve">                 7,000 </w:t>
            </w:r>
          </w:p>
        </w:tc>
        <w:tc>
          <w:tcPr>
            <w:tcW w:w="759" w:type="dxa"/>
            <w:tcBorders>
              <w:top w:val="nil"/>
              <w:left w:val="nil"/>
              <w:bottom w:val="single" w:sz="4" w:space="0" w:color="auto"/>
              <w:right w:val="single" w:sz="4" w:space="0" w:color="auto"/>
            </w:tcBorders>
            <w:shd w:val="clear" w:color="auto" w:fill="auto"/>
            <w:noWrap/>
            <w:vAlign w:val="bottom"/>
            <w:hideMark/>
          </w:tcPr>
          <w:p w14:paraId="3CDA2D39"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25</w:t>
            </w:r>
          </w:p>
        </w:tc>
      </w:tr>
      <w:tr w:rsidR="00B61A44" w:rsidRPr="00B61A44" w14:paraId="4E848D9C"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0E285FCF" w14:textId="77777777" w:rsidR="00B61A44" w:rsidRPr="00B61A44" w:rsidRDefault="00B61A44" w:rsidP="00B61A44">
            <w:pPr>
              <w:rPr>
                <w:color w:val="000000"/>
                <w:sz w:val="18"/>
                <w:szCs w:val="18"/>
                <w:lang w:eastAsia="en-GB"/>
              </w:rPr>
            </w:pPr>
          </w:p>
        </w:tc>
        <w:tc>
          <w:tcPr>
            <w:tcW w:w="1110" w:type="dxa"/>
            <w:tcBorders>
              <w:top w:val="nil"/>
              <w:left w:val="nil"/>
              <w:bottom w:val="nil"/>
              <w:right w:val="single" w:sz="4" w:space="0" w:color="auto"/>
            </w:tcBorders>
            <w:shd w:val="clear" w:color="auto" w:fill="auto"/>
            <w:noWrap/>
            <w:vAlign w:val="bottom"/>
            <w:hideMark/>
          </w:tcPr>
          <w:p w14:paraId="3DF0396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nil"/>
              <w:right w:val="single" w:sz="4" w:space="0" w:color="auto"/>
            </w:tcBorders>
            <w:shd w:val="clear" w:color="auto" w:fill="auto"/>
            <w:noWrap/>
            <w:vAlign w:val="bottom"/>
            <w:hideMark/>
          </w:tcPr>
          <w:p w14:paraId="43D7F166"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nil"/>
              <w:right w:val="single" w:sz="4" w:space="0" w:color="auto"/>
            </w:tcBorders>
            <w:shd w:val="clear" w:color="auto" w:fill="auto"/>
            <w:noWrap/>
            <w:vAlign w:val="bottom"/>
            <w:hideMark/>
          </w:tcPr>
          <w:p w14:paraId="4E54B7FC"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FFFFFF"/>
            <w:noWrap/>
            <w:vAlign w:val="bottom"/>
            <w:hideMark/>
          </w:tcPr>
          <w:p w14:paraId="232327E6"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74500</w:t>
            </w:r>
          </w:p>
        </w:tc>
        <w:tc>
          <w:tcPr>
            <w:tcW w:w="2580" w:type="dxa"/>
            <w:tcBorders>
              <w:top w:val="nil"/>
              <w:left w:val="nil"/>
              <w:bottom w:val="single" w:sz="4" w:space="0" w:color="auto"/>
              <w:right w:val="single" w:sz="4" w:space="0" w:color="auto"/>
            </w:tcBorders>
            <w:shd w:val="clear" w:color="auto" w:fill="auto"/>
            <w:noWrap/>
            <w:vAlign w:val="bottom"/>
            <w:hideMark/>
          </w:tcPr>
          <w:p w14:paraId="16BE64DE" w14:textId="77777777" w:rsidR="00B61A44" w:rsidRPr="00B61A44" w:rsidRDefault="00B61A44" w:rsidP="00B61A44">
            <w:pPr>
              <w:rPr>
                <w:color w:val="000000"/>
                <w:sz w:val="18"/>
                <w:szCs w:val="18"/>
                <w:highlight w:val="yellow"/>
                <w:lang w:eastAsia="en-GB"/>
              </w:rPr>
            </w:pPr>
            <w:r w:rsidRPr="00B61A44">
              <w:rPr>
                <w:color w:val="000000"/>
                <w:sz w:val="18"/>
                <w:szCs w:val="18"/>
                <w:highlight w:val="yellow"/>
                <w:lang w:eastAsia="en-GB"/>
              </w:rPr>
              <w:t>Miscellaneous</w:t>
            </w:r>
          </w:p>
        </w:tc>
        <w:tc>
          <w:tcPr>
            <w:tcW w:w="1397" w:type="dxa"/>
            <w:tcBorders>
              <w:top w:val="nil"/>
              <w:left w:val="nil"/>
              <w:bottom w:val="single" w:sz="4" w:space="0" w:color="auto"/>
              <w:right w:val="single" w:sz="4" w:space="0" w:color="auto"/>
            </w:tcBorders>
            <w:shd w:val="clear" w:color="auto" w:fill="auto"/>
            <w:noWrap/>
            <w:vAlign w:val="bottom"/>
            <w:hideMark/>
          </w:tcPr>
          <w:p w14:paraId="213068F9"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13,871 </w:t>
            </w:r>
          </w:p>
        </w:tc>
        <w:tc>
          <w:tcPr>
            <w:tcW w:w="1385" w:type="dxa"/>
            <w:tcBorders>
              <w:top w:val="nil"/>
              <w:left w:val="nil"/>
              <w:bottom w:val="single" w:sz="4" w:space="0" w:color="auto"/>
              <w:right w:val="single" w:sz="4" w:space="0" w:color="auto"/>
            </w:tcBorders>
            <w:shd w:val="clear" w:color="auto" w:fill="auto"/>
            <w:noWrap/>
            <w:vAlign w:val="bottom"/>
            <w:hideMark/>
          </w:tcPr>
          <w:p w14:paraId="5937E781"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2,000 </w:t>
            </w:r>
          </w:p>
        </w:tc>
        <w:tc>
          <w:tcPr>
            <w:tcW w:w="1375" w:type="dxa"/>
            <w:tcBorders>
              <w:top w:val="nil"/>
              <w:left w:val="nil"/>
              <w:bottom w:val="single" w:sz="4" w:space="0" w:color="auto"/>
              <w:right w:val="single" w:sz="4" w:space="0" w:color="auto"/>
            </w:tcBorders>
            <w:shd w:val="clear" w:color="auto" w:fill="auto"/>
            <w:noWrap/>
            <w:vAlign w:val="bottom"/>
            <w:hideMark/>
          </w:tcPr>
          <w:p w14:paraId="50B931E7"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 xml:space="preserve">                 1,399 </w:t>
            </w:r>
          </w:p>
        </w:tc>
        <w:tc>
          <w:tcPr>
            <w:tcW w:w="1392" w:type="dxa"/>
            <w:tcBorders>
              <w:top w:val="nil"/>
              <w:left w:val="nil"/>
              <w:bottom w:val="single" w:sz="4" w:space="0" w:color="auto"/>
              <w:right w:val="single" w:sz="4" w:space="0" w:color="auto"/>
            </w:tcBorders>
            <w:shd w:val="clear" w:color="auto" w:fill="auto"/>
            <w:noWrap/>
            <w:vAlign w:val="bottom"/>
            <w:hideMark/>
          </w:tcPr>
          <w:p w14:paraId="6BBC564A" w14:textId="77777777" w:rsidR="00B61A44" w:rsidRPr="00B61A44" w:rsidRDefault="00B61A44" w:rsidP="00B61A44">
            <w:pPr>
              <w:rPr>
                <w:b/>
                <w:bCs/>
                <w:color w:val="000000"/>
                <w:sz w:val="18"/>
                <w:szCs w:val="18"/>
                <w:highlight w:val="yellow"/>
                <w:lang w:eastAsia="en-GB"/>
              </w:rPr>
            </w:pPr>
            <w:r w:rsidRPr="00B61A44">
              <w:rPr>
                <w:b/>
                <w:bCs/>
                <w:color w:val="000000"/>
                <w:sz w:val="18"/>
                <w:szCs w:val="18"/>
                <w:highlight w:val="yellow"/>
                <w:lang w:eastAsia="en-GB"/>
              </w:rPr>
              <w:t xml:space="preserve">               17,270 </w:t>
            </w:r>
          </w:p>
        </w:tc>
        <w:tc>
          <w:tcPr>
            <w:tcW w:w="759" w:type="dxa"/>
            <w:tcBorders>
              <w:top w:val="nil"/>
              <w:left w:val="nil"/>
              <w:bottom w:val="single" w:sz="4" w:space="0" w:color="auto"/>
              <w:right w:val="single" w:sz="4" w:space="0" w:color="auto"/>
            </w:tcBorders>
            <w:shd w:val="clear" w:color="auto" w:fill="auto"/>
            <w:noWrap/>
            <w:vAlign w:val="bottom"/>
            <w:hideMark/>
          </w:tcPr>
          <w:p w14:paraId="334739E3"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26</w:t>
            </w:r>
          </w:p>
        </w:tc>
      </w:tr>
      <w:tr w:rsidR="00B61A44" w:rsidRPr="00B61A44" w14:paraId="2F9872BD" w14:textId="77777777" w:rsidTr="00B61A44">
        <w:trPr>
          <w:trHeight w:val="360"/>
        </w:trPr>
        <w:tc>
          <w:tcPr>
            <w:tcW w:w="1740" w:type="dxa"/>
            <w:vMerge/>
            <w:tcBorders>
              <w:top w:val="nil"/>
              <w:left w:val="single" w:sz="4" w:space="0" w:color="auto"/>
              <w:bottom w:val="single" w:sz="4" w:space="0" w:color="000000"/>
              <w:right w:val="single" w:sz="4" w:space="0" w:color="auto"/>
            </w:tcBorders>
            <w:vAlign w:val="center"/>
            <w:hideMark/>
          </w:tcPr>
          <w:p w14:paraId="4E3972D6" w14:textId="77777777" w:rsidR="00B61A44" w:rsidRPr="00B61A44" w:rsidRDefault="00B61A44" w:rsidP="00B61A44">
            <w:pPr>
              <w:rPr>
                <w:color w:val="000000"/>
                <w:sz w:val="18"/>
                <w:szCs w:val="18"/>
                <w:lang w:eastAsia="en-GB"/>
              </w:rPr>
            </w:pPr>
          </w:p>
        </w:tc>
        <w:tc>
          <w:tcPr>
            <w:tcW w:w="1110" w:type="dxa"/>
            <w:tcBorders>
              <w:top w:val="nil"/>
              <w:left w:val="nil"/>
              <w:bottom w:val="single" w:sz="4" w:space="0" w:color="auto"/>
              <w:right w:val="single" w:sz="4" w:space="0" w:color="auto"/>
            </w:tcBorders>
            <w:shd w:val="clear" w:color="auto" w:fill="auto"/>
            <w:noWrap/>
            <w:vAlign w:val="bottom"/>
            <w:hideMark/>
          </w:tcPr>
          <w:p w14:paraId="0CF75B6E"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single" w:sz="4" w:space="0" w:color="auto"/>
              <w:right w:val="single" w:sz="4" w:space="0" w:color="auto"/>
            </w:tcBorders>
            <w:shd w:val="clear" w:color="auto" w:fill="auto"/>
            <w:noWrap/>
            <w:vAlign w:val="bottom"/>
            <w:hideMark/>
          </w:tcPr>
          <w:p w14:paraId="087B3CB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single" w:sz="4" w:space="0" w:color="auto"/>
              <w:right w:val="single" w:sz="4" w:space="0" w:color="auto"/>
            </w:tcBorders>
            <w:shd w:val="clear" w:color="auto" w:fill="auto"/>
            <w:noWrap/>
            <w:vAlign w:val="bottom"/>
            <w:hideMark/>
          </w:tcPr>
          <w:p w14:paraId="7AD50355"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single" w:sz="4" w:space="0" w:color="auto"/>
            </w:tcBorders>
            <w:shd w:val="clear" w:color="000000" w:fill="D9D9D9"/>
            <w:noWrap/>
            <w:vAlign w:val="bottom"/>
            <w:hideMark/>
          </w:tcPr>
          <w:p w14:paraId="58EDBF53" w14:textId="77777777" w:rsidR="00B61A44" w:rsidRPr="00B61A44" w:rsidRDefault="00B61A44" w:rsidP="00B61A44">
            <w:pPr>
              <w:rPr>
                <w:color w:val="000000"/>
                <w:sz w:val="18"/>
                <w:szCs w:val="18"/>
                <w:lang w:eastAsia="en-GB"/>
              </w:rPr>
            </w:pPr>
            <w:r w:rsidRPr="00B61A44">
              <w:rPr>
                <w:color w:val="000000"/>
                <w:sz w:val="18"/>
                <w:szCs w:val="18"/>
                <w:lang w:eastAsia="en-GB"/>
              </w:rPr>
              <w:t> </w:t>
            </w:r>
          </w:p>
        </w:tc>
        <w:tc>
          <w:tcPr>
            <w:tcW w:w="2580" w:type="dxa"/>
            <w:tcBorders>
              <w:top w:val="nil"/>
              <w:left w:val="nil"/>
              <w:bottom w:val="single" w:sz="4" w:space="0" w:color="auto"/>
              <w:right w:val="single" w:sz="4" w:space="0" w:color="auto"/>
            </w:tcBorders>
            <w:shd w:val="clear" w:color="000000" w:fill="D9D9D9"/>
            <w:noWrap/>
            <w:vAlign w:val="bottom"/>
            <w:hideMark/>
          </w:tcPr>
          <w:p w14:paraId="33D1BF46"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Total</w:t>
            </w:r>
          </w:p>
        </w:tc>
        <w:tc>
          <w:tcPr>
            <w:tcW w:w="1397" w:type="dxa"/>
            <w:tcBorders>
              <w:top w:val="nil"/>
              <w:left w:val="nil"/>
              <w:bottom w:val="single" w:sz="4" w:space="0" w:color="auto"/>
              <w:right w:val="single" w:sz="4" w:space="0" w:color="auto"/>
            </w:tcBorders>
            <w:shd w:val="clear" w:color="000000" w:fill="D9D9D9"/>
            <w:noWrap/>
            <w:vAlign w:val="bottom"/>
            <w:hideMark/>
          </w:tcPr>
          <w:p w14:paraId="10A3BE65"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 xml:space="preserve">               39,084 </w:t>
            </w:r>
          </w:p>
        </w:tc>
        <w:tc>
          <w:tcPr>
            <w:tcW w:w="1385" w:type="dxa"/>
            <w:tcBorders>
              <w:top w:val="nil"/>
              <w:left w:val="nil"/>
              <w:bottom w:val="single" w:sz="4" w:space="0" w:color="auto"/>
              <w:right w:val="single" w:sz="4" w:space="0" w:color="auto"/>
            </w:tcBorders>
            <w:shd w:val="clear" w:color="000000" w:fill="D9D9D9"/>
            <w:noWrap/>
            <w:vAlign w:val="bottom"/>
            <w:hideMark/>
          </w:tcPr>
          <w:p w14:paraId="74CBD39F"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 xml:space="preserve">               26,213 </w:t>
            </w:r>
          </w:p>
        </w:tc>
        <w:tc>
          <w:tcPr>
            <w:tcW w:w="1375" w:type="dxa"/>
            <w:tcBorders>
              <w:top w:val="nil"/>
              <w:left w:val="nil"/>
              <w:bottom w:val="single" w:sz="4" w:space="0" w:color="auto"/>
              <w:right w:val="single" w:sz="4" w:space="0" w:color="auto"/>
            </w:tcBorders>
            <w:shd w:val="clear" w:color="000000" w:fill="D9D9D9"/>
            <w:noWrap/>
            <w:vAlign w:val="bottom"/>
            <w:hideMark/>
          </w:tcPr>
          <w:p w14:paraId="4A827E09"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 xml:space="preserve">               25,612 </w:t>
            </w:r>
          </w:p>
        </w:tc>
        <w:tc>
          <w:tcPr>
            <w:tcW w:w="1392" w:type="dxa"/>
            <w:tcBorders>
              <w:top w:val="nil"/>
              <w:left w:val="nil"/>
              <w:bottom w:val="single" w:sz="4" w:space="0" w:color="auto"/>
              <w:right w:val="single" w:sz="4" w:space="0" w:color="auto"/>
            </w:tcBorders>
            <w:shd w:val="clear" w:color="000000" w:fill="D9D9D9"/>
            <w:noWrap/>
            <w:vAlign w:val="bottom"/>
            <w:hideMark/>
          </w:tcPr>
          <w:p w14:paraId="0B2A021A" w14:textId="77777777" w:rsidR="00B61A44" w:rsidRPr="00B61A44" w:rsidRDefault="00B61A44" w:rsidP="00B61A44">
            <w:pPr>
              <w:rPr>
                <w:b/>
                <w:bCs/>
                <w:color w:val="000000"/>
                <w:sz w:val="18"/>
                <w:szCs w:val="18"/>
                <w:lang w:eastAsia="en-GB"/>
              </w:rPr>
            </w:pPr>
            <w:r w:rsidRPr="00B61A44">
              <w:rPr>
                <w:b/>
                <w:bCs/>
                <w:color w:val="000000"/>
                <w:sz w:val="18"/>
                <w:szCs w:val="18"/>
                <w:lang w:eastAsia="en-GB"/>
              </w:rPr>
              <w:t xml:space="preserve">               90,909 </w:t>
            </w:r>
          </w:p>
        </w:tc>
        <w:tc>
          <w:tcPr>
            <w:tcW w:w="759" w:type="dxa"/>
            <w:tcBorders>
              <w:top w:val="nil"/>
              <w:left w:val="nil"/>
              <w:bottom w:val="single" w:sz="4" w:space="0" w:color="auto"/>
              <w:right w:val="single" w:sz="4" w:space="0" w:color="auto"/>
            </w:tcBorders>
            <w:shd w:val="clear" w:color="000000" w:fill="D9D9D9"/>
            <w:noWrap/>
            <w:vAlign w:val="bottom"/>
            <w:hideMark/>
          </w:tcPr>
          <w:p w14:paraId="659F695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r>
      <w:tr w:rsidR="00B61A44" w:rsidRPr="00B61A44" w14:paraId="71CB4E7F" w14:textId="77777777" w:rsidTr="00B61A44">
        <w:trPr>
          <w:trHeight w:val="360"/>
        </w:trPr>
        <w:tc>
          <w:tcPr>
            <w:tcW w:w="1740" w:type="dxa"/>
            <w:tcBorders>
              <w:top w:val="nil"/>
              <w:left w:val="single" w:sz="4" w:space="0" w:color="auto"/>
              <w:bottom w:val="single" w:sz="4" w:space="0" w:color="auto"/>
              <w:right w:val="nil"/>
            </w:tcBorders>
            <w:shd w:val="clear" w:color="000000" w:fill="D9D9D9"/>
            <w:noWrap/>
            <w:vAlign w:val="bottom"/>
            <w:hideMark/>
          </w:tcPr>
          <w:p w14:paraId="0676917C" w14:textId="77777777" w:rsidR="00B61A44" w:rsidRPr="00B61A44" w:rsidRDefault="00B61A44" w:rsidP="00B61A44">
            <w:pPr>
              <w:rPr>
                <w:color w:val="000000"/>
                <w:sz w:val="18"/>
                <w:szCs w:val="18"/>
                <w:lang w:eastAsia="en-GB"/>
              </w:rPr>
            </w:pPr>
            <w:r w:rsidRPr="00B61A44">
              <w:rPr>
                <w:color w:val="000000"/>
                <w:sz w:val="18"/>
                <w:szCs w:val="18"/>
                <w:lang w:eastAsia="en-GB"/>
              </w:rPr>
              <w:t>TOTAL PROJECT</w:t>
            </w:r>
          </w:p>
        </w:tc>
        <w:tc>
          <w:tcPr>
            <w:tcW w:w="1110" w:type="dxa"/>
            <w:tcBorders>
              <w:top w:val="nil"/>
              <w:left w:val="nil"/>
              <w:bottom w:val="single" w:sz="4" w:space="0" w:color="auto"/>
              <w:right w:val="nil"/>
            </w:tcBorders>
            <w:shd w:val="clear" w:color="000000" w:fill="D9D9D9"/>
            <w:noWrap/>
            <w:vAlign w:val="bottom"/>
            <w:hideMark/>
          </w:tcPr>
          <w:p w14:paraId="0DB7E6D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793" w:type="dxa"/>
            <w:tcBorders>
              <w:top w:val="nil"/>
              <w:left w:val="nil"/>
              <w:bottom w:val="single" w:sz="4" w:space="0" w:color="auto"/>
              <w:right w:val="nil"/>
            </w:tcBorders>
            <w:shd w:val="clear" w:color="000000" w:fill="D9D9D9"/>
            <w:noWrap/>
            <w:vAlign w:val="bottom"/>
            <w:hideMark/>
          </w:tcPr>
          <w:p w14:paraId="631F80B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13" w:type="dxa"/>
            <w:tcBorders>
              <w:top w:val="nil"/>
              <w:left w:val="nil"/>
              <w:bottom w:val="single" w:sz="4" w:space="0" w:color="auto"/>
              <w:right w:val="nil"/>
            </w:tcBorders>
            <w:shd w:val="clear" w:color="000000" w:fill="D9D9D9"/>
            <w:noWrap/>
            <w:vAlign w:val="bottom"/>
            <w:hideMark/>
          </w:tcPr>
          <w:p w14:paraId="4A992E8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nil"/>
              <w:left w:val="nil"/>
              <w:bottom w:val="single" w:sz="4" w:space="0" w:color="auto"/>
              <w:right w:val="nil"/>
            </w:tcBorders>
            <w:shd w:val="clear" w:color="000000" w:fill="D9D9D9"/>
            <w:noWrap/>
            <w:vAlign w:val="bottom"/>
            <w:hideMark/>
          </w:tcPr>
          <w:p w14:paraId="719A4F7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2580" w:type="dxa"/>
            <w:tcBorders>
              <w:top w:val="nil"/>
              <w:left w:val="nil"/>
              <w:bottom w:val="single" w:sz="4" w:space="0" w:color="auto"/>
              <w:right w:val="single" w:sz="4" w:space="0" w:color="auto"/>
            </w:tcBorders>
            <w:shd w:val="clear" w:color="000000" w:fill="D9D9D9"/>
            <w:noWrap/>
            <w:vAlign w:val="bottom"/>
            <w:hideMark/>
          </w:tcPr>
          <w:p w14:paraId="47E7C6C6" w14:textId="77777777" w:rsidR="00B61A44" w:rsidRPr="00B61A44" w:rsidRDefault="00B61A44" w:rsidP="00B61A44">
            <w:pPr>
              <w:rPr>
                <w:color w:val="000000"/>
                <w:sz w:val="18"/>
                <w:szCs w:val="18"/>
                <w:lang w:eastAsia="en-GB"/>
              </w:rPr>
            </w:pPr>
            <w:r w:rsidRPr="00B61A44">
              <w:rPr>
                <w:color w:val="000000"/>
                <w:sz w:val="18"/>
                <w:szCs w:val="18"/>
                <w:lang w:eastAsia="en-GB"/>
              </w:rPr>
              <w:t> </w:t>
            </w:r>
          </w:p>
        </w:tc>
        <w:tc>
          <w:tcPr>
            <w:tcW w:w="1397" w:type="dxa"/>
            <w:tcBorders>
              <w:top w:val="nil"/>
              <w:left w:val="nil"/>
              <w:bottom w:val="single" w:sz="4" w:space="0" w:color="auto"/>
              <w:right w:val="single" w:sz="4" w:space="0" w:color="auto"/>
            </w:tcBorders>
            <w:shd w:val="clear" w:color="000000" w:fill="D9D9D9"/>
            <w:noWrap/>
            <w:vAlign w:val="bottom"/>
            <w:hideMark/>
          </w:tcPr>
          <w:p w14:paraId="21C17079"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 xml:space="preserve">             310,084 </w:t>
            </w:r>
          </w:p>
        </w:tc>
        <w:tc>
          <w:tcPr>
            <w:tcW w:w="1385" w:type="dxa"/>
            <w:tcBorders>
              <w:top w:val="nil"/>
              <w:left w:val="nil"/>
              <w:bottom w:val="single" w:sz="4" w:space="0" w:color="auto"/>
              <w:right w:val="single" w:sz="4" w:space="0" w:color="auto"/>
            </w:tcBorders>
            <w:shd w:val="clear" w:color="000000" w:fill="D9D9D9"/>
            <w:noWrap/>
            <w:vAlign w:val="bottom"/>
            <w:hideMark/>
          </w:tcPr>
          <w:p w14:paraId="1504A3EE"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 xml:space="preserve">             336,813 </w:t>
            </w:r>
          </w:p>
        </w:tc>
        <w:tc>
          <w:tcPr>
            <w:tcW w:w="1375" w:type="dxa"/>
            <w:tcBorders>
              <w:top w:val="nil"/>
              <w:left w:val="nil"/>
              <w:bottom w:val="single" w:sz="4" w:space="0" w:color="auto"/>
              <w:right w:val="single" w:sz="4" w:space="0" w:color="auto"/>
            </w:tcBorders>
            <w:shd w:val="clear" w:color="000000" w:fill="D9D9D9"/>
            <w:noWrap/>
            <w:vAlign w:val="bottom"/>
            <w:hideMark/>
          </w:tcPr>
          <w:p w14:paraId="6E11B05C"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 xml:space="preserve">             353,103 </w:t>
            </w:r>
          </w:p>
        </w:tc>
        <w:tc>
          <w:tcPr>
            <w:tcW w:w="1392" w:type="dxa"/>
            <w:tcBorders>
              <w:top w:val="nil"/>
              <w:left w:val="nil"/>
              <w:bottom w:val="single" w:sz="4" w:space="0" w:color="auto"/>
              <w:right w:val="single" w:sz="4" w:space="0" w:color="auto"/>
            </w:tcBorders>
            <w:shd w:val="clear" w:color="000000" w:fill="D9D9D9"/>
            <w:noWrap/>
            <w:vAlign w:val="bottom"/>
            <w:hideMark/>
          </w:tcPr>
          <w:p w14:paraId="37A79D87" w14:textId="77777777" w:rsidR="00B61A44" w:rsidRPr="00B61A44" w:rsidRDefault="00B61A44" w:rsidP="00B61A44">
            <w:pPr>
              <w:jc w:val="center"/>
              <w:rPr>
                <w:b/>
                <w:bCs/>
                <w:color w:val="000000"/>
                <w:sz w:val="18"/>
                <w:szCs w:val="18"/>
                <w:lang w:eastAsia="en-GB"/>
              </w:rPr>
            </w:pPr>
            <w:r w:rsidRPr="00B61A44">
              <w:rPr>
                <w:b/>
                <w:bCs/>
                <w:color w:val="000000"/>
                <w:sz w:val="18"/>
                <w:szCs w:val="18"/>
                <w:lang w:eastAsia="en-GB"/>
              </w:rPr>
              <w:t xml:space="preserve">           1,000,000 </w:t>
            </w:r>
          </w:p>
        </w:tc>
        <w:tc>
          <w:tcPr>
            <w:tcW w:w="759" w:type="dxa"/>
            <w:tcBorders>
              <w:top w:val="nil"/>
              <w:left w:val="nil"/>
              <w:bottom w:val="single" w:sz="4" w:space="0" w:color="auto"/>
              <w:right w:val="single" w:sz="4" w:space="0" w:color="auto"/>
            </w:tcBorders>
            <w:shd w:val="clear" w:color="000000" w:fill="D9D9D9"/>
            <w:noWrap/>
            <w:vAlign w:val="bottom"/>
            <w:hideMark/>
          </w:tcPr>
          <w:p w14:paraId="3453114C"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r>
    </w:tbl>
    <w:p w14:paraId="669C9204" w14:textId="6EFCA462" w:rsidR="00B61A44" w:rsidRDefault="005629C4" w:rsidP="00B61A44">
      <w:r>
        <w:br w:type="page"/>
      </w:r>
    </w:p>
    <w:tbl>
      <w:tblPr>
        <w:tblW w:w="12780" w:type="dxa"/>
        <w:tblLook w:val="04A0" w:firstRow="1" w:lastRow="0" w:firstColumn="1" w:lastColumn="0" w:noHBand="0" w:noVBand="1"/>
      </w:tblPr>
      <w:tblGrid>
        <w:gridCol w:w="946"/>
        <w:gridCol w:w="860"/>
        <w:gridCol w:w="860"/>
        <w:gridCol w:w="1180"/>
        <w:gridCol w:w="2580"/>
        <w:gridCol w:w="1400"/>
        <w:gridCol w:w="1400"/>
        <w:gridCol w:w="1400"/>
        <w:gridCol w:w="1400"/>
        <w:gridCol w:w="840"/>
      </w:tblGrid>
      <w:tr w:rsidR="00B61A44" w:rsidRPr="00B61A44" w14:paraId="5072789C" w14:textId="77777777" w:rsidTr="00B61A44">
        <w:trPr>
          <w:trHeight w:val="500"/>
        </w:trPr>
        <w:tc>
          <w:tcPr>
            <w:tcW w:w="860" w:type="dxa"/>
            <w:tcBorders>
              <w:top w:val="single" w:sz="12" w:space="0" w:color="auto"/>
              <w:left w:val="single" w:sz="12" w:space="0" w:color="auto"/>
              <w:bottom w:val="single" w:sz="12" w:space="0" w:color="auto"/>
              <w:right w:val="single" w:sz="12" w:space="0" w:color="auto"/>
            </w:tcBorders>
            <w:shd w:val="clear" w:color="000000" w:fill="BFBFBF"/>
            <w:noWrap/>
            <w:vAlign w:val="bottom"/>
            <w:hideMark/>
          </w:tcPr>
          <w:p w14:paraId="39D2653A" w14:textId="77777777" w:rsidR="00B61A44" w:rsidRPr="00B61A44" w:rsidRDefault="00B61A44" w:rsidP="00B61A44">
            <w:pPr>
              <w:rPr>
                <w:color w:val="000000"/>
                <w:sz w:val="18"/>
                <w:szCs w:val="18"/>
                <w:lang w:eastAsia="en-GB"/>
              </w:rPr>
            </w:pPr>
            <w:r w:rsidRPr="00B61A44">
              <w:rPr>
                <w:color w:val="000000"/>
                <w:sz w:val="18"/>
                <w:szCs w:val="18"/>
                <w:lang w:eastAsia="en-GB"/>
              </w:rPr>
              <w:t>BUDGET NOTES</w:t>
            </w:r>
          </w:p>
        </w:tc>
        <w:tc>
          <w:tcPr>
            <w:tcW w:w="860" w:type="dxa"/>
            <w:tcBorders>
              <w:top w:val="single" w:sz="12" w:space="0" w:color="auto"/>
              <w:left w:val="nil"/>
              <w:bottom w:val="single" w:sz="12" w:space="0" w:color="auto"/>
              <w:right w:val="nil"/>
            </w:tcBorders>
            <w:shd w:val="clear" w:color="000000" w:fill="BFBFBF"/>
            <w:noWrap/>
            <w:vAlign w:val="bottom"/>
            <w:hideMark/>
          </w:tcPr>
          <w:p w14:paraId="57822ED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860" w:type="dxa"/>
            <w:tcBorders>
              <w:top w:val="single" w:sz="12" w:space="0" w:color="auto"/>
              <w:left w:val="nil"/>
              <w:bottom w:val="single" w:sz="12" w:space="0" w:color="auto"/>
              <w:right w:val="nil"/>
            </w:tcBorders>
            <w:shd w:val="clear" w:color="000000" w:fill="BFBFBF"/>
            <w:noWrap/>
            <w:vAlign w:val="bottom"/>
            <w:hideMark/>
          </w:tcPr>
          <w:p w14:paraId="384D01D2"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180" w:type="dxa"/>
            <w:tcBorders>
              <w:top w:val="single" w:sz="12" w:space="0" w:color="auto"/>
              <w:left w:val="nil"/>
              <w:bottom w:val="single" w:sz="12" w:space="0" w:color="auto"/>
              <w:right w:val="nil"/>
            </w:tcBorders>
            <w:shd w:val="clear" w:color="000000" w:fill="BFBFBF"/>
            <w:noWrap/>
            <w:vAlign w:val="bottom"/>
            <w:hideMark/>
          </w:tcPr>
          <w:p w14:paraId="7D4BA2D6"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2580" w:type="dxa"/>
            <w:tcBorders>
              <w:top w:val="single" w:sz="12" w:space="0" w:color="auto"/>
              <w:left w:val="nil"/>
              <w:bottom w:val="single" w:sz="12" w:space="0" w:color="auto"/>
              <w:right w:val="nil"/>
            </w:tcBorders>
            <w:shd w:val="clear" w:color="000000" w:fill="BFBFBF"/>
            <w:noWrap/>
            <w:vAlign w:val="bottom"/>
            <w:hideMark/>
          </w:tcPr>
          <w:p w14:paraId="59B2EBDE" w14:textId="77777777" w:rsidR="00B61A44" w:rsidRPr="00B61A44" w:rsidRDefault="00B61A44" w:rsidP="00B61A44">
            <w:pPr>
              <w:rPr>
                <w:color w:val="000000"/>
                <w:sz w:val="18"/>
                <w:szCs w:val="18"/>
                <w:lang w:eastAsia="en-GB"/>
              </w:rPr>
            </w:pPr>
            <w:r w:rsidRPr="00B61A44">
              <w:rPr>
                <w:color w:val="000000"/>
                <w:sz w:val="18"/>
                <w:szCs w:val="18"/>
                <w:lang w:eastAsia="en-GB"/>
              </w:rPr>
              <w:t> </w:t>
            </w:r>
          </w:p>
        </w:tc>
        <w:tc>
          <w:tcPr>
            <w:tcW w:w="1400" w:type="dxa"/>
            <w:tcBorders>
              <w:top w:val="single" w:sz="12" w:space="0" w:color="auto"/>
              <w:left w:val="nil"/>
              <w:bottom w:val="single" w:sz="12" w:space="0" w:color="auto"/>
              <w:right w:val="nil"/>
            </w:tcBorders>
            <w:shd w:val="clear" w:color="000000" w:fill="BFBFBF"/>
            <w:noWrap/>
            <w:vAlign w:val="bottom"/>
            <w:hideMark/>
          </w:tcPr>
          <w:p w14:paraId="400F94DE"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400" w:type="dxa"/>
            <w:tcBorders>
              <w:top w:val="single" w:sz="12" w:space="0" w:color="auto"/>
              <w:left w:val="nil"/>
              <w:bottom w:val="single" w:sz="12" w:space="0" w:color="auto"/>
              <w:right w:val="nil"/>
            </w:tcBorders>
            <w:shd w:val="clear" w:color="000000" w:fill="BFBFBF"/>
            <w:noWrap/>
            <w:vAlign w:val="bottom"/>
            <w:hideMark/>
          </w:tcPr>
          <w:p w14:paraId="30CECDBC"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400" w:type="dxa"/>
            <w:tcBorders>
              <w:top w:val="single" w:sz="12" w:space="0" w:color="auto"/>
              <w:left w:val="nil"/>
              <w:bottom w:val="single" w:sz="12" w:space="0" w:color="auto"/>
              <w:right w:val="nil"/>
            </w:tcBorders>
            <w:shd w:val="clear" w:color="000000" w:fill="BFBFBF"/>
            <w:noWrap/>
            <w:vAlign w:val="bottom"/>
            <w:hideMark/>
          </w:tcPr>
          <w:p w14:paraId="08B76AE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c>
          <w:tcPr>
            <w:tcW w:w="1400" w:type="dxa"/>
            <w:tcBorders>
              <w:top w:val="single" w:sz="12" w:space="0" w:color="auto"/>
              <w:left w:val="nil"/>
              <w:bottom w:val="single" w:sz="12" w:space="0" w:color="auto"/>
              <w:right w:val="nil"/>
            </w:tcBorders>
            <w:shd w:val="clear" w:color="000000" w:fill="BFBFBF"/>
            <w:noWrap/>
            <w:vAlign w:val="bottom"/>
            <w:hideMark/>
          </w:tcPr>
          <w:p w14:paraId="7F8D164D" w14:textId="77777777" w:rsidR="00B61A44" w:rsidRPr="00B61A44" w:rsidRDefault="00B61A44" w:rsidP="00B61A44">
            <w:pPr>
              <w:rPr>
                <w:color w:val="000000"/>
                <w:sz w:val="18"/>
                <w:szCs w:val="18"/>
                <w:lang w:eastAsia="en-GB"/>
              </w:rPr>
            </w:pPr>
            <w:r w:rsidRPr="00B61A44">
              <w:rPr>
                <w:color w:val="000000"/>
                <w:sz w:val="18"/>
                <w:szCs w:val="18"/>
                <w:lang w:eastAsia="en-GB"/>
              </w:rPr>
              <w:t> </w:t>
            </w:r>
          </w:p>
        </w:tc>
        <w:tc>
          <w:tcPr>
            <w:tcW w:w="840" w:type="dxa"/>
            <w:tcBorders>
              <w:top w:val="single" w:sz="12" w:space="0" w:color="auto"/>
              <w:left w:val="nil"/>
              <w:bottom w:val="single" w:sz="12" w:space="0" w:color="auto"/>
              <w:right w:val="single" w:sz="12" w:space="0" w:color="auto"/>
            </w:tcBorders>
            <w:shd w:val="clear" w:color="000000" w:fill="BFBFBF"/>
            <w:noWrap/>
            <w:vAlign w:val="bottom"/>
            <w:hideMark/>
          </w:tcPr>
          <w:p w14:paraId="629D87E0" w14:textId="77777777" w:rsidR="00B61A44" w:rsidRPr="00B61A44" w:rsidRDefault="00B61A44" w:rsidP="00B61A44">
            <w:pPr>
              <w:jc w:val="center"/>
              <w:rPr>
                <w:color w:val="000000"/>
                <w:sz w:val="18"/>
                <w:szCs w:val="18"/>
                <w:lang w:eastAsia="en-GB"/>
              </w:rPr>
            </w:pPr>
            <w:r w:rsidRPr="00B61A44">
              <w:rPr>
                <w:color w:val="000000"/>
                <w:sz w:val="18"/>
                <w:szCs w:val="18"/>
                <w:lang w:eastAsia="en-GB"/>
              </w:rPr>
              <w:t> </w:t>
            </w:r>
          </w:p>
        </w:tc>
      </w:tr>
      <w:tr w:rsidR="00B61A44" w:rsidRPr="00B61A44" w14:paraId="41A3892A" w14:textId="77777777" w:rsidTr="00B61A44">
        <w:trPr>
          <w:trHeight w:val="1050"/>
        </w:trPr>
        <w:tc>
          <w:tcPr>
            <w:tcW w:w="860" w:type="dxa"/>
            <w:tcBorders>
              <w:top w:val="nil"/>
              <w:left w:val="single" w:sz="12" w:space="0" w:color="auto"/>
              <w:bottom w:val="single" w:sz="4" w:space="0" w:color="auto"/>
              <w:right w:val="single" w:sz="12" w:space="0" w:color="auto"/>
            </w:tcBorders>
            <w:shd w:val="clear" w:color="000000" w:fill="FFFFFF"/>
            <w:noWrap/>
            <w:hideMark/>
          </w:tcPr>
          <w:p w14:paraId="5289E98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w:t>
            </w:r>
          </w:p>
        </w:tc>
        <w:tc>
          <w:tcPr>
            <w:tcW w:w="11920" w:type="dxa"/>
            <w:gridSpan w:val="9"/>
            <w:tcBorders>
              <w:top w:val="nil"/>
              <w:left w:val="nil"/>
              <w:bottom w:val="single" w:sz="4" w:space="0" w:color="auto"/>
              <w:right w:val="single" w:sz="12" w:space="0" w:color="000000"/>
            </w:tcBorders>
            <w:shd w:val="clear" w:color="auto" w:fill="auto"/>
            <w:hideMark/>
          </w:tcPr>
          <w:p w14:paraId="0FD03590" w14:textId="77777777" w:rsidR="00B61A44" w:rsidRPr="00B61A44" w:rsidRDefault="00B61A44" w:rsidP="00B61A44">
            <w:pPr>
              <w:rPr>
                <w:color w:val="000000"/>
                <w:sz w:val="18"/>
                <w:szCs w:val="18"/>
                <w:lang w:eastAsia="en-GB"/>
              </w:rPr>
            </w:pPr>
            <w:r w:rsidRPr="00B61A44">
              <w:rPr>
                <w:color w:val="000000"/>
                <w:sz w:val="18"/>
                <w:szCs w:val="18"/>
                <w:lang w:eastAsia="en-GB"/>
              </w:rPr>
              <w:t>Domestic expertise in transboundary cooperation for snow leopard conservation is still limited and regional/international expertise to provide best practice support and quality control for Outputs 1.1-1.3 would be critical for ensuring transformational change.  International consultant “Technical Advisor on Best practices (US$2000 X 28pw = 56,000); Terminal evaluation by International Project evaluator (US$2750 X 6 pw = $16,500). Total = $72,500. See detail on tasks in Tabl</w:t>
            </w:r>
            <w:r w:rsidRPr="00B61A44">
              <w:rPr>
                <w:sz w:val="18"/>
                <w:szCs w:val="18"/>
                <w:lang w:eastAsia="en-GB"/>
              </w:rPr>
              <w:t>e 11</w:t>
            </w:r>
            <w:r w:rsidRPr="00B61A44">
              <w:rPr>
                <w:color w:val="000000"/>
                <w:sz w:val="18"/>
                <w:szCs w:val="18"/>
                <w:lang w:eastAsia="en-GB"/>
              </w:rPr>
              <w:t>.</w:t>
            </w:r>
          </w:p>
        </w:tc>
      </w:tr>
      <w:tr w:rsidR="00B61A44" w:rsidRPr="00B61A44" w14:paraId="28384890" w14:textId="77777777" w:rsidTr="00B61A44">
        <w:trPr>
          <w:trHeight w:val="810"/>
        </w:trPr>
        <w:tc>
          <w:tcPr>
            <w:tcW w:w="860" w:type="dxa"/>
            <w:tcBorders>
              <w:top w:val="nil"/>
              <w:left w:val="single" w:sz="12" w:space="0" w:color="auto"/>
              <w:bottom w:val="single" w:sz="4" w:space="0" w:color="auto"/>
              <w:right w:val="single" w:sz="12" w:space="0" w:color="auto"/>
            </w:tcBorders>
            <w:shd w:val="clear" w:color="000000" w:fill="FFFFFF"/>
            <w:noWrap/>
            <w:hideMark/>
          </w:tcPr>
          <w:p w14:paraId="39D1DE6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2</w:t>
            </w:r>
          </w:p>
        </w:tc>
        <w:tc>
          <w:tcPr>
            <w:tcW w:w="11920" w:type="dxa"/>
            <w:gridSpan w:val="9"/>
            <w:tcBorders>
              <w:top w:val="single" w:sz="4" w:space="0" w:color="auto"/>
              <w:left w:val="nil"/>
              <w:bottom w:val="single" w:sz="4" w:space="0" w:color="auto"/>
              <w:right w:val="single" w:sz="12" w:space="0" w:color="000000"/>
            </w:tcBorders>
            <w:shd w:val="clear" w:color="auto" w:fill="auto"/>
            <w:hideMark/>
          </w:tcPr>
          <w:p w14:paraId="434E26EE" w14:textId="66CE822E" w:rsidR="00B61A44" w:rsidRPr="00B61A44" w:rsidRDefault="00B61A44" w:rsidP="00B61A44">
            <w:pPr>
              <w:rPr>
                <w:color w:val="000000"/>
                <w:sz w:val="18"/>
                <w:szCs w:val="18"/>
                <w:lang w:eastAsia="en-GB"/>
              </w:rPr>
            </w:pPr>
            <w:r>
              <w:rPr>
                <w:color w:val="000000"/>
                <w:sz w:val="18"/>
                <w:szCs w:val="18"/>
                <w:lang w:eastAsia="en-GB"/>
              </w:rPr>
              <w:t>Overall technical support</w:t>
            </w:r>
            <w:r w:rsidRPr="00B61A44">
              <w:rPr>
                <w:color w:val="000000"/>
                <w:sz w:val="18"/>
                <w:szCs w:val="18"/>
                <w:lang w:eastAsia="en-GB"/>
              </w:rPr>
              <w:t xml:space="preserve"> in delivering all project activities under Outputs 1.1, 1.2 and 1.3. GSLEP Secretariat Manager US$400 X 6pw = 2,400); GSLEP Communications specialist (US$400 X 18pw =  $7,200);  Transboundary landscape facilitator US$ 400 X 38pw = $15,200;  Terminal evaluation by Local  Project evaluator (US$400 X 6 pw = 2,400)) Total =</w:t>
            </w:r>
            <w:r w:rsidRPr="00B61A44">
              <w:rPr>
                <w:sz w:val="18"/>
                <w:szCs w:val="18"/>
                <w:lang w:eastAsia="en-GB"/>
              </w:rPr>
              <w:t xml:space="preserve"> $27,200</w:t>
            </w:r>
            <w:r w:rsidRPr="00B61A44">
              <w:rPr>
                <w:color w:val="000000"/>
                <w:sz w:val="18"/>
                <w:szCs w:val="18"/>
                <w:lang w:eastAsia="en-GB"/>
              </w:rPr>
              <w:t>. See further detail on tasks in Table 11.</w:t>
            </w:r>
          </w:p>
        </w:tc>
      </w:tr>
      <w:tr w:rsidR="00B61A44" w:rsidRPr="00B61A44" w14:paraId="644944BE" w14:textId="77777777" w:rsidTr="00B61A44">
        <w:trPr>
          <w:trHeight w:val="290"/>
        </w:trPr>
        <w:tc>
          <w:tcPr>
            <w:tcW w:w="860" w:type="dxa"/>
            <w:tcBorders>
              <w:top w:val="nil"/>
              <w:left w:val="single" w:sz="12" w:space="0" w:color="auto"/>
              <w:bottom w:val="single" w:sz="4" w:space="0" w:color="auto"/>
              <w:right w:val="single" w:sz="12" w:space="0" w:color="auto"/>
            </w:tcBorders>
            <w:shd w:val="clear" w:color="000000" w:fill="FFFFFF"/>
            <w:noWrap/>
            <w:hideMark/>
          </w:tcPr>
          <w:p w14:paraId="12447676" w14:textId="77777777" w:rsidR="00B61A44" w:rsidRPr="00B61A44" w:rsidRDefault="00B61A44" w:rsidP="00B61A44">
            <w:pPr>
              <w:jc w:val="center"/>
              <w:rPr>
                <w:color w:val="000000"/>
                <w:sz w:val="18"/>
                <w:szCs w:val="18"/>
                <w:lang w:eastAsia="en-GB"/>
              </w:rPr>
            </w:pPr>
            <w:r w:rsidRPr="00B61A44">
              <w:rPr>
                <w:color w:val="000000"/>
                <w:sz w:val="18"/>
                <w:szCs w:val="18"/>
                <w:lang w:eastAsia="en-GB"/>
              </w:rPr>
              <w:t>3</w:t>
            </w:r>
          </w:p>
        </w:tc>
        <w:tc>
          <w:tcPr>
            <w:tcW w:w="11920" w:type="dxa"/>
            <w:gridSpan w:val="9"/>
            <w:tcBorders>
              <w:top w:val="single" w:sz="4" w:space="0" w:color="auto"/>
              <w:left w:val="nil"/>
              <w:bottom w:val="single" w:sz="4" w:space="0" w:color="auto"/>
              <w:right w:val="single" w:sz="12" w:space="0" w:color="000000"/>
            </w:tcBorders>
            <w:shd w:val="clear" w:color="auto" w:fill="auto"/>
            <w:vAlign w:val="bottom"/>
            <w:hideMark/>
          </w:tcPr>
          <w:p w14:paraId="67813E8B" w14:textId="77777777" w:rsidR="00B61A44" w:rsidRPr="00B61A44" w:rsidRDefault="00B61A44" w:rsidP="00B61A44">
            <w:pPr>
              <w:rPr>
                <w:color w:val="000000"/>
                <w:sz w:val="18"/>
                <w:szCs w:val="18"/>
                <w:lang w:eastAsia="en-GB"/>
              </w:rPr>
            </w:pPr>
            <w:r w:rsidRPr="00B61A44">
              <w:rPr>
                <w:color w:val="000000"/>
                <w:sz w:val="18"/>
                <w:szCs w:val="18"/>
                <w:lang w:eastAsia="en-GB"/>
              </w:rPr>
              <w:t xml:space="preserve">Pro rata travel for international and national consultants and project staff, including international and domestic flight costs, terminal expenses and DSAs. </w:t>
            </w:r>
          </w:p>
        </w:tc>
      </w:tr>
      <w:tr w:rsidR="00B61A44" w:rsidRPr="00B61A44" w14:paraId="79A90DAF" w14:textId="77777777" w:rsidTr="00B61A44">
        <w:trPr>
          <w:trHeight w:val="450"/>
        </w:trPr>
        <w:tc>
          <w:tcPr>
            <w:tcW w:w="860" w:type="dxa"/>
            <w:tcBorders>
              <w:top w:val="nil"/>
              <w:left w:val="single" w:sz="12" w:space="0" w:color="auto"/>
              <w:bottom w:val="single" w:sz="4" w:space="0" w:color="auto"/>
              <w:right w:val="single" w:sz="12" w:space="0" w:color="auto"/>
            </w:tcBorders>
            <w:shd w:val="clear" w:color="000000" w:fill="FFFFFF"/>
            <w:noWrap/>
            <w:hideMark/>
          </w:tcPr>
          <w:p w14:paraId="69DF1C9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4</w:t>
            </w:r>
          </w:p>
        </w:tc>
        <w:tc>
          <w:tcPr>
            <w:tcW w:w="11920" w:type="dxa"/>
            <w:gridSpan w:val="9"/>
            <w:tcBorders>
              <w:top w:val="single" w:sz="4" w:space="0" w:color="auto"/>
              <w:left w:val="nil"/>
              <w:bottom w:val="single" w:sz="4" w:space="0" w:color="auto"/>
              <w:right w:val="single" w:sz="12" w:space="0" w:color="000000"/>
            </w:tcBorders>
            <w:shd w:val="clear" w:color="auto" w:fill="auto"/>
            <w:hideMark/>
          </w:tcPr>
          <w:p w14:paraId="2F58B874" w14:textId="77777777" w:rsidR="00B61A44" w:rsidRPr="00B61A44" w:rsidRDefault="00B61A44" w:rsidP="00B61A44">
            <w:pPr>
              <w:rPr>
                <w:color w:val="000000"/>
                <w:sz w:val="18"/>
                <w:szCs w:val="18"/>
                <w:lang w:eastAsia="en-GB"/>
              </w:rPr>
            </w:pPr>
            <w:r w:rsidRPr="00B61A44">
              <w:rPr>
                <w:color w:val="000000"/>
                <w:sz w:val="18"/>
                <w:szCs w:val="18"/>
                <w:lang w:eastAsia="en-GB"/>
              </w:rPr>
              <w:t>Service contract “Illegal Wildlife trade” ($70,000); Service contract "Legislation and transboundary agreements" ($25,000). Total $95,000. See further detail on tasks in Table 12.</w:t>
            </w:r>
          </w:p>
        </w:tc>
      </w:tr>
      <w:tr w:rsidR="00B61A44" w:rsidRPr="00B61A44" w14:paraId="74F32635" w14:textId="77777777" w:rsidTr="00B61A44">
        <w:trPr>
          <w:trHeight w:val="990"/>
        </w:trPr>
        <w:tc>
          <w:tcPr>
            <w:tcW w:w="860" w:type="dxa"/>
            <w:tcBorders>
              <w:top w:val="nil"/>
              <w:left w:val="single" w:sz="12" w:space="0" w:color="auto"/>
              <w:bottom w:val="single" w:sz="4" w:space="0" w:color="auto"/>
              <w:right w:val="single" w:sz="12" w:space="0" w:color="auto"/>
            </w:tcBorders>
            <w:shd w:val="clear" w:color="000000" w:fill="FFFFFF"/>
            <w:noWrap/>
            <w:hideMark/>
          </w:tcPr>
          <w:p w14:paraId="657EE0B8" w14:textId="77777777" w:rsidR="00B61A44" w:rsidRPr="00B61A44" w:rsidRDefault="00B61A44" w:rsidP="00B61A44">
            <w:pPr>
              <w:jc w:val="center"/>
              <w:rPr>
                <w:color w:val="000000"/>
                <w:sz w:val="18"/>
                <w:szCs w:val="18"/>
                <w:lang w:eastAsia="en-GB"/>
              </w:rPr>
            </w:pPr>
            <w:r w:rsidRPr="00B61A44">
              <w:rPr>
                <w:color w:val="000000"/>
                <w:sz w:val="18"/>
                <w:szCs w:val="18"/>
                <w:lang w:eastAsia="en-GB"/>
              </w:rPr>
              <w:t>5</w:t>
            </w:r>
          </w:p>
        </w:tc>
        <w:tc>
          <w:tcPr>
            <w:tcW w:w="11920" w:type="dxa"/>
            <w:gridSpan w:val="9"/>
            <w:tcBorders>
              <w:top w:val="single" w:sz="4" w:space="0" w:color="auto"/>
              <w:left w:val="nil"/>
              <w:bottom w:val="single" w:sz="4" w:space="0" w:color="auto"/>
              <w:right w:val="single" w:sz="12" w:space="0" w:color="000000"/>
            </w:tcBorders>
            <w:shd w:val="clear" w:color="auto" w:fill="auto"/>
            <w:hideMark/>
          </w:tcPr>
          <w:p w14:paraId="4F7FCD48" w14:textId="3444C7C5" w:rsidR="00B61A44" w:rsidRPr="00B61A44" w:rsidRDefault="00B61A44" w:rsidP="00B61A44">
            <w:pPr>
              <w:rPr>
                <w:color w:val="000000"/>
                <w:sz w:val="18"/>
                <w:szCs w:val="18"/>
                <w:lang w:eastAsia="en-GB"/>
              </w:rPr>
            </w:pPr>
            <w:r w:rsidRPr="00B61A44">
              <w:rPr>
                <w:color w:val="000000"/>
                <w:sz w:val="18"/>
                <w:szCs w:val="18"/>
                <w:lang w:eastAsia="en-GB"/>
              </w:rPr>
              <w:t>Key planning, consultation and training meetings for, inter alia:  inception workshop ($15,000); 3X project board meetings ($12,000), 3 X Project Technical committee meetings ($12,000), regional workshop on wildlife trade control ($15,000); regional training course on illegal wi</w:t>
            </w:r>
            <w:r>
              <w:rPr>
                <w:color w:val="000000"/>
                <w:sz w:val="18"/>
                <w:szCs w:val="18"/>
                <w:lang w:eastAsia="en-GB"/>
              </w:rPr>
              <w:t>l</w:t>
            </w:r>
            <w:r w:rsidRPr="00B61A44">
              <w:rPr>
                <w:color w:val="000000"/>
                <w:sz w:val="18"/>
                <w:szCs w:val="18"/>
                <w:lang w:eastAsia="en-GB"/>
              </w:rPr>
              <w:t xml:space="preserve">dlife trade ($15,000); regional meeting for customs departments ($10,000); Local coordination meetings in pilot landscape and other meetings ($15,000). Total = $94,000 Venues will generally be provided under national co-financing. </w:t>
            </w:r>
          </w:p>
        </w:tc>
      </w:tr>
      <w:tr w:rsidR="00B61A44" w:rsidRPr="00B61A44" w14:paraId="7D6E6D63" w14:textId="77777777" w:rsidTr="00B61A44">
        <w:trPr>
          <w:trHeight w:val="730"/>
        </w:trPr>
        <w:tc>
          <w:tcPr>
            <w:tcW w:w="860" w:type="dxa"/>
            <w:tcBorders>
              <w:top w:val="nil"/>
              <w:left w:val="single" w:sz="12" w:space="0" w:color="auto"/>
              <w:bottom w:val="single" w:sz="4" w:space="0" w:color="auto"/>
              <w:right w:val="single" w:sz="12" w:space="0" w:color="auto"/>
            </w:tcBorders>
            <w:shd w:val="clear" w:color="000000" w:fill="FFFFFF"/>
            <w:noWrap/>
            <w:hideMark/>
          </w:tcPr>
          <w:p w14:paraId="2F0DC46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6</w:t>
            </w:r>
          </w:p>
        </w:tc>
        <w:tc>
          <w:tcPr>
            <w:tcW w:w="11920" w:type="dxa"/>
            <w:gridSpan w:val="9"/>
            <w:tcBorders>
              <w:top w:val="single" w:sz="4" w:space="0" w:color="auto"/>
              <w:left w:val="nil"/>
              <w:bottom w:val="single" w:sz="4" w:space="0" w:color="auto"/>
              <w:right w:val="single" w:sz="12" w:space="0" w:color="000000"/>
            </w:tcBorders>
            <w:shd w:val="clear" w:color="auto" w:fill="auto"/>
            <w:vAlign w:val="bottom"/>
            <w:hideMark/>
          </w:tcPr>
          <w:p w14:paraId="3E3474B7" w14:textId="0C7235DF" w:rsidR="00B61A44" w:rsidRPr="00B61A44" w:rsidRDefault="00B61A44" w:rsidP="00B61A44">
            <w:pPr>
              <w:rPr>
                <w:color w:val="000000"/>
                <w:sz w:val="18"/>
                <w:szCs w:val="18"/>
                <w:lang w:eastAsia="en-GB"/>
              </w:rPr>
            </w:pPr>
            <w:r w:rsidRPr="00B61A44">
              <w:rPr>
                <w:color w:val="000000"/>
                <w:sz w:val="18"/>
                <w:szCs w:val="18"/>
                <w:lang w:eastAsia="en-GB"/>
              </w:rPr>
              <w:t>Editing, design and printing of reports (</w:t>
            </w:r>
            <w:r>
              <w:rPr>
                <w:color w:val="000000"/>
                <w:sz w:val="18"/>
                <w:szCs w:val="18"/>
                <w:lang w:eastAsia="en-GB"/>
              </w:rPr>
              <w:t>R</w:t>
            </w:r>
            <w:r w:rsidRPr="00B61A44">
              <w:rPr>
                <w:color w:val="000000"/>
                <w:sz w:val="18"/>
                <w:szCs w:val="18"/>
                <w:lang w:eastAsia="en-GB"/>
              </w:rPr>
              <w:t>ussian language), training and awareness materials including: Atlas and posters of wildlife species and derivatives involved in illegal transboundary trade in Central Asian Region (8,000), Training materials and wildlife derivatives collections (5,000), user-friendly handbook based on analysis of lessons learned /best practices (8,000) etc .  Most materials will be distributed electronically.</w:t>
            </w:r>
          </w:p>
        </w:tc>
      </w:tr>
      <w:tr w:rsidR="00B61A44" w:rsidRPr="00B61A44" w14:paraId="0D371764" w14:textId="77777777" w:rsidTr="00B61A44">
        <w:trPr>
          <w:trHeight w:val="310"/>
        </w:trPr>
        <w:tc>
          <w:tcPr>
            <w:tcW w:w="860" w:type="dxa"/>
            <w:tcBorders>
              <w:top w:val="nil"/>
              <w:left w:val="single" w:sz="12" w:space="0" w:color="auto"/>
              <w:bottom w:val="single" w:sz="12" w:space="0" w:color="auto"/>
              <w:right w:val="single" w:sz="12" w:space="0" w:color="auto"/>
            </w:tcBorders>
            <w:shd w:val="clear" w:color="000000" w:fill="FFFFFF"/>
            <w:noWrap/>
            <w:hideMark/>
          </w:tcPr>
          <w:p w14:paraId="10677829" w14:textId="77777777" w:rsidR="00B61A44" w:rsidRPr="00B61A44" w:rsidRDefault="00B61A44" w:rsidP="00B61A44">
            <w:pPr>
              <w:jc w:val="center"/>
              <w:rPr>
                <w:color w:val="000000"/>
                <w:sz w:val="18"/>
                <w:szCs w:val="18"/>
                <w:lang w:eastAsia="en-GB"/>
              </w:rPr>
            </w:pPr>
            <w:r w:rsidRPr="00B61A44">
              <w:rPr>
                <w:color w:val="000000"/>
                <w:sz w:val="18"/>
                <w:szCs w:val="18"/>
                <w:lang w:eastAsia="en-GB"/>
              </w:rPr>
              <w:t>7</w:t>
            </w:r>
          </w:p>
        </w:tc>
        <w:tc>
          <w:tcPr>
            <w:tcW w:w="11920" w:type="dxa"/>
            <w:gridSpan w:val="9"/>
            <w:tcBorders>
              <w:top w:val="single" w:sz="4" w:space="0" w:color="auto"/>
              <w:left w:val="nil"/>
              <w:bottom w:val="single" w:sz="12" w:space="0" w:color="auto"/>
              <w:right w:val="single" w:sz="12" w:space="0" w:color="000000"/>
            </w:tcBorders>
            <w:shd w:val="clear" w:color="auto" w:fill="auto"/>
            <w:noWrap/>
            <w:vAlign w:val="bottom"/>
            <w:hideMark/>
          </w:tcPr>
          <w:p w14:paraId="6C7986D9" w14:textId="77777777" w:rsidR="00B61A44" w:rsidRPr="00B61A44" w:rsidRDefault="00B61A44" w:rsidP="00B61A44">
            <w:pPr>
              <w:rPr>
                <w:color w:val="000000"/>
                <w:sz w:val="18"/>
                <w:szCs w:val="18"/>
                <w:lang w:eastAsia="en-GB"/>
              </w:rPr>
            </w:pPr>
            <w:r w:rsidRPr="00B61A44">
              <w:rPr>
                <w:color w:val="000000"/>
                <w:sz w:val="18"/>
                <w:szCs w:val="18"/>
                <w:lang w:eastAsia="en-GB"/>
              </w:rPr>
              <w:t>Contingency to cover exchange rate fluctuations, and miscellaneous costs associated with organizing specialized meetings eg M&amp;E</w:t>
            </w:r>
          </w:p>
        </w:tc>
      </w:tr>
      <w:tr w:rsidR="00B61A44" w:rsidRPr="00B61A44" w14:paraId="50187BBC" w14:textId="77777777" w:rsidTr="00B61A44">
        <w:trPr>
          <w:trHeight w:val="320"/>
        </w:trPr>
        <w:tc>
          <w:tcPr>
            <w:tcW w:w="860" w:type="dxa"/>
            <w:tcBorders>
              <w:top w:val="nil"/>
              <w:left w:val="single" w:sz="12" w:space="0" w:color="auto"/>
              <w:bottom w:val="single" w:sz="4" w:space="0" w:color="auto"/>
              <w:right w:val="single" w:sz="12" w:space="0" w:color="auto"/>
            </w:tcBorders>
            <w:shd w:val="clear" w:color="000000" w:fill="FFFFFF"/>
            <w:noWrap/>
            <w:hideMark/>
          </w:tcPr>
          <w:p w14:paraId="158901D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8</w:t>
            </w:r>
          </w:p>
        </w:tc>
        <w:tc>
          <w:tcPr>
            <w:tcW w:w="11920" w:type="dxa"/>
            <w:gridSpan w:val="9"/>
            <w:tcBorders>
              <w:top w:val="nil"/>
              <w:left w:val="nil"/>
              <w:bottom w:val="single" w:sz="4" w:space="0" w:color="auto"/>
              <w:right w:val="single" w:sz="12" w:space="0" w:color="000000"/>
            </w:tcBorders>
            <w:shd w:val="clear" w:color="auto" w:fill="auto"/>
            <w:hideMark/>
          </w:tcPr>
          <w:p w14:paraId="44176207" w14:textId="77777777" w:rsidR="00B61A44" w:rsidRPr="00B61A44" w:rsidRDefault="00B61A44" w:rsidP="00B61A44">
            <w:pPr>
              <w:rPr>
                <w:color w:val="000000"/>
                <w:sz w:val="18"/>
                <w:szCs w:val="18"/>
                <w:lang w:eastAsia="en-GB"/>
              </w:rPr>
            </w:pPr>
            <w:r w:rsidRPr="00B61A44">
              <w:rPr>
                <w:color w:val="000000"/>
                <w:sz w:val="18"/>
                <w:szCs w:val="18"/>
                <w:lang w:eastAsia="en-GB"/>
              </w:rPr>
              <w:t>None</w:t>
            </w:r>
          </w:p>
        </w:tc>
      </w:tr>
      <w:tr w:rsidR="00B61A44" w:rsidRPr="00B61A44" w14:paraId="273EE0F2" w14:textId="77777777" w:rsidTr="00B61A44">
        <w:trPr>
          <w:trHeight w:val="850"/>
        </w:trPr>
        <w:tc>
          <w:tcPr>
            <w:tcW w:w="860" w:type="dxa"/>
            <w:tcBorders>
              <w:top w:val="nil"/>
              <w:left w:val="single" w:sz="12" w:space="0" w:color="auto"/>
              <w:bottom w:val="single" w:sz="4" w:space="0" w:color="auto"/>
              <w:right w:val="single" w:sz="12" w:space="0" w:color="auto"/>
            </w:tcBorders>
            <w:shd w:val="clear" w:color="000000" w:fill="FFFFFF"/>
            <w:noWrap/>
            <w:hideMark/>
          </w:tcPr>
          <w:p w14:paraId="564FC94A" w14:textId="77777777" w:rsidR="00B61A44" w:rsidRPr="00B61A44" w:rsidRDefault="00B61A44" w:rsidP="00B61A44">
            <w:pPr>
              <w:jc w:val="center"/>
              <w:rPr>
                <w:color w:val="000000"/>
                <w:sz w:val="18"/>
                <w:szCs w:val="18"/>
                <w:lang w:eastAsia="en-GB"/>
              </w:rPr>
            </w:pPr>
            <w:r w:rsidRPr="00B61A44">
              <w:rPr>
                <w:color w:val="000000"/>
                <w:sz w:val="18"/>
                <w:szCs w:val="18"/>
                <w:lang w:eastAsia="en-GB"/>
              </w:rPr>
              <w:t>9</w:t>
            </w:r>
          </w:p>
        </w:tc>
        <w:tc>
          <w:tcPr>
            <w:tcW w:w="11920" w:type="dxa"/>
            <w:gridSpan w:val="9"/>
            <w:tcBorders>
              <w:top w:val="single" w:sz="4" w:space="0" w:color="auto"/>
              <w:left w:val="nil"/>
              <w:bottom w:val="single" w:sz="4" w:space="0" w:color="auto"/>
              <w:right w:val="single" w:sz="12" w:space="0" w:color="000000"/>
            </w:tcBorders>
            <w:shd w:val="clear" w:color="auto" w:fill="auto"/>
            <w:hideMark/>
          </w:tcPr>
          <w:p w14:paraId="4DEA0E99" w14:textId="0CCAFD73" w:rsidR="00B61A44" w:rsidRPr="00B61A44" w:rsidRDefault="00B61A44" w:rsidP="00B61A44">
            <w:pPr>
              <w:rPr>
                <w:color w:val="000000"/>
                <w:sz w:val="18"/>
                <w:szCs w:val="18"/>
                <w:lang w:eastAsia="en-GB"/>
              </w:rPr>
            </w:pPr>
            <w:r w:rsidRPr="00B61A44">
              <w:rPr>
                <w:color w:val="000000"/>
                <w:sz w:val="18"/>
                <w:szCs w:val="18"/>
                <w:lang w:eastAsia="en-GB"/>
              </w:rPr>
              <w:t>Overall technical support to PMU in delivering all project activities under Outputs 2.1, 2.2, 2.3: GSLEP Manager (US$400 X 4</w:t>
            </w:r>
            <w:r>
              <w:rPr>
                <w:color w:val="000000"/>
                <w:sz w:val="18"/>
                <w:szCs w:val="18"/>
                <w:lang w:eastAsia="en-GB"/>
              </w:rPr>
              <w:t xml:space="preserve"> pw = 1,600); GSLEP Monitoring </w:t>
            </w:r>
            <w:r w:rsidRPr="00B61A44">
              <w:rPr>
                <w:color w:val="000000"/>
                <w:sz w:val="18"/>
                <w:szCs w:val="18"/>
                <w:lang w:eastAsia="en-GB"/>
              </w:rPr>
              <w:t>and Information specialist (US$400 X 40 pw = 16,000); Transboundary landscape facilitator US$ 400 X 20pw = $8000. Total = $25,600 See further detail on tasks in Table 11.</w:t>
            </w:r>
          </w:p>
        </w:tc>
      </w:tr>
      <w:tr w:rsidR="00B61A44" w:rsidRPr="00B61A44" w14:paraId="626AA83D" w14:textId="77777777" w:rsidTr="00B61A44">
        <w:trPr>
          <w:trHeight w:val="500"/>
        </w:trPr>
        <w:tc>
          <w:tcPr>
            <w:tcW w:w="860" w:type="dxa"/>
            <w:tcBorders>
              <w:top w:val="nil"/>
              <w:left w:val="single" w:sz="12" w:space="0" w:color="auto"/>
              <w:bottom w:val="single" w:sz="4" w:space="0" w:color="auto"/>
              <w:right w:val="single" w:sz="12" w:space="0" w:color="auto"/>
            </w:tcBorders>
            <w:shd w:val="clear" w:color="000000" w:fill="FFFFFF"/>
            <w:noWrap/>
            <w:hideMark/>
          </w:tcPr>
          <w:p w14:paraId="324863D4"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10</w:t>
            </w:r>
          </w:p>
        </w:tc>
        <w:tc>
          <w:tcPr>
            <w:tcW w:w="11920" w:type="dxa"/>
            <w:gridSpan w:val="9"/>
            <w:tcBorders>
              <w:top w:val="single" w:sz="4" w:space="0" w:color="auto"/>
              <w:left w:val="nil"/>
              <w:bottom w:val="single" w:sz="4" w:space="0" w:color="auto"/>
              <w:right w:val="single" w:sz="12" w:space="0" w:color="000000"/>
            </w:tcBorders>
            <w:shd w:val="clear" w:color="auto" w:fill="auto"/>
            <w:vAlign w:val="bottom"/>
            <w:hideMark/>
          </w:tcPr>
          <w:p w14:paraId="1E2A9389" w14:textId="77777777" w:rsidR="00B61A44" w:rsidRPr="00B61A44" w:rsidRDefault="00B61A44" w:rsidP="00B61A44">
            <w:pPr>
              <w:rPr>
                <w:color w:val="000000"/>
                <w:sz w:val="18"/>
                <w:szCs w:val="18"/>
                <w:lang w:eastAsia="en-GB"/>
              </w:rPr>
            </w:pPr>
            <w:r w:rsidRPr="00B61A44">
              <w:rPr>
                <w:color w:val="000000"/>
                <w:sz w:val="18"/>
                <w:szCs w:val="18"/>
                <w:lang w:eastAsia="en-GB"/>
              </w:rPr>
              <w:t xml:space="preserve">Pro rata travel for international and national consultants and project staff, including international and domestic flight costs, DSAs and accommodation and ground transport. </w:t>
            </w:r>
          </w:p>
        </w:tc>
      </w:tr>
      <w:tr w:rsidR="00B61A44" w:rsidRPr="00B61A44" w14:paraId="46C9AF0D" w14:textId="77777777" w:rsidTr="00B61A44">
        <w:trPr>
          <w:trHeight w:val="550"/>
        </w:trPr>
        <w:tc>
          <w:tcPr>
            <w:tcW w:w="860" w:type="dxa"/>
            <w:tcBorders>
              <w:top w:val="nil"/>
              <w:left w:val="single" w:sz="12" w:space="0" w:color="auto"/>
              <w:bottom w:val="single" w:sz="4" w:space="0" w:color="auto"/>
              <w:right w:val="single" w:sz="12" w:space="0" w:color="auto"/>
            </w:tcBorders>
            <w:shd w:val="clear" w:color="000000" w:fill="FFFFFF"/>
            <w:noWrap/>
            <w:hideMark/>
          </w:tcPr>
          <w:p w14:paraId="30C5123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11</w:t>
            </w:r>
          </w:p>
        </w:tc>
        <w:tc>
          <w:tcPr>
            <w:tcW w:w="11920" w:type="dxa"/>
            <w:gridSpan w:val="9"/>
            <w:tcBorders>
              <w:top w:val="single" w:sz="4" w:space="0" w:color="auto"/>
              <w:left w:val="nil"/>
              <w:bottom w:val="single" w:sz="4" w:space="0" w:color="auto"/>
              <w:right w:val="single" w:sz="12" w:space="0" w:color="000000"/>
            </w:tcBorders>
            <w:shd w:val="clear" w:color="auto" w:fill="auto"/>
            <w:vAlign w:val="bottom"/>
            <w:hideMark/>
          </w:tcPr>
          <w:p w14:paraId="13588A98" w14:textId="77777777" w:rsidR="00B61A44" w:rsidRPr="00B61A44" w:rsidRDefault="00B61A44" w:rsidP="00B61A44">
            <w:pPr>
              <w:rPr>
                <w:color w:val="000000"/>
                <w:sz w:val="18"/>
                <w:szCs w:val="18"/>
                <w:lang w:eastAsia="en-GB"/>
              </w:rPr>
            </w:pPr>
            <w:r w:rsidRPr="00B61A44">
              <w:rPr>
                <w:color w:val="000000"/>
                <w:sz w:val="18"/>
                <w:szCs w:val="18"/>
                <w:lang w:eastAsia="en-GB"/>
              </w:rPr>
              <w:t>Service contract/s to support: a) development and approval of common monitoring framework (Output 2.1 - $55,000); b) Spatial database (Output 2.2 and 2.3 - $55,000). Total = $110,000 See further detail on tasks in Table 12.</w:t>
            </w:r>
          </w:p>
        </w:tc>
      </w:tr>
      <w:tr w:rsidR="00B61A44" w:rsidRPr="00B61A44" w14:paraId="61471CC1" w14:textId="77777777" w:rsidTr="00B61A44">
        <w:trPr>
          <w:trHeight w:val="1000"/>
        </w:trPr>
        <w:tc>
          <w:tcPr>
            <w:tcW w:w="860" w:type="dxa"/>
            <w:tcBorders>
              <w:top w:val="nil"/>
              <w:left w:val="single" w:sz="12" w:space="0" w:color="auto"/>
              <w:bottom w:val="single" w:sz="4" w:space="0" w:color="auto"/>
              <w:right w:val="single" w:sz="12" w:space="0" w:color="auto"/>
            </w:tcBorders>
            <w:shd w:val="clear" w:color="000000" w:fill="FFFFFF"/>
            <w:noWrap/>
            <w:hideMark/>
          </w:tcPr>
          <w:p w14:paraId="424D6AA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12</w:t>
            </w:r>
          </w:p>
        </w:tc>
        <w:tc>
          <w:tcPr>
            <w:tcW w:w="11920" w:type="dxa"/>
            <w:gridSpan w:val="9"/>
            <w:tcBorders>
              <w:top w:val="single" w:sz="4" w:space="0" w:color="auto"/>
              <w:left w:val="nil"/>
              <w:bottom w:val="single" w:sz="4" w:space="0" w:color="auto"/>
              <w:right w:val="single" w:sz="12" w:space="0" w:color="000000"/>
            </w:tcBorders>
            <w:shd w:val="clear" w:color="auto" w:fill="auto"/>
            <w:hideMark/>
          </w:tcPr>
          <w:p w14:paraId="2F0155D8" w14:textId="77777777" w:rsidR="00B61A44" w:rsidRPr="00B61A44" w:rsidRDefault="00B61A44" w:rsidP="00B61A44">
            <w:pPr>
              <w:rPr>
                <w:color w:val="000000"/>
                <w:sz w:val="18"/>
                <w:szCs w:val="18"/>
                <w:lang w:eastAsia="en-GB"/>
              </w:rPr>
            </w:pPr>
            <w:r w:rsidRPr="00B61A44">
              <w:rPr>
                <w:color w:val="000000"/>
                <w:sz w:val="18"/>
                <w:szCs w:val="18"/>
                <w:lang w:eastAsia="en-GB"/>
              </w:rPr>
              <w:t xml:space="preserve">Key technical and consultation sessions including: 12 range state expert meeting in YR1 for approval of monitoring framework and GIS (20,000 - see also Output 3); regional workshop in YR3 to embed SL landscape monitoring framework to NSLEPs in CA countries (15,000); Regional training course on monitoring methods (YR2) $15,000; Regional training course on GIS (YR2) $15,000; Pilot landscape management measures meeting YR3 $8,000. Additional technical meetings 16,000. Total = 89,000.  Venues will generally be provided under national co-financing. </w:t>
            </w:r>
          </w:p>
        </w:tc>
      </w:tr>
      <w:tr w:rsidR="00B61A44" w:rsidRPr="00B61A44" w14:paraId="7029DB78" w14:textId="77777777" w:rsidTr="00B61A44">
        <w:trPr>
          <w:trHeight w:val="290"/>
        </w:trPr>
        <w:tc>
          <w:tcPr>
            <w:tcW w:w="860" w:type="dxa"/>
            <w:tcBorders>
              <w:top w:val="nil"/>
              <w:left w:val="single" w:sz="12" w:space="0" w:color="auto"/>
              <w:bottom w:val="single" w:sz="4" w:space="0" w:color="auto"/>
              <w:right w:val="single" w:sz="12" w:space="0" w:color="auto"/>
            </w:tcBorders>
            <w:shd w:val="clear" w:color="000000" w:fill="FFFFFF"/>
            <w:noWrap/>
            <w:hideMark/>
          </w:tcPr>
          <w:p w14:paraId="0026F76D"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13</w:t>
            </w:r>
          </w:p>
        </w:tc>
        <w:tc>
          <w:tcPr>
            <w:tcW w:w="11920" w:type="dxa"/>
            <w:gridSpan w:val="9"/>
            <w:tcBorders>
              <w:top w:val="single" w:sz="4" w:space="0" w:color="auto"/>
              <w:left w:val="nil"/>
              <w:bottom w:val="single" w:sz="4" w:space="0" w:color="auto"/>
              <w:right w:val="single" w:sz="12" w:space="0" w:color="000000"/>
            </w:tcBorders>
            <w:shd w:val="clear" w:color="auto" w:fill="auto"/>
            <w:noWrap/>
            <w:vAlign w:val="bottom"/>
            <w:hideMark/>
          </w:tcPr>
          <w:p w14:paraId="71EEC5DE" w14:textId="108BD372" w:rsidR="00B61A44" w:rsidRPr="00B61A44" w:rsidRDefault="00B61A44" w:rsidP="00B61A44">
            <w:pPr>
              <w:rPr>
                <w:color w:val="000000"/>
                <w:sz w:val="18"/>
                <w:szCs w:val="18"/>
                <w:lang w:eastAsia="en-GB"/>
              </w:rPr>
            </w:pPr>
            <w:r w:rsidRPr="00B61A44">
              <w:rPr>
                <w:color w:val="000000"/>
                <w:sz w:val="18"/>
                <w:szCs w:val="18"/>
                <w:lang w:eastAsia="en-GB"/>
              </w:rPr>
              <w:t xml:space="preserve">Editing, design and printing of reports, manuals and </w:t>
            </w:r>
            <w:r>
              <w:rPr>
                <w:color w:val="000000"/>
                <w:sz w:val="18"/>
                <w:szCs w:val="18"/>
                <w:lang w:eastAsia="en-GB"/>
              </w:rPr>
              <w:t>R</w:t>
            </w:r>
            <w:r w:rsidRPr="00B61A44">
              <w:rPr>
                <w:color w:val="000000"/>
                <w:sz w:val="18"/>
                <w:szCs w:val="18"/>
                <w:lang w:eastAsia="en-GB"/>
              </w:rPr>
              <w:t>ussian language learning materials, brochures etc. Software for dissemination of database.</w:t>
            </w:r>
          </w:p>
        </w:tc>
      </w:tr>
      <w:tr w:rsidR="00B61A44" w:rsidRPr="00B61A44" w14:paraId="5CEC82F1" w14:textId="77777777" w:rsidTr="00B61A44">
        <w:trPr>
          <w:trHeight w:val="340"/>
        </w:trPr>
        <w:tc>
          <w:tcPr>
            <w:tcW w:w="860" w:type="dxa"/>
            <w:tcBorders>
              <w:top w:val="nil"/>
              <w:left w:val="single" w:sz="12" w:space="0" w:color="auto"/>
              <w:bottom w:val="single" w:sz="12" w:space="0" w:color="auto"/>
              <w:right w:val="single" w:sz="12" w:space="0" w:color="auto"/>
            </w:tcBorders>
            <w:shd w:val="clear" w:color="000000" w:fill="FFFFFF"/>
            <w:noWrap/>
            <w:hideMark/>
          </w:tcPr>
          <w:p w14:paraId="10D5828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14</w:t>
            </w:r>
          </w:p>
        </w:tc>
        <w:tc>
          <w:tcPr>
            <w:tcW w:w="11920" w:type="dxa"/>
            <w:gridSpan w:val="9"/>
            <w:tcBorders>
              <w:top w:val="single" w:sz="4" w:space="0" w:color="auto"/>
              <w:left w:val="nil"/>
              <w:bottom w:val="single" w:sz="12" w:space="0" w:color="auto"/>
              <w:right w:val="single" w:sz="12" w:space="0" w:color="000000"/>
            </w:tcBorders>
            <w:shd w:val="clear" w:color="auto" w:fill="auto"/>
            <w:noWrap/>
            <w:vAlign w:val="bottom"/>
            <w:hideMark/>
          </w:tcPr>
          <w:p w14:paraId="69FE5414" w14:textId="77777777" w:rsidR="00B61A44" w:rsidRPr="00B61A44" w:rsidRDefault="00B61A44" w:rsidP="00B61A44">
            <w:pPr>
              <w:rPr>
                <w:color w:val="000000"/>
                <w:sz w:val="18"/>
                <w:szCs w:val="18"/>
                <w:lang w:eastAsia="en-GB"/>
              </w:rPr>
            </w:pPr>
            <w:r w:rsidRPr="00B61A44">
              <w:rPr>
                <w:color w:val="000000"/>
                <w:sz w:val="18"/>
                <w:szCs w:val="18"/>
                <w:lang w:eastAsia="en-GB"/>
              </w:rPr>
              <w:t>Contingency to cover exchange rate fluctuations, and miscellaneous costs associated with organizing specialized meetings eg M&amp;E</w:t>
            </w:r>
          </w:p>
        </w:tc>
      </w:tr>
      <w:tr w:rsidR="00B61A44" w:rsidRPr="00B61A44" w14:paraId="52535BAC" w14:textId="77777777" w:rsidTr="00B61A44">
        <w:trPr>
          <w:trHeight w:val="760"/>
        </w:trPr>
        <w:tc>
          <w:tcPr>
            <w:tcW w:w="860" w:type="dxa"/>
            <w:tcBorders>
              <w:top w:val="nil"/>
              <w:left w:val="single" w:sz="12" w:space="0" w:color="auto"/>
              <w:bottom w:val="single" w:sz="4" w:space="0" w:color="auto"/>
              <w:right w:val="single" w:sz="12" w:space="0" w:color="auto"/>
            </w:tcBorders>
            <w:shd w:val="clear" w:color="000000" w:fill="FFFFFF"/>
            <w:noWrap/>
            <w:hideMark/>
          </w:tcPr>
          <w:p w14:paraId="7868452B"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15</w:t>
            </w:r>
          </w:p>
        </w:tc>
        <w:tc>
          <w:tcPr>
            <w:tcW w:w="11920" w:type="dxa"/>
            <w:gridSpan w:val="9"/>
            <w:tcBorders>
              <w:top w:val="nil"/>
              <w:left w:val="nil"/>
              <w:bottom w:val="single" w:sz="4" w:space="0" w:color="auto"/>
              <w:right w:val="single" w:sz="12" w:space="0" w:color="000000"/>
            </w:tcBorders>
            <w:shd w:val="clear" w:color="auto" w:fill="auto"/>
            <w:hideMark/>
          </w:tcPr>
          <w:p w14:paraId="533278DB" w14:textId="1D38F20F" w:rsidR="00B61A44" w:rsidRPr="00B61A44" w:rsidRDefault="00B61A44" w:rsidP="00B61A44">
            <w:pPr>
              <w:rPr>
                <w:color w:val="000000"/>
                <w:sz w:val="18"/>
                <w:szCs w:val="18"/>
                <w:lang w:eastAsia="en-GB"/>
              </w:rPr>
            </w:pPr>
            <w:r w:rsidRPr="00B61A44">
              <w:rPr>
                <w:color w:val="000000"/>
                <w:sz w:val="18"/>
                <w:szCs w:val="18"/>
                <w:lang w:eastAsia="en-GB"/>
              </w:rPr>
              <w:t>International expertise to provide best practice support and quality control for Outputs 3.1-3.3 would be critical for ensuring transformational change. . International consultant – Web design expert US$2000 X5pw = 10,000; International consultant “Technical Advisor on Best practices (US$2000 X 4pw = 8,000); International consultant – Financing / PES US$2000 X17pw = 34000. Total = 52,000 See further detail on tasks in Table 11.</w:t>
            </w:r>
          </w:p>
        </w:tc>
      </w:tr>
      <w:tr w:rsidR="00B61A44" w:rsidRPr="00B61A44" w14:paraId="001CBE4B" w14:textId="77777777" w:rsidTr="00B61A44">
        <w:trPr>
          <w:trHeight w:val="760"/>
        </w:trPr>
        <w:tc>
          <w:tcPr>
            <w:tcW w:w="860" w:type="dxa"/>
            <w:tcBorders>
              <w:top w:val="nil"/>
              <w:left w:val="single" w:sz="12" w:space="0" w:color="auto"/>
              <w:bottom w:val="single" w:sz="4" w:space="0" w:color="auto"/>
              <w:right w:val="single" w:sz="12" w:space="0" w:color="auto"/>
            </w:tcBorders>
            <w:shd w:val="clear" w:color="000000" w:fill="FFFFFF"/>
            <w:noWrap/>
            <w:hideMark/>
          </w:tcPr>
          <w:p w14:paraId="62F0C7D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16</w:t>
            </w:r>
          </w:p>
        </w:tc>
        <w:tc>
          <w:tcPr>
            <w:tcW w:w="11920" w:type="dxa"/>
            <w:gridSpan w:val="9"/>
            <w:tcBorders>
              <w:top w:val="single" w:sz="4" w:space="0" w:color="auto"/>
              <w:left w:val="nil"/>
              <w:bottom w:val="single" w:sz="4" w:space="0" w:color="auto"/>
              <w:right w:val="single" w:sz="12" w:space="0" w:color="000000"/>
            </w:tcBorders>
            <w:shd w:val="clear" w:color="auto" w:fill="auto"/>
            <w:hideMark/>
          </w:tcPr>
          <w:p w14:paraId="4A2ECA89" w14:textId="2CAAFBCC" w:rsidR="00B61A44" w:rsidRPr="00B61A44" w:rsidRDefault="00B61A44" w:rsidP="00B61A44">
            <w:pPr>
              <w:rPr>
                <w:color w:val="000000"/>
                <w:sz w:val="18"/>
                <w:szCs w:val="18"/>
                <w:lang w:eastAsia="en-GB"/>
              </w:rPr>
            </w:pPr>
            <w:r w:rsidRPr="00B61A44">
              <w:rPr>
                <w:color w:val="000000"/>
                <w:sz w:val="18"/>
                <w:szCs w:val="18"/>
                <w:lang w:eastAsia="en-GB"/>
              </w:rPr>
              <w:t>Overall technical support to SLT-PMU in delivering all project activities under Outputs 3.1, 3.2, 3.3: GSLEP Manager - US$400 X 15 pw = 6,000; GSLEP Fundraising Specialist - US$400 X 35 pw = 14,000; GSLEP Monitoring and information specialist US$400 X 25pw = 10,000, GSLEP Comms Specialist US$400 X 7pw = 2,800.  Total = $32,800. See further detail on tasks in Table 11.</w:t>
            </w:r>
          </w:p>
        </w:tc>
      </w:tr>
      <w:tr w:rsidR="00B61A44" w:rsidRPr="00B61A44" w14:paraId="6EF8BDA2" w14:textId="77777777" w:rsidTr="00B61A44">
        <w:trPr>
          <w:trHeight w:val="500"/>
        </w:trPr>
        <w:tc>
          <w:tcPr>
            <w:tcW w:w="860" w:type="dxa"/>
            <w:tcBorders>
              <w:top w:val="nil"/>
              <w:left w:val="single" w:sz="12" w:space="0" w:color="auto"/>
              <w:bottom w:val="nil"/>
              <w:right w:val="single" w:sz="12" w:space="0" w:color="auto"/>
            </w:tcBorders>
            <w:shd w:val="clear" w:color="000000" w:fill="FFFFFF"/>
            <w:noWrap/>
            <w:hideMark/>
          </w:tcPr>
          <w:p w14:paraId="69BCF286"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17</w:t>
            </w:r>
          </w:p>
        </w:tc>
        <w:tc>
          <w:tcPr>
            <w:tcW w:w="11920" w:type="dxa"/>
            <w:gridSpan w:val="9"/>
            <w:tcBorders>
              <w:top w:val="single" w:sz="4" w:space="0" w:color="auto"/>
              <w:left w:val="nil"/>
              <w:bottom w:val="single" w:sz="4" w:space="0" w:color="auto"/>
              <w:right w:val="single" w:sz="12" w:space="0" w:color="000000"/>
            </w:tcBorders>
            <w:shd w:val="clear" w:color="auto" w:fill="auto"/>
            <w:vAlign w:val="bottom"/>
            <w:hideMark/>
          </w:tcPr>
          <w:p w14:paraId="10B0F020" w14:textId="77777777" w:rsidR="00B61A44" w:rsidRPr="00B61A44" w:rsidRDefault="00B61A44" w:rsidP="00B61A44">
            <w:pPr>
              <w:rPr>
                <w:color w:val="000000"/>
                <w:sz w:val="18"/>
                <w:szCs w:val="18"/>
                <w:lang w:eastAsia="en-GB"/>
              </w:rPr>
            </w:pPr>
            <w:r w:rsidRPr="00B61A44">
              <w:rPr>
                <w:color w:val="000000"/>
                <w:sz w:val="18"/>
                <w:szCs w:val="18"/>
                <w:lang w:eastAsia="en-GB"/>
              </w:rPr>
              <w:t xml:space="preserve">Pro rata travel for international and national consultants and project staff, including international and domestic flight costs, DSAs and accommodation and ground transport. </w:t>
            </w:r>
          </w:p>
        </w:tc>
      </w:tr>
      <w:tr w:rsidR="00B61A44" w:rsidRPr="00B61A44" w14:paraId="5417BE72" w14:textId="77777777" w:rsidTr="00B61A44">
        <w:trPr>
          <w:trHeight w:val="360"/>
        </w:trPr>
        <w:tc>
          <w:tcPr>
            <w:tcW w:w="860" w:type="dxa"/>
            <w:tcBorders>
              <w:top w:val="single" w:sz="4" w:space="0" w:color="auto"/>
              <w:left w:val="single" w:sz="12" w:space="0" w:color="auto"/>
              <w:bottom w:val="single" w:sz="4" w:space="0" w:color="auto"/>
              <w:right w:val="single" w:sz="12" w:space="0" w:color="auto"/>
            </w:tcBorders>
            <w:shd w:val="clear" w:color="000000" w:fill="FFFFFF"/>
            <w:noWrap/>
            <w:hideMark/>
          </w:tcPr>
          <w:p w14:paraId="578FF107"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18</w:t>
            </w:r>
          </w:p>
        </w:tc>
        <w:tc>
          <w:tcPr>
            <w:tcW w:w="11920" w:type="dxa"/>
            <w:gridSpan w:val="9"/>
            <w:tcBorders>
              <w:top w:val="single" w:sz="4" w:space="0" w:color="auto"/>
              <w:left w:val="nil"/>
              <w:bottom w:val="single" w:sz="4" w:space="0" w:color="auto"/>
              <w:right w:val="single" w:sz="12" w:space="0" w:color="000000"/>
            </w:tcBorders>
            <w:shd w:val="clear" w:color="auto" w:fill="auto"/>
            <w:hideMark/>
          </w:tcPr>
          <w:p w14:paraId="481E7914" w14:textId="77777777" w:rsidR="00B61A44" w:rsidRPr="00B61A44" w:rsidRDefault="00B61A44" w:rsidP="00B61A44">
            <w:pPr>
              <w:rPr>
                <w:color w:val="000000"/>
                <w:sz w:val="18"/>
                <w:szCs w:val="18"/>
                <w:lang w:eastAsia="en-GB"/>
              </w:rPr>
            </w:pPr>
            <w:r w:rsidRPr="00B61A44">
              <w:rPr>
                <w:color w:val="000000"/>
                <w:sz w:val="18"/>
                <w:szCs w:val="18"/>
                <w:lang w:eastAsia="en-GB"/>
              </w:rPr>
              <w:t>None</w:t>
            </w:r>
          </w:p>
        </w:tc>
      </w:tr>
      <w:tr w:rsidR="00B61A44" w:rsidRPr="00B61A44" w14:paraId="069CDFC1" w14:textId="77777777" w:rsidTr="00B61A44">
        <w:trPr>
          <w:trHeight w:val="790"/>
        </w:trPr>
        <w:tc>
          <w:tcPr>
            <w:tcW w:w="860" w:type="dxa"/>
            <w:tcBorders>
              <w:top w:val="nil"/>
              <w:left w:val="single" w:sz="12" w:space="0" w:color="auto"/>
              <w:bottom w:val="single" w:sz="4" w:space="0" w:color="auto"/>
              <w:right w:val="single" w:sz="12" w:space="0" w:color="auto"/>
            </w:tcBorders>
            <w:shd w:val="clear" w:color="000000" w:fill="FFFFFF"/>
            <w:noWrap/>
            <w:hideMark/>
          </w:tcPr>
          <w:p w14:paraId="2DF1EE83" w14:textId="77777777" w:rsidR="00B61A44" w:rsidRPr="00B61A44" w:rsidRDefault="00B61A44" w:rsidP="00B61A44">
            <w:pPr>
              <w:jc w:val="center"/>
              <w:rPr>
                <w:color w:val="000000"/>
                <w:sz w:val="18"/>
                <w:szCs w:val="18"/>
                <w:lang w:eastAsia="en-GB"/>
              </w:rPr>
            </w:pPr>
            <w:r w:rsidRPr="00B61A44">
              <w:rPr>
                <w:color w:val="000000"/>
                <w:sz w:val="18"/>
                <w:szCs w:val="18"/>
                <w:lang w:eastAsia="en-GB"/>
              </w:rPr>
              <w:t>19</w:t>
            </w:r>
          </w:p>
        </w:tc>
        <w:tc>
          <w:tcPr>
            <w:tcW w:w="11920" w:type="dxa"/>
            <w:gridSpan w:val="9"/>
            <w:tcBorders>
              <w:top w:val="single" w:sz="4" w:space="0" w:color="auto"/>
              <w:left w:val="nil"/>
              <w:bottom w:val="single" w:sz="4" w:space="0" w:color="auto"/>
              <w:right w:val="single" w:sz="12" w:space="0" w:color="000000"/>
            </w:tcBorders>
            <w:shd w:val="clear" w:color="auto" w:fill="auto"/>
            <w:hideMark/>
          </w:tcPr>
          <w:p w14:paraId="3557DBED" w14:textId="77777777" w:rsidR="00B61A44" w:rsidRPr="00B61A44" w:rsidRDefault="00B61A44" w:rsidP="00B61A44">
            <w:pPr>
              <w:rPr>
                <w:color w:val="000000"/>
                <w:sz w:val="18"/>
                <w:szCs w:val="18"/>
                <w:lang w:eastAsia="en-GB"/>
              </w:rPr>
            </w:pPr>
            <w:r w:rsidRPr="00B61A44">
              <w:rPr>
                <w:color w:val="000000"/>
                <w:sz w:val="18"/>
                <w:szCs w:val="18"/>
                <w:lang w:eastAsia="en-GB"/>
              </w:rPr>
              <w:t xml:space="preserve">Key technical and consultation sessions including: 12 range state expert meeting in YR1 $20,000 (contribution also from Outcome 2); 12 Range state summit in Year 3 $40,000; Pilot landscape Partners Financing Meeting in Year2 $5,000; Rapid ES valuation / PES workshop for pilot landscape YR2 $5000; Donor meeting in YR2 $5,000; Regional meeting for Confederation of Industries in YR3 $10,000. Total = $85,000. Venues will generally be provided under national co-financing. </w:t>
            </w:r>
          </w:p>
        </w:tc>
      </w:tr>
      <w:tr w:rsidR="00B61A44" w:rsidRPr="00B61A44" w14:paraId="55B2389A" w14:textId="77777777" w:rsidTr="00B61A44">
        <w:trPr>
          <w:trHeight w:val="350"/>
        </w:trPr>
        <w:tc>
          <w:tcPr>
            <w:tcW w:w="860" w:type="dxa"/>
            <w:tcBorders>
              <w:top w:val="nil"/>
              <w:left w:val="single" w:sz="12" w:space="0" w:color="auto"/>
              <w:bottom w:val="single" w:sz="4" w:space="0" w:color="auto"/>
              <w:right w:val="single" w:sz="12" w:space="0" w:color="auto"/>
            </w:tcBorders>
            <w:shd w:val="clear" w:color="000000" w:fill="FFFFFF"/>
            <w:noWrap/>
            <w:hideMark/>
          </w:tcPr>
          <w:p w14:paraId="4B409B9F" w14:textId="77777777" w:rsidR="00B61A44" w:rsidRPr="00B61A44" w:rsidRDefault="00B61A44" w:rsidP="00B61A44">
            <w:pPr>
              <w:jc w:val="center"/>
              <w:rPr>
                <w:color w:val="000000"/>
                <w:sz w:val="18"/>
                <w:szCs w:val="18"/>
                <w:lang w:eastAsia="en-GB"/>
              </w:rPr>
            </w:pPr>
            <w:r w:rsidRPr="00B61A44">
              <w:rPr>
                <w:color w:val="000000"/>
                <w:sz w:val="18"/>
                <w:szCs w:val="18"/>
                <w:lang w:eastAsia="en-GB"/>
              </w:rPr>
              <w:t>20</w:t>
            </w:r>
          </w:p>
        </w:tc>
        <w:tc>
          <w:tcPr>
            <w:tcW w:w="11920" w:type="dxa"/>
            <w:gridSpan w:val="9"/>
            <w:tcBorders>
              <w:top w:val="single" w:sz="4" w:space="0" w:color="auto"/>
              <w:left w:val="nil"/>
              <w:bottom w:val="single" w:sz="4" w:space="0" w:color="auto"/>
              <w:right w:val="single" w:sz="12" w:space="0" w:color="000000"/>
            </w:tcBorders>
            <w:shd w:val="clear" w:color="auto" w:fill="auto"/>
            <w:noWrap/>
            <w:vAlign w:val="bottom"/>
            <w:hideMark/>
          </w:tcPr>
          <w:p w14:paraId="089EF88F" w14:textId="7C3C66E8" w:rsidR="00B61A44" w:rsidRPr="00B61A44" w:rsidRDefault="00B61A44" w:rsidP="00B61A44">
            <w:pPr>
              <w:rPr>
                <w:color w:val="000000"/>
                <w:sz w:val="18"/>
                <w:szCs w:val="18"/>
                <w:lang w:eastAsia="en-GB"/>
              </w:rPr>
            </w:pPr>
            <w:r w:rsidRPr="00B61A44">
              <w:rPr>
                <w:color w:val="000000"/>
                <w:sz w:val="18"/>
                <w:szCs w:val="18"/>
                <w:lang w:eastAsia="en-GB"/>
              </w:rPr>
              <w:t xml:space="preserve">Editing, design and printing of reports and </w:t>
            </w:r>
            <w:r>
              <w:rPr>
                <w:color w:val="000000"/>
                <w:sz w:val="18"/>
                <w:szCs w:val="18"/>
                <w:lang w:eastAsia="en-GB"/>
              </w:rPr>
              <w:t>R</w:t>
            </w:r>
            <w:r w:rsidRPr="00B61A44">
              <w:rPr>
                <w:color w:val="000000"/>
                <w:sz w:val="18"/>
                <w:szCs w:val="18"/>
                <w:lang w:eastAsia="en-GB"/>
              </w:rPr>
              <w:t>ussian language learning materials, brochures, web development etc</w:t>
            </w:r>
          </w:p>
        </w:tc>
      </w:tr>
      <w:tr w:rsidR="00B61A44" w:rsidRPr="00B61A44" w14:paraId="0C151081" w14:textId="77777777" w:rsidTr="00B61A44">
        <w:trPr>
          <w:trHeight w:val="350"/>
        </w:trPr>
        <w:tc>
          <w:tcPr>
            <w:tcW w:w="860" w:type="dxa"/>
            <w:tcBorders>
              <w:top w:val="nil"/>
              <w:left w:val="single" w:sz="12" w:space="0" w:color="auto"/>
              <w:bottom w:val="single" w:sz="12" w:space="0" w:color="auto"/>
              <w:right w:val="single" w:sz="12" w:space="0" w:color="auto"/>
            </w:tcBorders>
            <w:shd w:val="clear" w:color="000000" w:fill="FFFFFF"/>
            <w:noWrap/>
            <w:hideMark/>
          </w:tcPr>
          <w:p w14:paraId="31323DB1" w14:textId="77777777" w:rsidR="00B61A44" w:rsidRPr="00B61A44" w:rsidRDefault="00B61A44" w:rsidP="00B61A44">
            <w:pPr>
              <w:jc w:val="center"/>
              <w:rPr>
                <w:color w:val="000000"/>
                <w:sz w:val="18"/>
                <w:szCs w:val="18"/>
                <w:lang w:eastAsia="en-GB"/>
              </w:rPr>
            </w:pPr>
            <w:r w:rsidRPr="00B61A44">
              <w:rPr>
                <w:color w:val="000000"/>
                <w:sz w:val="18"/>
                <w:szCs w:val="18"/>
                <w:lang w:eastAsia="en-GB"/>
              </w:rPr>
              <w:t>21</w:t>
            </w:r>
          </w:p>
        </w:tc>
        <w:tc>
          <w:tcPr>
            <w:tcW w:w="11920" w:type="dxa"/>
            <w:gridSpan w:val="9"/>
            <w:tcBorders>
              <w:top w:val="single" w:sz="4" w:space="0" w:color="auto"/>
              <w:left w:val="nil"/>
              <w:bottom w:val="single" w:sz="12" w:space="0" w:color="auto"/>
              <w:right w:val="single" w:sz="12" w:space="0" w:color="000000"/>
            </w:tcBorders>
            <w:shd w:val="clear" w:color="auto" w:fill="auto"/>
            <w:noWrap/>
            <w:vAlign w:val="bottom"/>
            <w:hideMark/>
          </w:tcPr>
          <w:p w14:paraId="6F758FA8" w14:textId="77777777" w:rsidR="00B61A44" w:rsidRPr="00B61A44" w:rsidRDefault="00B61A44" w:rsidP="00B61A44">
            <w:pPr>
              <w:rPr>
                <w:color w:val="000000"/>
                <w:sz w:val="18"/>
                <w:szCs w:val="18"/>
                <w:lang w:eastAsia="en-GB"/>
              </w:rPr>
            </w:pPr>
            <w:r w:rsidRPr="00B61A44">
              <w:rPr>
                <w:color w:val="000000"/>
                <w:sz w:val="18"/>
                <w:szCs w:val="18"/>
                <w:lang w:eastAsia="en-GB"/>
              </w:rPr>
              <w:t>Contingency to cover exchange rate fluctuations, and miscellaneous costs associated with organizing specialized meetings eg M&amp;E</w:t>
            </w:r>
          </w:p>
        </w:tc>
      </w:tr>
      <w:tr w:rsidR="00B61A44" w:rsidRPr="00B61A44" w14:paraId="2EE65C15" w14:textId="77777777" w:rsidTr="00B61A44">
        <w:trPr>
          <w:trHeight w:val="530"/>
        </w:trPr>
        <w:tc>
          <w:tcPr>
            <w:tcW w:w="860" w:type="dxa"/>
            <w:tcBorders>
              <w:top w:val="nil"/>
              <w:left w:val="single" w:sz="12" w:space="0" w:color="auto"/>
              <w:bottom w:val="single" w:sz="4" w:space="0" w:color="auto"/>
              <w:right w:val="single" w:sz="12" w:space="0" w:color="auto"/>
            </w:tcBorders>
            <w:shd w:val="clear" w:color="000000" w:fill="FFFFFF"/>
            <w:noWrap/>
            <w:hideMark/>
          </w:tcPr>
          <w:p w14:paraId="1F26CAB4"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22</w:t>
            </w:r>
          </w:p>
        </w:tc>
        <w:tc>
          <w:tcPr>
            <w:tcW w:w="11920" w:type="dxa"/>
            <w:gridSpan w:val="9"/>
            <w:tcBorders>
              <w:top w:val="nil"/>
              <w:left w:val="nil"/>
              <w:bottom w:val="single" w:sz="4" w:space="0" w:color="auto"/>
              <w:right w:val="single" w:sz="12" w:space="0" w:color="000000"/>
            </w:tcBorders>
            <w:shd w:val="clear" w:color="auto" w:fill="auto"/>
            <w:hideMark/>
          </w:tcPr>
          <w:p w14:paraId="2E3B2AD1" w14:textId="3716E7C3" w:rsidR="00B61A44" w:rsidRPr="00B61A44" w:rsidRDefault="00B61A44" w:rsidP="00B61A44">
            <w:pPr>
              <w:rPr>
                <w:color w:val="000000"/>
                <w:sz w:val="18"/>
                <w:szCs w:val="18"/>
                <w:highlight w:val="yellow"/>
                <w:lang w:eastAsia="en-GB"/>
              </w:rPr>
            </w:pPr>
            <w:r w:rsidRPr="00B61A44">
              <w:rPr>
                <w:color w:val="000000"/>
                <w:sz w:val="18"/>
                <w:szCs w:val="18"/>
                <w:highlight w:val="yellow"/>
                <w:lang w:eastAsia="en-GB"/>
              </w:rPr>
              <w:t>Project management and coordination (Region</w:t>
            </w:r>
            <w:r>
              <w:rPr>
                <w:color w:val="000000"/>
                <w:sz w:val="18"/>
                <w:szCs w:val="18"/>
                <w:highlight w:val="yellow"/>
                <w:lang w:eastAsia="en-GB"/>
              </w:rPr>
              <w:t>al Project Coordinator  @ 1 day</w:t>
            </w:r>
            <w:r w:rsidRPr="00B61A44">
              <w:rPr>
                <w:color w:val="000000"/>
                <w:sz w:val="18"/>
                <w:szCs w:val="18"/>
                <w:highlight w:val="yellow"/>
                <w:lang w:eastAsia="en-GB"/>
              </w:rPr>
              <w:t xml:space="preserve"> per week (=20%) pro rata of US$</w:t>
            </w:r>
            <w:r w:rsidRPr="00B61A44">
              <w:rPr>
                <w:sz w:val="18"/>
                <w:szCs w:val="18"/>
                <w:highlight w:val="yellow"/>
                <w:lang w:eastAsia="en-GB"/>
              </w:rPr>
              <w:t xml:space="preserve"> 2972</w:t>
            </w:r>
            <w:r w:rsidRPr="00B61A44">
              <w:rPr>
                <w:color w:val="000000"/>
                <w:sz w:val="18"/>
                <w:szCs w:val="18"/>
                <w:highlight w:val="yellow"/>
                <w:lang w:eastAsia="en-GB"/>
              </w:rPr>
              <w:t xml:space="preserve"> X 36 months = $21,399)</w:t>
            </w:r>
          </w:p>
        </w:tc>
      </w:tr>
      <w:tr w:rsidR="00B61A44" w:rsidRPr="00B61A44" w14:paraId="64A09093" w14:textId="77777777" w:rsidTr="00B61A44">
        <w:trPr>
          <w:trHeight w:val="530"/>
        </w:trPr>
        <w:tc>
          <w:tcPr>
            <w:tcW w:w="860" w:type="dxa"/>
            <w:tcBorders>
              <w:top w:val="nil"/>
              <w:left w:val="single" w:sz="12" w:space="0" w:color="auto"/>
              <w:bottom w:val="nil"/>
              <w:right w:val="single" w:sz="12" w:space="0" w:color="auto"/>
            </w:tcBorders>
            <w:shd w:val="clear" w:color="000000" w:fill="FFFFFF"/>
            <w:noWrap/>
            <w:hideMark/>
          </w:tcPr>
          <w:p w14:paraId="56676865"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23</w:t>
            </w:r>
          </w:p>
        </w:tc>
        <w:tc>
          <w:tcPr>
            <w:tcW w:w="11920" w:type="dxa"/>
            <w:gridSpan w:val="9"/>
            <w:tcBorders>
              <w:top w:val="single" w:sz="4" w:space="0" w:color="auto"/>
              <w:left w:val="nil"/>
              <w:bottom w:val="single" w:sz="4" w:space="0" w:color="auto"/>
              <w:right w:val="single" w:sz="12" w:space="0" w:color="000000"/>
            </w:tcBorders>
            <w:shd w:val="clear" w:color="auto" w:fill="auto"/>
            <w:hideMark/>
          </w:tcPr>
          <w:p w14:paraId="581CD191" w14:textId="77777777" w:rsidR="00B61A44" w:rsidRPr="00B61A44" w:rsidRDefault="00B61A44" w:rsidP="00B61A44">
            <w:pPr>
              <w:rPr>
                <w:color w:val="000000"/>
                <w:sz w:val="18"/>
                <w:szCs w:val="18"/>
                <w:highlight w:val="yellow"/>
                <w:lang w:eastAsia="en-GB"/>
              </w:rPr>
            </w:pPr>
            <w:r w:rsidRPr="00B61A44">
              <w:rPr>
                <w:color w:val="000000"/>
                <w:sz w:val="18"/>
                <w:szCs w:val="18"/>
                <w:highlight w:val="yellow"/>
                <w:lang w:eastAsia="en-GB"/>
              </w:rPr>
              <w:t xml:space="preserve">Project Assistant @ 3 days per week pro rata of US$ 1400 X 36 months = $30,240. </w:t>
            </w:r>
          </w:p>
        </w:tc>
      </w:tr>
      <w:tr w:rsidR="00B61A44" w:rsidRPr="00B61A44" w14:paraId="3935DC16" w14:textId="77777777" w:rsidTr="00B61A44">
        <w:trPr>
          <w:trHeight w:val="530"/>
        </w:trPr>
        <w:tc>
          <w:tcPr>
            <w:tcW w:w="860" w:type="dxa"/>
            <w:tcBorders>
              <w:top w:val="single" w:sz="4" w:space="0" w:color="auto"/>
              <w:left w:val="single" w:sz="12" w:space="0" w:color="auto"/>
              <w:bottom w:val="single" w:sz="4" w:space="0" w:color="auto"/>
              <w:right w:val="single" w:sz="12" w:space="0" w:color="auto"/>
            </w:tcBorders>
            <w:shd w:val="clear" w:color="000000" w:fill="FFFFFF"/>
            <w:noWrap/>
            <w:hideMark/>
          </w:tcPr>
          <w:p w14:paraId="7ED73CA1"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24</w:t>
            </w:r>
          </w:p>
        </w:tc>
        <w:tc>
          <w:tcPr>
            <w:tcW w:w="11920" w:type="dxa"/>
            <w:gridSpan w:val="9"/>
            <w:tcBorders>
              <w:top w:val="single" w:sz="4" w:space="0" w:color="auto"/>
              <w:left w:val="nil"/>
              <w:bottom w:val="single" w:sz="4" w:space="0" w:color="auto"/>
              <w:right w:val="single" w:sz="12" w:space="0" w:color="000000"/>
            </w:tcBorders>
            <w:shd w:val="clear" w:color="auto" w:fill="auto"/>
            <w:hideMark/>
          </w:tcPr>
          <w:p w14:paraId="223DD58A" w14:textId="77777777" w:rsidR="00B61A44" w:rsidRPr="00B61A44" w:rsidRDefault="00B61A44" w:rsidP="00B61A44">
            <w:pPr>
              <w:rPr>
                <w:color w:val="000000"/>
                <w:sz w:val="18"/>
                <w:szCs w:val="18"/>
                <w:highlight w:val="yellow"/>
                <w:lang w:eastAsia="en-GB"/>
              </w:rPr>
            </w:pPr>
            <w:r w:rsidRPr="00B61A44">
              <w:rPr>
                <w:color w:val="000000"/>
                <w:sz w:val="18"/>
                <w:szCs w:val="18"/>
                <w:highlight w:val="yellow"/>
                <w:lang w:eastAsia="en-GB"/>
              </w:rPr>
              <w:t>Audit fees at US$ 5,000 per annum (due to the NGO implementing modality, an external audit of the implementing partner will be conducted each year.</w:t>
            </w:r>
          </w:p>
        </w:tc>
      </w:tr>
      <w:tr w:rsidR="00B61A44" w:rsidRPr="00B61A44" w14:paraId="0C326D97" w14:textId="77777777" w:rsidTr="00B61A44">
        <w:trPr>
          <w:trHeight w:val="530"/>
        </w:trPr>
        <w:tc>
          <w:tcPr>
            <w:tcW w:w="860" w:type="dxa"/>
            <w:tcBorders>
              <w:top w:val="nil"/>
              <w:left w:val="single" w:sz="12" w:space="0" w:color="auto"/>
              <w:bottom w:val="nil"/>
              <w:right w:val="single" w:sz="12" w:space="0" w:color="auto"/>
            </w:tcBorders>
            <w:shd w:val="clear" w:color="000000" w:fill="FFFFFF"/>
            <w:noWrap/>
            <w:hideMark/>
          </w:tcPr>
          <w:p w14:paraId="6249005F"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25</w:t>
            </w:r>
          </w:p>
        </w:tc>
        <w:tc>
          <w:tcPr>
            <w:tcW w:w="11920" w:type="dxa"/>
            <w:gridSpan w:val="9"/>
            <w:tcBorders>
              <w:top w:val="single" w:sz="4" w:space="0" w:color="auto"/>
              <w:left w:val="nil"/>
              <w:bottom w:val="single" w:sz="4" w:space="0" w:color="auto"/>
              <w:right w:val="single" w:sz="12" w:space="0" w:color="000000"/>
            </w:tcBorders>
            <w:shd w:val="clear" w:color="auto" w:fill="auto"/>
            <w:hideMark/>
          </w:tcPr>
          <w:p w14:paraId="25A02830" w14:textId="77777777" w:rsidR="00B61A44" w:rsidRPr="00B61A44" w:rsidRDefault="00B61A44" w:rsidP="00B61A44">
            <w:pPr>
              <w:rPr>
                <w:color w:val="000000"/>
                <w:sz w:val="18"/>
                <w:szCs w:val="18"/>
                <w:highlight w:val="yellow"/>
                <w:lang w:eastAsia="en-GB"/>
              </w:rPr>
            </w:pPr>
            <w:r w:rsidRPr="00B61A44">
              <w:rPr>
                <w:color w:val="000000"/>
                <w:sz w:val="18"/>
                <w:szCs w:val="18"/>
                <w:highlight w:val="yellow"/>
                <w:lang w:eastAsia="en-GB"/>
              </w:rPr>
              <w:t xml:space="preserve">Direct Project costs for services provided by UNDP </w:t>
            </w:r>
          </w:p>
        </w:tc>
      </w:tr>
      <w:tr w:rsidR="00B61A44" w:rsidRPr="00B61A44" w14:paraId="52CCFDFF" w14:textId="77777777" w:rsidTr="00B61A44">
        <w:trPr>
          <w:trHeight w:val="540"/>
        </w:trPr>
        <w:tc>
          <w:tcPr>
            <w:tcW w:w="860" w:type="dxa"/>
            <w:tcBorders>
              <w:top w:val="single" w:sz="4" w:space="0" w:color="auto"/>
              <w:left w:val="single" w:sz="12" w:space="0" w:color="auto"/>
              <w:bottom w:val="single" w:sz="12" w:space="0" w:color="auto"/>
              <w:right w:val="single" w:sz="12" w:space="0" w:color="auto"/>
            </w:tcBorders>
            <w:shd w:val="clear" w:color="000000" w:fill="FFFFFF"/>
            <w:noWrap/>
            <w:hideMark/>
          </w:tcPr>
          <w:p w14:paraId="05A2FD85" w14:textId="77777777" w:rsidR="00B61A44" w:rsidRPr="00B61A44" w:rsidRDefault="00B61A44" w:rsidP="00B61A44">
            <w:pPr>
              <w:jc w:val="center"/>
              <w:rPr>
                <w:color w:val="000000"/>
                <w:sz w:val="18"/>
                <w:szCs w:val="18"/>
                <w:highlight w:val="yellow"/>
                <w:lang w:eastAsia="en-GB"/>
              </w:rPr>
            </w:pPr>
            <w:r w:rsidRPr="00B61A44">
              <w:rPr>
                <w:color w:val="000000"/>
                <w:sz w:val="18"/>
                <w:szCs w:val="18"/>
                <w:highlight w:val="yellow"/>
                <w:lang w:eastAsia="en-GB"/>
              </w:rPr>
              <w:t>26</w:t>
            </w:r>
          </w:p>
        </w:tc>
        <w:tc>
          <w:tcPr>
            <w:tcW w:w="11920" w:type="dxa"/>
            <w:gridSpan w:val="9"/>
            <w:tcBorders>
              <w:top w:val="single" w:sz="4" w:space="0" w:color="auto"/>
              <w:left w:val="nil"/>
              <w:bottom w:val="single" w:sz="12" w:space="0" w:color="auto"/>
              <w:right w:val="single" w:sz="12" w:space="0" w:color="000000"/>
            </w:tcBorders>
            <w:shd w:val="clear" w:color="auto" w:fill="auto"/>
            <w:hideMark/>
          </w:tcPr>
          <w:p w14:paraId="58E48B9D" w14:textId="77777777" w:rsidR="00B61A44" w:rsidRPr="00B61A44" w:rsidRDefault="00B61A44" w:rsidP="00B61A44">
            <w:pPr>
              <w:rPr>
                <w:color w:val="000000"/>
                <w:sz w:val="18"/>
                <w:szCs w:val="18"/>
                <w:highlight w:val="yellow"/>
                <w:lang w:eastAsia="en-GB"/>
              </w:rPr>
            </w:pPr>
            <w:r w:rsidRPr="00B61A44">
              <w:rPr>
                <w:color w:val="000000"/>
                <w:sz w:val="18"/>
                <w:szCs w:val="18"/>
                <w:highlight w:val="yellow"/>
                <w:lang w:eastAsia="en-GB"/>
              </w:rPr>
              <w:t xml:space="preserve">Contingency each year to cover exchange rate fluctuations, and miscellaneous costs associated with organizing specialized meetings eg M&amp;E. Year 1 costs also include $11,871 for equipping and security of the PMU        </w:t>
            </w:r>
          </w:p>
        </w:tc>
      </w:tr>
    </w:tbl>
    <w:p w14:paraId="4C7E7B8F" w14:textId="10197AF8" w:rsidR="005629C4" w:rsidRDefault="00B61A44">
      <w:r>
        <w:br w:type="page"/>
      </w:r>
    </w:p>
    <w:p w14:paraId="1663367A" w14:textId="77777777" w:rsidR="00443F9A" w:rsidRDefault="00443F9A" w:rsidP="00443F9A">
      <w:pPr>
        <w:rPr>
          <w:b/>
          <w:bCs/>
          <w:color w:val="000000"/>
          <w:sz w:val="18"/>
          <w:szCs w:val="18"/>
          <w:lang w:val="en-US"/>
        </w:rPr>
        <w:sectPr w:rsidR="00443F9A" w:rsidSect="00A054B8">
          <w:pgSz w:w="16839" w:h="11907" w:orient="landscape" w:code="9"/>
          <w:pgMar w:top="1440" w:right="1440" w:bottom="1440" w:left="1440" w:header="720" w:footer="720" w:gutter="0"/>
          <w:paperSrc w:first="15"/>
          <w:cols w:space="720"/>
          <w:docGrid w:linePitch="360"/>
        </w:sectPr>
      </w:pPr>
    </w:p>
    <w:p w14:paraId="726BDA9B" w14:textId="54B753A2" w:rsidR="00443F9A" w:rsidRDefault="00443F9A" w:rsidP="000A15E6">
      <w:r w:rsidRPr="00443F9A">
        <w:t>DETAIL OF CALCULATIONS</w:t>
      </w:r>
    </w:p>
    <w:p w14:paraId="557A3C5E" w14:textId="77777777" w:rsidR="00443F9A" w:rsidRDefault="00443F9A" w:rsidP="000A15E6">
      <w:pPr>
        <w:rPr>
          <w:b/>
          <w:color w:val="000000"/>
          <w:sz w:val="22"/>
          <w:szCs w:val="22"/>
        </w:rPr>
      </w:pPr>
    </w:p>
    <w:tbl>
      <w:tblPr>
        <w:tblW w:w="7820" w:type="dxa"/>
        <w:tblInd w:w="93" w:type="dxa"/>
        <w:tblLook w:val="04A0" w:firstRow="1" w:lastRow="0" w:firstColumn="1" w:lastColumn="0" w:noHBand="0" w:noVBand="1"/>
      </w:tblPr>
      <w:tblGrid>
        <w:gridCol w:w="2460"/>
        <w:gridCol w:w="1340"/>
        <w:gridCol w:w="1340"/>
        <w:gridCol w:w="1340"/>
        <w:gridCol w:w="1340"/>
      </w:tblGrid>
      <w:tr w:rsidR="00443F9A" w:rsidRPr="00443F9A" w14:paraId="275849D2" w14:textId="77777777" w:rsidTr="00443F9A">
        <w:trPr>
          <w:trHeight w:val="450"/>
        </w:trPr>
        <w:tc>
          <w:tcPr>
            <w:tcW w:w="2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AE6F49" w14:textId="77777777" w:rsidR="00443F9A" w:rsidRPr="00443F9A" w:rsidRDefault="00443F9A" w:rsidP="00443F9A">
            <w:pPr>
              <w:rPr>
                <w:b/>
                <w:bCs/>
                <w:color w:val="000000"/>
                <w:sz w:val="18"/>
                <w:szCs w:val="18"/>
                <w:lang w:val="en-US"/>
              </w:rPr>
            </w:pPr>
            <w:r w:rsidRPr="00443F9A">
              <w:rPr>
                <w:b/>
                <w:bCs/>
                <w:color w:val="000000"/>
                <w:sz w:val="18"/>
                <w:szCs w:val="18"/>
                <w:lang w:val="en-US"/>
              </w:rPr>
              <w:t>Summary of Funds (US$)</w:t>
            </w:r>
          </w:p>
        </w:tc>
        <w:tc>
          <w:tcPr>
            <w:tcW w:w="1340" w:type="dxa"/>
            <w:tcBorders>
              <w:top w:val="single" w:sz="12" w:space="0" w:color="auto"/>
              <w:left w:val="single" w:sz="4" w:space="0" w:color="auto"/>
              <w:bottom w:val="nil"/>
              <w:right w:val="nil"/>
            </w:tcBorders>
            <w:shd w:val="clear" w:color="auto" w:fill="auto"/>
            <w:noWrap/>
            <w:vAlign w:val="bottom"/>
            <w:hideMark/>
          </w:tcPr>
          <w:p w14:paraId="74F00A79" w14:textId="77777777" w:rsidR="00443F9A" w:rsidRPr="00443F9A" w:rsidRDefault="00443F9A" w:rsidP="00443F9A">
            <w:pPr>
              <w:jc w:val="center"/>
              <w:rPr>
                <w:color w:val="000000"/>
                <w:sz w:val="18"/>
                <w:szCs w:val="18"/>
                <w:lang w:val="en-US"/>
              </w:rPr>
            </w:pPr>
            <w:r w:rsidRPr="00443F9A">
              <w:rPr>
                <w:color w:val="000000"/>
                <w:sz w:val="18"/>
                <w:szCs w:val="18"/>
                <w:lang w:val="en-US"/>
              </w:rPr>
              <w:t> </w:t>
            </w:r>
          </w:p>
        </w:tc>
        <w:tc>
          <w:tcPr>
            <w:tcW w:w="1340" w:type="dxa"/>
            <w:tcBorders>
              <w:top w:val="single" w:sz="12" w:space="0" w:color="auto"/>
              <w:left w:val="nil"/>
              <w:bottom w:val="nil"/>
              <w:right w:val="nil"/>
            </w:tcBorders>
            <w:shd w:val="clear" w:color="auto" w:fill="auto"/>
            <w:noWrap/>
            <w:vAlign w:val="bottom"/>
            <w:hideMark/>
          </w:tcPr>
          <w:p w14:paraId="37CEC4AF" w14:textId="77777777" w:rsidR="00443F9A" w:rsidRPr="00443F9A" w:rsidRDefault="00443F9A" w:rsidP="00443F9A">
            <w:pPr>
              <w:jc w:val="center"/>
              <w:rPr>
                <w:color w:val="000000"/>
                <w:sz w:val="18"/>
                <w:szCs w:val="18"/>
                <w:lang w:val="en-US"/>
              </w:rPr>
            </w:pPr>
            <w:r w:rsidRPr="00443F9A">
              <w:rPr>
                <w:color w:val="000000"/>
                <w:sz w:val="18"/>
                <w:szCs w:val="18"/>
                <w:lang w:val="en-US"/>
              </w:rPr>
              <w:t> </w:t>
            </w:r>
          </w:p>
        </w:tc>
        <w:tc>
          <w:tcPr>
            <w:tcW w:w="1340" w:type="dxa"/>
            <w:tcBorders>
              <w:top w:val="single" w:sz="12" w:space="0" w:color="auto"/>
              <w:left w:val="nil"/>
              <w:bottom w:val="nil"/>
              <w:right w:val="nil"/>
            </w:tcBorders>
            <w:shd w:val="clear" w:color="auto" w:fill="auto"/>
            <w:noWrap/>
            <w:vAlign w:val="bottom"/>
            <w:hideMark/>
          </w:tcPr>
          <w:p w14:paraId="125C49AA" w14:textId="77777777" w:rsidR="00443F9A" w:rsidRPr="00443F9A" w:rsidRDefault="00443F9A" w:rsidP="00443F9A">
            <w:pPr>
              <w:jc w:val="center"/>
              <w:rPr>
                <w:color w:val="000000"/>
                <w:sz w:val="18"/>
                <w:szCs w:val="18"/>
                <w:lang w:val="en-US"/>
              </w:rPr>
            </w:pPr>
            <w:r w:rsidRPr="00443F9A">
              <w:rPr>
                <w:color w:val="000000"/>
                <w:sz w:val="18"/>
                <w:szCs w:val="18"/>
                <w:lang w:val="en-US"/>
              </w:rPr>
              <w:t> </w:t>
            </w:r>
          </w:p>
        </w:tc>
        <w:tc>
          <w:tcPr>
            <w:tcW w:w="1340" w:type="dxa"/>
            <w:tcBorders>
              <w:top w:val="single" w:sz="12" w:space="0" w:color="auto"/>
              <w:left w:val="nil"/>
              <w:bottom w:val="nil"/>
              <w:right w:val="single" w:sz="12" w:space="0" w:color="auto"/>
            </w:tcBorders>
            <w:shd w:val="clear" w:color="auto" w:fill="auto"/>
            <w:noWrap/>
            <w:vAlign w:val="bottom"/>
            <w:hideMark/>
          </w:tcPr>
          <w:p w14:paraId="7982BB4C" w14:textId="77777777" w:rsidR="00443F9A" w:rsidRPr="00443F9A" w:rsidRDefault="00443F9A" w:rsidP="00443F9A">
            <w:pPr>
              <w:rPr>
                <w:color w:val="000000"/>
                <w:sz w:val="18"/>
                <w:szCs w:val="18"/>
                <w:lang w:val="en-US"/>
              </w:rPr>
            </w:pPr>
            <w:r w:rsidRPr="00443F9A">
              <w:rPr>
                <w:color w:val="000000"/>
                <w:sz w:val="18"/>
                <w:szCs w:val="18"/>
                <w:lang w:val="en-US"/>
              </w:rPr>
              <w:t> </w:t>
            </w:r>
          </w:p>
        </w:tc>
      </w:tr>
      <w:tr w:rsidR="00443F9A" w:rsidRPr="00443F9A" w14:paraId="42B23D28" w14:textId="77777777" w:rsidTr="00443F9A">
        <w:trPr>
          <w:trHeight w:val="450"/>
        </w:trPr>
        <w:tc>
          <w:tcPr>
            <w:tcW w:w="2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14D6D5" w14:textId="77777777" w:rsidR="00443F9A" w:rsidRPr="00443F9A" w:rsidRDefault="00443F9A" w:rsidP="00443F9A">
            <w:pPr>
              <w:rPr>
                <w:b/>
                <w:bCs/>
                <w:color w:val="000000"/>
                <w:sz w:val="18"/>
                <w:szCs w:val="18"/>
                <w:lang w:val="en-US"/>
              </w:rPr>
            </w:pPr>
            <w:r w:rsidRPr="00443F9A">
              <w:rPr>
                <w:b/>
                <w:bCs/>
                <w:color w:val="000000"/>
                <w:sz w:val="18"/>
                <w:szCs w:val="18"/>
                <w:lang w:val="en-US"/>
              </w:rPr>
              <w:t>Source</w:t>
            </w:r>
          </w:p>
        </w:tc>
        <w:tc>
          <w:tcPr>
            <w:tcW w:w="1340" w:type="dxa"/>
            <w:tcBorders>
              <w:top w:val="single" w:sz="12" w:space="0" w:color="auto"/>
              <w:left w:val="nil"/>
              <w:bottom w:val="single" w:sz="12" w:space="0" w:color="auto"/>
              <w:right w:val="single" w:sz="4" w:space="0" w:color="auto"/>
            </w:tcBorders>
            <w:shd w:val="clear" w:color="auto" w:fill="auto"/>
            <w:noWrap/>
            <w:vAlign w:val="bottom"/>
            <w:hideMark/>
          </w:tcPr>
          <w:p w14:paraId="17825F2E" w14:textId="77777777" w:rsidR="00443F9A" w:rsidRPr="00443F9A" w:rsidRDefault="00443F9A" w:rsidP="00443F9A">
            <w:pPr>
              <w:jc w:val="center"/>
              <w:rPr>
                <w:b/>
                <w:bCs/>
                <w:color w:val="000000"/>
                <w:sz w:val="18"/>
                <w:szCs w:val="18"/>
                <w:lang w:val="en-US"/>
              </w:rPr>
            </w:pPr>
            <w:r w:rsidRPr="00443F9A">
              <w:rPr>
                <w:b/>
                <w:bCs/>
                <w:color w:val="000000"/>
                <w:sz w:val="18"/>
                <w:szCs w:val="18"/>
                <w:lang w:val="en-US"/>
              </w:rPr>
              <w:t>Year 1</w:t>
            </w:r>
          </w:p>
        </w:tc>
        <w:tc>
          <w:tcPr>
            <w:tcW w:w="1340" w:type="dxa"/>
            <w:tcBorders>
              <w:top w:val="single" w:sz="12" w:space="0" w:color="auto"/>
              <w:left w:val="nil"/>
              <w:bottom w:val="single" w:sz="12" w:space="0" w:color="auto"/>
              <w:right w:val="single" w:sz="4" w:space="0" w:color="auto"/>
            </w:tcBorders>
            <w:shd w:val="clear" w:color="auto" w:fill="auto"/>
            <w:noWrap/>
            <w:vAlign w:val="bottom"/>
            <w:hideMark/>
          </w:tcPr>
          <w:p w14:paraId="7F8A2B38" w14:textId="77777777" w:rsidR="00443F9A" w:rsidRPr="00443F9A" w:rsidRDefault="00443F9A" w:rsidP="00443F9A">
            <w:pPr>
              <w:jc w:val="center"/>
              <w:rPr>
                <w:b/>
                <w:bCs/>
                <w:color w:val="000000"/>
                <w:sz w:val="18"/>
                <w:szCs w:val="18"/>
                <w:lang w:val="en-US"/>
              </w:rPr>
            </w:pPr>
            <w:r w:rsidRPr="00443F9A">
              <w:rPr>
                <w:b/>
                <w:bCs/>
                <w:color w:val="000000"/>
                <w:sz w:val="18"/>
                <w:szCs w:val="18"/>
                <w:lang w:val="en-US"/>
              </w:rPr>
              <w:t>Year 2</w:t>
            </w:r>
          </w:p>
        </w:tc>
        <w:tc>
          <w:tcPr>
            <w:tcW w:w="1340" w:type="dxa"/>
            <w:tcBorders>
              <w:top w:val="single" w:sz="12" w:space="0" w:color="auto"/>
              <w:left w:val="nil"/>
              <w:bottom w:val="single" w:sz="12" w:space="0" w:color="auto"/>
              <w:right w:val="single" w:sz="4" w:space="0" w:color="auto"/>
            </w:tcBorders>
            <w:shd w:val="clear" w:color="auto" w:fill="auto"/>
            <w:noWrap/>
            <w:vAlign w:val="bottom"/>
            <w:hideMark/>
          </w:tcPr>
          <w:p w14:paraId="72A901EF" w14:textId="77777777" w:rsidR="00443F9A" w:rsidRPr="00443F9A" w:rsidRDefault="00443F9A" w:rsidP="00443F9A">
            <w:pPr>
              <w:jc w:val="center"/>
              <w:rPr>
                <w:b/>
                <w:bCs/>
                <w:color w:val="000000"/>
                <w:sz w:val="18"/>
                <w:szCs w:val="18"/>
                <w:lang w:val="en-US"/>
              </w:rPr>
            </w:pPr>
            <w:r w:rsidRPr="00443F9A">
              <w:rPr>
                <w:b/>
                <w:bCs/>
                <w:color w:val="000000"/>
                <w:sz w:val="18"/>
                <w:szCs w:val="18"/>
                <w:lang w:val="en-US"/>
              </w:rPr>
              <w:t>Year 3</w:t>
            </w:r>
          </w:p>
        </w:tc>
        <w:tc>
          <w:tcPr>
            <w:tcW w:w="1340" w:type="dxa"/>
            <w:tcBorders>
              <w:top w:val="single" w:sz="12" w:space="0" w:color="auto"/>
              <w:left w:val="nil"/>
              <w:bottom w:val="single" w:sz="12" w:space="0" w:color="auto"/>
              <w:right w:val="single" w:sz="12" w:space="0" w:color="auto"/>
            </w:tcBorders>
            <w:shd w:val="clear" w:color="auto" w:fill="auto"/>
            <w:noWrap/>
            <w:vAlign w:val="bottom"/>
            <w:hideMark/>
          </w:tcPr>
          <w:p w14:paraId="58BC1659" w14:textId="77777777" w:rsidR="00443F9A" w:rsidRPr="00443F9A" w:rsidRDefault="00443F9A" w:rsidP="00443F9A">
            <w:pPr>
              <w:jc w:val="center"/>
              <w:rPr>
                <w:b/>
                <w:bCs/>
                <w:color w:val="000000"/>
                <w:sz w:val="18"/>
                <w:szCs w:val="18"/>
                <w:lang w:val="en-US"/>
              </w:rPr>
            </w:pPr>
            <w:r w:rsidRPr="00443F9A">
              <w:rPr>
                <w:b/>
                <w:bCs/>
                <w:color w:val="000000"/>
                <w:sz w:val="18"/>
                <w:szCs w:val="18"/>
                <w:lang w:val="en-US"/>
              </w:rPr>
              <w:t>Total</w:t>
            </w:r>
          </w:p>
        </w:tc>
      </w:tr>
      <w:tr w:rsidR="00443F9A" w:rsidRPr="00443F9A" w14:paraId="29CF696F" w14:textId="77777777" w:rsidTr="00443F9A">
        <w:trPr>
          <w:trHeight w:val="450"/>
        </w:trPr>
        <w:tc>
          <w:tcPr>
            <w:tcW w:w="2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E105CA" w14:textId="77777777" w:rsidR="00443F9A" w:rsidRPr="00443F9A" w:rsidRDefault="00443F9A" w:rsidP="00443F9A">
            <w:pPr>
              <w:rPr>
                <w:color w:val="000000"/>
                <w:sz w:val="18"/>
                <w:szCs w:val="18"/>
                <w:lang w:val="en-US"/>
              </w:rPr>
            </w:pPr>
            <w:r w:rsidRPr="00443F9A">
              <w:rPr>
                <w:color w:val="000000"/>
                <w:sz w:val="18"/>
                <w:szCs w:val="18"/>
                <w:lang w:val="en-US"/>
              </w:rPr>
              <w:t>GEF (excl. PPG &amp; Agency fee)</w:t>
            </w:r>
          </w:p>
        </w:tc>
        <w:tc>
          <w:tcPr>
            <w:tcW w:w="1340" w:type="dxa"/>
            <w:tcBorders>
              <w:top w:val="nil"/>
              <w:left w:val="nil"/>
              <w:bottom w:val="single" w:sz="4" w:space="0" w:color="auto"/>
              <w:right w:val="single" w:sz="4" w:space="0" w:color="auto"/>
            </w:tcBorders>
            <w:shd w:val="clear" w:color="auto" w:fill="auto"/>
            <w:noWrap/>
            <w:vAlign w:val="bottom"/>
            <w:hideMark/>
          </w:tcPr>
          <w:p w14:paraId="35A8038E"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309,217 </w:t>
            </w:r>
          </w:p>
        </w:tc>
        <w:tc>
          <w:tcPr>
            <w:tcW w:w="1340" w:type="dxa"/>
            <w:tcBorders>
              <w:top w:val="nil"/>
              <w:left w:val="nil"/>
              <w:bottom w:val="single" w:sz="4" w:space="0" w:color="auto"/>
              <w:right w:val="single" w:sz="4" w:space="0" w:color="auto"/>
            </w:tcBorders>
            <w:shd w:val="clear" w:color="auto" w:fill="auto"/>
            <w:noWrap/>
            <w:vAlign w:val="bottom"/>
            <w:hideMark/>
          </w:tcPr>
          <w:p w14:paraId="099D2B04"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336,946 </w:t>
            </w:r>
          </w:p>
        </w:tc>
        <w:tc>
          <w:tcPr>
            <w:tcW w:w="1340" w:type="dxa"/>
            <w:tcBorders>
              <w:top w:val="nil"/>
              <w:left w:val="nil"/>
              <w:bottom w:val="single" w:sz="4" w:space="0" w:color="auto"/>
              <w:right w:val="single" w:sz="4" w:space="0" w:color="auto"/>
            </w:tcBorders>
            <w:shd w:val="clear" w:color="auto" w:fill="auto"/>
            <w:noWrap/>
            <w:vAlign w:val="bottom"/>
            <w:hideMark/>
          </w:tcPr>
          <w:p w14:paraId="6D87F66B"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353,837 </w:t>
            </w:r>
          </w:p>
        </w:tc>
        <w:tc>
          <w:tcPr>
            <w:tcW w:w="1340" w:type="dxa"/>
            <w:tcBorders>
              <w:top w:val="nil"/>
              <w:left w:val="nil"/>
              <w:bottom w:val="single" w:sz="4" w:space="0" w:color="auto"/>
              <w:right w:val="single" w:sz="12" w:space="0" w:color="auto"/>
            </w:tcBorders>
            <w:shd w:val="clear" w:color="auto" w:fill="auto"/>
            <w:noWrap/>
            <w:vAlign w:val="bottom"/>
            <w:hideMark/>
          </w:tcPr>
          <w:p w14:paraId="14054908" w14:textId="77777777" w:rsidR="00443F9A" w:rsidRPr="00443F9A" w:rsidRDefault="00443F9A" w:rsidP="00443F9A">
            <w:pPr>
              <w:rPr>
                <w:b/>
                <w:bCs/>
                <w:color w:val="000000"/>
                <w:sz w:val="18"/>
                <w:szCs w:val="18"/>
                <w:lang w:val="en-US"/>
              </w:rPr>
            </w:pPr>
            <w:r w:rsidRPr="00443F9A">
              <w:rPr>
                <w:b/>
                <w:bCs/>
                <w:color w:val="000000"/>
                <w:sz w:val="18"/>
                <w:szCs w:val="18"/>
                <w:lang w:val="en-US"/>
              </w:rPr>
              <w:t xml:space="preserve">           1,000,000 </w:t>
            </w:r>
          </w:p>
        </w:tc>
      </w:tr>
      <w:tr w:rsidR="00443F9A" w:rsidRPr="00443F9A" w14:paraId="2A2580AC" w14:textId="77777777" w:rsidTr="00443F9A">
        <w:trPr>
          <w:trHeight w:val="450"/>
        </w:trPr>
        <w:tc>
          <w:tcPr>
            <w:tcW w:w="2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0CA3A4" w14:textId="77777777" w:rsidR="00443F9A" w:rsidRPr="00443F9A" w:rsidRDefault="00443F9A" w:rsidP="00443F9A">
            <w:pPr>
              <w:rPr>
                <w:color w:val="000000"/>
                <w:sz w:val="18"/>
                <w:szCs w:val="18"/>
                <w:lang w:val="en-US"/>
              </w:rPr>
            </w:pPr>
            <w:r w:rsidRPr="00443F9A">
              <w:rPr>
                <w:color w:val="000000"/>
                <w:sz w:val="18"/>
                <w:szCs w:val="18"/>
                <w:lang w:val="en-US"/>
              </w:rPr>
              <w:t>UNDP</w:t>
            </w:r>
          </w:p>
        </w:tc>
        <w:tc>
          <w:tcPr>
            <w:tcW w:w="1340" w:type="dxa"/>
            <w:tcBorders>
              <w:top w:val="nil"/>
              <w:left w:val="nil"/>
              <w:bottom w:val="single" w:sz="4" w:space="0" w:color="auto"/>
              <w:right w:val="single" w:sz="4" w:space="0" w:color="auto"/>
            </w:tcBorders>
            <w:shd w:val="clear" w:color="auto" w:fill="auto"/>
            <w:noWrap/>
            <w:vAlign w:val="bottom"/>
            <w:hideMark/>
          </w:tcPr>
          <w:p w14:paraId="20EE75AA"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130,000 </w:t>
            </w:r>
          </w:p>
        </w:tc>
        <w:tc>
          <w:tcPr>
            <w:tcW w:w="1340" w:type="dxa"/>
            <w:tcBorders>
              <w:top w:val="nil"/>
              <w:left w:val="nil"/>
              <w:bottom w:val="single" w:sz="4" w:space="0" w:color="auto"/>
              <w:right w:val="single" w:sz="4" w:space="0" w:color="auto"/>
            </w:tcBorders>
            <w:shd w:val="clear" w:color="auto" w:fill="auto"/>
            <w:noWrap/>
            <w:vAlign w:val="bottom"/>
            <w:hideMark/>
          </w:tcPr>
          <w:p w14:paraId="7724BF3D"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130,000 </w:t>
            </w:r>
          </w:p>
        </w:tc>
        <w:tc>
          <w:tcPr>
            <w:tcW w:w="1340" w:type="dxa"/>
            <w:tcBorders>
              <w:top w:val="nil"/>
              <w:left w:val="nil"/>
              <w:bottom w:val="single" w:sz="4" w:space="0" w:color="auto"/>
              <w:right w:val="single" w:sz="4" w:space="0" w:color="auto"/>
            </w:tcBorders>
            <w:shd w:val="clear" w:color="auto" w:fill="auto"/>
            <w:noWrap/>
            <w:vAlign w:val="bottom"/>
            <w:hideMark/>
          </w:tcPr>
          <w:p w14:paraId="57C9881C"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140,000 </w:t>
            </w:r>
          </w:p>
        </w:tc>
        <w:tc>
          <w:tcPr>
            <w:tcW w:w="1340" w:type="dxa"/>
            <w:tcBorders>
              <w:top w:val="nil"/>
              <w:left w:val="nil"/>
              <w:bottom w:val="single" w:sz="4" w:space="0" w:color="auto"/>
              <w:right w:val="single" w:sz="12" w:space="0" w:color="auto"/>
            </w:tcBorders>
            <w:shd w:val="clear" w:color="auto" w:fill="auto"/>
            <w:noWrap/>
            <w:vAlign w:val="bottom"/>
            <w:hideMark/>
          </w:tcPr>
          <w:p w14:paraId="69778B3D" w14:textId="77777777" w:rsidR="00443F9A" w:rsidRPr="00443F9A" w:rsidRDefault="00443F9A" w:rsidP="00443F9A">
            <w:pPr>
              <w:rPr>
                <w:b/>
                <w:bCs/>
                <w:color w:val="000000"/>
                <w:sz w:val="18"/>
                <w:szCs w:val="18"/>
                <w:lang w:val="en-US"/>
              </w:rPr>
            </w:pPr>
            <w:r w:rsidRPr="00443F9A">
              <w:rPr>
                <w:b/>
                <w:bCs/>
                <w:color w:val="000000"/>
                <w:sz w:val="18"/>
                <w:szCs w:val="18"/>
                <w:lang w:val="en-US"/>
              </w:rPr>
              <w:t xml:space="preserve">              400,000 </w:t>
            </w:r>
          </w:p>
        </w:tc>
      </w:tr>
      <w:tr w:rsidR="00443F9A" w:rsidRPr="00443F9A" w14:paraId="2D4B6EB5" w14:textId="77777777" w:rsidTr="00443F9A">
        <w:trPr>
          <w:trHeight w:val="450"/>
        </w:trPr>
        <w:tc>
          <w:tcPr>
            <w:tcW w:w="24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BC61455" w14:textId="77777777" w:rsidR="00443F9A" w:rsidRPr="00443F9A" w:rsidRDefault="00443F9A" w:rsidP="00443F9A">
            <w:pPr>
              <w:rPr>
                <w:color w:val="000000"/>
                <w:sz w:val="18"/>
                <w:szCs w:val="18"/>
                <w:lang w:val="en-US"/>
              </w:rPr>
            </w:pPr>
            <w:r w:rsidRPr="00443F9A">
              <w:rPr>
                <w:color w:val="000000"/>
                <w:sz w:val="18"/>
                <w:szCs w:val="18"/>
                <w:lang w:val="en-US"/>
              </w:rPr>
              <w:t>Government of Kyrgyz Republic</w:t>
            </w:r>
          </w:p>
        </w:tc>
        <w:tc>
          <w:tcPr>
            <w:tcW w:w="1340" w:type="dxa"/>
            <w:tcBorders>
              <w:top w:val="nil"/>
              <w:left w:val="nil"/>
              <w:bottom w:val="single" w:sz="4" w:space="0" w:color="auto"/>
              <w:right w:val="single" w:sz="4" w:space="0" w:color="auto"/>
            </w:tcBorders>
            <w:shd w:val="clear" w:color="000000" w:fill="FFFFFF"/>
            <w:noWrap/>
            <w:vAlign w:val="bottom"/>
            <w:hideMark/>
          </w:tcPr>
          <w:p w14:paraId="7906F683"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300,000 </w:t>
            </w:r>
          </w:p>
        </w:tc>
        <w:tc>
          <w:tcPr>
            <w:tcW w:w="1340" w:type="dxa"/>
            <w:tcBorders>
              <w:top w:val="nil"/>
              <w:left w:val="nil"/>
              <w:bottom w:val="single" w:sz="4" w:space="0" w:color="auto"/>
              <w:right w:val="single" w:sz="4" w:space="0" w:color="auto"/>
            </w:tcBorders>
            <w:shd w:val="clear" w:color="000000" w:fill="FFFFFF"/>
            <w:noWrap/>
            <w:vAlign w:val="bottom"/>
            <w:hideMark/>
          </w:tcPr>
          <w:p w14:paraId="1B2C068A"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300,000 </w:t>
            </w:r>
          </w:p>
        </w:tc>
        <w:tc>
          <w:tcPr>
            <w:tcW w:w="1340" w:type="dxa"/>
            <w:tcBorders>
              <w:top w:val="nil"/>
              <w:left w:val="nil"/>
              <w:bottom w:val="single" w:sz="4" w:space="0" w:color="auto"/>
              <w:right w:val="single" w:sz="4" w:space="0" w:color="auto"/>
            </w:tcBorders>
            <w:shd w:val="clear" w:color="000000" w:fill="FFFFFF"/>
            <w:noWrap/>
            <w:vAlign w:val="bottom"/>
            <w:hideMark/>
          </w:tcPr>
          <w:p w14:paraId="030394DC"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300,000 </w:t>
            </w:r>
          </w:p>
        </w:tc>
        <w:tc>
          <w:tcPr>
            <w:tcW w:w="1340" w:type="dxa"/>
            <w:tcBorders>
              <w:top w:val="nil"/>
              <w:left w:val="nil"/>
              <w:bottom w:val="single" w:sz="4" w:space="0" w:color="auto"/>
              <w:right w:val="single" w:sz="12" w:space="0" w:color="auto"/>
            </w:tcBorders>
            <w:shd w:val="clear" w:color="000000" w:fill="FFFFFF"/>
            <w:noWrap/>
            <w:vAlign w:val="bottom"/>
            <w:hideMark/>
          </w:tcPr>
          <w:p w14:paraId="3B725C4B" w14:textId="77777777" w:rsidR="00443F9A" w:rsidRPr="00443F9A" w:rsidRDefault="00443F9A" w:rsidP="00443F9A">
            <w:pPr>
              <w:rPr>
                <w:b/>
                <w:bCs/>
                <w:color w:val="000000"/>
                <w:sz w:val="18"/>
                <w:szCs w:val="18"/>
                <w:lang w:val="en-US"/>
              </w:rPr>
            </w:pPr>
            <w:r w:rsidRPr="00443F9A">
              <w:rPr>
                <w:b/>
                <w:bCs/>
                <w:color w:val="000000"/>
                <w:sz w:val="18"/>
                <w:szCs w:val="18"/>
                <w:lang w:val="en-US"/>
              </w:rPr>
              <w:t xml:space="preserve">              900,000 </w:t>
            </w:r>
          </w:p>
        </w:tc>
      </w:tr>
      <w:tr w:rsidR="00443F9A" w:rsidRPr="00443F9A" w14:paraId="21B8C7A9" w14:textId="77777777" w:rsidTr="00443F9A">
        <w:trPr>
          <w:trHeight w:val="450"/>
        </w:trPr>
        <w:tc>
          <w:tcPr>
            <w:tcW w:w="24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1E2EED8" w14:textId="77777777" w:rsidR="00443F9A" w:rsidRPr="00443F9A" w:rsidRDefault="00443F9A" w:rsidP="00443F9A">
            <w:pPr>
              <w:rPr>
                <w:color w:val="000000"/>
                <w:sz w:val="18"/>
                <w:szCs w:val="18"/>
                <w:lang w:val="en-US"/>
              </w:rPr>
            </w:pPr>
            <w:r w:rsidRPr="00443F9A">
              <w:rPr>
                <w:color w:val="000000"/>
                <w:sz w:val="18"/>
                <w:szCs w:val="18"/>
                <w:lang w:val="en-US"/>
              </w:rPr>
              <w:t>Republic of Tajikistan</w:t>
            </w:r>
          </w:p>
        </w:tc>
        <w:tc>
          <w:tcPr>
            <w:tcW w:w="1340" w:type="dxa"/>
            <w:tcBorders>
              <w:top w:val="nil"/>
              <w:left w:val="nil"/>
              <w:bottom w:val="nil"/>
              <w:right w:val="single" w:sz="4" w:space="0" w:color="auto"/>
            </w:tcBorders>
            <w:shd w:val="clear" w:color="000000" w:fill="FFFFFF"/>
            <w:noWrap/>
            <w:vAlign w:val="bottom"/>
            <w:hideMark/>
          </w:tcPr>
          <w:p w14:paraId="39F1AD2F"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200,000 </w:t>
            </w:r>
          </w:p>
        </w:tc>
        <w:tc>
          <w:tcPr>
            <w:tcW w:w="1340" w:type="dxa"/>
            <w:tcBorders>
              <w:top w:val="nil"/>
              <w:left w:val="nil"/>
              <w:bottom w:val="nil"/>
              <w:right w:val="single" w:sz="4" w:space="0" w:color="auto"/>
            </w:tcBorders>
            <w:shd w:val="clear" w:color="000000" w:fill="FFFFFF"/>
            <w:noWrap/>
            <w:vAlign w:val="bottom"/>
            <w:hideMark/>
          </w:tcPr>
          <w:p w14:paraId="078DC051"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250,000 </w:t>
            </w:r>
          </w:p>
        </w:tc>
        <w:tc>
          <w:tcPr>
            <w:tcW w:w="1340" w:type="dxa"/>
            <w:tcBorders>
              <w:top w:val="nil"/>
              <w:left w:val="nil"/>
              <w:bottom w:val="nil"/>
              <w:right w:val="single" w:sz="4" w:space="0" w:color="auto"/>
            </w:tcBorders>
            <w:shd w:val="clear" w:color="000000" w:fill="FFFFFF"/>
            <w:noWrap/>
            <w:vAlign w:val="bottom"/>
            <w:hideMark/>
          </w:tcPr>
          <w:p w14:paraId="6417878A"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250,000 </w:t>
            </w:r>
          </w:p>
        </w:tc>
        <w:tc>
          <w:tcPr>
            <w:tcW w:w="1340" w:type="dxa"/>
            <w:tcBorders>
              <w:top w:val="nil"/>
              <w:left w:val="nil"/>
              <w:bottom w:val="single" w:sz="4" w:space="0" w:color="auto"/>
              <w:right w:val="single" w:sz="12" w:space="0" w:color="auto"/>
            </w:tcBorders>
            <w:shd w:val="clear" w:color="000000" w:fill="FFFFFF"/>
            <w:noWrap/>
            <w:vAlign w:val="bottom"/>
            <w:hideMark/>
          </w:tcPr>
          <w:p w14:paraId="75B7A819" w14:textId="77777777" w:rsidR="00443F9A" w:rsidRPr="00443F9A" w:rsidRDefault="00443F9A" w:rsidP="00443F9A">
            <w:pPr>
              <w:rPr>
                <w:b/>
                <w:bCs/>
                <w:color w:val="000000"/>
                <w:sz w:val="18"/>
                <w:szCs w:val="18"/>
                <w:lang w:val="en-US"/>
              </w:rPr>
            </w:pPr>
            <w:r w:rsidRPr="00443F9A">
              <w:rPr>
                <w:b/>
                <w:bCs/>
                <w:color w:val="000000"/>
                <w:sz w:val="18"/>
                <w:szCs w:val="18"/>
                <w:lang w:val="en-US"/>
              </w:rPr>
              <w:t xml:space="preserve">              700,000 </w:t>
            </w:r>
          </w:p>
        </w:tc>
      </w:tr>
      <w:tr w:rsidR="00443F9A" w:rsidRPr="00443F9A" w14:paraId="2364F90A" w14:textId="77777777" w:rsidTr="00443F9A">
        <w:trPr>
          <w:trHeight w:val="450"/>
        </w:trPr>
        <w:tc>
          <w:tcPr>
            <w:tcW w:w="2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D06C8B" w14:textId="77777777" w:rsidR="00443F9A" w:rsidRPr="00443F9A" w:rsidRDefault="00443F9A" w:rsidP="00443F9A">
            <w:pPr>
              <w:rPr>
                <w:color w:val="000000"/>
                <w:sz w:val="18"/>
                <w:szCs w:val="18"/>
                <w:lang w:val="en-US"/>
              </w:rPr>
            </w:pPr>
            <w:r w:rsidRPr="00443F9A">
              <w:rPr>
                <w:color w:val="000000"/>
                <w:sz w:val="18"/>
                <w:szCs w:val="18"/>
                <w:lang w:val="en-US"/>
              </w:rPr>
              <w:t>Snow Leopard Trust</w:t>
            </w:r>
          </w:p>
        </w:tc>
        <w:tc>
          <w:tcPr>
            <w:tcW w:w="1340" w:type="dxa"/>
            <w:tcBorders>
              <w:top w:val="single" w:sz="4" w:space="0" w:color="auto"/>
              <w:left w:val="nil"/>
              <w:bottom w:val="nil"/>
              <w:right w:val="single" w:sz="4" w:space="0" w:color="auto"/>
            </w:tcBorders>
            <w:shd w:val="clear" w:color="auto" w:fill="auto"/>
            <w:noWrap/>
            <w:vAlign w:val="bottom"/>
            <w:hideMark/>
          </w:tcPr>
          <w:p w14:paraId="7EE0FBA4"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200,000 </w:t>
            </w:r>
          </w:p>
        </w:tc>
        <w:tc>
          <w:tcPr>
            <w:tcW w:w="1340" w:type="dxa"/>
            <w:tcBorders>
              <w:top w:val="single" w:sz="4" w:space="0" w:color="auto"/>
              <w:left w:val="nil"/>
              <w:bottom w:val="nil"/>
              <w:right w:val="single" w:sz="4" w:space="0" w:color="auto"/>
            </w:tcBorders>
            <w:shd w:val="clear" w:color="auto" w:fill="auto"/>
            <w:noWrap/>
            <w:vAlign w:val="bottom"/>
            <w:hideMark/>
          </w:tcPr>
          <w:p w14:paraId="1822B90B"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200,000 </w:t>
            </w:r>
          </w:p>
        </w:tc>
        <w:tc>
          <w:tcPr>
            <w:tcW w:w="1340" w:type="dxa"/>
            <w:tcBorders>
              <w:top w:val="single" w:sz="4" w:space="0" w:color="auto"/>
              <w:left w:val="nil"/>
              <w:bottom w:val="nil"/>
              <w:right w:val="single" w:sz="4" w:space="0" w:color="auto"/>
            </w:tcBorders>
            <w:shd w:val="clear" w:color="auto" w:fill="auto"/>
            <w:noWrap/>
            <w:vAlign w:val="bottom"/>
            <w:hideMark/>
          </w:tcPr>
          <w:p w14:paraId="07219538"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200,000 </w:t>
            </w:r>
          </w:p>
        </w:tc>
        <w:tc>
          <w:tcPr>
            <w:tcW w:w="1340" w:type="dxa"/>
            <w:tcBorders>
              <w:top w:val="nil"/>
              <w:left w:val="nil"/>
              <w:bottom w:val="single" w:sz="4" w:space="0" w:color="auto"/>
              <w:right w:val="single" w:sz="12" w:space="0" w:color="auto"/>
            </w:tcBorders>
            <w:shd w:val="clear" w:color="auto" w:fill="auto"/>
            <w:noWrap/>
            <w:vAlign w:val="bottom"/>
            <w:hideMark/>
          </w:tcPr>
          <w:p w14:paraId="2E663DFE" w14:textId="77777777" w:rsidR="00443F9A" w:rsidRPr="00443F9A" w:rsidRDefault="00443F9A" w:rsidP="00443F9A">
            <w:pPr>
              <w:rPr>
                <w:b/>
                <w:bCs/>
                <w:color w:val="000000"/>
                <w:sz w:val="18"/>
                <w:szCs w:val="18"/>
                <w:lang w:val="en-US"/>
              </w:rPr>
            </w:pPr>
            <w:r w:rsidRPr="00443F9A">
              <w:rPr>
                <w:b/>
                <w:bCs/>
                <w:color w:val="000000"/>
                <w:sz w:val="18"/>
                <w:szCs w:val="18"/>
                <w:lang w:val="en-US"/>
              </w:rPr>
              <w:t xml:space="preserve">              600,000 </w:t>
            </w:r>
          </w:p>
        </w:tc>
      </w:tr>
      <w:tr w:rsidR="00443F9A" w:rsidRPr="00443F9A" w14:paraId="7D619087" w14:textId="77777777" w:rsidTr="00443F9A">
        <w:trPr>
          <w:trHeight w:val="450"/>
        </w:trPr>
        <w:tc>
          <w:tcPr>
            <w:tcW w:w="2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B2BE36" w14:textId="77777777" w:rsidR="00443F9A" w:rsidRPr="00443F9A" w:rsidRDefault="00443F9A" w:rsidP="00443F9A">
            <w:pPr>
              <w:rPr>
                <w:color w:val="000000"/>
                <w:sz w:val="18"/>
                <w:szCs w:val="18"/>
                <w:lang w:val="en-US"/>
              </w:rPr>
            </w:pPr>
            <w:r w:rsidRPr="00443F9A">
              <w:rPr>
                <w:color w:val="000000"/>
                <w:sz w:val="18"/>
                <w:szCs w:val="18"/>
                <w:lang w:val="en-US"/>
              </w:rPr>
              <w:t>NABU</w:t>
            </w:r>
          </w:p>
        </w:tc>
        <w:tc>
          <w:tcPr>
            <w:tcW w:w="1340" w:type="dxa"/>
            <w:tcBorders>
              <w:top w:val="single" w:sz="4" w:space="0" w:color="auto"/>
              <w:left w:val="nil"/>
              <w:bottom w:val="nil"/>
              <w:right w:val="single" w:sz="4" w:space="0" w:color="auto"/>
            </w:tcBorders>
            <w:shd w:val="clear" w:color="auto" w:fill="auto"/>
            <w:noWrap/>
            <w:vAlign w:val="bottom"/>
            <w:hideMark/>
          </w:tcPr>
          <w:p w14:paraId="2B3805B2"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191,000 </w:t>
            </w:r>
          </w:p>
        </w:tc>
        <w:tc>
          <w:tcPr>
            <w:tcW w:w="1340" w:type="dxa"/>
            <w:tcBorders>
              <w:top w:val="single" w:sz="4" w:space="0" w:color="auto"/>
              <w:left w:val="nil"/>
              <w:bottom w:val="nil"/>
              <w:right w:val="single" w:sz="4" w:space="0" w:color="auto"/>
            </w:tcBorders>
            <w:shd w:val="clear" w:color="auto" w:fill="auto"/>
            <w:noWrap/>
            <w:vAlign w:val="bottom"/>
            <w:hideMark/>
          </w:tcPr>
          <w:p w14:paraId="1F3F3CAE"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200,000 </w:t>
            </w:r>
          </w:p>
        </w:tc>
        <w:tc>
          <w:tcPr>
            <w:tcW w:w="1340" w:type="dxa"/>
            <w:tcBorders>
              <w:top w:val="single" w:sz="4" w:space="0" w:color="auto"/>
              <w:left w:val="nil"/>
              <w:bottom w:val="nil"/>
              <w:right w:val="single" w:sz="4" w:space="0" w:color="auto"/>
            </w:tcBorders>
            <w:shd w:val="clear" w:color="auto" w:fill="auto"/>
            <w:noWrap/>
            <w:vAlign w:val="bottom"/>
            <w:hideMark/>
          </w:tcPr>
          <w:p w14:paraId="5807AFD5"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225,000 </w:t>
            </w:r>
          </w:p>
        </w:tc>
        <w:tc>
          <w:tcPr>
            <w:tcW w:w="1340" w:type="dxa"/>
            <w:tcBorders>
              <w:top w:val="nil"/>
              <w:left w:val="nil"/>
              <w:bottom w:val="single" w:sz="4" w:space="0" w:color="auto"/>
              <w:right w:val="single" w:sz="12" w:space="0" w:color="auto"/>
            </w:tcBorders>
            <w:shd w:val="clear" w:color="auto" w:fill="auto"/>
            <w:noWrap/>
            <w:vAlign w:val="bottom"/>
            <w:hideMark/>
          </w:tcPr>
          <w:p w14:paraId="39F1694D" w14:textId="77777777" w:rsidR="00443F9A" w:rsidRPr="00443F9A" w:rsidRDefault="00443F9A" w:rsidP="00443F9A">
            <w:pPr>
              <w:rPr>
                <w:b/>
                <w:bCs/>
                <w:color w:val="000000"/>
                <w:sz w:val="18"/>
                <w:szCs w:val="18"/>
                <w:lang w:val="en-US"/>
              </w:rPr>
            </w:pPr>
            <w:r w:rsidRPr="00443F9A">
              <w:rPr>
                <w:b/>
                <w:bCs/>
                <w:color w:val="000000"/>
                <w:sz w:val="18"/>
                <w:szCs w:val="18"/>
                <w:lang w:val="en-US"/>
              </w:rPr>
              <w:t xml:space="preserve">              616,000 </w:t>
            </w:r>
          </w:p>
        </w:tc>
      </w:tr>
      <w:tr w:rsidR="00443F9A" w:rsidRPr="00443F9A" w14:paraId="098C8BD7" w14:textId="77777777" w:rsidTr="00236607">
        <w:trPr>
          <w:trHeight w:val="450"/>
        </w:trPr>
        <w:tc>
          <w:tcPr>
            <w:tcW w:w="2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F277EA" w14:textId="77777777" w:rsidR="00443F9A" w:rsidRPr="00443F9A" w:rsidRDefault="00443F9A" w:rsidP="00443F9A">
            <w:pPr>
              <w:rPr>
                <w:color w:val="000000"/>
                <w:sz w:val="18"/>
                <w:szCs w:val="18"/>
                <w:lang w:val="en-US"/>
              </w:rPr>
            </w:pPr>
            <w:r w:rsidRPr="00443F9A">
              <w:rPr>
                <w:color w:val="000000"/>
                <w:sz w:val="18"/>
                <w:szCs w:val="18"/>
                <w:lang w:val="en-US"/>
              </w:rPr>
              <w:t>Panthera</w:t>
            </w:r>
          </w:p>
        </w:tc>
        <w:tc>
          <w:tcPr>
            <w:tcW w:w="1340" w:type="dxa"/>
            <w:tcBorders>
              <w:top w:val="single" w:sz="4" w:space="0" w:color="auto"/>
              <w:left w:val="nil"/>
              <w:bottom w:val="nil"/>
              <w:right w:val="single" w:sz="4" w:space="0" w:color="auto"/>
            </w:tcBorders>
            <w:shd w:val="clear" w:color="auto" w:fill="auto"/>
            <w:noWrap/>
            <w:vAlign w:val="bottom"/>
            <w:hideMark/>
          </w:tcPr>
          <w:p w14:paraId="4AEF2300"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100,000 </w:t>
            </w:r>
          </w:p>
        </w:tc>
        <w:tc>
          <w:tcPr>
            <w:tcW w:w="1340" w:type="dxa"/>
            <w:tcBorders>
              <w:top w:val="single" w:sz="4" w:space="0" w:color="auto"/>
              <w:left w:val="nil"/>
              <w:bottom w:val="nil"/>
              <w:right w:val="single" w:sz="4" w:space="0" w:color="auto"/>
            </w:tcBorders>
            <w:shd w:val="clear" w:color="auto" w:fill="auto"/>
            <w:noWrap/>
            <w:vAlign w:val="bottom"/>
            <w:hideMark/>
          </w:tcPr>
          <w:p w14:paraId="531E8C6B"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100,000 </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55FDC168"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100,000 </w:t>
            </w:r>
          </w:p>
        </w:tc>
        <w:tc>
          <w:tcPr>
            <w:tcW w:w="1340" w:type="dxa"/>
            <w:tcBorders>
              <w:top w:val="nil"/>
              <w:left w:val="nil"/>
              <w:bottom w:val="single" w:sz="4" w:space="0" w:color="auto"/>
              <w:right w:val="single" w:sz="12" w:space="0" w:color="auto"/>
            </w:tcBorders>
            <w:shd w:val="clear" w:color="auto" w:fill="auto"/>
            <w:noWrap/>
            <w:vAlign w:val="bottom"/>
            <w:hideMark/>
          </w:tcPr>
          <w:p w14:paraId="02F19923" w14:textId="77777777" w:rsidR="00443F9A" w:rsidRPr="00443F9A" w:rsidRDefault="00443F9A" w:rsidP="00443F9A">
            <w:pPr>
              <w:rPr>
                <w:b/>
                <w:bCs/>
                <w:color w:val="000000"/>
                <w:sz w:val="18"/>
                <w:szCs w:val="18"/>
                <w:lang w:val="en-US"/>
              </w:rPr>
            </w:pPr>
            <w:r w:rsidRPr="00443F9A">
              <w:rPr>
                <w:b/>
                <w:bCs/>
                <w:color w:val="000000"/>
                <w:sz w:val="18"/>
                <w:szCs w:val="18"/>
                <w:lang w:val="en-US"/>
              </w:rPr>
              <w:t xml:space="preserve">              300,000 </w:t>
            </w:r>
          </w:p>
        </w:tc>
      </w:tr>
      <w:tr w:rsidR="00443F9A" w:rsidRPr="00443F9A" w14:paraId="00B122E5" w14:textId="77777777" w:rsidTr="00236607">
        <w:trPr>
          <w:trHeight w:val="450"/>
        </w:trPr>
        <w:tc>
          <w:tcPr>
            <w:tcW w:w="2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DD6C74" w14:textId="77777777" w:rsidR="00443F9A" w:rsidRPr="00443F9A" w:rsidRDefault="00443F9A" w:rsidP="00443F9A">
            <w:pPr>
              <w:rPr>
                <w:color w:val="000000"/>
                <w:sz w:val="18"/>
                <w:szCs w:val="18"/>
                <w:lang w:val="en-US"/>
              </w:rPr>
            </w:pPr>
            <w:r w:rsidRPr="00443F9A">
              <w:rPr>
                <w:color w:val="000000"/>
                <w:sz w:val="18"/>
                <w:szCs w:val="18"/>
                <w:lang w:val="en-US"/>
              </w:rPr>
              <w:t>FFI</w:t>
            </w:r>
          </w:p>
        </w:tc>
        <w:tc>
          <w:tcPr>
            <w:tcW w:w="1340" w:type="dxa"/>
            <w:tcBorders>
              <w:top w:val="single" w:sz="4" w:space="0" w:color="auto"/>
              <w:left w:val="nil"/>
              <w:bottom w:val="nil"/>
              <w:right w:val="single" w:sz="4" w:space="0" w:color="auto"/>
            </w:tcBorders>
            <w:shd w:val="clear" w:color="auto" w:fill="auto"/>
            <w:noWrap/>
            <w:vAlign w:val="bottom"/>
            <w:hideMark/>
          </w:tcPr>
          <w:p w14:paraId="1C969B90"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30,000 </w:t>
            </w:r>
          </w:p>
        </w:tc>
        <w:tc>
          <w:tcPr>
            <w:tcW w:w="1340" w:type="dxa"/>
            <w:tcBorders>
              <w:top w:val="single" w:sz="4" w:space="0" w:color="auto"/>
              <w:left w:val="nil"/>
              <w:bottom w:val="nil"/>
              <w:right w:val="single" w:sz="4" w:space="0" w:color="auto"/>
            </w:tcBorders>
            <w:shd w:val="clear" w:color="auto" w:fill="auto"/>
            <w:noWrap/>
            <w:vAlign w:val="bottom"/>
            <w:hideMark/>
          </w:tcPr>
          <w:p w14:paraId="58DAB06A"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30,000 </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58AEA8D3"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20,000 </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3F8F8A15" w14:textId="77777777" w:rsidR="00443F9A" w:rsidRPr="00443F9A" w:rsidRDefault="00443F9A" w:rsidP="00443F9A">
            <w:pPr>
              <w:rPr>
                <w:b/>
                <w:bCs/>
                <w:color w:val="000000"/>
                <w:sz w:val="18"/>
                <w:szCs w:val="18"/>
                <w:lang w:val="en-US"/>
              </w:rPr>
            </w:pPr>
            <w:r w:rsidRPr="00443F9A">
              <w:rPr>
                <w:b/>
                <w:bCs/>
                <w:color w:val="000000"/>
                <w:sz w:val="18"/>
                <w:szCs w:val="18"/>
                <w:lang w:val="en-US"/>
              </w:rPr>
              <w:t xml:space="preserve">                80,000 </w:t>
            </w:r>
          </w:p>
        </w:tc>
      </w:tr>
      <w:tr w:rsidR="00443F9A" w:rsidRPr="00443F9A" w14:paraId="08752707" w14:textId="77777777" w:rsidTr="00236607">
        <w:trPr>
          <w:trHeight w:val="450"/>
        </w:trPr>
        <w:tc>
          <w:tcPr>
            <w:tcW w:w="2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9467CF" w14:textId="77777777" w:rsidR="00443F9A" w:rsidRPr="00443F9A" w:rsidRDefault="00443F9A" w:rsidP="00443F9A">
            <w:pPr>
              <w:rPr>
                <w:color w:val="000000"/>
                <w:sz w:val="18"/>
                <w:szCs w:val="18"/>
                <w:lang w:val="en-US"/>
              </w:rPr>
            </w:pPr>
            <w:r w:rsidRPr="00443F9A">
              <w:rPr>
                <w:color w:val="000000"/>
                <w:sz w:val="18"/>
                <w:szCs w:val="18"/>
                <w:lang w:val="en-US"/>
              </w:rPr>
              <w:t>WWF-US</w:t>
            </w:r>
          </w:p>
        </w:tc>
        <w:tc>
          <w:tcPr>
            <w:tcW w:w="1340" w:type="dxa"/>
            <w:tcBorders>
              <w:top w:val="single" w:sz="4" w:space="0" w:color="auto"/>
              <w:left w:val="nil"/>
              <w:bottom w:val="nil"/>
              <w:right w:val="single" w:sz="4" w:space="0" w:color="auto"/>
            </w:tcBorders>
            <w:shd w:val="clear" w:color="auto" w:fill="auto"/>
            <w:noWrap/>
            <w:vAlign w:val="bottom"/>
            <w:hideMark/>
          </w:tcPr>
          <w:p w14:paraId="265F4805"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300,000 </w:t>
            </w:r>
          </w:p>
        </w:tc>
        <w:tc>
          <w:tcPr>
            <w:tcW w:w="1340" w:type="dxa"/>
            <w:tcBorders>
              <w:top w:val="single" w:sz="4" w:space="0" w:color="auto"/>
              <w:left w:val="nil"/>
              <w:bottom w:val="nil"/>
              <w:right w:val="single" w:sz="4" w:space="0" w:color="auto"/>
            </w:tcBorders>
            <w:shd w:val="clear" w:color="auto" w:fill="auto"/>
            <w:noWrap/>
            <w:vAlign w:val="bottom"/>
            <w:hideMark/>
          </w:tcPr>
          <w:p w14:paraId="305AA24D"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300,000 </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201121D4" w14:textId="77777777" w:rsidR="00443F9A" w:rsidRPr="00443F9A" w:rsidRDefault="00443F9A" w:rsidP="00443F9A">
            <w:pPr>
              <w:jc w:val="center"/>
              <w:rPr>
                <w:color w:val="000000"/>
                <w:sz w:val="18"/>
                <w:szCs w:val="18"/>
                <w:lang w:val="en-US"/>
              </w:rPr>
            </w:pPr>
            <w:r w:rsidRPr="00443F9A">
              <w:rPr>
                <w:color w:val="000000"/>
                <w:sz w:val="18"/>
                <w:szCs w:val="18"/>
                <w:lang w:val="en-US"/>
              </w:rPr>
              <w:t xml:space="preserve">                       -   </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C4B868A" w14:textId="77777777" w:rsidR="00443F9A" w:rsidRPr="00443F9A" w:rsidRDefault="00443F9A" w:rsidP="00443F9A">
            <w:pPr>
              <w:rPr>
                <w:b/>
                <w:bCs/>
                <w:color w:val="000000"/>
                <w:sz w:val="18"/>
                <w:szCs w:val="18"/>
                <w:lang w:val="en-US"/>
              </w:rPr>
            </w:pPr>
            <w:r w:rsidRPr="00443F9A">
              <w:rPr>
                <w:b/>
                <w:bCs/>
                <w:color w:val="000000"/>
                <w:sz w:val="18"/>
                <w:szCs w:val="18"/>
                <w:lang w:val="en-US"/>
              </w:rPr>
              <w:t xml:space="preserve">              600,000 </w:t>
            </w:r>
          </w:p>
        </w:tc>
      </w:tr>
      <w:tr w:rsidR="00443F9A" w:rsidRPr="00443F9A" w14:paraId="6B040033" w14:textId="77777777" w:rsidTr="00236607">
        <w:trPr>
          <w:trHeight w:val="450"/>
        </w:trPr>
        <w:tc>
          <w:tcPr>
            <w:tcW w:w="2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66ECF8" w14:textId="77777777" w:rsidR="00443F9A" w:rsidRPr="00443F9A" w:rsidRDefault="00443F9A" w:rsidP="00443F9A">
            <w:pPr>
              <w:rPr>
                <w:b/>
                <w:bCs/>
                <w:color w:val="000000"/>
                <w:sz w:val="18"/>
                <w:szCs w:val="18"/>
                <w:lang w:val="en-US"/>
              </w:rPr>
            </w:pPr>
            <w:r w:rsidRPr="00443F9A">
              <w:rPr>
                <w:b/>
                <w:bCs/>
                <w:color w:val="000000"/>
                <w:sz w:val="18"/>
                <w:szCs w:val="18"/>
                <w:lang w:val="en-US"/>
              </w:rPr>
              <w:t>Total</w:t>
            </w:r>
          </w:p>
        </w:tc>
        <w:tc>
          <w:tcPr>
            <w:tcW w:w="1340" w:type="dxa"/>
            <w:tcBorders>
              <w:top w:val="single" w:sz="4" w:space="0" w:color="auto"/>
              <w:left w:val="nil"/>
              <w:bottom w:val="single" w:sz="12" w:space="0" w:color="auto"/>
              <w:right w:val="single" w:sz="4" w:space="0" w:color="auto"/>
            </w:tcBorders>
            <w:shd w:val="clear" w:color="auto" w:fill="auto"/>
            <w:noWrap/>
            <w:vAlign w:val="bottom"/>
            <w:hideMark/>
          </w:tcPr>
          <w:p w14:paraId="349DAD20" w14:textId="77777777" w:rsidR="00443F9A" w:rsidRPr="00443F9A" w:rsidRDefault="00443F9A" w:rsidP="00443F9A">
            <w:pPr>
              <w:jc w:val="center"/>
              <w:rPr>
                <w:b/>
                <w:bCs/>
                <w:color w:val="000000"/>
                <w:sz w:val="18"/>
                <w:szCs w:val="18"/>
                <w:lang w:val="en-US"/>
              </w:rPr>
            </w:pPr>
            <w:r w:rsidRPr="00443F9A">
              <w:rPr>
                <w:b/>
                <w:bCs/>
                <w:color w:val="000000"/>
                <w:sz w:val="18"/>
                <w:szCs w:val="18"/>
                <w:lang w:val="en-US"/>
              </w:rPr>
              <w:t xml:space="preserve">           1,760,217 </w:t>
            </w:r>
          </w:p>
        </w:tc>
        <w:tc>
          <w:tcPr>
            <w:tcW w:w="1340" w:type="dxa"/>
            <w:tcBorders>
              <w:top w:val="single" w:sz="4" w:space="0" w:color="auto"/>
              <w:left w:val="nil"/>
              <w:bottom w:val="single" w:sz="12" w:space="0" w:color="auto"/>
              <w:right w:val="single" w:sz="4" w:space="0" w:color="auto"/>
            </w:tcBorders>
            <w:shd w:val="clear" w:color="auto" w:fill="auto"/>
            <w:noWrap/>
            <w:vAlign w:val="bottom"/>
            <w:hideMark/>
          </w:tcPr>
          <w:p w14:paraId="200785F6" w14:textId="77777777" w:rsidR="00443F9A" w:rsidRPr="00443F9A" w:rsidRDefault="00443F9A" w:rsidP="00443F9A">
            <w:pPr>
              <w:jc w:val="center"/>
              <w:rPr>
                <w:b/>
                <w:bCs/>
                <w:color w:val="000000"/>
                <w:sz w:val="18"/>
                <w:szCs w:val="18"/>
                <w:lang w:val="en-US"/>
              </w:rPr>
            </w:pPr>
            <w:r w:rsidRPr="00443F9A">
              <w:rPr>
                <w:b/>
                <w:bCs/>
                <w:color w:val="000000"/>
                <w:sz w:val="18"/>
                <w:szCs w:val="18"/>
                <w:lang w:val="en-US"/>
              </w:rPr>
              <w:t xml:space="preserve">           1,846,946 </w:t>
            </w:r>
          </w:p>
        </w:tc>
        <w:tc>
          <w:tcPr>
            <w:tcW w:w="1340" w:type="dxa"/>
            <w:tcBorders>
              <w:top w:val="single" w:sz="4" w:space="0" w:color="auto"/>
              <w:left w:val="nil"/>
              <w:bottom w:val="single" w:sz="12" w:space="0" w:color="auto"/>
              <w:right w:val="single" w:sz="4" w:space="0" w:color="auto"/>
            </w:tcBorders>
            <w:shd w:val="clear" w:color="auto" w:fill="auto"/>
            <w:noWrap/>
            <w:vAlign w:val="bottom"/>
            <w:hideMark/>
          </w:tcPr>
          <w:p w14:paraId="5BAADFF8" w14:textId="77777777" w:rsidR="00443F9A" w:rsidRPr="00443F9A" w:rsidRDefault="00443F9A" w:rsidP="00443F9A">
            <w:pPr>
              <w:jc w:val="center"/>
              <w:rPr>
                <w:b/>
                <w:bCs/>
                <w:color w:val="000000"/>
                <w:sz w:val="18"/>
                <w:szCs w:val="18"/>
                <w:lang w:val="en-US"/>
              </w:rPr>
            </w:pPr>
            <w:r w:rsidRPr="00443F9A">
              <w:rPr>
                <w:b/>
                <w:bCs/>
                <w:color w:val="000000"/>
                <w:sz w:val="18"/>
                <w:szCs w:val="18"/>
                <w:lang w:val="en-US"/>
              </w:rPr>
              <w:t xml:space="preserve">           1,588,837 </w:t>
            </w:r>
          </w:p>
        </w:tc>
        <w:tc>
          <w:tcPr>
            <w:tcW w:w="1340" w:type="dxa"/>
            <w:tcBorders>
              <w:top w:val="single" w:sz="4" w:space="0" w:color="auto"/>
              <w:left w:val="nil"/>
              <w:bottom w:val="single" w:sz="12" w:space="0" w:color="auto"/>
              <w:right w:val="single" w:sz="4" w:space="0" w:color="auto"/>
            </w:tcBorders>
            <w:shd w:val="clear" w:color="auto" w:fill="auto"/>
            <w:noWrap/>
            <w:vAlign w:val="bottom"/>
            <w:hideMark/>
          </w:tcPr>
          <w:p w14:paraId="455F1060" w14:textId="77777777" w:rsidR="00443F9A" w:rsidRPr="00443F9A" w:rsidRDefault="00443F9A" w:rsidP="00443F9A">
            <w:pPr>
              <w:jc w:val="center"/>
              <w:rPr>
                <w:b/>
                <w:bCs/>
                <w:color w:val="000000"/>
                <w:sz w:val="18"/>
                <w:szCs w:val="18"/>
                <w:lang w:val="en-US"/>
              </w:rPr>
            </w:pPr>
            <w:r w:rsidRPr="00443F9A">
              <w:rPr>
                <w:b/>
                <w:bCs/>
                <w:color w:val="000000"/>
                <w:sz w:val="18"/>
                <w:szCs w:val="18"/>
                <w:lang w:val="en-US"/>
              </w:rPr>
              <w:t xml:space="preserve">           5,196,000 </w:t>
            </w:r>
          </w:p>
        </w:tc>
      </w:tr>
    </w:tbl>
    <w:p w14:paraId="10B060B7" w14:textId="3BA635D4" w:rsidR="00A054B8" w:rsidRDefault="00A054B8" w:rsidP="000A15E6">
      <w:pPr>
        <w:rPr>
          <w:b/>
          <w:color w:val="000000"/>
          <w:sz w:val="22"/>
          <w:szCs w:val="22"/>
        </w:rPr>
        <w:sectPr w:rsidR="00A054B8" w:rsidSect="00443F9A">
          <w:pgSz w:w="11907" w:h="16839" w:code="9"/>
          <w:pgMar w:top="1440" w:right="1440" w:bottom="1440" w:left="1440" w:header="720" w:footer="720" w:gutter="0"/>
          <w:paperSrc w:first="15"/>
          <w:cols w:space="720"/>
          <w:docGrid w:linePitch="360"/>
        </w:sectPr>
      </w:pPr>
    </w:p>
    <w:p w14:paraId="51CA9FEF" w14:textId="1252E1E2" w:rsidR="00942001" w:rsidRDefault="00942001" w:rsidP="000A15E6">
      <w:pPr>
        <w:rPr>
          <w:b/>
          <w:color w:val="000000"/>
          <w:sz w:val="22"/>
          <w:szCs w:val="22"/>
        </w:rPr>
      </w:pPr>
    </w:p>
    <w:p w14:paraId="63BBBCED" w14:textId="77777777" w:rsidR="000A15E6" w:rsidRPr="00EC16B0" w:rsidRDefault="00597002" w:rsidP="00F0427A">
      <w:pPr>
        <w:pStyle w:val="Heading1"/>
      </w:pPr>
      <w:bookmarkStart w:id="58" w:name="_Toc424821902"/>
      <w:r w:rsidRPr="00EC16B0">
        <w:t>SECTION IV</w:t>
      </w:r>
      <w:r w:rsidR="00F0427A" w:rsidRPr="00EC16B0">
        <w:t>: ADDITIONAL INFORMATION</w:t>
      </w:r>
      <w:bookmarkEnd w:id="58"/>
    </w:p>
    <w:p w14:paraId="344BB82D" w14:textId="77777777" w:rsidR="000A15E6" w:rsidRPr="00EC16B0" w:rsidRDefault="000A15E6" w:rsidP="00F0427A">
      <w:pPr>
        <w:pStyle w:val="Heading2"/>
      </w:pPr>
      <w:bookmarkStart w:id="59" w:name="_Toc424821903"/>
      <w:r w:rsidRPr="00EC16B0">
        <w:t xml:space="preserve">PART </w:t>
      </w:r>
      <w:r w:rsidR="00597002" w:rsidRPr="00EC16B0">
        <w:t>I:</w:t>
      </w:r>
      <w:r w:rsidRPr="00EC16B0">
        <w:t xml:space="preserve"> Other agreements</w:t>
      </w:r>
      <w:bookmarkEnd w:id="59"/>
      <w:r w:rsidRPr="00EC16B0">
        <w:t xml:space="preserve"> </w:t>
      </w:r>
    </w:p>
    <w:p w14:paraId="57E55549" w14:textId="77777777" w:rsidR="000A15E6" w:rsidRPr="00EC16B0" w:rsidRDefault="000A15E6" w:rsidP="000A15E6">
      <w:pPr>
        <w:rPr>
          <w:b/>
          <w:bCs/>
          <w:sz w:val="22"/>
          <w:szCs w:val="22"/>
        </w:rPr>
      </w:pPr>
    </w:p>
    <w:p w14:paraId="1405C18A" w14:textId="7DA76FAE" w:rsidR="006062A6" w:rsidRPr="007D234F" w:rsidRDefault="00E01A4F" w:rsidP="006062A6">
      <w:pPr>
        <w:pStyle w:val="Heading3"/>
        <w:rPr>
          <w:bCs/>
          <w:color w:val="FF0000"/>
          <w:sz w:val="22"/>
          <w:szCs w:val="22"/>
        </w:rPr>
      </w:pPr>
      <w:bookmarkStart w:id="60" w:name="_Toc424821904"/>
      <w:r w:rsidRPr="00EC16B0">
        <w:t xml:space="preserve">Co-financing </w:t>
      </w:r>
      <w:r w:rsidR="006062A6" w:rsidRPr="00EC16B0">
        <w:t>Letters</w:t>
      </w:r>
      <w:bookmarkEnd w:id="60"/>
      <w:r w:rsidR="006062A6" w:rsidRPr="00EC16B0">
        <w:t xml:space="preserve"> </w:t>
      </w:r>
    </w:p>
    <w:p w14:paraId="3BDE93D0" w14:textId="4851DA00" w:rsidR="006062A6" w:rsidRDefault="0007357B" w:rsidP="000A15E6">
      <w:pPr>
        <w:rPr>
          <w:b/>
          <w:bCs/>
          <w:sz w:val="22"/>
          <w:szCs w:val="22"/>
        </w:rPr>
      </w:pPr>
      <w:r w:rsidRPr="00D32441">
        <w:rPr>
          <w:rFonts w:cs="Arial"/>
          <w:noProof/>
          <w:sz w:val="20"/>
          <w:lang w:val="en-US"/>
        </w:rPr>
        <w:drawing>
          <wp:inline distT="0" distB="0" distL="0" distR="0" wp14:anchorId="07251F19" wp14:editId="76EDA049">
            <wp:extent cx="4908550" cy="6936263"/>
            <wp:effectExtent l="0" t="0" r="6350" b="0"/>
            <wp:docPr id="3" name="Picture 3" descr="C:\Users\Owner\Documents\GEF - Snow leopards\Prodoc &amp; CEO Endorsement\Co-financing letters\KG.p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wner\Documents\GEF - Snow leopards\Prodoc &amp; CEO Endorsement\Co-financing letters\KG.page1.jpg"/>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4914149" cy="6944175"/>
                    </a:xfrm>
                    <a:prstGeom prst="rect">
                      <a:avLst/>
                    </a:prstGeom>
                    <a:noFill/>
                    <a:ln>
                      <a:noFill/>
                    </a:ln>
                  </pic:spPr>
                </pic:pic>
              </a:graphicData>
            </a:graphic>
          </wp:inline>
        </w:drawing>
      </w:r>
    </w:p>
    <w:p w14:paraId="232A49FD" w14:textId="516ED04D" w:rsidR="0007357B" w:rsidRDefault="0007357B" w:rsidP="000A15E6">
      <w:pPr>
        <w:rPr>
          <w:b/>
          <w:bCs/>
          <w:sz w:val="22"/>
          <w:szCs w:val="22"/>
        </w:rPr>
      </w:pPr>
      <w:r w:rsidRPr="0007357B">
        <w:rPr>
          <w:b/>
          <w:bCs/>
          <w:noProof/>
          <w:sz w:val="22"/>
          <w:szCs w:val="22"/>
          <w:lang w:val="en-US"/>
        </w:rPr>
        <w:drawing>
          <wp:inline distT="0" distB="0" distL="0" distR="0" wp14:anchorId="5DC580E3" wp14:editId="76608D79">
            <wp:extent cx="6219242" cy="8788400"/>
            <wp:effectExtent l="0" t="0" r="0" b="0"/>
            <wp:docPr id="22" name="Picture 22" descr="C:\Users\Owner\Documents\GEF - Snow leopards\Prodoc &amp; CEO Endorsement\Co-financing letters\KG.p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wner\Documents\GEF - Snow leopards\Prodoc &amp; CEO Endorsement\Co-financing letters\KG.page2.jpg"/>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6220911" cy="8790758"/>
                    </a:xfrm>
                    <a:prstGeom prst="rect">
                      <a:avLst/>
                    </a:prstGeom>
                    <a:noFill/>
                    <a:ln>
                      <a:noFill/>
                    </a:ln>
                  </pic:spPr>
                </pic:pic>
              </a:graphicData>
            </a:graphic>
          </wp:inline>
        </w:drawing>
      </w:r>
    </w:p>
    <w:p w14:paraId="3FDAC85D" w14:textId="4B591900" w:rsidR="00945DCD" w:rsidRPr="00945DCD" w:rsidRDefault="00945DCD" w:rsidP="00945DCD">
      <w:pPr>
        <w:rPr>
          <w:b/>
          <w:i/>
          <w:lang w:val="en-US"/>
        </w:rPr>
      </w:pPr>
      <w:r w:rsidRPr="00945DCD">
        <w:rPr>
          <w:b/>
          <w:i/>
          <w:lang w:val="en-US"/>
        </w:rPr>
        <w:t>Unofficial translation of co-financing letter from the Kyrgyz Republic</w:t>
      </w:r>
    </w:p>
    <w:p w14:paraId="47455EF8" w14:textId="77777777" w:rsidR="00945DCD" w:rsidRDefault="00945DCD" w:rsidP="00945DCD">
      <w:pPr>
        <w:rPr>
          <w:b/>
          <w:lang w:val="en-US"/>
        </w:rPr>
      </w:pPr>
    </w:p>
    <w:p w14:paraId="3420E4BA" w14:textId="77777777" w:rsidR="00945DCD" w:rsidRDefault="00945DCD" w:rsidP="00945DCD">
      <w:pPr>
        <w:rPr>
          <w:b/>
          <w:lang w:val="en-US"/>
        </w:rPr>
      </w:pPr>
    </w:p>
    <w:p w14:paraId="07D1B6EB" w14:textId="524BF771" w:rsidR="00945DCD" w:rsidRPr="007C2EC0" w:rsidRDefault="00945DCD" w:rsidP="00945DCD">
      <w:r w:rsidRPr="007C2EC0">
        <w:rPr>
          <w:b/>
          <w:lang w:val="en-US"/>
        </w:rPr>
        <w:t>To</w:t>
      </w:r>
      <w:r w:rsidRPr="007C2EC0">
        <w:rPr>
          <w:lang w:val="en-US"/>
        </w:rPr>
        <w:t xml:space="preserve">: </w:t>
      </w:r>
      <w:r w:rsidRPr="007C2EC0">
        <w:t>Secretariat of the Global Environmental F</w:t>
      </w:r>
      <w:r>
        <w:t>acility</w:t>
      </w:r>
    </w:p>
    <w:p w14:paraId="13630301" w14:textId="77777777" w:rsidR="00945DCD" w:rsidRPr="007C2EC0" w:rsidRDefault="00945DCD" w:rsidP="00945DCD"/>
    <w:p w14:paraId="58770897" w14:textId="5EE3FA27" w:rsidR="00945DCD" w:rsidRDefault="00945DCD" w:rsidP="00945DCD">
      <w:pPr>
        <w:jc w:val="both"/>
      </w:pPr>
      <w:r w:rsidRPr="007C2EC0">
        <w:rPr>
          <w:b/>
        </w:rPr>
        <w:t>Subject</w:t>
      </w:r>
      <w:r w:rsidRPr="007C2EC0">
        <w:t xml:space="preserve">: Confirmation of co-financing </w:t>
      </w:r>
      <w:r>
        <w:rPr>
          <w:lang w:val="en-US"/>
        </w:rPr>
        <w:t xml:space="preserve">by </w:t>
      </w:r>
      <w:r w:rsidRPr="007C2EC0">
        <w:t xml:space="preserve">the Kyrgyz Republic </w:t>
      </w:r>
      <w:r w:rsidRPr="007C2EC0">
        <w:rPr>
          <w:lang w:val="en-US"/>
        </w:rPr>
        <w:t xml:space="preserve">for </w:t>
      </w:r>
      <w:r w:rsidRPr="007C2EC0">
        <w:t>GEF project "</w:t>
      </w:r>
      <w:r w:rsidRPr="007C2EC0">
        <w:rPr>
          <w:lang w:val="en-US"/>
        </w:rPr>
        <w:t>Trans</w:t>
      </w:r>
      <w:r w:rsidRPr="007C2EC0">
        <w:t>bo</w:t>
      </w:r>
      <w:r w:rsidRPr="007C2EC0">
        <w:rPr>
          <w:lang w:val="en-US"/>
        </w:rPr>
        <w:t>unda</w:t>
      </w:r>
      <w:r w:rsidRPr="007C2EC0">
        <w:t>r</w:t>
      </w:r>
      <w:r w:rsidRPr="007C2EC0">
        <w:rPr>
          <w:lang w:val="en-US"/>
        </w:rPr>
        <w:t>y</w:t>
      </w:r>
      <w:r w:rsidRPr="007C2EC0">
        <w:t xml:space="preserve"> cooperation snow leop</w:t>
      </w:r>
      <w:r>
        <w:t>ard and ecosystems conservation</w:t>
      </w:r>
      <w:r w:rsidRPr="007C2EC0">
        <w:t>"</w:t>
      </w:r>
    </w:p>
    <w:p w14:paraId="6B008175" w14:textId="77777777" w:rsidR="00945DCD" w:rsidRPr="007C2EC0" w:rsidRDefault="00945DCD" w:rsidP="00945DCD">
      <w:pPr>
        <w:jc w:val="both"/>
        <w:rPr>
          <w:lang w:val="en-US"/>
        </w:rPr>
      </w:pPr>
    </w:p>
    <w:p w14:paraId="699170C7" w14:textId="77777777" w:rsidR="00945DCD" w:rsidRDefault="00945DCD" w:rsidP="00945DCD">
      <w:pPr>
        <w:jc w:val="both"/>
        <w:rPr>
          <w:lang w:val="en-US"/>
        </w:rPr>
      </w:pPr>
      <w:r>
        <w:rPr>
          <w:lang w:val="en-US"/>
        </w:rPr>
        <w:t xml:space="preserve">We express </w:t>
      </w:r>
      <w:r w:rsidRPr="007C2EC0">
        <w:rPr>
          <w:lang w:val="en-US"/>
        </w:rPr>
        <w:t xml:space="preserve">our deep appreciation for the support provided by the Global Environment Fund for </w:t>
      </w:r>
      <w:r>
        <w:rPr>
          <w:lang w:val="en-US"/>
        </w:rPr>
        <w:t xml:space="preserve">activities pertaining to </w:t>
      </w:r>
      <w:r w:rsidRPr="007C2EC0">
        <w:rPr>
          <w:lang w:val="en-US"/>
        </w:rPr>
        <w:t>environment protection in the Kyrgyz Republic.</w:t>
      </w:r>
    </w:p>
    <w:p w14:paraId="6D5223B8" w14:textId="77777777" w:rsidR="00D80968" w:rsidRPr="007C2EC0" w:rsidRDefault="00D80968" w:rsidP="00945DCD">
      <w:pPr>
        <w:jc w:val="both"/>
        <w:rPr>
          <w:lang w:val="en-US"/>
        </w:rPr>
      </w:pPr>
    </w:p>
    <w:p w14:paraId="0BA08007" w14:textId="132AE569" w:rsidR="00945DCD" w:rsidRDefault="00945DCD" w:rsidP="00945DCD">
      <w:pPr>
        <w:jc w:val="both"/>
        <w:rPr>
          <w:lang w:val="en-US"/>
        </w:rPr>
      </w:pPr>
      <w:r>
        <w:rPr>
          <w:lang w:val="en-US"/>
        </w:rPr>
        <w:t xml:space="preserve">As an indicator of the health of high altitude ecosystems, protection and restoration of snow leopard populations is one of our priority areas in the field of biodiversity conservation. </w:t>
      </w:r>
      <w:r w:rsidRPr="007C2EC0">
        <w:rPr>
          <w:lang w:val="en-US"/>
        </w:rPr>
        <w:t xml:space="preserve">A powerful impetus to the conservation of the snow leopard was </w:t>
      </w:r>
      <w:r>
        <w:rPr>
          <w:lang w:val="en-US"/>
        </w:rPr>
        <w:t xml:space="preserve">provided during </w:t>
      </w:r>
      <w:r w:rsidRPr="007C2EC0">
        <w:rPr>
          <w:lang w:val="en-US"/>
        </w:rPr>
        <w:t>the Globa</w:t>
      </w:r>
      <w:r>
        <w:rPr>
          <w:lang w:val="en-US"/>
        </w:rPr>
        <w:t>l</w:t>
      </w:r>
      <w:r>
        <w:t xml:space="preserve"> </w:t>
      </w:r>
      <w:r w:rsidRPr="007C2EC0">
        <w:rPr>
          <w:lang w:val="en-US"/>
        </w:rPr>
        <w:t xml:space="preserve">Forum of the Snow Leopard Conservation, which was held on 22-23 October 2013 in Bishkek on the initiative and leadership of the President of the Kyrgyz Republic Honorable </w:t>
      </w:r>
      <w:r>
        <w:rPr>
          <w:lang w:val="en-US"/>
        </w:rPr>
        <w:t xml:space="preserve">Mr. </w:t>
      </w:r>
      <w:r w:rsidRPr="007C2EC0">
        <w:rPr>
          <w:lang w:val="en-US"/>
        </w:rPr>
        <w:t>Almazbek</w:t>
      </w:r>
      <w:r>
        <w:t xml:space="preserve"> </w:t>
      </w:r>
      <w:r w:rsidRPr="007C2EC0">
        <w:rPr>
          <w:lang w:val="en-US"/>
        </w:rPr>
        <w:t>At</w:t>
      </w:r>
      <w:r w:rsidR="00D80968">
        <w:rPr>
          <w:lang w:val="en-US"/>
        </w:rPr>
        <w:t>a</w:t>
      </w:r>
      <w:r w:rsidRPr="007C2EC0">
        <w:rPr>
          <w:lang w:val="en-US"/>
        </w:rPr>
        <w:t>mbaev</w:t>
      </w:r>
      <w:r>
        <w:rPr>
          <w:lang w:val="en-US"/>
        </w:rPr>
        <w:t>. D</w:t>
      </w:r>
      <w:r w:rsidRPr="007C2EC0">
        <w:rPr>
          <w:lang w:val="en-US"/>
        </w:rPr>
        <w:t>uring this event</w:t>
      </w:r>
      <w:r>
        <w:rPr>
          <w:lang w:val="en-US"/>
        </w:rPr>
        <w:t>,</w:t>
      </w:r>
      <w:r>
        <w:t xml:space="preserve"> </w:t>
      </w:r>
      <w:r w:rsidRPr="007C2EC0">
        <w:rPr>
          <w:lang w:val="en-US"/>
        </w:rPr>
        <w:t xml:space="preserve">senior officials from all 12 snow leopard range countries adopted </w:t>
      </w:r>
      <w:r>
        <w:rPr>
          <w:lang w:val="en-US"/>
        </w:rPr>
        <w:t xml:space="preserve">the </w:t>
      </w:r>
      <w:r w:rsidRPr="007C2EC0">
        <w:rPr>
          <w:lang w:val="en-US"/>
        </w:rPr>
        <w:t xml:space="preserve">Bishkek Declaration and the Global Snow Leopard Ecosystems Protection Program (GSLEP). </w:t>
      </w:r>
      <w:r>
        <w:rPr>
          <w:lang w:val="en-US"/>
        </w:rPr>
        <w:t>In a first of its kind, this</w:t>
      </w:r>
      <w:r>
        <w:t xml:space="preserve"> </w:t>
      </w:r>
      <w:r w:rsidRPr="007C2EC0">
        <w:rPr>
          <w:lang w:val="en-US"/>
        </w:rPr>
        <w:t xml:space="preserve">commitment from the </w:t>
      </w:r>
      <w:r>
        <w:rPr>
          <w:lang w:val="en-US"/>
        </w:rPr>
        <w:t xml:space="preserve">snow leopard </w:t>
      </w:r>
      <w:r w:rsidRPr="007C2EC0">
        <w:rPr>
          <w:lang w:val="en-US"/>
        </w:rPr>
        <w:t>range countries defines</w:t>
      </w:r>
      <w:r>
        <w:rPr>
          <w:lang w:val="en-US"/>
        </w:rPr>
        <w:t xml:space="preserve"> </w:t>
      </w:r>
      <w:r w:rsidRPr="007C2EC0">
        <w:rPr>
          <w:lang w:val="en-US"/>
        </w:rPr>
        <w:t xml:space="preserve">the importance of protecting the </w:t>
      </w:r>
      <w:r>
        <w:rPr>
          <w:lang w:val="en-US"/>
        </w:rPr>
        <w:t xml:space="preserve">snow leopard and high altitude </w:t>
      </w:r>
      <w:r w:rsidRPr="007C2EC0">
        <w:rPr>
          <w:lang w:val="en-US"/>
        </w:rPr>
        <w:t>ecosystems.</w:t>
      </w:r>
    </w:p>
    <w:p w14:paraId="03312D6D" w14:textId="77777777" w:rsidR="00D80968" w:rsidRPr="007C2EC0" w:rsidRDefault="00D80968" w:rsidP="00945DCD">
      <w:pPr>
        <w:jc w:val="both"/>
      </w:pPr>
    </w:p>
    <w:p w14:paraId="275C3814" w14:textId="6FAFB140" w:rsidR="00945DCD" w:rsidRDefault="00945DCD" w:rsidP="00945DCD">
      <w:pPr>
        <w:jc w:val="both"/>
      </w:pPr>
      <w:r w:rsidRPr="007C2EC0">
        <w:t>Since the Global Forum</w:t>
      </w:r>
      <w:r>
        <w:rPr>
          <w:lang w:val="en-US"/>
        </w:rPr>
        <w:t>,</w:t>
      </w:r>
      <w:r>
        <w:t xml:space="preserve"> </w:t>
      </w:r>
      <w:r w:rsidRPr="007C2EC0">
        <w:t xml:space="preserve">the </w:t>
      </w:r>
      <w:r>
        <w:rPr>
          <w:lang w:val="en-US"/>
        </w:rPr>
        <w:t xml:space="preserve">range </w:t>
      </w:r>
      <w:r w:rsidRPr="007C2EC0">
        <w:t>countries have identified 23 landscape</w:t>
      </w:r>
      <w:r>
        <w:rPr>
          <w:lang w:val="en-US"/>
        </w:rPr>
        <w:t>s</w:t>
      </w:r>
      <w:r w:rsidRPr="007C2EC0">
        <w:t xml:space="preserve"> to </w:t>
      </w:r>
      <w:r>
        <w:rPr>
          <w:lang w:val="en-US"/>
        </w:rPr>
        <w:t xml:space="preserve">be </w:t>
      </w:r>
      <w:r w:rsidRPr="007C2EC0">
        <w:t>secure</w:t>
      </w:r>
      <w:r>
        <w:rPr>
          <w:lang w:val="en-US"/>
        </w:rPr>
        <w:t>d</w:t>
      </w:r>
      <w:r w:rsidRPr="007C2EC0">
        <w:t xml:space="preserve"> by 2020, and agreed </w:t>
      </w:r>
      <w:r>
        <w:rPr>
          <w:lang w:val="en-US"/>
        </w:rPr>
        <w:t xml:space="preserve">on </w:t>
      </w:r>
      <w:r w:rsidRPr="007C2EC0">
        <w:t xml:space="preserve">the basic </w:t>
      </w:r>
      <w:r>
        <w:rPr>
          <w:lang w:val="en-US"/>
        </w:rPr>
        <w:t>guidelines to develop management plans for securing these</w:t>
      </w:r>
      <w:r w:rsidRPr="007C2EC0">
        <w:t xml:space="preserve">. Currently, the range countries are developing the national Management plans </w:t>
      </w:r>
      <w:r>
        <w:rPr>
          <w:lang w:val="en-US"/>
        </w:rPr>
        <w:t>for</w:t>
      </w:r>
      <w:r w:rsidRPr="007C2EC0">
        <w:t xml:space="preserve"> </w:t>
      </w:r>
      <w:r>
        <w:t xml:space="preserve">selected </w:t>
      </w:r>
      <w:r w:rsidRPr="007C2EC0">
        <w:t xml:space="preserve">landscapes. These plans </w:t>
      </w:r>
      <w:r>
        <w:rPr>
          <w:lang w:val="en-US"/>
        </w:rPr>
        <w:t xml:space="preserve">will require </w:t>
      </w:r>
      <w:r w:rsidRPr="007C2EC0">
        <w:t xml:space="preserve">effective </w:t>
      </w:r>
      <w:r w:rsidRPr="007C2EC0">
        <w:rPr>
          <w:lang w:val="en-US"/>
        </w:rPr>
        <w:t>trans</w:t>
      </w:r>
      <w:r w:rsidRPr="007C2EC0">
        <w:t>bo</w:t>
      </w:r>
      <w:r w:rsidRPr="007C2EC0">
        <w:rPr>
          <w:lang w:val="en-US"/>
        </w:rPr>
        <w:t>unda</w:t>
      </w:r>
      <w:r w:rsidRPr="007C2EC0">
        <w:t>r</w:t>
      </w:r>
      <w:r w:rsidRPr="007C2EC0">
        <w:rPr>
          <w:lang w:val="en-US"/>
        </w:rPr>
        <w:t>y</w:t>
      </w:r>
      <w:r w:rsidR="00D80968">
        <w:rPr>
          <w:lang w:val="en-US"/>
        </w:rPr>
        <w:t xml:space="preserve"> </w:t>
      </w:r>
      <w:r w:rsidRPr="007C2EC0">
        <w:t>cooperation</w:t>
      </w:r>
      <w:r>
        <w:rPr>
          <w:lang w:val="en-US"/>
        </w:rPr>
        <w:t xml:space="preserve"> as an effective management tool</w:t>
      </w:r>
      <w:r w:rsidRPr="007C2EC0">
        <w:t>.</w:t>
      </w:r>
    </w:p>
    <w:p w14:paraId="10A87183" w14:textId="77777777" w:rsidR="00D80968" w:rsidRPr="007C2EC0" w:rsidRDefault="00D80968" w:rsidP="00945DCD">
      <w:pPr>
        <w:jc w:val="both"/>
        <w:rPr>
          <w:lang w:val="en-US"/>
        </w:rPr>
      </w:pPr>
    </w:p>
    <w:p w14:paraId="17E01F33" w14:textId="42FFE071" w:rsidR="00945DCD" w:rsidRDefault="00945DCD" w:rsidP="00945DCD">
      <w:pPr>
        <w:jc w:val="both"/>
        <w:rPr>
          <w:lang w:val="en-US"/>
        </w:rPr>
      </w:pPr>
      <w:r w:rsidRPr="007C2EC0">
        <w:rPr>
          <w:lang w:val="en-US"/>
        </w:rPr>
        <w:t>We note the importance of the GEF project "Transboundary cooperation snow leopard and ecosystems conservation</w:t>
      </w:r>
      <w:r>
        <w:rPr>
          <w:lang w:val="en-US"/>
        </w:rPr>
        <w:t>“</w:t>
      </w:r>
      <w:r w:rsidR="00D80968">
        <w:t xml:space="preserve"> </w:t>
      </w:r>
      <w:r w:rsidRPr="007C2EC0">
        <w:rPr>
          <w:lang w:val="en-US"/>
        </w:rPr>
        <w:t xml:space="preserve">aimed to the preserving the unique biodiversity of the Central Tien Shan, which has great importance for our country </w:t>
      </w:r>
      <w:r>
        <w:rPr>
          <w:lang w:val="en-US"/>
        </w:rPr>
        <w:t xml:space="preserve">as well as </w:t>
      </w:r>
      <w:r w:rsidRPr="007C2EC0">
        <w:rPr>
          <w:lang w:val="en-US"/>
        </w:rPr>
        <w:t>the entire region.</w:t>
      </w:r>
    </w:p>
    <w:p w14:paraId="291769F0" w14:textId="77777777" w:rsidR="00D80968" w:rsidRPr="007C2EC0" w:rsidRDefault="00D80968" w:rsidP="00945DCD">
      <w:pPr>
        <w:jc w:val="both"/>
        <w:rPr>
          <w:lang w:val="en-US"/>
        </w:rPr>
      </w:pPr>
    </w:p>
    <w:p w14:paraId="0C19A965" w14:textId="77777777" w:rsidR="00945DCD" w:rsidRPr="007C2EC0" w:rsidRDefault="00945DCD" w:rsidP="00945DCD">
      <w:pPr>
        <w:jc w:val="both"/>
        <w:rPr>
          <w:lang w:val="en-US"/>
        </w:rPr>
      </w:pPr>
      <w:r w:rsidRPr="007C2EC0">
        <w:rPr>
          <w:lang w:val="en-US"/>
        </w:rPr>
        <w:t xml:space="preserve">Given the importance of this project, we confirm </w:t>
      </w:r>
      <w:r>
        <w:rPr>
          <w:lang w:val="en-US"/>
        </w:rPr>
        <w:t xml:space="preserve">an </w:t>
      </w:r>
      <w:r w:rsidRPr="007C2EC0">
        <w:rPr>
          <w:lang w:val="en-US"/>
        </w:rPr>
        <w:t xml:space="preserve">amount of </w:t>
      </w:r>
      <w:r>
        <w:rPr>
          <w:lang w:val="en-US"/>
        </w:rPr>
        <w:t xml:space="preserve">USD </w:t>
      </w:r>
      <w:r w:rsidRPr="007C2EC0">
        <w:rPr>
          <w:lang w:val="en-US"/>
        </w:rPr>
        <w:t>900</w:t>
      </w:r>
      <w:r>
        <w:rPr>
          <w:lang w:val="en-US"/>
        </w:rPr>
        <w:t>,000 as co-financing</w:t>
      </w:r>
      <w:r w:rsidRPr="007C2EC0">
        <w:rPr>
          <w:lang w:val="en-US"/>
        </w:rPr>
        <w:t xml:space="preserve"> for the </w:t>
      </w:r>
      <w:r>
        <w:rPr>
          <w:lang w:val="en-US"/>
        </w:rPr>
        <w:t xml:space="preserve">next </w:t>
      </w:r>
      <w:r w:rsidRPr="007C2EC0">
        <w:rPr>
          <w:lang w:val="en-US"/>
        </w:rPr>
        <w:t xml:space="preserve">3 years </w:t>
      </w:r>
      <w:r>
        <w:rPr>
          <w:lang w:val="en-US"/>
        </w:rPr>
        <w:t xml:space="preserve">in the form of </w:t>
      </w:r>
      <w:r w:rsidRPr="007C2EC0">
        <w:rPr>
          <w:lang w:val="en-US"/>
        </w:rPr>
        <w:t>non-monetary contribution</w:t>
      </w:r>
      <w:r>
        <w:rPr>
          <w:lang w:val="en-US"/>
        </w:rPr>
        <w:t xml:space="preserve"> on behalf of the Kyrgyz Republic</w:t>
      </w:r>
      <w:r w:rsidRPr="007C2EC0">
        <w:rPr>
          <w:lang w:val="en-US"/>
        </w:rPr>
        <w:t>.</w:t>
      </w:r>
    </w:p>
    <w:p w14:paraId="4F842E34" w14:textId="77777777" w:rsidR="00945DCD" w:rsidRPr="007C2EC0" w:rsidRDefault="00945DCD" w:rsidP="00945DCD">
      <w:pPr>
        <w:jc w:val="both"/>
        <w:rPr>
          <w:lang w:val="en-US"/>
        </w:rPr>
      </w:pPr>
      <w:r w:rsidRPr="007C2EC0">
        <w:rPr>
          <w:lang w:val="en-US"/>
        </w:rPr>
        <w:t>We look forward to continue the fruitful cooperation.</w:t>
      </w:r>
    </w:p>
    <w:p w14:paraId="1CED68AB" w14:textId="77777777" w:rsidR="00945DCD" w:rsidRPr="007C2EC0" w:rsidRDefault="00945DCD" w:rsidP="00945DCD">
      <w:pPr>
        <w:ind w:firstLine="708"/>
        <w:rPr>
          <w:b/>
          <w:lang w:val="en-US"/>
        </w:rPr>
      </w:pPr>
    </w:p>
    <w:p w14:paraId="3C99669B" w14:textId="5D3B1ED4" w:rsidR="007F4353" w:rsidRDefault="00945DCD" w:rsidP="00224721">
      <w:pPr>
        <w:ind w:firstLine="708"/>
        <w:rPr>
          <w:rFonts w:cs="Arial"/>
          <w:sz w:val="20"/>
        </w:rPr>
      </w:pPr>
      <w:r w:rsidRPr="007C2EC0">
        <w:rPr>
          <w:b/>
          <w:lang w:val="en-US"/>
        </w:rPr>
        <w:t>Director</w:t>
      </w:r>
      <w:r w:rsidRPr="007C2EC0">
        <w:rPr>
          <w:lang w:val="en-US"/>
        </w:rPr>
        <w:tab/>
      </w:r>
      <w:r w:rsidRPr="007C2EC0">
        <w:rPr>
          <w:lang w:val="en-US"/>
        </w:rPr>
        <w:tab/>
      </w:r>
      <w:r w:rsidRPr="007C2EC0">
        <w:rPr>
          <w:lang w:val="en-US"/>
        </w:rPr>
        <w:tab/>
      </w:r>
      <w:r w:rsidRPr="007C2EC0">
        <w:rPr>
          <w:lang w:val="en-US"/>
        </w:rPr>
        <w:tab/>
      </w:r>
      <w:r w:rsidRPr="007C2EC0">
        <w:rPr>
          <w:lang w:val="en-US"/>
        </w:rPr>
        <w:tab/>
      </w:r>
      <w:r w:rsidRPr="007C2EC0">
        <w:rPr>
          <w:lang w:val="en-US"/>
        </w:rPr>
        <w:tab/>
      </w:r>
      <w:r w:rsidRPr="007C2EC0">
        <w:rPr>
          <w:lang w:val="en-US"/>
        </w:rPr>
        <w:tab/>
      </w:r>
      <w:r w:rsidRPr="007C2EC0">
        <w:rPr>
          <w:lang w:val="en-US"/>
        </w:rPr>
        <w:tab/>
      </w:r>
      <w:r w:rsidRPr="007C2EC0">
        <w:rPr>
          <w:b/>
          <w:lang w:val="en-US"/>
        </w:rPr>
        <w:t>S.Atadjanov</w:t>
      </w:r>
      <w:r w:rsidR="00D80968">
        <w:rPr>
          <w:rFonts w:cs="Arial"/>
          <w:sz w:val="20"/>
        </w:rPr>
        <w:br w:type="page"/>
      </w:r>
      <w:r w:rsidR="007F4353" w:rsidRPr="007F4353">
        <w:rPr>
          <w:rFonts w:cs="Arial"/>
          <w:noProof/>
          <w:sz w:val="20"/>
          <w:lang w:val="en-US"/>
        </w:rPr>
        <w:drawing>
          <wp:inline distT="0" distB="0" distL="0" distR="0" wp14:anchorId="19E04B5F" wp14:editId="30E38AEF">
            <wp:extent cx="5732145" cy="7890597"/>
            <wp:effectExtent l="0" t="0" r="1905" b="0"/>
            <wp:docPr id="40" name="Picture 40" descr="C:\Users\Owner\Documents\GEF - Snow leopards\Prodoc &amp; CEO Endorsement\Co-financing letters\Tajikist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Owner\Documents\GEF - Snow leopards\Prodoc &amp; CEO Endorsement\Co-financing letters\Tajikistan.jpg"/>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5732145" cy="7890597"/>
                    </a:xfrm>
                    <a:prstGeom prst="rect">
                      <a:avLst/>
                    </a:prstGeom>
                    <a:noFill/>
                    <a:ln>
                      <a:noFill/>
                    </a:ln>
                  </pic:spPr>
                </pic:pic>
              </a:graphicData>
            </a:graphic>
          </wp:inline>
        </w:drawing>
      </w:r>
    </w:p>
    <w:p w14:paraId="2338E46C" w14:textId="77777777" w:rsidR="007D234F" w:rsidRDefault="007D234F">
      <w:pPr>
        <w:rPr>
          <w:rFonts w:cs="Arial"/>
          <w:sz w:val="20"/>
        </w:rPr>
      </w:pPr>
    </w:p>
    <w:p w14:paraId="589FD880" w14:textId="77777777" w:rsidR="007D234F" w:rsidRDefault="007D234F">
      <w:pPr>
        <w:rPr>
          <w:rFonts w:cs="Arial"/>
          <w:sz w:val="20"/>
        </w:rPr>
      </w:pPr>
    </w:p>
    <w:p w14:paraId="07419B78" w14:textId="77777777" w:rsidR="007D234F" w:rsidRDefault="007D234F">
      <w:pPr>
        <w:rPr>
          <w:rFonts w:cs="Arial"/>
          <w:sz w:val="20"/>
        </w:rPr>
      </w:pPr>
    </w:p>
    <w:p w14:paraId="7AF5EC75" w14:textId="77777777" w:rsidR="007D234F" w:rsidRDefault="007D234F">
      <w:pPr>
        <w:rPr>
          <w:rFonts w:cs="Arial"/>
          <w:sz w:val="20"/>
        </w:rPr>
      </w:pPr>
    </w:p>
    <w:p w14:paraId="477D489A" w14:textId="77777777" w:rsidR="007D234F" w:rsidRDefault="007D234F">
      <w:pPr>
        <w:rPr>
          <w:rFonts w:cs="Arial"/>
          <w:sz w:val="20"/>
        </w:rPr>
      </w:pPr>
    </w:p>
    <w:p w14:paraId="2C571EC7" w14:textId="77777777" w:rsidR="007D234F" w:rsidRDefault="007D234F">
      <w:pPr>
        <w:rPr>
          <w:rFonts w:cs="Arial"/>
          <w:sz w:val="20"/>
        </w:rPr>
      </w:pPr>
    </w:p>
    <w:p w14:paraId="3F3AEAC8" w14:textId="330CC3E2" w:rsidR="0007357B" w:rsidRDefault="0007357B">
      <w:pPr>
        <w:rPr>
          <w:b/>
          <w:iCs/>
          <w:sz w:val="28"/>
        </w:rPr>
      </w:pPr>
      <w:r>
        <w:rPr>
          <w:b/>
          <w:iCs/>
          <w:sz w:val="28"/>
        </w:rPr>
        <w:br w:type="page"/>
      </w:r>
      <w:r w:rsidR="00601D48" w:rsidRPr="00601D48">
        <w:rPr>
          <w:b/>
          <w:iCs/>
          <w:noProof/>
          <w:sz w:val="28"/>
          <w:lang w:val="en-US"/>
        </w:rPr>
        <w:drawing>
          <wp:inline distT="0" distB="0" distL="0" distR="0" wp14:anchorId="0A0DBFAC" wp14:editId="4E20E144">
            <wp:extent cx="5732145" cy="8100084"/>
            <wp:effectExtent l="0" t="0" r="1905" b="0"/>
            <wp:docPr id="6" name="Picture 6" descr="C:\Users\Owner\Documents\GEF - Snow leopards\Prodoc &amp; CEO Endorsement\Co-financing letters\UND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Owner\Documents\GEF - Snow leopards\Prodoc &amp; CEO Endorsement\Co-financing letters\UNDP.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2145" cy="8100084"/>
                    </a:xfrm>
                    <a:prstGeom prst="rect">
                      <a:avLst/>
                    </a:prstGeom>
                    <a:noFill/>
                    <a:ln>
                      <a:noFill/>
                    </a:ln>
                  </pic:spPr>
                </pic:pic>
              </a:graphicData>
            </a:graphic>
          </wp:inline>
        </w:drawing>
      </w:r>
    </w:p>
    <w:p w14:paraId="3DBD1C80" w14:textId="01993E70" w:rsidR="00945DCD" w:rsidRDefault="00D35042">
      <w:pPr>
        <w:rPr>
          <w:b/>
          <w:iCs/>
          <w:sz w:val="28"/>
        </w:rPr>
      </w:pPr>
      <w:r>
        <w:rPr>
          <w:b/>
          <w:iCs/>
          <w:noProof/>
          <w:sz w:val="28"/>
        </w:rPr>
        <w:object w:dxaOrig="1440" w:dyaOrig="1440" w14:anchorId="31F441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50.5pt;margin-top:28.5pt;width:426.55pt;height:552pt;z-index:251665408">
            <v:imagedata r:id="rId35" o:title=""/>
            <w10:wrap type="square" side="right"/>
          </v:shape>
          <o:OLEObject Type="Embed" ProgID="AcroExch.Document.11" ShapeID="_x0000_s1026" DrawAspect="Content" ObjectID="_1527509157" r:id="rId36"/>
        </w:object>
      </w:r>
      <w:r w:rsidR="0007357B">
        <w:rPr>
          <w:b/>
          <w:iCs/>
          <w:sz w:val="28"/>
        </w:rPr>
        <w:br w:type="page"/>
      </w:r>
      <w:r w:rsidR="00236607">
        <w:rPr>
          <w:b/>
          <w:iCs/>
          <w:sz w:val="28"/>
        </w:rPr>
        <w:object w:dxaOrig="5949" w:dyaOrig="8419" w14:anchorId="050D258D">
          <v:shape id="_x0000_i1026" type="#_x0000_t75" style="width:452.25pt;height:637.5pt" o:ole="">
            <v:imagedata r:id="rId37" o:title=""/>
          </v:shape>
          <o:OLEObject Type="Embed" ProgID="AcroExch.Document.11" ShapeID="_x0000_i1026" DrawAspect="Content" ObjectID="_1527509154" r:id="rId38"/>
        </w:object>
      </w:r>
      <w:r w:rsidR="0007357B">
        <w:rPr>
          <w:b/>
          <w:iCs/>
          <w:sz w:val="28"/>
        </w:rPr>
        <w:br w:type="textWrapping" w:clear="all"/>
      </w:r>
    </w:p>
    <w:p w14:paraId="6882D211" w14:textId="77777777" w:rsidR="00945DCD" w:rsidRDefault="00945DCD">
      <w:pPr>
        <w:rPr>
          <w:b/>
          <w:iCs/>
          <w:sz w:val="28"/>
        </w:rPr>
      </w:pPr>
      <w:r>
        <w:rPr>
          <w:b/>
          <w:iCs/>
          <w:sz w:val="28"/>
        </w:rPr>
        <w:br w:type="page"/>
      </w:r>
    </w:p>
    <w:p w14:paraId="659DD651" w14:textId="285B0F8D" w:rsidR="00945DCD" w:rsidRPr="00945DCD" w:rsidRDefault="00945DCD" w:rsidP="00945DCD">
      <w:pPr>
        <w:rPr>
          <w:b/>
          <w:i/>
          <w:sz w:val="26"/>
          <w:szCs w:val="26"/>
          <w:lang w:val="en-US"/>
        </w:rPr>
      </w:pPr>
      <w:r w:rsidRPr="00945DCD">
        <w:rPr>
          <w:b/>
          <w:i/>
          <w:sz w:val="26"/>
          <w:szCs w:val="26"/>
          <w:lang w:val="en-US"/>
        </w:rPr>
        <w:t>Unofficial translation of co-financing letter from NABU</w:t>
      </w:r>
    </w:p>
    <w:p w14:paraId="7333E167" w14:textId="77777777" w:rsidR="00945DCD" w:rsidRDefault="00945DCD" w:rsidP="00945DCD">
      <w:pPr>
        <w:rPr>
          <w:b/>
          <w:sz w:val="26"/>
          <w:szCs w:val="26"/>
          <w:lang w:val="en-US"/>
        </w:rPr>
      </w:pPr>
    </w:p>
    <w:p w14:paraId="27309596" w14:textId="77777777" w:rsidR="00945DCD" w:rsidRPr="00471595" w:rsidRDefault="00945DCD" w:rsidP="00945DCD">
      <w:pPr>
        <w:rPr>
          <w:b/>
          <w:sz w:val="26"/>
          <w:szCs w:val="26"/>
        </w:rPr>
      </w:pPr>
      <w:r>
        <w:rPr>
          <w:b/>
          <w:sz w:val="26"/>
          <w:szCs w:val="26"/>
          <w:lang w:val="en-US"/>
        </w:rPr>
        <w:t xml:space="preserve">To: </w:t>
      </w:r>
      <w:r w:rsidRPr="00471595">
        <w:rPr>
          <w:b/>
          <w:sz w:val="26"/>
          <w:szCs w:val="26"/>
        </w:rPr>
        <w:t>Ms. Adriana Dinu</w:t>
      </w:r>
    </w:p>
    <w:p w14:paraId="0DE75F15" w14:textId="77777777" w:rsidR="00945DCD" w:rsidRPr="00471595" w:rsidRDefault="00945DCD" w:rsidP="00945DCD">
      <w:pPr>
        <w:rPr>
          <w:b/>
          <w:sz w:val="26"/>
          <w:szCs w:val="26"/>
        </w:rPr>
      </w:pPr>
      <w:r w:rsidRPr="00471595">
        <w:rPr>
          <w:b/>
          <w:sz w:val="26"/>
          <w:szCs w:val="26"/>
        </w:rPr>
        <w:t>Executive Coordinator</w:t>
      </w:r>
    </w:p>
    <w:p w14:paraId="003755F7" w14:textId="77777777" w:rsidR="00945DCD" w:rsidRPr="00471595" w:rsidRDefault="00945DCD" w:rsidP="00945DCD">
      <w:pPr>
        <w:rPr>
          <w:b/>
          <w:sz w:val="26"/>
          <w:szCs w:val="26"/>
        </w:rPr>
      </w:pPr>
      <w:r w:rsidRPr="00471595">
        <w:rPr>
          <w:b/>
          <w:sz w:val="26"/>
          <w:szCs w:val="26"/>
        </w:rPr>
        <w:t>UNDP - Global Environment Facility</w:t>
      </w:r>
    </w:p>
    <w:p w14:paraId="65E99415" w14:textId="77777777" w:rsidR="00945DCD" w:rsidRPr="00471595" w:rsidRDefault="00945DCD" w:rsidP="00945DCD">
      <w:pPr>
        <w:rPr>
          <w:b/>
          <w:sz w:val="26"/>
          <w:szCs w:val="26"/>
        </w:rPr>
      </w:pPr>
    </w:p>
    <w:p w14:paraId="4CE2E20A" w14:textId="77777777" w:rsidR="00945DCD" w:rsidRDefault="00945DCD" w:rsidP="00945DCD">
      <w:pPr>
        <w:rPr>
          <w:b/>
          <w:sz w:val="26"/>
          <w:szCs w:val="26"/>
          <w:lang w:val="en-US"/>
        </w:rPr>
      </w:pPr>
      <w:r w:rsidRPr="00471595">
        <w:rPr>
          <w:b/>
          <w:sz w:val="26"/>
          <w:szCs w:val="26"/>
        </w:rPr>
        <w:t>Subject: Co-financing of the GEF-UNDP project</w:t>
      </w:r>
      <w:r>
        <w:rPr>
          <w:b/>
          <w:sz w:val="26"/>
          <w:szCs w:val="26"/>
          <w:lang w:val="en-US"/>
        </w:rPr>
        <w:t>,</w:t>
      </w:r>
      <w:r w:rsidRPr="00471595">
        <w:rPr>
          <w:b/>
          <w:sz w:val="26"/>
          <w:szCs w:val="26"/>
        </w:rPr>
        <w:t xml:space="preserve"> "Transboundary cooperation for snow leopard and ecosystem conservation" on behalf of the Nature and Biodiversity Conservation Union of Germany</w:t>
      </w:r>
      <w:r>
        <w:rPr>
          <w:b/>
          <w:sz w:val="26"/>
          <w:szCs w:val="26"/>
          <w:lang w:val="en-US"/>
        </w:rPr>
        <w:t xml:space="preserve"> (NABU)</w:t>
      </w:r>
      <w:r w:rsidRPr="00471595">
        <w:rPr>
          <w:b/>
          <w:sz w:val="26"/>
          <w:szCs w:val="26"/>
        </w:rPr>
        <w:t>.</w:t>
      </w:r>
    </w:p>
    <w:p w14:paraId="37067DE3" w14:textId="77777777" w:rsidR="00945DCD" w:rsidRPr="00471595" w:rsidRDefault="00945DCD" w:rsidP="00945DCD">
      <w:pPr>
        <w:rPr>
          <w:b/>
          <w:sz w:val="26"/>
          <w:szCs w:val="26"/>
          <w:lang w:val="en-US"/>
        </w:rPr>
      </w:pPr>
      <w:r>
        <w:rPr>
          <w:b/>
          <w:sz w:val="26"/>
          <w:szCs w:val="26"/>
          <w:lang w:val="en-US"/>
        </w:rPr>
        <w:t>Dear Ms. Dinu,</w:t>
      </w:r>
    </w:p>
    <w:p w14:paraId="0F1848A8" w14:textId="18475B03" w:rsidR="00945DCD" w:rsidRPr="00471595" w:rsidRDefault="00945DCD" w:rsidP="00945DCD">
      <w:pPr>
        <w:rPr>
          <w:sz w:val="26"/>
          <w:szCs w:val="26"/>
        </w:rPr>
      </w:pPr>
      <w:r w:rsidRPr="00471595">
        <w:rPr>
          <w:sz w:val="26"/>
          <w:szCs w:val="26"/>
        </w:rPr>
        <w:t xml:space="preserve">Nature and Biodiversity Conservation Union of Germany (NABU) notes the importance of </w:t>
      </w:r>
      <w:r>
        <w:rPr>
          <w:sz w:val="26"/>
          <w:szCs w:val="26"/>
          <w:lang w:val="en-US"/>
        </w:rPr>
        <w:t xml:space="preserve">mobilizing </w:t>
      </w:r>
      <w:r>
        <w:rPr>
          <w:sz w:val="26"/>
          <w:szCs w:val="26"/>
        </w:rPr>
        <w:t>all partners and</w:t>
      </w:r>
      <w:r w:rsidRPr="00471595">
        <w:rPr>
          <w:sz w:val="26"/>
          <w:szCs w:val="26"/>
        </w:rPr>
        <w:t xml:space="preserve"> Central Asian countries </w:t>
      </w:r>
      <w:r>
        <w:rPr>
          <w:sz w:val="26"/>
          <w:szCs w:val="26"/>
          <w:lang w:val="en-US"/>
        </w:rPr>
        <w:t xml:space="preserve">for </w:t>
      </w:r>
      <w:r w:rsidRPr="00471595">
        <w:rPr>
          <w:sz w:val="26"/>
          <w:szCs w:val="26"/>
        </w:rPr>
        <w:t xml:space="preserve">conservation of </w:t>
      </w:r>
      <w:r>
        <w:rPr>
          <w:sz w:val="26"/>
          <w:szCs w:val="26"/>
          <w:lang w:val="en-US"/>
        </w:rPr>
        <w:t xml:space="preserve">its </w:t>
      </w:r>
      <w:r w:rsidRPr="00471595">
        <w:rPr>
          <w:sz w:val="26"/>
          <w:szCs w:val="26"/>
        </w:rPr>
        <w:t xml:space="preserve">unique biodiversity. The region is a priority </w:t>
      </w:r>
      <w:r>
        <w:rPr>
          <w:sz w:val="26"/>
          <w:szCs w:val="26"/>
          <w:lang w:val="en-US"/>
        </w:rPr>
        <w:t xml:space="preserve">area </w:t>
      </w:r>
      <w:r w:rsidRPr="00471595">
        <w:rPr>
          <w:sz w:val="26"/>
          <w:szCs w:val="26"/>
        </w:rPr>
        <w:t>for NABU</w:t>
      </w:r>
      <w:r>
        <w:rPr>
          <w:sz w:val="26"/>
          <w:szCs w:val="26"/>
          <w:lang w:val="en-US"/>
        </w:rPr>
        <w:t xml:space="preserve">where </w:t>
      </w:r>
      <w:r w:rsidRPr="00471595">
        <w:rPr>
          <w:sz w:val="26"/>
          <w:szCs w:val="26"/>
        </w:rPr>
        <w:t xml:space="preserve">we have </w:t>
      </w:r>
      <w:r>
        <w:rPr>
          <w:sz w:val="26"/>
          <w:szCs w:val="26"/>
          <w:lang w:val="en-US"/>
        </w:rPr>
        <w:t>more than 20 years of experience of implementing activities focused around protecting threatened species, creating protected areas and sustainable development</w:t>
      </w:r>
      <w:r w:rsidRPr="00471595">
        <w:rPr>
          <w:sz w:val="26"/>
          <w:szCs w:val="26"/>
        </w:rPr>
        <w:t>.</w:t>
      </w:r>
    </w:p>
    <w:p w14:paraId="31A80AAE" w14:textId="77777777" w:rsidR="00945DCD" w:rsidRDefault="00945DCD" w:rsidP="00945DCD">
      <w:pPr>
        <w:rPr>
          <w:sz w:val="26"/>
          <w:szCs w:val="26"/>
        </w:rPr>
      </w:pPr>
      <w:r>
        <w:rPr>
          <w:sz w:val="26"/>
          <w:szCs w:val="26"/>
          <w:lang w:val="en-US"/>
        </w:rPr>
        <w:t xml:space="preserve">For </w:t>
      </w:r>
      <w:r w:rsidRPr="00471595">
        <w:rPr>
          <w:sz w:val="26"/>
          <w:szCs w:val="26"/>
        </w:rPr>
        <w:t>realization of the GEF-UNDP project "Transboundary cooperation for snow leopard and ecosystem conservation</w:t>
      </w:r>
      <w:r>
        <w:rPr>
          <w:sz w:val="26"/>
          <w:szCs w:val="26"/>
          <w:lang w:val="en-US"/>
        </w:rPr>
        <w:t>in</w:t>
      </w:r>
      <w:r w:rsidRPr="00471595">
        <w:rPr>
          <w:sz w:val="26"/>
          <w:szCs w:val="26"/>
        </w:rPr>
        <w:t>Kyrgyzstan, Kazakhstan, Tajikistan and Uzbekistan</w:t>
      </w:r>
      <w:r>
        <w:rPr>
          <w:sz w:val="26"/>
          <w:szCs w:val="26"/>
          <w:lang w:val="en-US"/>
        </w:rPr>
        <w:t>”, NABU will provide support</w:t>
      </w:r>
      <w:r w:rsidRPr="00471595">
        <w:rPr>
          <w:sz w:val="26"/>
          <w:szCs w:val="26"/>
        </w:rPr>
        <w:t xml:space="preserve"> through parallel financing </w:t>
      </w:r>
      <w:r>
        <w:rPr>
          <w:sz w:val="26"/>
          <w:szCs w:val="26"/>
          <w:lang w:val="en-US"/>
        </w:rPr>
        <w:t xml:space="preserve">equivalent to </w:t>
      </w:r>
      <w:r w:rsidRPr="00471595">
        <w:rPr>
          <w:sz w:val="26"/>
          <w:szCs w:val="26"/>
        </w:rPr>
        <w:t>560 000 EUR (</w:t>
      </w:r>
      <w:r>
        <w:rPr>
          <w:sz w:val="26"/>
          <w:szCs w:val="26"/>
          <w:lang w:val="en-US"/>
        </w:rPr>
        <w:t xml:space="preserve">approx. </w:t>
      </w:r>
      <w:r w:rsidRPr="00471595">
        <w:rPr>
          <w:sz w:val="26"/>
          <w:szCs w:val="26"/>
        </w:rPr>
        <w:t>616,000 USD).These funds will be spen</w:t>
      </w:r>
      <w:r>
        <w:rPr>
          <w:sz w:val="26"/>
          <w:szCs w:val="26"/>
          <w:lang w:val="en-US"/>
        </w:rPr>
        <w:t>t</w:t>
      </w:r>
      <w:r w:rsidRPr="00471595">
        <w:rPr>
          <w:sz w:val="26"/>
          <w:szCs w:val="26"/>
        </w:rPr>
        <w:t>during the period</w:t>
      </w:r>
      <w:r>
        <w:rPr>
          <w:sz w:val="26"/>
          <w:szCs w:val="26"/>
          <w:lang w:val="en-US"/>
        </w:rPr>
        <w:t xml:space="preserve">between </w:t>
      </w:r>
      <w:r w:rsidRPr="00471595">
        <w:rPr>
          <w:sz w:val="26"/>
          <w:szCs w:val="26"/>
        </w:rPr>
        <w:t xml:space="preserve">2015 </w:t>
      </w:r>
      <w:r>
        <w:rPr>
          <w:sz w:val="26"/>
          <w:szCs w:val="26"/>
          <w:lang w:val="en-US"/>
        </w:rPr>
        <w:t xml:space="preserve">and </w:t>
      </w:r>
      <w:r w:rsidRPr="00471595">
        <w:rPr>
          <w:sz w:val="26"/>
          <w:szCs w:val="26"/>
        </w:rPr>
        <w:t xml:space="preserve">2018 for the implementation of </w:t>
      </w:r>
      <w:r>
        <w:rPr>
          <w:sz w:val="26"/>
          <w:szCs w:val="26"/>
          <w:lang w:val="en-US"/>
        </w:rPr>
        <w:t xml:space="preserve">the following </w:t>
      </w:r>
      <w:r w:rsidRPr="00471595">
        <w:rPr>
          <w:sz w:val="26"/>
          <w:szCs w:val="26"/>
        </w:rPr>
        <w:t xml:space="preserve">environment protection activities </w:t>
      </w:r>
      <w:r>
        <w:rPr>
          <w:sz w:val="26"/>
          <w:szCs w:val="26"/>
          <w:lang w:val="en-US"/>
        </w:rPr>
        <w:t xml:space="preserve">by </w:t>
      </w:r>
      <w:r w:rsidRPr="00471595">
        <w:rPr>
          <w:sz w:val="26"/>
          <w:szCs w:val="26"/>
        </w:rPr>
        <w:t xml:space="preserve">NABU in the </w:t>
      </w:r>
      <w:r>
        <w:rPr>
          <w:sz w:val="26"/>
          <w:szCs w:val="26"/>
          <w:lang w:val="en-US"/>
        </w:rPr>
        <w:t xml:space="preserve">participating </w:t>
      </w:r>
      <w:r w:rsidRPr="00471595">
        <w:rPr>
          <w:sz w:val="26"/>
          <w:szCs w:val="26"/>
        </w:rPr>
        <w:t>countries:</w:t>
      </w:r>
    </w:p>
    <w:p w14:paraId="16AE9127" w14:textId="77777777" w:rsidR="00945DCD" w:rsidRPr="00471595" w:rsidRDefault="00945DCD" w:rsidP="00945DCD">
      <w:pPr>
        <w:ind w:firstLine="567"/>
        <w:rPr>
          <w:sz w:val="26"/>
          <w:szCs w:val="26"/>
        </w:rPr>
      </w:pPr>
      <w:r w:rsidRPr="00471595">
        <w:rPr>
          <w:sz w:val="26"/>
          <w:szCs w:val="26"/>
        </w:rPr>
        <w:t xml:space="preserve">- Annual support </w:t>
      </w:r>
      <w:r>
        <w:rPr>
          <w:sz w:val="26"/>
          <w:szCs w:val="26"/>
          <w:lang w:val="en-US"/>
        </w:rPr>
        <w:t xml:space="preserve">to </w:t>
      </w:r>
      <w:r w:rsidRPr="00471595">
        <w:rPr>
          <w:sz w:val="26"/>
          <w:szCs w:val="26"/>
        </w:rPr>
        <w:t xml:space="preserve">the rehabilitation center "Snow Leopard" and </w:t>
      </w:r>
      <w:r>
        <w:rPr>
          <w:sz w:val="26"/>
          <w:szCs w:val="26"/>
          <w:lang w:val="en-US"/>
        </w:rPr>
        <w:t xml:space="preserve">the </w:t>
      </w:r>
      <w:r w:rsidRPr="00471595">
        <w:rPr>
          <w:sz w:val="26"/>
          <w:szCs w:val="26"/>
        </w:rPr>
        <w:t xml:space="preserve">anti-poaching </w:t>
      </w:r>
      <w:r>
        <w:rPr>
          <w:sz w:val="26"/>
          <w:szCs w:val="26"/>
          <w:lang w:val="en-US"/>
        </w:rPr>
        <w:t xml:space="preserve">team </w:t>
      </w:r>
      <w:r w:rsidRPr="00471595">
        <w:rPr>
          <w:sz w:val="26"/>
          <w:szCs w:val="26"/>
        </w:rPr>
        <w:t>"Group of Bars" (Kyrgyzstan);</w:t>
      </w:r>
    </w:p>
    <w:p w14:paraId="420333C6" w14:textId="77777777" w:rsidR="00945DCD" w:rsidRPr="00471595" w:rsidRDefault="00945DCD" w:rsidP="00945DCD">
      <w:pPr>
        <w:ind w:firstLine="567"/>
        <w:rPr>
          <w:sz w:val="26"/>
          <w:szCs w:val="26"/>
        </w:rPr>
      </w:pPr>
      <w:r w:rsidRPr="00471595">
        <w:rPr>
          <w:sz w:val="26"/>
          <w:szCs w:val="26"/>
        </w:rPr>
        <w:t xml:space="preserve">- Implementation of transboundary activities on biodiversity protection (within the framework of funding from BMZ) </w:t>
      </w:r>
      <w:r>
        <w:rPr>
          <w:sz w:val="26"/>
          <w:szCs w:val="26"/>
          <w:lang w:val="en-US"/>
        </w:rPr>
        <w:t xml:space="preserve">in </w:t>
      </w:r>
      <w:r w:rsidRPr="00471595">
        <w:rPr>
          <w:sz w:val="26"/>
          <w:szCs w:val="26"/>
        </w:rPr>
        <w:t>the Northern Tien Shan (Kazakhstan and Kyrgyzstan);</w:t>
      </w:r>
    </w:p>
    <w:p w14:paraId="0FE60C06" w14:textId="77777777" w:rsidR="00945DCD" w:rsidRPr="00471595" w:rsidRDefault="00945DCD" w:rsidP="00945DCD">
      <w:pPr>
        <w:ind w:firstLine="567"/>
        <w:rPr>
          <w:sz w:val="26"/>
          <w:szCs w:val="26"/>
        </w:rPr>
      </w:pPr>
      <w:r w:rsidRPr="00471595">
        <w:rPr>
          <w:sz w:val="26"/>
          <w:szCs w:val="26"/>
        </w:rPr>
        <w:t>- Outreach activities on biodiversity conservation</w:t>
      </w:r>
      <w:r>
        <w:rPr>
          <w:sz w:val="26"/>
          <w:szCs w:val="26"/>
          <w:lang w:val="en-US"/>
        </w:rPr>
        <w:t xml:space="preserve">, snow leopard </w:t>
      </w:r>
      <w:r w:rsidRPr="00471595">
        <w:rPr>
          <w:sz w:val="26"/>
          <w:szCs w:val="26"/>
        </w:rPr>
        <w:t xml:space="preserve">monitoring (Kazakhstan, Kyrgyzstan, Tajikistan) </w:t>
      </w:r>
      <w:r>
        <w:rPr>
          <w:sz w:val="26"/>
          <w:szCs w:val="26"/>
          <w:lang w:val="en-US"/>
        </w:rPr>
        <w:t xml:space="preserve">and publication </w:t>
      </w:r>
      <w:r w:rsidRPr="00471595">
        <w:rPr>
          <w:sz w:val="26"/>
          <w:szCs w:val="26"/>
        </w:rPr>
        <w:t xml:space="preserve">of Zoological Yearbook </w:t>
      </w:r>
      <w:r>
        <w:rPr>
          <w:sz w:val="26"/>
          <w:szCs w:val="26"/>
          <w:lang w:val="en-US"/>
        </w:rPr>
        <w:t>”</w:t>
      </w:r>
      <w:r w:rsidRPr="00471595">
        <w:rPr>
          <w:sz w:val="26"/>
          <w:szCs w:val="26"/>
        </w:rPr>
        <w:t>Selevinia</w:t>
      </w:r>
      <w:r>
        <w:rPr>
          <w:sz w:val="26"/>
          <w:szCs w:val="26"/>
          <w:lang w:val="en-US"/>
        </w:rPr>
        <w:t>”</w:t>
      </w:r>
      <w:r w:rsidRPr="00471595">
        <w:rPr>
          <w:sz w:val="26"/>
          <w:szCs w:val="26"/>
        </w:rPr>
        <w:t>(Kazakhstan), etc .;</w:t>
      </w:r>
    </w:p>
    <w:p w14:paraId="0767F489" w14:textId="77777777" w:rsidR="00945DCD" w:rsidRDefault="00945DCD" w:rsidP="00945DCD">
      <w:pPr>
        <w:rPr>
          <w:sz w:val="26"/>
          <w:szCs w:val="26"/>
          <w:lang w:val="en-US"/>
        </w:rPr>
      </w:pPr>
    </w:p>
    <w:p w14:paraId="3A1CE1A5" w14:textId="77777777" w:rsidR="00945DCD" w:rsidRPr="00471595" w:rsidRDefault="00945DCD" w:rsidP="00945DCD">
      <w:pPr>
        <w:rPr>
          <w:sz w:val="26"/>
          <w:szCs w:val="26"/>
        </w:rPr>
      </w:pPr>
      <w:r w:rsidRPr="00471595">
        <w:rPr>
          <w:sz w:val="26"/>
          <w:szCs w:val="26"/>
        </w:rPr>
        <w:t xml:space="preserve">We hope for a successful implementation of the project and look forward to continue </w:t>
      </w:r>
      <w:r>
        <w:rPr>
          <w:sz w:val="26"/>
          <w:szCs w:val="26"/>
          <w:lang w:val="en-US"/>
        </w:rPr>
        <w:t xml:space="preserve">our </w:t>
      </w:r>
      <w:r w:rsidRPr="00471595">
        <w:rPr>
          <w:sz w:val="26"/>
          <w:szCs w:val="26"/>
        </w:rPr>
        <w:t>fruitful cooperation.</w:t>
      </w:r>
    </w:p>
    <w:p w14:paraId="0109416D" w14:textId="77777777" w:rsidR="00945DCD" w:rsidRPr="00471595" w:rsidRDefault="00945DCD" w:rsidP="00945DCD">
      <w:pPr>
        <w:rPr>
          <w:sz w:val="26"/>
          <w:szCs w:val="26"/>
        </w:rPr>
      </w:pPr>
    </w:p>
    <w:p w14:paraId="5B1F94D7" w14:textId="77777777" w:rsidR="00945DCD" w:rsidRPr="00471595" w:rsidRDefault="00945DCD" w:rsidP="00945DCD">
      <w:pPr>
        <w:ind w:firstLine="708"/>
        <w:rPr>
          <w:b/>
          <w:noProof/>
          <w:sz w:val="26"/>
          <w:szCs w:val="26"/>
          <w:lang w:val="en-US"/>
        </w:rPr>
      </w:pPr>
      <w:r w:rsidRPr="00471595">
        <w:rPr>
          <w:b/>
          <w:noProof/>
          <w:sz w:val="26"/>
          <w:szCs w:val="26"/>
          <w:lang w:val="en-US"/>
        </w:rPr>
        <w:t xml:space="preserve">B.L. Tichomirov </w:t>
      </w:r>
      <w:r w:rsidRPr="00471595">
        <w:rPr>
          <w:b/>
          <w:noProof/>
          <w:sz w:val="26"/>
          <w:szCs w:val="26"/>
          <w:lang w:val="en-US"/>
        </w:rPr>
        <w:tab/>
      </w:r>
      <w:r w:rsidRPr="00471595">
        <w:rPr>
          <w:b/>
          <w:noProof/>
          <w:sz w:val="26"/>
          <w:szCs w:val="26"/>
          <w:lang w:val="en-US"/>
        </w:rPr>
        <w:tab/>
      </w:r>
      <w:r w:rsidRPr="00471595">
        <w:rPr>
          <w:b/>
          <w:noProof/>
          <w:sz w:val="26"/>
          <w:szCs w:val="26"/>
          <w:lang w:val="en-US"/>
        </w:rPr>
        <w:tab/>
        <w:t xml:space="preserve">Director of Central Asia ProgramNABU </w:t>
      </w:r>
    </w:p>
    <w:p w14:paraId="75BD38CE" w14:textId="7F9E8000" w:rsidR="00945DCD" w:rsidRPr="00945DCD" w:rsidRDefault="00945DCD">
      <w:pPr>
        <w:rPr>
          <w:b/>
          <w:iCs/>
          <w:sz w:val="28"/>
          <w:lang w:val="en-US"/>
        </w:rPr>
      </w:pPr>
    </w:p>
    <w:p w14:paraId="0FB49FA3" w14:textId="77777777" w:rsidR="0007357B" w:rsidRDefault="0007357B">
      <w:pPr>
        <w:rPr>
          <w:b/>
          <w:iCs/>
          <w:sz w:val="28"/>
        </w:rPr>
      </w:pPr>
    </w:p>
    <w:p w14:paraId="319824D7" w14:textId="30F0727A" w:rsidR="00F827F8" w:rsidRDefault="00D35042">
      <w:pPr>
        <w:rPr>
          <w:b/>
          <w:iCs/>
          <w:sz w:val="28"/>
        </w:rPr>
      </w:pPr>
      <w:r>
        <w:rPr>
          <w:b/>
          <w:iCs/>
          <w:noProof/>
          <w:sz w:val="28"/>
        </w:rPr>
        <w:object w:dxaOrig="1440" w:dyaOrig="1440" w14:anchorId="29AFA4E5">
          <v:shape id="_x0000_s1027" type="#_x0000_t75" style="position:absolute;margin-left:0;margin-top:0;width:470.2pt;height:608.5pt;z-index:251667456;mso-position-horizontal:left">
            <v:imagedata r:id="rId39" o:title=""/>
            <w10:wrap type="square" side="right"/>
          </v:shape>
          <o:OLEObject Type="Embed" ProgID="AcroExch.Document.11" ShapeID="_x0000_s1027" DrawAspect="Content" ObjectID="_1527509158" r:id="rId40"/>
        </w:object>
      </w:r>
      <w:r w:rsidR="002051F6">
        <w:rPr>
          <w:b/>
          <w:iCs/>
          <w:sz w:val="28"/>
        </w:rPr>
        <w:br w:type="textWrapping" w:clear="all"/>
      </w:r>
    </w:p>
    <w:p w14:paraId="1F771A18" w14:textId="77777777" w:rsidR="00F827F8" w:rsidRDefault="00F827F8">
      <w:pPr>
        <w:rPr>
          <w:b/>
          <w:iCs/>
          <w:sz w:val="28"/>
        </w:rPr>
      </w:pPr>
      <w:r>
        <w:rPr>
          <w:b/>
          <w:iCs/>
          <w:sz w:val="28"/>
        </w:rPr>
        <w:br w:type="page"/>
      </w:r>
    </w:p>
    <w:p w14:paraId="67EC7612" w14:textId="592386DA" w:rsidR="00616403" w:rsidRDefault="00F827F8">
      <w:pPr>
        <w:rPr>
          <w:b/>
          <w:iCs/>
          <w:sz w:val="28"/>
        </w:rPr>
      </w:pPr>
      <w:r>
        <w:rPr>
          <w:b/>
          <w:iCs/>
          <w:sz w:val="28"/>
        </w:rPr>
        <w:object w:dxaOrig="5949" w:dyaOrig="8419" w14:anchorId="3730BCEC">
          <v:shape id="_x0000_i1028" type="#_x0000_t75" style="width:452.25pt;height:642.75pt" o:ole="">
            <v:imagedata r:id="rId41" o:title=""/>
          </v:shape>
          <o:OLEObject Type="Embed" ProgID="AcroExch.Document.11" ShapeID="_x0000_i1028" DrawAspect="Content" ObjectID="_1527509155" r:id="rId42"/>
        </w:object>
      </w:r>
      <w:r w:rsidR="00616403">
        <w:rPr>
          <w:b/>
          <w:iCs/>
          <w:sz w:val="28"/>
        </w:rPr>
        <w:br w:type="page"/>
      </w:r>
    </w:p>
    <w:p w14:paraId="79A3B557" w14:textId="788E0517" w:rsidR="00616403" w:rsidRDefault="00945DCD">
      <w:pPr>
        <w:rPr>
          <w:b/>
          <w:iCs/>
          <w:sz w:val="28"/>
        </w:rPr>
      </w:pPr>
      <w:r>
        <w:rPr>
          <w:b/>
          <w:iCs/>
          <w:sz w:val="28"/>
        </w:rPr>
        <w:object w:dxaOrig="6121" w:dyaOrig="7921" w14:anchorId="1870BD53">
          <v:shape id="_x0000_i1029" type="#_x0000_t75" style="width:493.5pt;height:643.5pt" o:ole="">
            <v:imagedata r:id="rId43" o:title=""/>
          </v:shape>
          <o:OLEObject Type="Embed" ProgID="AcroExch.Document.11" ShapeID="_x0000_i1029" DrawAspect="Content" ObjectID="_1527509156" r:id="rId44"/>
        </w:object>
      </w:r>
    </w:p>
    <w:p w14:paraId="39C59251" w14:textId="77777777" w:rsidR="002051F6" w:rsidRDefault="002051F6">
      <w:pPr>
        <w:rPr>
          <w:b/>
          <w:iCs/>
          <w:sz w:val="28"/>
        </w:rPr>
      </w:pPr>
    </w:p>
    <w:p w14:paraId="1C592870" w14:textId="77777777" w:rsidR="00D32441" w:rsidRDefault="00D32441">
      <w:pPr>
        <w:rPr>
          <w:b/>
          <w:iCs/>
          <w:sz w:val="28"/>
        </w:rPr>
      </w:pPr>
    </w:p>
    <w:p w14:paraId="24603E08" w14:textId="35749F44" w:rsidR="000A15E6" w:rsidRDefault="000A15E6" w:rsidP="00F0427A">
      <w:pPr>
        <w:pStyle w:val="Heading2"/>
      </w:pPr>
      <w:bookmarkStart w:id="61" w:name="_Toc424821905"/>
      <w:r w:rsidRPr="000B0D25">
        <w:rPr>
          <w:highlight w:val="yellow"/>
        </w:rPr>
        <w:t xml:space="preserve">PART II: </w:t>
      </w:r>
      <w:r w:rsidR="00FF06B7" w:rsidRPr="000B0D25">
        <w:rPr>
          <w:highlight w:val="yellow"/>
        </w:rPr>
        <w:t>Organogram</w:t>
      </w:r>
      <w:r w:rsidRPr="000B0D25">
        <w:rPr>
          <w:highlight w:val="yellow"/>
        </w:rPr>
        <w:t xml:space="preserve"> </w:t>
      </w:r>
      <w:r w:rsidR="00FF06B7" w:rsidRPr="000B0D25">
        <w:rPr>
          <w:highlight w:val="yellow"/>
        </w:rPr>
        <w:t xml:space="preserve">for </w:t>
      </w:r>
      <w:r w:rsidRPr="000B0D25">
        <w:rPr>
          <w:highlight w:val="yellow"/>
        </w:rPr>
        <w:t>Project</w:t>
      </w:r>
      <w:r w:rsidR="00FF06B7" w:rsidRPr="000B0D25">
        <w:rPr>
          <w:highlight w:val="yellow"/>
        </w:rPr>
        <w:t xml:space="preserve"> Management Organization</w:t>
      </w:r>
      <w:bookmarkEnd w:id="61"/>
      <w:r w:rsidRPr="00EC16B0">
        <w:t xml:space="preserve"> </w:t>
      </w:r>
    </w:p>
    <w:p w14:paraId="1B38857C" w14:textId="77777777" w:rsidR="00045C50" w:rsidRDefault="00045C50" w:rsidP="00045C50"/>
    <w:p w14:paraId="72689130" w14:textId="77777777" w:rsidR="00DB33ED" w:rsidRPr="00EC16B0" w:rsidRDefault="00DB33ED" w:rsidP="001C2FFB"/>
    <w:p w14:paraId="3096DD71" w14:textId="07FB44FF" w:rsidR="000B17C2" w:rsidRPr="00EC16B0" w:rsidRDefault="000B17C2" w:rsidP="001C2FFB"/>
    <w:p w14:paraId="26BA0D65" w14:textId="77777777" w:rsidR="000B17C2" w:rsidRPr="00EC16B0" w:rsidRDefault="000B17C2" w:rsidP="001C2FFB"/>
    <w:p w14:paraId="4AA0B142" w14:textId="77777777" w:rsidR="000B17C2" w:rsidRPr="00EC16B0" w:rsidRDefault="000B17C2" w:rsidP="001C2FFB"/>
    <w:p w14:paraId="11BD1B74" w14:textId="2ADBABBC" w:rsidR="000B17C2" w:rsidRPr="00EC16B0" w:rsidRDefault="003F6F6B" w:rsidP="001C2FFB">
      <w:pPr>
        <w:sectPr w:rsidR="000B17C2" w:rsidRPr="00EC16B0" w:rsidSect="00A054B8">
          <w:pgSz w:w="11907" w:h="16839" w:code="9"/>
          <w:pgMar w:top="1440" w:right="1440" w:bottom="1440" w:left="1440" w:header="720" w:footer="720" w:gutter="0"/>
          <w:cols w:space="720"/>
          <w:docGrid w:linePitch="360"/>
        </w:sectPr>
      </w:pPr>
      <w:r w:rsidRPr="003F6F6B">
        <w:rPr>
          <w:rFonts w:ascii="Arial" w:hAnsi="Arial" w:cs="Arial"/>
          <w:i/>
          <w:noProof/>
          <w:sz w:val="20"/>
          <w:szCs w:val="20"/>
          <w:lang w:val="en-US"/>
        </w:rPr>
        <mc:AlternateContent>
          <mc:Choice Requires="wpc">
            <w:drawing>
              <wp:inline distT="0" distB="0" distL="0" distR="0" wp14:anchorId="48580D15" wp14:editId="6FAE84EA">
                <wp:extent cx="5732145" cy="4889500"/>
                <wp:effectExtent l="0" t="0" r="1905" b="0"/>
                <wp:docPr id="44" name="Полотно 34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 name="Rectangle 342"/>
                        <wps:cNvSpPr>
                          <a:spLocks noChangeArrowheads="1"/>
                        </wps:cNvSpPr>
                        <wps:spPr bwMode="auto">
                          <a:xfrm>
                            <a:off x="2076450" y="2212000"/>
                            <a:ext cx="1562100" cy="647065"/>
                          </a:xfrm>
                          <a:prstGeom prst="rect">
                            <a:avLst/>
                          </a:prstGeom>
                          <a:solidFill>
                            <a:srgbClr val="FFCC99"/>
                          </a:solidFill>
                          <a:ln w="9525">
                            <a:solidFill>
                              <a:srgbClr val="000000"/>
                            </a:solidFill>
                            <a:miter lim="800000"/>
                            <a:headEnd/>
                            <a:tailEnd/>
                          </a:ln>
                          <a:effectLst>
                            <a:outerShdw dist="107763" dir="2700000" algn="ctr" rotWithShape="0">
                              <a:srgbClr val="808080">
                                <a:alpha val="50000"/>
                              </a:srgbClr>
                            </a:outerShdw>
                          </a:effectLst>
                        </wps:spPr>
                        <wps:txbx>
                          <w:txbxContent>
                            <w:p w14:paraId="6E4B8F49" w14:textId="04D67831" w:rsidR="00AD6DFB" w:rsidRDefault="00AD6DFB" w:rsidP="003F6F6B">
                              <w:pPr>
                                <w:jc w:val="center"/>
                                <w:rPr>
                                  <w:b/>
                                  <w:sz w:val="18"/>
                                  <w:szCs w:val="18"/>
                                </w:rPr>
                              </w:pPr>
                              <w:r>
                                <w:rPr>
                                  <w:b/>
                                  <w:sz w:val="18"/>
                                  <w:szCs w:val="18"/>
                                </w:rPr>
                                <w:t>SLT-Project Management Unit</w:t>
                              </w:r>
                            </w:p>
                            <w:p w14:paraId="10888820" w14:textId="60DADEB5" w:rsidR="00AD6DFB" w:rsidRDefault="00AD6DFB" w:rsidP="003F6F6B">
                              <w:pPr>
                                <w:jc w:val="center"/>
                                <w:rPr>
                                  <w:sz w:val="18"/>
                                  <w:szCs w:val="18"/>
                                </w:rPr>
                              </w:pPr>
                              <w:r w:rsidRPr="00133E28">
                                <w:rPr>
                                  <w:sz w:val="18"/>
                                  <w:szCs w:val="18"/>
                                </w:rPr>
                                <w:t>Regional Project Coordinator</w:t>
                              </w:r>
                            </w:p>
                            <w:p w14:paraId="6993BA33" w14:textId="635B28F1" w:rsidR="00AD6DFB" w:rsidRDefault="00AD6DFB" w:rsidP="003F6F6B">
                              <w:pPr>
                                <w:jc w:val="center"/>
                                <w:rPr>
                                  <w:sz w:val="18"/>
                                  <w:szCs w:val="18"/>
                                </w:rPr>
                              </w:pPr>
                              <w:r>
                                <w:rPr>
                                  <w:sz w:val="18"/>
                                  <w:szCs w:val="18"/>
                                </w:rPr>
                                <w:t>Project Assistant</w:t>
                              </w:r>
                            </w:p>
                            <w:p w14:paraId="63C4E5BE" w14:textId="77777777" w:rsidR="00AD6DFB" w:rsidRPr="00EB563F" w:rsidRDefault="00AD6DFB" w:rsidP="003F6F6B">
                              <w:pPr>
                                <w:jc w:val="center"/>
                                <w:rPr>
                                  <w:sz w:val="20"/>
                                  <w:szCs w:val="20"/>
                                </w:rPr>
                              </w:pPr>
                            </w:p>
                          </w:txbxContent>
                        </wps:txbx>
                        <wps:bodyPr rot="0" vert="horz" wrap="square" lIns="91440" tIns="45720" rIns="91440" bIns="45720" anchor="t" anchorCtr="0" upright="1">
                          <a:noAutofit/>
                        </wps:bodyPr>
                      </wps:wsp>
                      <wps:wsp>
                        <wps:cNvPr id="16" name="Rectangle 343"/>
                        <wps:cNvSpPr>
                          <a:spLocks noChangeArrowheads="1"/>
                        </wps:cNvSpPr>
                        <wps:spPr bwMode="auto">
                          <a:xfrm>
                            <a:off x="571500" y="571500"/>
                            <a:ext cx="4686300" cy="293370"/>
                          </a:xfrm>
                          <a:prstGeom prst="rect">
                            <a:avLst/>
                          </a:prstGeom>
                          <a:solidFill>
                            <a:srgbClr val="FF9900"/>
                          </a:solidFill>
                          <a:ln w="9525">
                            <a:solidFill>
                              <a:srgbClr val="000000"/>
                            </a:solidFill>
                            <a:miter lim="800000"/>
                            <a:headEnd/>
                            <a:tailEnd/>
                          </a:ln>
                          <a:effectLst>
                            <a:outerShdw dist="107763" dir="2700000" algn="ctr" rotWithShape="0">
                              <a:srgbClr val="808080">
                                <a:alpha val="50000"/>
                              </a:srgbClr>
                            </a:outerShdw>
                          </a:effectLst>
                        </wps:spPr>
                        <wps:txbx>
                          <w:txbxContent>
                            <w:p w14:paraId="2D04D8EB" w14:textId="534C4768" w:rsidR="00AD6DFB" w:rsidRDefault="00AD6DFB" w:rsidP="003F6F6B">
                              <w:pPr>
                                <w:jc w:val="center"/>
                                <w:rPr>
                                  <w:b/>
                                </w:rPr>
                              </w:pPr>
                              <w:r>
                                <w:rPr>
                                  <w:b/>
                                </w:rPr>
                                <w:t>Project Board</w:t>
                              </w:r>
                              <w:r w:rsidRPr="00D76841">
                                <w:t xml:space="preserve"> </w:t>
                              </w:r>
                            </w:p>
                          </w:txbxContent>
                        </wps:txbx>
                        <wps:bodyPr rot="0" vert="horz" wrap="square" lIns="91440" tIns="45720" rIns="91440" bIns="45720" anchor="t" anchorCtr="0" upright="1">
                          <a:noAutofit/>
                        </wps:bodyPr>
                      </wps:wsp>
                      <wps:wsp>
                        <wps:cNvPr id="17" name="Rectangle 344"/>
                        <wps:cNvSpPr>
                          <a:spLocks noChangeArrowheads="1"/>
                        </wps:cNvSpPr>
                        <wps:spPr bwMode="auto">
                          <a:xfrm>
                            <a:off x="577850" y="857250"/>
                            <a:ext cx="1485900" cy="641350"/>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014E7348" w14:textId="0B57DDBF" w:rsidR="00AD6DFB" w:rsidRDefault="00AD6DFB" w:rsidP="003F6F6B">
                              <w:pPr>
                                <w:jc w:val="center"/>
                                <w:rPr>
                                  <w:b/>
                                  <w:bCs/>
                                  <w:sz w:val="18"/>
                                  <w:szCs w:val="18"/>
                                </w:rPr>
                              </w:pPr>
                              <w:r w:rsidRPr="00CA0EEF">
                                <w:rPr>
                                  <w:b/>
                                  <w:bCs/>
                                  <w:sz w:val="18"/>
                                  <w:szCs w:val="18"/>
                                </w:rPr>
                                <w:t xml:space="preserve">Senior </w:t>
                              </w:r>
                              <w:r>
                                <w:rPr>
                                  <w:b/>
                                  <w:bCs/>
                                  <w:sz w:val="18"/>
                                  <w:szCs w:val="18"/>
                                </w:rPr>
                                <w:t>Beneficiaries:</w:t>
                              </w:r>
                            </w:p>
                            <w:p w14:paraId="30E0FF1A" w14:textId="67E6D488" w:rsidR="00AD6DFB" w:rsidRPr="00A670E3" w:rsidRDefault="00AD6DFB" w:rsidP="003F6F6B">
                              <w:pPr>
                                <w:jc w:val="center"/>
                                <w:rPr>
                                  <w:sz w:val="18"/>
                                  <w:szCs w:val="18"/>
                                </w:rPr>
                              </w:pPr>
                              <w:r w:rsidRPr="00A670E3">
                                <w:rPr>
                                  <w:bCs/>
                                  <w:sz w:val="18"/>
                                  <w:szCs w:val="18"/>
                                </w:rPr>
                                <w:t xml:space="preserve">4 Central Asian </w:t>
                              </w:r>
                              <w:r>
                                <w:rPr>
                                  <w:bCs/>
                                  <w:sz w:val="18"/>
                                  <w:szCs w:val="18"/>
                                </w:rPr>
                                <w:t>range countries</w:t>
                              </w:r>
                              <w:r w:rsidRPr="00A670E3">
                                <w:rPr>
                                  <w:bCs/>
                                  <w:sz w:val="18"/>
                                  <w:szCs w:val="18"/>
                                </w:rPr>
                                <w:t xml:space="preserve"> (GSLEP Focal Points)</w:t>
                              </w:r>
                            </w:p>
                          </w:txbxContent>
                        </wps:txbx>
                        <wps:bodyPr rot="0" vert="horz" wrap="square" lIns="91440" tIns="45720" rIns="91440" bIns="45720" anchor="t" anchorCtr="0" upright="1">
                          <a:noAutofit/>
                        </wps:bodyPr>
                      </wps:wsp>
                      <wps:wsp>
                        <wps:cNvPr id="20" name="Rectangle 345"/>
                        <wps:cNvSpPr>
                          <a:spLocks noChangeArrowheads="1"/>
                        </wps:cNvSpPr>
                        <wps:spPr bwMode="auto">
                          <a:xfrm>
                            <a:off x="2063750" y="869950"/>
                            <a:ext cx="1600200" cy="889000"/>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4994AF94" w14:textId="3990589A" w:rsidR="00AD6DFB" w:rsidRDefault="00AD6DFB" w:rsidP="00D76841">
                              <w:pPr>
                                <w:jc w:val="center"/>
                                <w:rPr>
                                  <w:b/>
                                  <w:bCs/>
                                  <w:sz w:val="18"/>
                                  <w:szCs w:val="18"/>
                                </w:rPr>
                              </w:pPr>
                              <w:r>
                                <w:rPr>
                                  <w:b/>
                                  <w:bCs/>
                                  <w:sz w:val="18"/>
                                  <w:szCs w:val="18"/>
                                </w:rPr>
                                <w:t>Executive:</w:t>
                              </w:r>
                            </w:p>
                            <w:p w14:paraId="00D5E6F5" w14:textId="4056BBEB" w:rsidR="00AD6DFB" w:rsidRPr="00A670E3" w:rsidRDefault="00AD6DFB" w:rsidP="00D76841">
                              <w:pPr>
                                <w:jc w:val="center"/>
                                <w:rPr>
                                  <w:bCs/>
                                  <w:sz w:val="18"/>
                                  <w:szCs w:val="18"/>
                                </w:rPr>
                              </w:pPr>
                              <w:r w:rsidRPr="00A670E3">
                                <w:rPr>
                                  <w:bCs/>
                                  <w:sz w:val="18"/>
                                  <w:szCs w:val="18"/>
                                </w:rPr>
                                <w:t>Chair: co-Chair GSLEP/Director SAEPF</w:t>
                              </w:r>
                            </w:p>
                            <w:p w14:paraId="68209728" w14:textId="1B67BE3F" w:rsidR="00AD6DFB" w:rsidRPr="00A670E3" w:rsidRDefault="00AD6DFB" w:rsidP="00D76841">
                              <w:pPr>
                                <w:jc w:val="center"/>
                                <w:rPr>
                                  <w:bCs/>
                                  <w:sz w:val="18"/>
                                  <w:szCs w:val="18"/>
                                </w:rPr>
                              </w:pPr>
                              <w:r w:rsidRPr="00A670E3">
                                <w:rPr>
                                  <w:bCs/>
                                  <w:sz w:val="18"/>
                                  <w:szCs w:val="18"/>
                                </w:rPr>
                                <w:t>Co-Chair: UNDP</w:t>
                              </w:r>
                            </w:p>
                            <w:p w14:paraId="75FA3D51" w14:textId="3319B15A" w:rsidR="00AD6DFB" w:rsidRDefault="00AD6DFB" w:rsidP="00D76841">
                              <w:pPr>
                                <w:jc w:val="center"/>
                                <w:rPr>
                                  <w:bCs/>
                                  <w:sz w:val="18"/>
                                  <w:szCs w:val="18"/>
                                </w:rPr>
                              </w:pPr>
                              <w:r>
                                <w:rPr>
                                  <w:bCs/>
                                  <w:sz w:val="18"/>
                                  <w:szCs w:val="18"/>
                                </w:rPr>
                                <w:t>Key partners</w:t>
                              </w:r>
                            </w:p>
                            <w:p w14:paraId="10836553" w14:textId="1BD2DF0C" w:rsidR="00AD6DFB" w:rsidRPr="00A670E3" w:rsidRDefault="00AD6DFB" w:rsidP="00D76841">
                              <w:pPr>
                                <w:jc w:val="center"/>
                                <w:rPr>
                                  <w:sz w:val="18"/>
                                  <w:szCs w:val="18"/>
                                </w:rPr>
                              </w:pPr>
                              <w:r>
                                <w:rPr>
                                  <w:bCs/>
                                  <w:sz w:val="18"/>
                                  <w:szCs w:val="18"/>
                                </w:rPr>
                                <w:t>GSLEP Secretariat Manager</w:t>
                              </w:r>
                            </w:p>
                            <w:p w14:paraId="29ADAFD1" w14:textId="77777777" w:rsidR="00AD6DFB" w:rsidRDefault="00AD6DFB" w:rsidP="00D76841"/>
                            <w:p w14:paraId="073EAA2A" w14:textId="77777777" w:rsidR="00AD6DFB" w:rsidRPr="00EB563F" w:rsidRDefault="00AD6DFB" w:rsidP="003F6F6B">
                              <w:pPr>
                                <w:jc w:val="center"/>
                                <w:rPr>
                                  <w:b/>
                                  <w:sz w:val="20"/>
                                  <w:szCs w:val="20"/>
                                </w:rPr>
                              </w:pPr>
                            </w:p>
                          </w:txbxContent>
                        </wps:txbx>
                        <wps:bodyPr rot="0" vert="horz" wrap="square" lIns="91440" tIns="45720" rIns="91440" bIns="45720" anchor="t" anchorCtr="0" upright="1">
                          <a:noAutofit/>
                        </wps:bodyPr>
                      </wps:wsp>
                      <wps:wsp>
                        <wps:cNvPr id="21" name="Rectangle 346"/>
                        <wps:cNvSpPr>
                          <a:spLocks noChangeArrowheads="1"/>
                        </wps:cNvSpPr>
                        <wps:spPr bwMode="auto">
                          <a:xfrm>
                            <a:off x="3657600" y="869950"/>
                            <a:ext cx="1600200" cy="628650"/>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0B8748D6" w14:textId="152DFC12" w:rsidR="00AD6DFB" w:rsidRDefault="00AD6DFB" w:rsidP="003F6F6B">
                              <w:pPr>
                                <w:jc w:val="center"/>
                                <w:rPr>
                                  <w:b/>
                                  <w:bCs/>
                                  <w:sz w:val="18"/>
                                  <w:szCs w:val="18"/>
                                </w:rPr>
                              </w:pPr>
                              <w:r w:rsidRPr="00CA0EEF">
                                <w:rPr>
                                  <w:b/>
                                  <w:bCs/>
                                  <w:sz w:val="18"/>
                                  <w:szCs w:val="18"/>
                                </w:rPr>
                                <w:t>Senior Supplier</w:t>
                              </w:r>
                              <w:r>
                                <w:rPr>
                                  <w:b/>
                                  <w:bCs/>
                                  <w:sz w:val="18"/>
                                  <w:szCs w:val="18"/>
                                </w:rPr>
                                <w:t>s:</w:t>
                              </w:r>
                            </w:p>
                            <w:p w14:paraId="45F791DF" w14:textId="44A4BD68" w:rsidR="00AD6DFB" w:rsidRPr="00A670E3" w:rsidRDefault="00AD6DFB" w:rsidP="003F6F6B">
                              <w:pPr>
                                <w:jc w:val="center"/>
                                <w:rPr>
                                  <w:bCs/>
                                  <w:sz w:val="18"/>
                                  <w:szCs w:val="18"/>
                                </w:rPr>
                              </w:pPr>
                              <w:r w:rsidRPr="00A670E3">
                                <w:rPr>
                                  <w:bCs/>
                                  <w:sz w:val="18"/>
                                  <w:szCs w:val="18"/>
                                </w:rPr>
                                <w:t>UNDP</w:t>
                              </w:r>
                              <w:r>
                                <w:rPr>
                                  <w:bCs/>
                                  <w:sz w:val="18"/>
                                  <w:szCs w:val="18"/>
                                </w:rPr>
                                <w:t xml:space="preserve"> and SLT</w:t>
                              </w:r>
                            </w:p>
                            <w:p w14:paraId="6001EDAA" w14:textId="77777777" w:rsidR="00AD6DFB" w:rsidRPr="00EB563F" w:rsidRDefault="00AD6DFB" w:rsidP="003F6F6B">
                              <w:pPr>
                                <w:jc w:val="center"/>
                                <w:rPr>
                                  <w:sz w:val="20"/>
                                  <w:szCs w:val="20"/>
                                  <w:lang w:val="es-ES"/>
                                </w:rPr>
                              </w:pPr>
                            </w:p>
                          </w:txbxContent>
                        </wps:txbx>
                        <wps:bodyPr rot="0" vert="horz" wrap="square" lIns="91440" tIns="45720" rIns="91440" bIns="45720" anchor="t" anchorCtr="0" upright="1">
                          <a:noAutofit/>
                        </wps:bodyPr>
                      </wps:wsp>
                      <wps:wsp>
                        <wps:cNvPr id="29" name="AutoShape 347"/>
                        <wps:cNvCnPr>
                          <a:cxnSpLocks noChangeShapeType="1"/>
                          <a:stCxn id="20" idx="2"/>
                          <a:endCxn id="13" idx="0"/>
                        </wps:cNvCnPr>
                        <wps:spPr bwMode="auto">
                          <a:xfrm flipH="1">
                            <a:off x="2857500" y="1758950"/>
                            <a:ext cx="6350" cy="4530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Rectangle 349"/>
                        <wps:cNvSpPr>
                          <a:spLocks noChangeArrowheads="1"/>
                        </wps:cNvSpPr>
                        <wps:spPr bwMode="auto">
                          <a:xfrm>
                            <a:off x="3937000" y="2158999"/>
                            <a:ext cx="1657350" cy="736600"/>
                          </a:xfrm>
                          <a:prstGeom prst="rect">
                            <a:avLst/>
                          </a:prstGeom>
                          <a:solidFill>
                            <a:srgbClr val="FFCC99"/>
                          </a:solidFill>
                          <a:ln w="9525">
                            <a:solidFill>
                              <a:srgbClr val="000000"/>
                            </a:solidFill>
                            <a:miter lim="800000"/>
                            <a:headEnd/>
                            <a:tailEnd/>
                          </a:ln>
                          <a:effectLst>
                            <a:outerShdw dist="107763" dir="2700000" algn="ctr" rotWithShape="0">
                              <a:srgbClr val="808080">
                                <a:alpha val="50000"/>
                              </a:srgbClr>
                            </a:outerShdw>
                          </a:effectLst>
                        </wps:spPr>
                        <wps:txbx>
                          <w:txbxContent>
                            <w:p w14:paraId="5D581396" w14:textId="3FE83799" w:rsidR="00AD6DFB" w:rsidRDefault="00AD6DFB" w:rsidP="00133E28">
                              <w:pPr>
                                <w:pStyle w:val="NoSpacing"/>
                                <w:jc w:val="center"/>
                                <w:rPr>
                                  <w:rFonts w:ascii="Times New Roman" w:eastAsia="Batang" w:hAnsi="Times New Roman"/>
                                  <w:b/>
                                  <w:sz w:val="18"/>
                                </w:rPr>
                              </w:pPr>
                              <w:r w:rsidRPr="00133E28">
                                <w:rPr>
                                  <w:rFonts w:ascii="Times New Roman" w:eastAsia="Batang" w:hAnsi="Times New Roman"/>
                                  <w:b/>
                                  <w:sz w:val="18"/>
                                </w:rPr>
                                <w:t>Project Assurance</w:t>
                              </w:r>
                            </w:p>
                            <w:p w14:paraId="0680DAFF" w14:textId="77777777" w:rsidR="00AD6DFB" w:rsidRPr="00133E28" w:rsidRDefault="00AD6DFB" w:rsidP="00133E28">
                              <w:pPr>
                                <w:pStyle w:val="NoSpacing"/>
                                <w:jc w:val="center"/>
                                <w:rPr>
                                  <w:rFonts w:ascii="Times New Roman" w:eastAsia="Batang" w:hAnsi="Times New Roman"/>
                                  <w:sz w:val="18"/>
                                </w:rPr>
                              </w:pPr>
                              <w:r w:rsidRPr="00133E28">
                                <w:rPr>
                                  <w:rFonts w:ascii="Times New Roman" w:eastAsia="Batang" w:hAnsi="Times New Roman"/>
                                  <w:sz w:val="18"/>
                                </w:rPr>
                                <w:t xml:space="preserve">UNDP CO </w:t>
                              </w:r>
                            </w:p>
                            <w:p w14:paraId="185E216F" w14:textId="77777777" w:rsidR="00AD6DFB" w:rsidRPr="00133E28" w:rsidRDefault="00AD6DFB" w:rsidP="00133E28">
                              <w:pPr>
                                <w:pStyle w:val="NoSpacing"/>
                                <w:jc w:val="center"/>
                                <w:rPr>
                                  <w:rFonts w:ascii="Times New Roman" w:eastAsia="Batang" w:hAnsi="Times New Roman"/>
                                  <w:sz w:val="18"/>
                                </w:rPr>
                              </w:pPr>
                              <w:r w:rsidRPr="00133E28">
                                <w:rPr>
                                  <w:rFonts w:ascii="Times New Roman" w:eastAsia="Batang" w:hAnsi="Times New Roman"/>
                                  <w:sz w:val="18"/>
                                </w:rPr>
                                <w:t xml:space="preserve">Environment Team </w:t>
                              </w:r>
                            </w:p>
                            <w:p w14:paraId="4AA9BA8E" w14:textId="1164DE33" w:rsidR="00AD6DFB" w:rsidRPr="00133E28" w:rsidRDefault="00AD6DFB" w:rsidP="00133E28">
                              <w:pPr>
                                <w:pStyle w:val="NoSpacing"/>
                                <w:jc w:val="center"/>
                                <w:rPr>
                                  <w:rFonts w:ascii="Times New Roman" w:eastAsia="Batang" w:hAnsi="Times New Roman"/>
                                  <w:sz w:val="18"/>
                                </w:rPr>
                              </w:pPr>
                              <w:r>
                                <w:rPr>
                                  <w:rFonts w:ascii="Times New Roman" w:eastAsia="Batang" w:hAnsi="Times New Roman"/>
                                  <w:sz w:val="18"/>
                                </w:rPr>
                                <w:t>&amp;</w:t>
                              </w:r>
                              <w:r w:rsidRPr="00133E28">
                                <w:rPr>
                                  <w:rFonts w:ascii="Times New Roman" w:eastAsia="Batang" w:hAnsi="Times New Roman"/>
                                  <w:sz w:val="18"/>
                                </w:rPr>
                                <w:t xml:space="preserve"> UNDP/GEF Regional Technical Adviser</w:t>
                              </w:r>
                            </w:p>
                            <w:p w14:paraId="16F4424D" w14:textId="77777777" w:rsidR="00AD6DFB" w:rsidRDefault="00AD6DFB" w:rsidP="003F6F6B">
                              <w:pPr>
                                <w:spacing w:before="120"/>
                                <w:jc w:val="center"/>
                                <w:rPr>
                                  <w:sz w:val="18"/>
                                  <w:szCs w:val="18"/>
                                </w:rPr>
                              </w:pPr>
                            </w:p>
                          </w:txbxContent>
                        </wps:txbx>
                        <wps:bodyPr rot="0" vert="horz" wrap="square" lIns="91440" tIns="45720" rIns="91440" bIns="45720" anchor="t" anchorCtr="0" upright="1">
                          <a:noAutofit/>
                        </wps:bodyPr>
                      </wps:wsp>
                      <wps:wsp>
                        <wps:cNvPr id="32" name="AutoShape 350"/>
                        <wps:cNvCnPr>
                          <a:cxnSpLocks noChangeShapeType="1"/>
                          <a:stCxn id="13" idx="3"/>
                          <a:endCxn id="31" idx="1"/>
                        </wps:cNvCnPr>
                        <wps:spPr bwMode="auto">
                          <a:xfrm flipV="1">
                            <a:off x="3638550" y="2527299"/>
                            <a:ext cx="298450" cy="823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AutoShape 351"/>
                        <wps:cNvSpPr>
                          <a:spLocks noChangeArrowheads="1"/>
                        </wps:cNvSpPr>
                        <wps:spPr bwMode="auto">
                          <a:xfrm>
                            <a:off x="457200" y="114300"/>
                            <a:ext cx="4914900" cy="342900"/>
                          </a:xfrm>
                          <a:prstGeom prst="roundRect">
                            <a:avLst>
                              <a:gd name="adj" fmla="val 16667"/>
                            </a:avLst>
                          </a:prstGeom>
                          <a:solidFill>
                            <a:srgbClr val="99CCFF"/>
                          </a:solidFill>
                          <a:ln w="9525">
                            <a:solidFill>
                              <a:srgbClr val="000000"/>
                            </a:solidFill>
                            <a:round/>
                            <a:headEnd/>
                            <a:tailEnd/>
                          </a:ln>
                        </wps:spPr>
                        <wps:txbx>
                          <w:txbxContent>
                            <w:p w14:paraId="28645B72" w14:textId="77777777" w:rsidR="00AD6DFB" w:rsidRPr="001D0B24" w:rsidRDefault="00AD6DFB" w:rsidP="003F6F6B">
                              <w:pPr>
                                <w:jc w:val="center"/>
                                <w:rPr>
                                  <w:b/>
                                </w:rPr>
                              </w:pPr>
                              <w:r w:rsidRPr="001D0B24">
                                <w:rPr>
                                  <w:b/>
                                </w:rPr>
                                <w:t>Project Organisation Structure</w:t>
                              </w:r>
                            </w:p>
                          </w:txbxContent>
                        </wps:txbx>
                        <wps:bodyPr rot="0" vert="horz" wrap="square" lIns="91440" tIns="45720" rIns="91440" bIns="45720" anchor="t" anchorCtr="0" upright="1">
                          <a:noAutofit/>
                        </wps:bodyPr>
                      </wps:wsp>
                      <wps:wsp>
                        <wps:cNvPr id="39" name="Rectangle 356"/>
                        <wps:cNvSpPr>
                          <a:spLocks noChangeArrowheads="1"/>
                        </wps:cNvSpPr>
                        <wps:spPr bwMode="auto">
                          <a:xfrm>
                            <a:off x="882650" y="3663950"/>
                            <a:ext cx="3981450" cy="66040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54781DEF" w14:textId="77777777" w:rsidR="00AD6DFB" w:rsidRDefault="00AD6DFB" w:rsidP="00A670E3">
                              <w:pPr>
                                <w:jc w:val="center"/>
                                <w:rPr>
                                  <w:rFonts w:cs="Arial"/>
                                  <w:b/>
                                  <w:bCs/>
                                  <w:color w:val="000000"/>
                                  <w:sz w:val="20"/>
                                  <w:szCs w:val="22"/>
                                  <w:lang w:eastAsia="en-GB"/>
                                </w:rPr>
                              </w:pPr>
                            </w:p>
                            <w:p w14:paraId="6528F906" w14:textId="34799470" w:rsidR="00AD6DFB" w:rsidRDefault="00AD6DFB" w:rsidP="00A670E3">
                              <w:pPr>
                                <w:jc w:val="center"/>
                                <w:rPr>
                                  <w:rFonts w:cs="Arial"/>
                                  <w:b/>
                                  <w:bCs/>
                                  <w:color w:val="000000"/>
                                  <w:sz w:val="20"/>
                                  <w:szCs w:val="22"/>
                                  <w:lang w:eastAsia="en-GB"/>
                                </w:rPr>
                              </w:pPr>
                              <w:r>
                                <w:rPr>
                                  <w:rFonts w:cs="Arial"/>
                                  <w:b/>
                                  <w:bCs/>
                                  <w:color w:val="000000"/>
                                  <w:sz w:val="20"/>
                                  <w:szCs w:val="22"/>
                                  <w:lang w:eastAsia="en-GB"/>
                                </w:rPr>
                                <w:t>Service contracts + Short- and long-term experts</w:t>
                              </w:r>
                              <w:r w:rsidRPr="00A670E3">
                                <w:rPr>
                                  <w:rFonts w:cs="Arial"/>
                                  <w:b/>
                                  <w:bCs/>
                                  <w:color w:val="000000"/>
                                  <w:sz w:val="20"/>
                                  <w:szCs w:val="22"/>
                                  <w:lang w:eastAsia="en-GB"/>
                                </w:rPr>
                                <w:t xml:space="preserve"> </w:t>
                              </w:r>
                            </w:p>
                            <w:p w14:paraId="6842A23F" w14:textId="66653A3D" w:rsidR="00AD6DFB" w:rsidRPr="00A513EE" w:rsidRDefault="00AD6DFB" w:rsidP="00A670E3">
                              <w:pPr>
                                <w:jc w:val="center"/>
                                <w:rPr>
                                  <w:lang w:eastAsia="en-GB"/>
                                </w:rPr>
                              </w:pPr>
                              <w:r w:rsidRPr="00A513EE">
                                <w:rPr>
                                  <w:rFonts w:cs="Arial"/>
                                  <w:bCs/>
                                  <w:color w:val="000000"/>
                                  <w:sz w:val="20"/>
                                  <w:szCs w:val="22"/>
                                  <w:lang w:eastAsia="en-GB"/>
                                </w:rPr>
                                <w:t>(to be recruited based on need)</w:t>
                              </w:r>
                            </w:p>
                            <w:p w14:paraId="7370BA61" w14:textId="77777777" w:rsidR="00AD6DFB" w:rsidRPr="00EB563F" w:rsidRDefault="00AD6DFB" w:rsidP="003F6F6B">
                              <w:pPr>
                                <w:jc w:val="center"/>
                                <w:rPr>
                                  <w:sz w:val="20"/>
                                  <w:szCs w:val="20"/>
                                </w:rPr>
                              </w:pPr>
                            </w:p>
                          </w:txbxContent>
                        </wps:txbx>
                        <wps:bodyPr rot="0" vert="horz" wrap="square" lIns="91440" tIns="45720" rIns="91440" bIns="45720" anchor="t" anchorCtr="0" upright="1">
                          <a:noAutofit/>
                        </wps:bodyPr>
                      </wps:wsp>
                      <wps:wsp>
                        <wps:cNvPr id="42" name="AutoShape 357"/>
                        <wps:cNvCnPr>
                          <a:cxnSpLocks noChangeShapeType="1"/>
                          <a:stCxn id="13" idx="2"/>
                          <a:endCxn id="39" idx="0"/>
                        </wps:cNvCnPr>
                        <wps:spPr bwMode="auto">
                          <a:xfrm>
                            <a:off x="2857500" y="2859065"/>
                            <a:ext cx="15875" cy="8048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45"/>
                        <wps:cNvSpPr>
                          <a:spLocks noChangeArrowheads="1"/>
                        </wps:cNvSpPr>
                        <wps:spPr bwMode="auto">
                          <a:xfrm>
                            <a:off x="184150" y="2146934"/>
                            <a:ext cx="1634150" cy="748665"/>
                          </a:xfrm>
                          <a:prstGeom prst="rect">
                            <a:avLst/>
                          </a:prstGeom>
                          <a:solidFill>
                            <a:srgbClr val="FFCC99"/>
                          </a:solidFill>
                          <a:ln w="9525">
                            <a:solidFill>
                              <a:srgbClr val="000000"/>
                            </a:solidFill>
                            <a:miter lim="800000"/>
                            <a:headEnd/>
                            <a:tailEnd/>
                          </a:ln>
                          <a:effectLst>
                            <a:outerShdw dist="107763" dir="2700000" algn="ctr" rotWithShape="0">
                              <a:srgbClr val="808080">
                                <a:alpha val="50000"/>
                              </a:srgbClr>
                            </a:outerShdw>
                          </a:effectLst>
                        </wps:spPr>
                        <wps:txbx>
                          <w:txbxContent>
                            <w:p w14:paraId="1F17ADD5" w14:textId="05C58630" w:rsidR="00AD6DFB" w:rsidRDefault="00AD6DFB" w:rsidP="00A670E3">
                              <w:pPr>
                                <w:pStyle w:val="NoSpacing"/>
                                <w:rPr>
                                  <w:rFonts w:ascii="Times New Roman" w:hAnsi="Times New Roman"/>
                                  <w:b/>
                                  <w:sz w:val="18"/>
                                </w:rPr>
                              </w:pPr>
                              <w:r w:rsidRPr="00A670E3">
                                <w:rPr>
                                  <w:rFonts w:ascii="Times New Roman" w:hAnsi="Times New Roman"/>
                                  <w:b/>
                                  <w:color w:val="000000"/>
                                  <w:sz w:val="18"/>
                                </w:rPr>
                                <w:t xml:space="preserve">Project </w:t>
                              </w:r>
                              <w:r w:rsidRPr="00A670E3">
                                <w:rPr>
                                  <w:rFonts w:ascii="Times New Roman" w:hAnsi="Times New Roman"/>
                                  <w:b/>
                                  <w:sz w:val="18"/>
                                </w:rPr>
                                <w:t>Technic</w:t>
                              </w:r>
                              <w:r>
                                <w:rPr>
                                  <w:rFonts w:ascii="Times New Roman" w:hAnsi="Times New Roman"/>
                                  <w:b/>
                                  <w:sz w:val="18"/>
                                </w:rPr>
                                <w:t xml:space="preserve">al </w:t>
                              </w:r>
                              <w:r w:rsidRPr="00A670E3">
                                <w:rPr>
                                  <w:rFonts w:ascii="Times New Roman" w:hAnsi="Times New Roman"/>
                                  <w:b/>
                                  <w:sz w:val="18"/>
                                </w:rPr>
                                <w:t>Commit</w:t>
                              </w:r>
                              <w:r>
                                <w:rPr>
                                  <w:rFonts w:ascii="Times New Roman" w:hAnsi="Times New Roman"/>
                                  <w:b/>
                                  <w:sz w:val="18"/>
                                </w:rPr>
                                <w:t>t</w:t>
                              </w:r>
                              <w:r w:rsidRPr="00A670E3">
                                <w:rPr>
                                  <w:rFonts w:ascii="Times New Roman" w:hAnsi="Times New Roman"/>
                                  <w:b/>
                                  <w:sz w:val="18"/>
                                </w:rPr>
                                <w:t>ee</w:t>
                              </w:r>
                            </w:p>
                            <w:p w14:paraId="05B98235" w14:textId="753F6AFB" w:rsidR="00AD6DFB" w:rsidRPr="00A670E3" w:rsidRDefault="00AD6DFB" w:rsidP="00A670E3">
                              <w:pPr>
                                <w:pStyle w:val="NoSpacing"/>
                                <w:jc w:val="center"/>
                                <w:rPr>
                                  <w:rFonts w:ascii="Times New Roman" w:hAnsi="Times New Roman"/>
                                  <w:sz w:val="18"/>
                                </w:rPr>
                              </w:pPr>
                              <w:r w:rsidRPr="00A670E3">
                                <w:rPr>
                                  <w:rFonts w:ascii="Times New Roman" w:hAnsi="Times New Roman"/>
                                  <w:sz w:val="18"/>
                                </w:rPr>
                                <w:t>Chair: Head of GSLEP Sec</w:t>
                              </w:r>
                            </w:p>
                            <w:p w14:paraId="38C4E985" w14:textId="46E2046E" w:rsidR="00AD6DFB" w:rsidRPr="00A670E3" w:rsidRDefault="00AD6DFB" w:rsidP="00A670E3">
                              <w:pPr>
                                <w:pStyle w:val="NoSpacing"/>
                                <w:jc w:val="center"/>
                                <w:rPr>
                                  <w:rFonts w:ascii="Times New Roman" w:hAnsi="Times New Roman"/>
                                  <w:sz w:val="20"/>
                                  <w:szCs w:val="24"/>
                                </w:rPr>
                              </w:pPr>
                              <w:r w:rsidRPr="00A670E3">
                                <w:rPr>
                                  <w:rFonts w:ascii="Times New Roman" w:hAnsi="Times New Roman"/>
                                  <w:sz w:val="18"/>
                                </w:rPr>
                                <w:t>Members: Range state experts,</w:t>
                              </w:r>
                              <w:r>
                                <w:rPr>
                                  <w:rFonts w:ascii="Times New Roman" w:hAnsi="Times New Roman"/>
                                  <w:sz w:val="18"/>
                                </w:rPr>
                                <w:t xml:space="preserve"> experts of partner organisations</w:t>
                              </w:r>
                            </w:p>
                            <w:p w14:paraId="6A7489FC" w14:textId="77777777" w:rsidR="00AD6DFB" w:rsidRDefault="00AD6DFB" w:rsidP="00D76841">
                              <w:pPr>
                                <w:pStyle w:val="NormalWeb"/>
                                <w:spacing w:before="120" w:beforeAutospacing="0" w:after="0" w:afterAutospacing="0"/>
                                <w:jc w:val="center"/>
                              </w:pPr>
                              <w:r>
                                <w:rPr>
                                  <w:rFonts w:eastAsia="Times New Roman"/>
                                  <w:sz w:val="18"/>
                                  <w:szCs w:val="18"/>
                                </w:rPr>
                                <w:t> </w:t>
                              </w:r>
                            </w:p>
                          </w:txbxContent>
                        </wps:txbx>
                        <wps:bodyPr rot="0" vert="horz" wrap="square" lIns="91440" tIns="45720" rIns="91440" bIns="45720" anchor="t" anchorCtr="0" upright="1">
                          <a:noAutofit/>
                        </wps:bodyPr>
                      </wps:wsp>
                      <wps:wsp>
                        <wps:cNvPr id="46" name="AutoShape 350"/>
                        <wps:cNvCnPr>
                          <a:cxnSpLocks noChangeShapeType="1"/>
                          <a:endCxn id="13" idx="1"/>
                        </wps:cNvCnPr>
                        <wps:spPr bwMode="auto">
                          <a:xfrm flipV="1">
                            <a:off x="1818300" y="2535533"/>
                            <a:ext cx="258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Rectangle 34"/>
                        <wps:cNvSpPr>
                          <a:spLocks noChangeArrowheads="1"/>
                        </wps:cNvSpPr>
                        <wps:spPr bwMode="auto">
                          <a:xfrm>
                            <a:off x="2076450" y="2852715"/>
                            <a:ext cx="1562100" cy="284185"/>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20D6EB2A" w14:textId="48512201" w:rsidR="00AD6DFB" w:rsidRDefault="00AD6DFB" w:rsidP="00740B1B">
                              <w:pPr>
                                <w:pStyle w:val="NormalWeb"/>
                                <w:spacing w:before="0" w:beforeAutospacing="0" w:after="0" w:afterAutospacing="0"/>
                                <w:jc w:val="center"/>
                              </w:pPr>
                              <w:r>
                                <w:rPr>
                                  <w:rFonts w:eastAsia="Times New Roman"/>
                                  <w:b/>
                                  <w:bCs/>
                                  <w:sz w:val="18"/>
                                  <w:szCs w:val="18"/>
                                </w:rPr>
                                <w:t>SLT</w:t>
                              </w:r>
                              <w:r>
                                <w:rPr>
                                  <w:rFonts w:eastAsia="Times New Roman"/>
                                  <w:sz w:val="18"/>
                                  <w:szCs w:val="18"/>
                                </w:rPr>
                                <w:t xml:space="preserve"> </w:t>
                              </w:r>
                            </w:p>
                          </w:txbxContent>
                        </wps:txbx>
                        <wps:bodyPr rot="0" vert="horz" wrap="square" lIns="91440" tIns="45720" rIns="91440" bIns="45720" anchor="t" anchorCtr="0" upright="1">
                          <a:noAutofit/>
                        </wps:bodyPr>
                      </wps:wsp>
                      <wps:wsp>
                        <wps:cNvPr id="7" name="Rounded Rectangle 7"/>
                        <wps:cNvSpPr/>
                        <wps:spPr>
                          <a:xfrm>
                            <a:off x="1866900" y="1557634"/>
                            <a:ext cx="2000250" cy="1295081"/>
                          </a:xfrm>
                          <a:prstGeom prst="round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76E3F6" w14:textId="66393DF7" w:rsidR="00AD6DFB" w:rsidRPr="00B43FF7" w:rsidRDefault="00AD6DFB" w:rsidP="00B43FF7">
                              <w:pPr>
                                <w:jc w:val="center"/>
                                <w:rPr>
                                  <w:b/>
                                  <w:color w:val="548DD4" w:themeColor="text2" w:themeTint="99"/>
                                </w:rPr>
                              </w:pPr>
                              <w:r w:rsidRPr="00B43FF7">
                                <w:rPr>
                                  <w:b/>
                                  <w:color w:val="548DD4" w:themeColor="text2" w:themeTint="99"/>
                                </w:rPr>
                                <w:t>GSLEP SECRETARIAT</w:t>
                              </w:r>
                            </w:p>
                            <w:p w14:paraId="7C22E048" w14:textId="77777777" w:rsidR="00AD6DFB" w:rsidRDefault="00AD6DFB" w:rsidP="00B43FF7">
                              <w:pPr>
                                <w:jc w:val="center"/>
                                <w:rPr>
                                  <w:color w:val="548DD4" w:themeColor="text2" w:themeTint="99"/>
                                </w:rPr>
                              </w:pPr>
                            </w:p>
                            <w:p w14:paraId="61031261" w14:textId="77777777" w:rsidR="00AD6DFB" w:rsidRPr="00B43FF7" w:rsidRDefault="00AD6DFB" w:rsidP="00B43FF7">
                              <w:pPr>
                                <w:jc w:val="center"/>
                                <w:rPr>
                                  <w:color w:val="548DD4" w:themeColor="text2" w:themeTint="99"/>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8580D15" id="Полотно 340" o:spid="_x0000_s1026" editas="canvas" style="width:451.35pt;height:385pt;mso-position-horizontal-relative:char;mso-position-vertical-relative:line" coordsize="57321,48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">
                <v:shape id="_x0000_s1027" type="#_x0000_t75" style="position:absolute;width:57321;height:48895;visibility:visible;mso-wrap-style:square">
                  <v:fill o:detectmouseclick="t"/>
                  <v:path o:connecttype="none"/>
                </v:shape>
                <v:rect id="Rectangle 342" o:spid="_x0000_s1028" style="position:absolute;left:20764;top:22120;width:15621;height:6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mN68EA&#10;AADbAAAADwAAAGRycy9kb3ducmV2LnhtbERP3WrCMBS+H+wdwhl4N1N/GFKNMgVx4NWqD3BozprS&#10;5qQmse329Isw2N35+H7PZjfaVvTkQ+1YwWyagSAuna65UnC9HF9XIEJE1tg6JgXfFGC3fX7aYK7d&#10;wJ/UF7ESKYRDjgpMjF0uZSgNWQxT1xEn7st5izFBX0ntcUjhtpXzLHuTFmtODQY7Ohgqm+JuFZwv&#10;9WzZoilu9NOc+mVT+cN+UGryMr6vQUQa47/4z/2h0/wFPH5JB8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ZjevBAAAA2wAAAA8AAAAAAAAAAAAAAAAAmAIAAGRycy9kb3du&#10;cmV2LnhtbFBLBQYAAAAABAAEAPUAAACGAwAAAAA=&#10;" fillcolor="#fc9">
                  <v:shadow on="t" opacity=".5" offset="6pt,6pt"/>
                  <v:textbox>
                    <w:txbxContent>
                      <w:p w14:paraId="6E4B8F49" w14:textId="04D67831" w:rsidR="00AD6DFB" w:rsidRDefault="00AD6DFB" w:rsidP="003F6F6B">
                        <w:pPr>
                          <w:jc w:val="center"/>
                          <w:rPr>
                            <w:b/>
                            <w:sz w:val="18"/>
                            <w:szCs w:val="18"/>
                          </w:rPr>
                        </w:pPr>
                        <w:r>
                          <w:rPr>
                            <w:b/>
                            <w:sz w:val="18"/>
                            <w:szCs w:val="18"/>
                          </w:rPr>
                          <w:t>SLT-Project Management Unit</w:t>
                        </w:r>
                      </w:p>
                      <w:p w14:paraId="10888820" w14:textId="60DADEB5" w:rsidR="00AD6DFB" w:rsidRDefault="00AD6DFB" w:rsidP="003F6F6B">
                        <w:pPr>
                          <w:jc w:val="center"/>
                          <w:rPr>
                            <w:sz w:val="18"/>
                            <w:szCs w:val="18"/>
                          </w:rPr>
                        </w:pPr>
                        <w:r w:rsidRPr="00133E28">
                          <w:rPr>
                            <w:sz w:val="18"/>
                            <w:szCs w:val="18"/>
                          </w:rPr>
                          <w:t>Regional Project Coordinator</w:t>
                        </w:r>
                      </w:p>
                      <w:p w14:paraId="6993BA33" w14:textId="635B28F1" w:rsidR="00AD6DFB" w:rsidRDefault="00AD6DFB" w:rsidP="003F6F6B">
                        <w:pPr>
                          <w:jc w:val="center"/>
                          <w:rPr>
                            <w:sz w:val="18"/>
                            <w:szCs w:val="18"/>
                          </w:rPr>
                        </w:pPr>
                        <w:r>
                          <w:rPr>
                            <w:sz w:val="18"/>
                            <w:szCs w:val="18"/>
                          </w:rPr>
                          <w:t>Project Assistant</w:t>
                        </w:r>
                      </w:p>
                      <w:p w14:paraId="63C4E5BE" w14:textId="77777777" w:rsidR="00AD6DFB" w:rsidRPr="00EB563F" w:rsidRDefault="00AD6DFB" w:rsidP="003F6F6B">
                        <w:pPr>
                          <w:jc w:val="center"/>
                          <w:rPr>
                            <w:sz w:val="20"/>
                            <w:szCs w:val="20"/>
                          </w:rPr>
                        </w:pPr>
                      </w:p>
                    </w:txbxContent>
                  </v:textbox>
                </v:rect>
                <v:rect id="Rectangle 343" o:spid="_x0000_s1029" style="position:absolute;left:5715;top:5715;width:4686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tTA8IA&#10;AADbAAAADwAAAGRycy9kb3ducmV2LnhtbERPTWvDMAy9D/YfjAa9hNZJB2nJ6oRSWCnstKwUdhOx&#10;GofFcoi9Jv3382Cwmx7vU7tqtr240eg7xwqyVQqCuHG641bB+eN1uQXhA7LG3jEpuJOHqnx82GGh&#10;3cTvdKtDK2II+wIVmBCGQkrfGLLoV24gjtzVjRZDhGMr9YhTDLe9XKdpLi12HBsMDnQw1HzV31bB&#10;8eo/c8resnx6Pg5ns7kkm+Si1OJp3r+ACDSHf/Gf+6Tj/Bx+f4kHy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m1MDwgAAANsAAAAPAAAAAAAAAAAAAAAAAJgCAABkcnMvZG93&#10;bnJldi54bWxQSwUGAAAAAAQABAD1AAAAhwMAAAAA&#10;" fillcolor="#f90">
                  <v:shadow on="t" opacity=".5" offset="6pt,6pt"/>
                  <v:textbox>
                    <w:txbxContent>
                      <w:p w14:paraId="2D04D8EB" w14:textId="534C4768" w:rsidR="00AD6DFB" w:rsidRDefault="00AD6DFB" w:rsidP="003F6F6B">
                        <w:pPr>
                          <w:jc w:val="center"/>
                          <w:rPr>
                            <w:b/>
                          </w:rPr>
                        </w:pPr>
                        <w:r>
                          <w:rPr>
                            <w:b/>
                          </w:rPr>
                          <w:t>Project Board</w:t>
                        </w:r>
                        <w:r w:rsidRPr="00D76841">
                          <w:t xml:space="preserve"> </w:t>
                        </w:r>
                      </w:p>
                    </w:txbxContent>
                  </v:textbox>
                </v:rect>
                <v:rect id="Rectangle 344" o:spid="_x0000_s1030" style="position:absolute;left:5778;top:8572;width:14859;height:6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Q8AA&#10;AADbAAAADwAAAGRycy9kb3ducmV2LnhtbERPzYrCMBC+C75DGGFvmtrDKtUoIiu6F/92H2BoxjbY&#10;TLpNtN23N4LgbT6+35kvO1uJOzXeOFYwHiUgiHOnDRcKfn82wykIH5A1Vo5JwT95WC76vTlm2rV8&#10;ovs5FCKGsM9QQRlCnUnp85Is+pGriSN3cY3FEGFTSN1gG8NtJdMk+ZQWDceGEmtal5Rfzzer4O8b&#10;N6vD1u3b3dgcTX5MJX2lSn0MutUMRKAuvMUv907H+RN4/hIPkI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pnQ8AAAADbAAAADwAAAAAAAAAAAAAAAACYAgAAZHJzL2Rvd25y&#10;ZXYueG1sUEsFBgAAAAAEAAQA9QAAAIUDAAAAAA==&#10;" fillcolor="#fc0">
                  <v:shadow on="t" opacity=".5" offset="6pt,6pt"/>
                  <v:textbox>
                    <w:txbxContent>
                      <w:p w14:paraId="014E7348" w14:textId="0B57DDBF" w:rsidR="00AD6DFB" w:rsidRDefault="00AD6DFB" w:rsidP="003F6F6B">
                        <w:pPr>
                          <w:jc w:val="center"/>
                          <w:rPr>
                            <w:b/>
                            <w:bCs/>
                            <w:sz w:val="18"/>
                            <w:szCs w:val="18"/>
                          </w:rPr>
                        </w:pPr>
                        <w:r w:rsidRPr="00CA0EEF">
                          <w:rPr>
                            <w:b/>
                            <w:bCs/>
                            <w:sz w:val="18"/>
                            <w:szCs w:val="18"/>
                          </w:rPr>
                          <w:t xml:space="preserve">Senior </w:t>
                        </w:r>
                        <w:r>
                          <w:rPr>
                            <w:b/>
                            <w:bCs/>
                            <w:sz w:val="18"/>
                            <w:szCs w:val="18"/>
                          </w:rPr>
                          <w:t>Beneficiaries:</w:t>
                        </w:r>
                      </w:p>
                      <w:p w14:paraId="30E0FF1A" w14:textId="67E6D488" w:rsidR="00AD6DFB" w:rsidRPr="00A670E3" w:rsidRDefault="00AD6DFB" w:rsidP="003F6F6B">
                        <w:pPr>
                          <w:jc w:val="center"/>
                          <w:rPr>
                            <w:sz w:val="18"/>
                            <w:szCs w:val="18"/>
                          </w:rPr>
                        </w:pPr>
                        <w:r w:rsidRPr="00A670E3">
                          <w:rPr>
                            <w:bCs/>
                            <w:sz w:val="18"/>
                            <w:szCs w:val="18"/>
                          </w:rPr>
                          <w:t xml:space="preserve">4 Central Asian </w:t>
                        </w:r>
                        <w:r>
                          <w:rPr>
                            <w:bCs/>
                            <w:sz w:val="18"/>
                            <w:szCs w:val="18"/>
                          </w:rPr>
                          <w:t>range countries</w:t>
                        </w:r>
                        <w:r w:rsidRPr="00A670E3">
                          <w:rPr>
                            <w:bCs/>
                            <w:sz w:val="18"/>
                            <w:szCs w:val="18"/>
                          </w:rPr>
                          <w:t xml:space="preserve"> (GSLEP Focal Points)</w:t>
                        </w:r>
                      </w:p>
                    </w:txbxContent>
                  </v:textbox>
                </v:rect>
                <v:rect id="Rectangle 345" o:spid="_x0000_s1031" style="position:absolute;left:20637;top:8699;width:16002;height:88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81isAA&#10;AADbAAAADwAAAGRycy9kb3ducmV2LnhtbERPS26DMBDdR8odrInUXWLCoqoIDkJVo9JNk5IcYISn&#10;YBWPKXaB3j5eVOry6f3zYrG9mGj0xrGC/S4BQdw4bbhVcLuetk8gfEDW2DsmBb/koTiuVzlm2s38&#10;QVMdWhFD2GeooAthyKT0TUcW/c4NxJH7dKPFEOHYSj3iHMNtL9MkeZQWDceGDgd67qj5qn+sgu83&#10;PJXnV/c+V3tzMc0llfSSKvWwWcoDiEBL+Bf/uSutII3r45f4A+Tx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n81isAAAADbAAAADwAAAAAAAAAAAAAAAACYAgAAZHJzL2Rvd25y&#10;ZXYueG1sUEsFBgAAAAAEAAQA9QAAAIUDAAAAAA==&#10;" fillcolor="#fc0">
                  <v:shadow on="t" opacity=".5" offset="6pt,6pt"/>
                  <v:textbox>
                    <w:txbxContent>
                      <w:p w14:paraId="4994AF94" w14:textId="3990589A" w:rsidR="00AD6DFB" w:rsidRDefault="00AD6DFB" w:rsidP="00D76841">
                        <w:pPr>
                          <w:jc w:val="center"/>
                          <w:rPr>
                            <w:b/>
                            <w:bCs/>
                            <w:sz w:val="18"/>
                            <w:szCs w:val="18"/>
                          </w:rPr>
                        </w:pPr>
                        <w:r>
                          <w:rPr>
                            <w:b/>
                            <w:bCs/>
                            <w:sz w:val="18"/>
                            <w:szCs w:val="18"/>
                          </w:rPr>
                          <w:t>Executive:</w:t>
                        </w:r>
                      </w:p>
                      <w:p w14:paraId="00D5E6F5" w14:textId="4056BBEB" w:rsidR="00AD6DFB" w:rsidRPr="00A670E3" w:rsidRDefault="00AD6DFB" w:rsidP="00D76841">
                        <w:pPr>
                          <w:jc w:val="center"/>
                          <w:rPr>
                            <w:bCs/>
                            <w:sz w:val="18"/>
                            <w:szCs w:val="18"/>
                          </w:rPr>
                        </w:pPr>
                        <w:r w:rsidRPr="00A670E3">
                          <w:rPr>
                            <w:bCs/>
                            <w:sz w:val="18"/>
                            <w:szCs w:val="18"/>
                          </w:rPr>
                          <w:t>Chair: co-Chair GSLEP/Director SAEPF</w:t>
                        </w:r>
                      </w:p>
                      <w:p w14:paraId="68209728" w14:textId="1B67BE3F" w:rsidR="00AD6DFB" w:rsidRPr="00A670E3" w:rsidRDefault="00AD6DFB" w:rsidP="00D76841">
                        <w:pPr>
                          <w:jc w:val="center"/>
                          <w:rPr>
                            <w:bCs/>
                            <w:sz w:val="18"/>
                            <w:szCs w:val="18"/>
                          </w:rPr>
                        </w:pPr>
                        <w:r w:rsidRPr="00A670E3">
                          <w:rPr>
                            <w:bCs/>
                            <w:sz w:val="18"/>
                            <w:szCs w:val="18"/>
                          </w:rPr>
                          <w:t>Co-Chair: UNDP</w:t>
                        </w:r>
                      </w:p>
                      <w:p w14:paraId="75FA3D51" w14:textId="3319B15A" w:rsidR="00AD6DFB" w:rsidRDefault="00AD6DFB" w:rsidP="00D76841">
                        <w:pPr>
                          <w:jc w:val="center"/>
                          <w:rPr>
                            <w:bCs/>
                            <w:sz w:val="18"/>
                            <w:szCs w:val="18"/>
                          </w:rPr>
                        </w:pPr>
                        <w:r>
                          <w:rPr>
                            <w:bCs/>
                            <w:sz w:val="18"/>
                            <w:szCs w:val="18"/>
                          </w:rPr>
                          <w:t>Key partners</w:t>
                        </w:r>
                      </w:p>
                      <w:p w14:paraId="10836553" w14:textId="1BD2DF0C" w:rsidR="00AD6DFB" w:rsidRPr="00A670E3" w:rsidRDefault="00AD6DFB" w:rsidP="00D76841">
                        <w:pPr>
                          <w:jc w:val="center"/>
                          <w:rPr>
                            <w:sz w:val="18"/>
                            <w:szCs w:val="18"/>
                          </w:rPr>
                        </w:pPr>
                        <w:r>
                          <w:rPr>
                            <w:bCs/>
                            <w:sz w:val="18"/>
                            <w:szCs w:val="18"/>
                          </w:rPr>
                          <w:t>GSLEP Secretariat Manager</w:t>
                        </w:r>
                      </w:p>
                      <w:p w14:paraId="29ADAFD1" w14:textId="77777777" w:rsidR="00AD6DFB" w:rsidRDefault="00AD6DFB" w:rsidP="00D76841"/>
                      <w:p w14:paraId="073EAA2A" w14:textId="77777777" w:rsidR="00AD6DFB" w:rsidRPr="00EB563F" w:rsidRDefault="00AD6DFB" w:rsidP="003F6F6B">
                        <w:pPr>
                          <w:jc w:val="center"/>
                          <w:rPr>
                            <w:b/>
                            <w:sz w:val="20"/>
                            <w:szCs w:val="20"/>
                          </w:rPr>
                        </w:pPr>
                      </w:p>
                    </w:txbxContent>
                  </v:textbox>
                </v:rect>
                <v:rect id="Rectangle 346" o:spid="_x0000_s1032" style="position:absolute;left:36576;top:8699;width:16002;height:6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OQEcIA&#10;AADbAAAADwAAAGRycy9kb3ducmV2LnhtbESP3YrCMBSE7xd8h3AE79a0vRDpGkVEWb3xb32AQ3Ns&#10;g81JbbK2vr1ZWPBymJlvmNmit7V4UOuNYwXpOAFBXDhtuFRw+dl8TkH4gKyxdkwKnuRhMR98zDDX&#10;ruMTPc6hFBHCPkcFVQhNLqUvKrLox64hjt7VtRZDlG0pdYtdhNtaZkkykRYNx4UKG1pVVNzOv1bB&#10;fYeb5eHb7bttao6mOGaS1plSo2G//AIRqA/v8H97qxVkKfx9iT9Az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5ARwgAAANsAAAAPAAAAAAAAAAAAAAAAAJgCAABkcnMvZG93&#10;bnJldi54bWxQSwUGAAAAAAQABAD1AAAAhwMAAAAA&#10;" fillcolor="#fc0">
                  <v:shadow on="t" opacity=".5" offset="6pt,6pt"/>
                  <v:textbox>
                    <w:txbxContent>
                      <w:p w14:paraId="0B8748D6" w14:textId="152DFC12" w:rsidR="00AD6DFB" w:rsidRDefault="00AD6DFB" w:rsidP="003F6F6B">
                        <w:pPr>
                          <w:jc w:val="center"/>
                          <w:rPr>
                            <w:b/>
                            <w:bCs/>
                            <w:sz w:val="18"/>
                            <w:szCs w:val="18"/>
                          </w:rPr>
                        </w:pPr>
                        <w:r w:rsidRPr="00CA0EEF">
                          <w:rPr>
                            <w:b/>
                            <w:bCs/>
                            <w:sz w:val="18"/>
                            <w:szCs w:val="18"/>
                          </w:rPr>
                          <w:t>Senior Supplier</w:t>
                        </w:r>
                        <w:r>
                          <w:rPr>
                            <w:b/>
                            <w:bCs/>
                            <w:sz w:val="18"/>
                            <w:szCs w:val="18"/>
                          </w:rPr>
                          <w:t>s:</w:t>
                        </w:r>
                      </w:p>
                      <w:p w14:paraId="45F791DF" w14:textId="44A4BD68" w:rsidR="00AD6DFB" w:rsidRPr="00A670E3" w:rsidRDefault="00AD6DFB" w:rsidP="003F6F6B">
                        <w:pPr>
                          <w:jc w:val="center"/>
                          <w:rPr>
                            <w:bCs/>
                            <w:sz w:val="18"/>
                            <w:szCs w:val="18"/>
                          </w:rPr>
                        </w:pPr>
                        <w:r w:rsidRPr="00A670E3">
                          <w:rPr>
                            <w:bCs/>
                            <w:sz w:val="18"/>
                            <w:szCs w:val="18"/>
                          </w:rPr>
                          <w:t>UNDP</w:t>
                        </w:r>
                        <w:r>
                          <w:rPr>
                            <w:bCs/>
                            <w:sz w:val="18"/>
                            <w:szCs w:val="18"/>
                          </w:rPr>
                          <w:t xml:space="preserve"> and SLT</w:t>
                        </w:r>
                      </w:p>
                      <w:p w14:paraId="6001EDAA" w14:textId="77777777" w:rsidR="00AD6DFB" w:rsidRPr="00EB563F" w:rsidRDefault="00AD6DFB" w:rsidP="003F6F6B">
                        <w:pPr>
                          <w:jc w:val="center"/>
                          <w:rPr>
                            <w:sz w:val="20"/>
                            <w:szCs w:val="20"/>
                            <w:lang w:val="es-ES"/>
                          </w:rPr>
                        </w:pPr>
                      </w:p>
                    </w:txbxContent>
                  </v:textbox>
                </v:rect>
                <v:shapetype id="_x0000_t32" coordsize="21600,21600" o:spt="32" o:oned="t" path="m,l21600,21600e" filled="f">
                  <v:path arrowok="t" fillok="f" o:connecttype="none"/>
                  <o:lock v:ext="edit" shapetype="t"/>
                </v:shapetype>
                <v:shape id="AutoShape 347" o:spid="_x0000_s1033" type="#_x0000_t32" style="position:absolute;left:28575;top:17589;width:63;height:453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tZdsQAAADbAAAADwAAAGRycy9kb3ducmV2LnhtbESPwWrDMBBE74X8g9hAL6WRnUNJ3cgm&#10;BAolh0ITH3xcpK1tYq0cSXWcv48KhR6HmXnDbKvZDmIiH3rHCvJVBoJYO9Nzq6A+vT9vQISIbHBw&#10;TApuFKAqFw9bLIy78hdNx9iKBOFQoIIuxrGQMuiOLIaVG4mT9+28xZikb6XxeE1wO8h1lr1Iiz2n&#10;hQ5H2nekz8cfq6A/1J/19HSJXm8OeePzcGoGrdTjct69gYg0x//wX/vDKFi/wu+X9ANk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W1l2xAAAANsAAAAPAAAAAAAAAAAA&#10;AAAAAKECAABkcnMvZG93bnJldi54bWxQSwUGAAAAAAQABAD5AAAAkgMAAAAA&#10;"/>
                <v:rect id="Rectangle 349" o:spid="_x0000_s1034" style="position:absolute;left:39370;top:21589;width:16573;height:7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qZ8MA&#10;AADbAAAADwAAAGRycy9kb3ducmV2LnhtbESPwWrDMBBE74X+g9hCbo3sJpTiRglpoDSQU5x8wGJt&#10;LGNr5Uqq7fbro0Cgx2Fm3jCrzWQ7MZAPjWMF+TwDQVw53XCt4Hz6fH4DESKyxs4xKfilAJv148MK&#10;C+1GPtJQxlokCIcCFZgY+0LKUBmyGOauJ07exXmLMUlfS+1xTHDbyZcse5UWG04LBnvaGara8scq&#10;OJyafNmhKb/pr/0alm3tdx+jUrOnafsOItIU/8P39l4rWORw+5J+gFx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LqZ8MAAADbAAAADwAAAAAAAAAAAAAAAACYAgAAZHJzL2Rv&#10;d25yZXYueG1sUEsFBgAAAAAEAAQA9QAAAIgDAAAAAA==&#10;" fillcolor="#fc9">
                  <v:shadow on="t" opacity=".5" offset="6pt,6pt"/>
                  <v:textbox>
                    <w:txbxContent>
                      <w:p w14:paraId="5D581396" w14:textId="3FE83799" w:rsidR="00AD6DFB" w:rsidRDefault="00AD6DFB" w:rsidP="00133E28">
                        <w:pPr>
                          <w:pStyle w:val="NoSpacing"/>
                          <w:jc w:val="center"/>
                          <w:rPr>
                            <w:rFonts w:ascii="Times New Roman" w:eastAsia="Batang" w:hAnsi="Times New Roman"/>
                            <w:b/>
                            <w:sz w:val="18"/>
                          </w:rPr>
                        </w:pPr>
                        <w:r w:rsidRPr="00133E28">
                          <w:rPr>
                            <w:rFonts w:ascii="Times New Roman" w:eastAsia="Batang" w:hAnsi="Times New Roman"/>
                            <w:b/>
                            <w:sz w:val="18"/>
                          </w:rPr>
                          <w:t>Project Assurance</w:t>
                        </w:r>
                      </w:p>
                      <w:p w14:paraId="0680DAFF" w14:textId="77777777" w:rsidR="00AD6DFB" w:rsidRPr="00133E28" w:rsidRDefault="00AD6DFB" w:rsidP="00133E28">
                        <w:pPr>
                          <w:pStyle w:val="NoSpacing"/>
                          <w:jc w:val="center"/>
                          <w:rPr>
                            <w:rFonts w:ascii="Times New Roman" w:eastAsia="Batang" w:hAnsi="Times New Roman"/>
                            <w:sz w:val="18"/>
                          </w:rPr>
                        </w:pPr>
                        <w:r w:rsidRPr="00133E28">
                          <w:rPr>
                            <w:rFonts w:ascii="Times New Roman" w:eastAsia="Batang" w:hAnsi="Times New Roman"/>
                            <w:sz w:val="18"/>
                          </w:rPr>
                          <w:t xml:space="preserve">UNDP CO </w:t>
                        </w:r>
                      </w:p>
                      <w:p w14:paraId="185E216F" w14:textId="77777777" w:rsidR="00AD6DFB" w:rsidRPr="00133E28" w:rsidRDefault="00AD6DFB" w:rsidP="00133E28">
                        <w:pPr>
                          <w:pStyle w:val="NoSpacing"/>
                          <w:jc w:val="center"/>
                          <w:rPr>
                            <w:rFonts w:ascii="Times New Roman" w:eastAsia="Batang" w:hAnsi="Times New Roman"/>
                            <w:sz w:val="18"/>
                          </w:rPr>
                        </w:pPr>
                        <w:r w:rsidRPr="00133E28">
                          <w:rPr>
                            <w:rFonts w:ascii="Times New Roman" w:eastAsia="Batang" w:hAnsi="Times New Roman"/>
                            <w:sz w:val="18"/>
                          </w:rPr>
                          <w:t xml:space="preserve">Environment Team </w:t>
                        </w:r>
                      </w:p>
                      <w:p w14:paraId="4AA9BA8E" w14:textId="1164DE33" w:rsidR="00AD6DFB" w:rsidRPr="00133E28" w:rsidRDefault="00AD6DFB" w:rsidP="00133E28">
                        <w:pPr>
                          <w:pStyle w:val="NoSpacing"/>
                          <w:jc w:val="center"/>
                          <w:rPr>
                            <w:rFonts w:ascii="Times New Roman" w:eastAsia="Batang" w:hAnsi="Times New Roman"/>
                            <w:sz w:val="18"/>
                          </w:rPr>
                        </w:pPr>
                        <w:r>
                          <w:rPr>
                            <w:rFonts w:ascii="Times New Roman" w:eastAsia="Batang" w:hAnsi="Times New Roman"/>
                            <w:sz w:val="18"/>
                          </w:rPr>
                          <w:t>&amp;</w:t>
                        </w:r>
                        <w:r w:rsidRPr="00133E28">
                          <w:rPr>
                            <w:rFonts w:ascii="Times New Roman" w:eastAsia="Batang" w:hAnsi="Times New Roman"/>
                            <w:sz w:val="18"/>
                          </w:rPr>
                          <w:t xml:space="preserve"> UNDP/GEF Regional Technical Adviser</w:t>
                        </w:r>
                      </w:p>
                      <w:p w14:paraId="16F4424D" w14:textId="77777777" w:rsidR="00AD6DFB" w:rsidRDefault="00AD6DFB" w:rsidP="003F6F6B">
                        <w:pPr>
                          <w:spacing w:before="120"/>
                          <w:jc w:val="center"/>
                          <w:rPr>
                            <w:sz w:val="18"/>
                            <w:szCs w:val="18"/>
                          </w:rPr>
                        </w:pPr>
                      </w:p>
                    </w:txbxContent>
                  </v:textbox>
                </v:rect>
                <v:shape id="AutoShape 350" o:spid="_x0000_s1035" type="#_x0000_t32" style="position:absolute;left:36385;top:25272;width:2985;height:8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Zd2sMAAADbAAAADwAAAGRycy9kb3ducmV2LnhtbESPQYvCMBSE7wv+h/AEL8ua1gWRrlFk&#10;YWHxIKg9eHwkz7bYvNQkW+u/N8KCx2FmvmGW68G2oicfGscK8mkGglg703CloDz+fCxAhIhssHVM&#10;Cu4UYL0avS2xMO7Ge+oPsRIJwqFABXWMXSFl0DVZDFPXESfv7LzFmKSvpPF4S3DbylmWzaXFhtNC&#10;jR1916Qvhz+roNmWu7J/v0avF9v85PNwPLVaqcl42HyBiDTEV/i//WsUfM7g+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8mXdrDAAAA2wAAAA8AAAAAAAAAAAAA&#10;AAAAoQIAAGRycy9kb3ducmV2LnhtbFBLBQYAAAAABAAEAPkAAACRAwAAAAA=&#10;"/>
                <v:roundrect id="AutoShape 351" o:spid="_x0000_s1036" style="position:absolute;left:4572;top:1143;width:49149;height:3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SrA8QA&#10;AADbAAAADwAAAGRycy9kb3ducmV2LnhtbESPQWvCQBSE70L/w/IKvenGqCVEN9IGWuqp1BbE2yP7&#10;TEKyb0N2q9t/7woFj8PMfMNstsH04kyjay0rmM8SEMSV1S3XCn6+36YZCOeRNfaWScEfOdgWD5MN&#10;5tpe+IvOe1+LCGGXo4LG+yGX0lUNGXQzOxBH72RHgz7KsZZ6xEuEm16mSfIsDbYcFxocqGyo6va/&#10;RoE8ZuVutTymh/DJ1XsqX7usDEo9PYaXNQhPwd/D/+0PrWCxgNuX+ANk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UqwPEAAAA2wAAAA8AAAAAAAAAAAAAAAAAmAIAAGRycy9k&#10;b3ducmV2LnhtbFBLBQYAAAAABAAEAPUAAACJAwAAAAA=&#10;" fillcolor="#9cf">
                  <v:textbox>
                    <w:txbxContent>
                      <w:p w14:paraId="28645B72" w14:textId="77777777" w:rsidR="00AD6DFB" w:rsidRPr="001D0B24" w:rsidRDefault="00AD6DFB" w:rsidP="003F6F6B">
                        <w:pPr>
                          <w:jc w:val="center"/>
                          <w:rPr>
                            <w:b/>
                          </w:rPr>
                        </w:pPr>
                        <w:r w:rsidRPr="001D0B24">
                          <w:rPr>
                            <w:b/>
                          </w:rPr>
                          <w:t>Project Organisation Structure</w:t>
                        </w:r>
                      </w:p>
                    </w:txbxContent>
                  </v:textbox>
                </v:roundrect>
                <v:rect id="Rectangle 356" o:spid="_x0000_s1037" style="position:absolute;left:8826;top:36639;width:39815;height:6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tYkcQA&#10;AADbAAAADwAAAGRycy9kb3ducmV2LnhtbESPzWrDMBCE74W+g9hCb7GcFErqRAn5IaTXpKb0uFhr&#10;ycRaOZaSOH36qlDocZiZb5j5cnCtuFIfGs8KxlkOgrjyumGjoPzYjaYgQkTW2HomBXcKsFw8Psyx&#10;0P7GB7oeoxEJwqFABTbGrpAyVJYchsx3xMmrfe8wJtkbqXu8Jbhr5STPX6XDhtOCxY42lqrT8eIU&#10;dOvVtjx/H+pT/anbL7OzZl9apZ6fhtUMRKQh/of/2u9awcsb/H5JP0A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bWJHEAAAA2wAAAA8AAAAAAAAAAAAAAAAAmAIAAGRycy9k&#10;b3ducmV2LnhtbFBLBQYAAAAABAAEAPUAAACJAwAAAAA=&#10;" fillcolor="#ff9">
                  <v:shadow on="t" opacity=".5" offset="6pt,6pt"/>
                  <v:textbox>
                    <w:txbxContent>
                      <w:p w14:paraId="54781DEF" w14:textId="77777777" w:rsidR="00AD6DFB" w:rsidRDefault="00AD6DFB" w:rsidP="00A670E3">
                        <w:pPr>
                          <w:jc w:val="center"/>
                          <w:rPr>
                            <w:rFonts w:cs="Arial"/>
                            <w:b/>
                            <w:bCs/>
                            <w:color w:val="000000"/>
                            <w:sz w:val="20"/>
                            <w:szCs w:val="22"/>
                            <w:lang w:eastAsia="en-GB"/>
                          </w:rPr>
                        </w:pPr>
                      </w:p>
                      <w:p w14:paraId="6528F906" w14:textId="34799470" w:rsidR="00AD6DFB" w:rsidRDefault="00AD6DFB" w:rsidP="00A670E3">
                        <w:pPr>
                          <w:jc w:val="center"/>
                          <w:rPr>
                            <w:rFonts w:cs="Arial"/>
                            <w:b/>
                            <w:bCs/>
                            <w:color w:val="000000"/>
                            <w:sz w:val="20"/>
                            <w:szCs w:val="22"/>
                            <w:lang w:eastAsia="en-GB"/>
                          </w:rPr>
                        </w:pPr>
                        <w:r>
                          <w:rPr>
                            <w:rFonts w:cs="Arial"/>
                            <w:b/>
                            <w:bCs/>
                            <w:color w:val="000000"/>
                            <w:sz w:val="20"/>
                            <w:szCs w:val="22"/>
                            <w:lang w:eastAsia="en-GB"/>
                          </w:rPr>
                          <w:t>Service contracts + Short- and long-term experts</w:t>
                        </w:r>
                        <w:r w:rsidRPr="00A670E3">
                          <w:rPr>
                            <w:rFonts w:cs="Arial"/>
                            <w:b/>
                            <w:bCs/>
                            <w:color w:val="000000"/>
                            <w:sz w:val="20"/>
                            <w:szCs w:val="22"/>
                            <w:lang w:eastAsia="en-GB"/>
                          </w:rPr>
                          <w:t xml:space="preserve"> </w:t>
                        </w:r>
                      </w:p>
                      <w:p w14:paraId="6842A23F" w14:textId="66653A3D" w:rsidR="00AD6DFB" w:rsidRPr="00A513EE" w:rsidRDefault="00AD6DFB" w:rsidP="00A670E3">
                        <w:pPr>
                          <w:jc w:val="center"/>
                          <w:rPr>
                            <w:lang w:eastAsia="en-GB"/>
                          </w:rPr>
                        </w:pPr>
                        <w:r w:rsidRPr="00A513EE">
                          <w:rPr>
                            <w:rFonts w:cs="Arial"/>
                            <w:bCs/>
                            <w:color w:val="000000"/>
                            <w:sz w:val="20"/>
                            <w:szCs w:val="22"/>
                            <w:lang w:eastAsia="en-GB"/>
                          </w:rPr>
                          <w:t>(to be recruited based on need)</w:t>
                        </w:r>
                      </w:p>
                      <w:p w14:paraId="7370BA61" w14:textId="77777777" w:rsidR="00AD6DFB" w:rsidRPr="00EB563F" w:rsidRDefault="00AD6DFB" w:rsidP="003F6F6B">
                        <w:pPr>
                          <w:jc w:val="center"/>
                          <w:rPr>
                            <w:sz w:val="20"/>
                            <w:szCs w:val="20"/>
                          </w:rPr>
                        </w:pPr>
                      </w:p>
                    </w:txbxContent>
                  </v:textbox>
                </v:rect>
                <v:shape id="AutoShape 357" o:spid="_x0000_s1038" type="#_x0000_t32" style="position:absolute;left:28575;top:28590;width:158;height:80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SeTMQAAADbAAAADwAAAGRycy9kb3ducmV2LnhtbESPQWsCMRSE74L/ITzBi9Sso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JJ5MxAAAANsAAAAPAAAAAAAAAAAA&#10;AAAAAKECAABkcnMvZG93bnJldi54bWxQSwUGAAAAAAQABAD5AAAAkgMAAAAA&#10;"/>
                <v:rect id="Rectangle 45" o:spid="_x0000_s1039" style="position:absolute;left:1841;top:21469;width:16342;height:7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fGcMA&#10;AADbAAAADwAAAGRycy9kb3ducmV2LnhtbESPwWrDMBBE74X+g9hCbo2c4pTiRglpoLSQU5x8wGJt&#10;LGNr5Uqq7fTro0Cgx2Fm3jCrzWQ7MZAPjWMFi3kGgrhyuuFawen4+fwGIkRkjZ1jUnChAJv148MK&#10;C+1GPtBQxlokCIcCFZgY+0LKUBmyGOauJ07e2XmLMUlfS+1xTHDbyZcse5UWG04LBnvaGara8tcq&#10;2B+bRd6hKX/or/0a8rb2u49RqdnTtH0HEWmK/+F7+1sryJdw+5J+gFx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fGcMAAADbAAAADwAAAAAAAAAAAAAAAACYAgAAZHJzL2Rv&#10;d25yZXYueG1sUEsFBgAAAAAEAAQA9QAAAIgDAAAAAA==&#10;" fillcolor="#fc9">
                  <v:shadow on="t" opacity=".5" offset="6pt,6pt"/>
                  <v:textbox>
                    <w:txbxContent>
                      <w:p w14:paraId="1F17ADD5" w14:textId="05C58630" w:rsidR="00AD6DFB" w:rsidRDefault="00AD6DFB" w:rsidP="00A670E3">
                        <w:pPr>
                          <w:pStyle w:val="NoSpacing"/>
                          <w:rPr>
                            <w:rFonts w:ascii="Times New Roman" w:hAnsi="Times New Roman"/>
                            <w:b/>
                            <w:sz w:val="18"/>
                          </w:rPr>
                        </w:pPr>
                        <w:r w:rsidRPr="00A670E3">
                          <w:rPr>
                            <w:rFonts w:ascii="Times New Roman" w:hAnsi="Times New Roman"/>
                            <w:b/>
                            <w:color w:val="000000"/>
                            <w:sz w:val="18"/>
                          </w:rPr>
                          <w:t xml:space="preserve">Project </w:t>
                        </w:r>
                        <w:r w:rsidRPr="00A670E3">
                          <w:rPr>
                            <w:rFonts w:ascii="Times New Roman" w:hAnsi="Times New Roman"/>
                            <w:b/>
                            <w:sz w:val="18"/>
                          </w:rPr>
                          <w:t>Technic</w:t>
                        </w:r>
                        <w:r>
                          <w:rPr>
                            <w:rFonts w:ascii="Times New Roman" w:hAnsi="Times New Roman"/>
                            <w:b/>
                            <w:sz w:val="18"/>
                          </w:rPr>
                          <w:t xml:space="preserve">al </w:t>
                        </w:r>
                        <w:r w:rsidRPr="00A670E3">
                          <w:rPr>
                            <w:rFonts w:ascii="Times New Roman" w:hAnsi="Times New Roman"/>
                            <w:b/>
                            <w:sz w:val="18"/>
                          </w:rPr>
                          <w:t>Commit</w:t>
                        </w:r>
                        <w:r>
                          <w:rPr>
                            <w:rFonts w:ascii="Times New Roman" w:hAnsi="Times New Roman"/>
                            <w:b/>
                            <w:sz w:val="18"/>
                          </w:rPr>
                          <w:t>t</w:t>
                        </w:r>
                        <w:r w:rsidRPr="00A670E3">
                          <w:rPr>
                            <w:rFonts w:ascii="Times New Roman" w:hAnsi="Times New Roman"/>
                            <w:b/>
                            <w:sz w:val="18"/>
                          </w:rPr>
                          <w:t>ee</w:t>
                        </w:r>
                      </w:p>
                      <w:p w14:paraId="05B98235" w14:textId="753F6AFB" w:rsidR="00AD6DFB" w:rsidRPr="00A670E3" w:rsidRDefault="00AD6DFB" w:rsidP="00A670E3">
                        <w:pPr>
                          <w:pStyle w:val="NoSpacing"/>
                          <w:jc w:val="center"/>
                          <w:rPr>
                            <w:rFonts w:ascii="Times New Roman" w:hAnsi="Times New Roman"/>
                            <w:sz w:val="18"/>
                          </w:rPr>
                        </w:pPr>
                        <w:r w:rsidRPr="00A670E3">
                          <w:rPr>
                            <w:rFonts w:ascii="Times New Roman" w:hAnsi="Times New Roman"/>
                            <w:sz w:val="18"/>
                          </w:rPr>
                          <w:t>Chair: Head of GSLEP Sec</w:t>
                        </w:r>
                      </w:p>
                      <w:p w14:paraId="38C4E985" w14:textId="46E2046E" w:rsidR="00AD6DFB" w:rsidRPr="00A670E3" w:rsidRDefault="00AD6DFB" w:rsidP="00A670E3">
                        <w:pPr>
                          <w:pStyle w:val="NoSpacing"/>
                          <w:jc w:val="center"/>
                          <w:rPr>
                            <w:rFonts w:ascii="Times New Roman" w:hAnsi="Times New Roman"/>
                            <w:sz w:val="20"/>
                            <w:szCs w:val="24"/>
                          </w:rPr>
                        </w:pPr>
                        <w:r w:rsidRPr="00A670E3">
                          <w:rPr>
                            <w:rFonts w:ascii="Times New Roman" w:hAnsi="Times New Roman"/>
                            <w:sz w:val="18"/>
                          </w:rPr>
                          <w:t>Members: Range state experts,</w:t>
                        </w:r>
                        <w:r>
                          <w:rPr>
                            <w:rFonts w:ascii="Times New Roman" w:hAnsi="Times New Roman"/>
                            <w:sz w:val="18"/>
                          </w:rPr>
                          <w:t xml:space="preserve"> experts of partner organisations</w:t>
                        </w:r>
                      </w:p>
                      <w:p w14:paraId="6A7489FC" w14:textId="77777777" w:rsidR="00AD6DFB" w:rsidRDefault="00AD6DFB" w:rsidP="00D76841">
                        <w:pPr>
                          <w:pStyle w:val="NormalWeb"/>
                          <w:spacing w:before="120" w:beforeAutospacing="0" w:after="0" w:afterAutospacing="0"/>
                          <w:jc w:val="center"/>
                        </w:pPr>
                        <w:r>
                          <w:rPr>
                            <w:rFonts w:eastAsia="Times New Roman"/>
                            <w:sz w:val="18"/>
                            <w:szCs w:val="18"/>
                          </w:rPr>
                          <w:t> </w:t>
                        </w:r>
                      </w:p>
                    </w:txbxContent>
                  </v:textbox>
                </v:rect>
                <v:shape id="AutoShape 350" o:spid="_x0000_s1040" type="#_x0000_t32" style="position:absolute;left:18183;top:25355;width:2581;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sopMMAAADbAAAADwAAAGRycy9kb3ducmV2LnhtbESPQYvCMBSE74L/ITzBi6xpRUS6RpGF&#10;hcXDgtqDx0fybIvNS02ytfvvNwuCx2FmvmE2u8G2oicfGscK8nkGglg703CloDx/vq1BhIhssHVM&#10;Cn4pwG47Hm2wMO7BR+pPsRIJwqFABXWMXSFl0DVZDHPXESfv6rzFmKSvpPH4SHDbykWWraTFhtNC&#10;jR191KRvpx+roDmU32U/u0ev14f84vNwvrRaqelk2L+DiDTEV/jZ/jIKli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gbKKTDAAAA2wAAAA8AAAAAAAAAAAAA&#10;AAAAoQIAAGRycy9kb3ducmV2LnhtbFBLBQYAAAAABAAEAPkAAACRAwAAAAA=&#10;"/>
                <v:rect id="Rectangle 34" o:spid="_x0000_s1041" style="position:absolute;left:20764;top:28527;width:15621;height:2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r3D8QA&#10;AADbAAAADwAAAGRycy9kb3ducmV2LnhtbESPzWrDMBCE74W+g9hCb7GctITiRAn5IaTXpKb0uFhr&#10;ycRaOZaSOH36qlDocZiZb5j5cnCtuFIfGs8KxlkOgrjyumGjoPzYjd5AhIissfVMCu4UYLl4fJhj&#10;of2ND3Q9RiMShEOBCmyMXSFlqCw5DJnviJNX+95hTLI3Uvd4S3DXykmeT6XDhtOCxY42lqrT8eIU&#10;dOvVtjx/H+pT/anbL7OzZl9apZ6fhtUMRKQh/of/2u9awcsr/H5JP0A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a9w/EAAAA2wAAAA8AAAAAAAAAAAAAAAAAmAIAAGRycy9k&#10;b3ducmV2LnhtbFBLBQYAAAAABAAEAPUAAACJAwAAAAA=&#10;" fillcolor="#ff9">
                  <v:shadow on="t" opacity=".5" offset="6pt,6pt"/>
                  <v:textbox>
                    <w:txbxContent>
                      <w:p w14:paraId="20D6EB2A" w14:textId="48512201" w:rsidR="00AD6DFB" w:rsidRDefault="00AD6DFB" w:rsidP="00740B1B">
                        <w:pPr>
                          <w:pStyle w:val="NormalWeb"/>
                          <w:spacing w:before="0" w:beforeAutospacing="0" w:after="0" w:afterAutospacing="0"/>
                          <w:jc w:val="center"/>
                        </w:pPr>
                        <w:r>
                          <w:rPr>
                            <w:rFonts w:eastAsia="Times New Roman"/>
                            <w:b/>
                            <w:bCs/>
                            <w:sz w:val="18"/>
                            <w:szCs w:val="18"/>
                          </w:rPr>
                          <w:t>SLT</w:t>
                        </w:r>
                        <w:r>
                          <w:rPr>
                            <w:rFonts w:eastAsia="Times New Roman"/>
                            <w:sz w:val="18"/>
                            <w:szCs w:val="18"/>
                          </w:rPr>
                          <w:t xml:space="preserve"> </w:t>
                        </w:r>
                      </w:p>
                    </w:txbxContent>
                  </v:textbox>
                </v:rect>
                <v:roundrect id="Rounded Rectangle 7" o:spid="_x0000_s1042" style="position:absolute;left:18669;top:15576;width:20002;height:1295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eG8QA&#10;AADaAAAADwAAAGRycy9kb3ducmV2LnhtbESPQWsCMRSE74X+h/AKvYhmVahlNYooQikKavX+3Lxu&#10;Qjcv6ybVtb++EQo9DjPzDTOZta4SF2qC9ayg38tAEBdeWy4VHD5W3VcQISJrrDyTghsFmE0fHyaY&#10;a3/lHV32sRQJwiFHBSbGOpcyFIYchp6viZP36RuHMcmmlLrBa4K7Sg6y7EU6tJwWDNa0MFR87b+d&#10;gs1yPZTnznFt9PHd98utPXV+rFLPT+18DCJSG//Df+03rWAE9yvpBsj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hnhvEAAAA2gAAAA8AAAAAAAAAAAAAAAAAmAIAAGRycy9k&#10;b3ducmV2LnhtbFBLBQYAAAAABAAEAPUAAACJAwAAAAA=&#10;" filled="f" strokecolor="#00b0f0" strokeweight="2pt">
                  <v:textbox>
                    <w:txbxContent>
                      <w:p w14:paraId="2376E3F6" w14:textId="66393DF7" w:rsidR="00AD6DFB" w:rsidRPr="00B43FF7" w:rsidRDefault="00AD6DFB" w:rsidP="00B43FF7">
                        <w:pPr>
                          <w:jc w:val="center"/>
                          <w:rPr>
                            <w:b/>
                            <w:color w:val="548DD4" w:themeColor="text2" w:themeTint="99"/>
                          </w:rPr>
                        </w:pPr>
                        <w:r w:rsidRPr="00B43FF7">
                          <w:rPr>
                            <w:b/>
                            <w:color w:val="548DD4" w:themeColor="text2" w:themeTint="99"/>
                          </w:rPr>
                          <w:t>GSLEP SECRETARIAT</w:t>
                        </w:r>
                      </w:p>
                      <w:p w14:paraId="7C22E048" w14:textId="77777777" w:rsidR="00AD6DFB" w:rsidRDefault="00AD6DFB" w:rsidP="00B43FF7">
                        <w:pPr>
                          <w:jc w:val="center"/>
                          <w:rPr>
                            <w:color w:val="548DD4" w:themeColor="text2" w:themeTint="99"/>
                          </w:rPr>
                        </w:pPr>
                      </w:p>
                      <w:p w14:paraId="61031261" w14:textId="77777777" w:rsidR="00AD6DFB" w:rsidRPr="00B43FF7" w:rsidRDefault="00AD6DFB" w:rsidP="00B43FF7">
                        <w:pPr>
                          <w:jc w:val="center"/>
                          <w:rPr>
                            <w:color w:val="548DD4" w:themeColor="text2" w:themeTint="99"/>
                          </w:rPr>
                        </w:pPr>
                      </w:p>
                    </w:txbxContent>
                  </v:textbox>
                </v:roundrect>
                <w10:anchorlock/>
              </v:group>
            </w:pict>
          </mc:Fallback>
        </mc:AlternateContent>
      </w:r>
    </w:p>
    <w:p w14:paraId="1ED2E8E4" w14:textId="77777777" w:rsidR="00DB33ED" w:rsidRPr="00EC16B0" w:rsidRDefault="00DB33ED" w:rsidP="001C2FFB"/>
    <w:p w14:paraId="1C3D2BB4" w14:textId="77777777" w:rsidR="00A4052F" w:rsidRPr="00EC16B0" w:rsidRDefault="000A15E6">
      <w:pPr>
        <w:pStyle w:val="Heading2"/>
      </w:pPr>
      <w:bookmarkStart w:id="62" w:name="_Toc424821906"/>
      <w:r w:rsidRPr="00EC16B0">
        <w:t>PART III: Terms of Reference for key project staff</w:t>
      </w:r>
      <w:bookmarkEnd w:id="62"/>
      <w:r w:rsidRPr="00EC16B0">
        <w:t xml:space="preserve"> </w:t>
      </w:r>
    </w:p>
    <w:p w14:paraId="71C246B2" w14:textId="77777777" w:rsidR="00A4052F" w:rsidRPr="00EC16B0" w:rsidRDefault="00A4052F" w:rsidP="0073579F">
      <w:pPr>
        <w:pStyle w:val="Heading3"/>
        <w:jc w:val="both"/>
      </w:pPr>
    </w:p>
    <w:p w14:paraId="38AE0B44" w14:textId="0B8F6342" w:rsidR="00A4052F" w:rsidRPr="00836C51" w:rsidRDefault="00836C51" w:rsidP="0073579F">
      <w:pPr>
        <w:pStyle w:val="Heading4"/>
        <w:jc w:val="both"/>
      </w:pPr>
      <w:r w:rsidRPr="00836C51">
        <w:t>Regional Project Coordinator</w:t>
      </w:r>
    </w:p>
    <w:p w14:paraId="07F30606" w14:textId="146E781F" w:rsidR="00A4052F" w:rsidRPr="00836C51" w:rsidRDefault="00427A21" w:rsidP="0073579F">
      <w:pPr>
        <w:jc w:val="both"/>
      </w:pPr>
      <w:r w:rsidRPr="00B76F77">
        <w:rPr>
          <w:highlight w:val="yellow"/>
        </w:rPr>
        <w:t xml:space="preserve">The </w:t>
      </w:r>
      <w:r w:rsidR="00B1061F" w:rsidRPr="00266342">
        <w:rPr>
          <w:highlight w:val="yellow"/>
        </w:rPr>
        <w:t xml:space="preserve">GEF-financed </w:t>
      </w:r>
      <w:r w:rsidR="00836C51" w:rsidRPr="00266342">
        <w:rPr>
          <w:highlight w:val="yellow"/>
        </w:rPr>
        <w:t xml:space="preserve">Regional Project Coordinator </w:t>
      </w:r>
      <w:r w:rsidR="003253E4" w:rsidRPr="00266342">
        <w:rPr>
          <w:highlight w:val="yellow"/>
        </w:rPr>
        <w:t xml:space="preserve">will be </w:t>
      </w:r>
      <w:r w:rsidR="00B43FF7" w:rsidRPr="00266342">
        <w:rPr>
          <w:highlight w:val="yellow"/>
        </w:rPr>
        <w:t xml:space="preserve">contracted by </w:t>
      </w:r>
      <w:r w:rsidR="00266342" w:rsidRPr="00266342">
        <w:rPr>
          <w:highlight w:val="yellow"/>
        </w:rPr>
        <w:t>SLT as the NGO implementing partner, based on clear terms of reference and job description that is agreed by partners.</w:t>
      </w:r>
      <w:r w:rsidR="00E152C6" w:rsidRPr="00266342">
        <w:rPr>
          <w:highlight w:val="yellow"/>
        </w:rPr>
        <w:t xml:space="preserve"> The </w:t>
      </w:r>
      <w:r w:rsidR="00E152C6">
        <w:rPr>
          <w:highlight w:val="yellow"/>
        </w:rPr>
        <w:t>Regional Project Coordinator will report on a day-to-day basis to SLT</w:t>
      </w:r>
      <w:r w:rsidR="00A4052F" w:rsidRPr="00CD13F6">
        <w:rPr>
          <w:highlight w:val="yellow"/>
        </w:rPr>
        <w:t xml:space="preserve">. </w:t>
      </w:r>
      <w:r w:rsidR="005F0760" w:rsidRPr="00CD13F6">
        <w:rPr>
          <w:highlight w:val="yellow"/>
        </w:rPr>
        <w:t xml:space="preserve">S/He </w:t>
      </w:r>
      <w:r w:rsidR="00A4052F" w:rsidRPr="00CD13F6">
        <w:rPr>
          <w:highlight w:val="yellow"/>
        </w:rPr>
        <w:t>ha</w:t>
      </w:r>
      <w:r w:rsidR="00E52582" w:rsidRPr="00CD13F6">
        <w:rPr>
          <w:highlight w:val="yellow"/>
        </w:rPr>
        <w:t>s</w:t>
      </w:r>
      <w:r w:rsidR="00A4052F" w:rsidRPr="00836C51">
        <w:t xml:space="preserve"> the responsibility for the day-to-day management of the project.</w:t>
      </w:r>
      <w:r w:rsidR="00A513EE">
        <w:t xml:space="preserve"> </w:t>
      </w:r>
      <w:r w:rsidR="00A4052F" w:rsidRPr="00836C51">
        <w:t>Specific responsibilities will include:</w:t>
      </w:r>
    </w:p>
    <w:p w14:paraId="113AD140" w14:textId="77777777" w:rsidR="00A4052F" w:rsidRPr="00836C51" w:rsidRDefault="00A4052F" w:rsidP="006D4FBD">
      <w:pPr>
        <w:pStyle w:val="ListParagraph"/>
        <w:numPr>
          <w:ilvl w:val="0"/>
          <w:numId w:val="11"/>
        </w:numPr>
        <w:spacing w:after="200" w:line="276" w:lineRule="auto"/>
        <w:contextualSpacing/>
        <w:jc w:val="both"/>
      </w:pPr>
      <w:r w:rsidRPr="00836C51">
        <w:t>Manage and coordinate the implementation of the project activities in accordance with the Project Document, Annual Work Plans and budgets;</w:t>
      </w:r>
    </w:p>
    <w:p w14:paraId="187A3927" w14:textId="77777777" w:rsidR="00A4052F" w:rsidRPr="00836C51" w:rsidRDefault="00A4052F" w:rsidP="006D4FBD">
      <w:pPr>
        <w:pStyle w:val="ListParagraph"/>
        <w:numPr>
          <w:ilvl w:val="0"/>
          <w:numId w:val="11"/>
        </w:numPr>
        <w:spacing w:after="200" w:line="276" w:lineRule="auto"/>
        <w:contextualSpacing/>
        <w:jc w:val="both"/>
      </w:pPr>
      <w:r w:rsidRPr="00836C51">
        <w:t>Prepare Annual Work Plans and budgets, and make revisions if and when necessary, in close coordination with other implementing partners;</w:t>
      </w:r>
    </w:p>
    <w:p w14:paraId="23EF49C9" w14:textId="77777777" w:rsidR="00A4052F" w:rsidRPr="00836C51" w:rsidRDefault="00A4052F" w:rsidP="006D4FBD">
      <w:pPr>
        <w:pStyle w:val="ListParagraph"/>
        <w:numPr>
          <w:ilvl w:val="0"/>
          <w:numId w:val="11"/>
        </w:numPr>
        <w:spacing w:after="200" w:line="276" w:lineRule="auto"/>
        <w:contextualSpacing/>
        <w:jc w:val="both"/>
      </w:pPr>
      <w:r w:rsidRPr="00836C51">
        <w:t>Monitor project progress and oversee the preparation of technical and financial progress reports in accordance with the requirements of the Project Document;</w:t>
      </w:r>
    </w:p>
    <w:p w14:paraId="2DEE7BD6" w14:textId="77777777" w:rsidR="00A4052F" w:rsidRPr="00836C51" w:rsidRDefault="00A4052F" w:rsidP="006D4FBD">
      <w:pPr>
        <w:pStyle w:val="ListParagraph"/>
        <w:numPr>
          <w:ilvl w:val="0"/>
          <w:numId w:val="11"/>
        </w:numPr>
        <w:spacing w:after="200" w:line="276" w:lineRule="auto"/>
        <w:contextualSpacing/>
        <w:jc w:val="both"/>
      </w:pPr>
      <w:r w:rsidRPr="00836C51">
        <w:t xml:space="preserve">Organize Project </w:t>
      </w:r>
      <w:r w:rsidR="00D84FA3" w:rsidRPr="00836C51">
        <w:t>Board</w:t>
      </w:r>
      <w:r w:rsidRPr="00836C51">
        <w:t xml:space="preserve"> and </w:t>
      </w:r>
      <w:r w:rsidR="00D230C0" w:rsidRPr="00836C51">
        <w:t>Project Technical Committee</w:t>
      </w:r>
      <w:r w:rsidRPr="00836C51">
        <w:t xml:space="preserve"> meetings, including the preparation and notification of agenda and circulation of documents necessary for these meetings at least a week in advance;</w:t>
      </w:r>
    </w:p>
    <w:p w14:paraId="31119616" w14:textId="77777777" w:rsidR="00A4052F" w:rsidRPr="00836C51" w:rsidRDefault="00A4052F" w:rsidP="006D4FBD">
      <w:pPr>
        <w:pStyle w:val="ListParagraph"/>
        <w:numPr>
          <w:ilvl w:val="0"/>
          <w:numId w:val="11"/>
        </w:numPr>
        <w:spacing w:after="200" w:line="276" w:lineRule="auto"/>
        <w:contextualSpacing/>
        <w:jc w:val="both"/>
      </w:pPr>
      <w:r w:rsidRPr="00836C51">
        <w:t xml:space="preserve">Prepare and circulate the minutes of </w:t>
      </w:r>
      <w:r w:rsidR="00D84FA3" w:rsidRPr="00836C51">
        <w:t>Project Board</w:t>
      </w:r>
      <w:r w:rsidRPr="00836C51">
        <w:t xml:space="preserve"> and </w:t>
      </w:r>
      <w:r w:rsidR="00D230C0" w:rsidRPr="00836C51">
        <w:t>PTC</w:t>
      </w:r>
      <w:r w:rsidRPr="00836C51">
        <w:t xml:space="preserve"> meetings within a week after such meetings are held;</w:t>
      </w:r>
    </w:p>
    <w:p w14:paraId="0AB79F90" w14:textId="77777777" w:rsidR="00A4052F" w:rsidRPr="00836C51" w:rsidRDefault="00A4052F" w:rsidP="006D4FBD">
      <w:pPr>
        <w:pStyle w:val="ListParagraph"/>
        <w:numPr>
          <w:ilvl w:val="0"/>
          <w:numId w:val="11"/>
        </w:numPr>
        <w:spacing w:after="200" w:line="276" w:lineRule="auto"/>
        <w:contextualSpacing/>
        <w:jc w:val="both"/>
      </w:pPr>
      <w:r w:rsidRPr="00836C51">
        <w:t>Manage staff and consultants assigned to the project;</w:t>
      </w:r>
    </w:p>
    <w:p w14:paraId="428EF570" w14:textId="77777777" w:rsidR="00A513EE" w:rsidRDefault="00A4052F" w:rsidP="006D4FBD">
      <w:pPr>
        <w:pStyle w:val="ListParagraph"/>
        <w:numPr>
          <w:ilvl w:val="0"/>
          <w:numId w:val="11"/>
        </w:numPr>
        <w:spacing w:after="200" w:line="276" w:lineRule="auto"/>
        <w:contextualSpacing/>
        <w:jc w:val="both"/>
      </w:pPr>
      <w:r w:rsidRPr="00836C51">
        <w:t>Liaise with UNDP on day-to-day project management matters</w:t>
      </w:r>
    </w:p>
    <w:p w14:paraId="41711B6C" w14:textId="732742AD" w:rsidR="00A4052F" w:rsidRPr="00836C51" w:rsidRDefault="00A513EE" w:rsidP="006D4FBD">
      <w:pPr>
        <w:pStyle w:val="ListParagraph"/>
        <w:numPr>
          <w:ilvl w:val="0"/>
          <w:numId w:val="11"/>
        </w:numPr>
        <w:spacing w:after="200" w:line="276" w:lineRule="auto"/>
        <w:contextualSpacing/>
        <w:jc w:val="both"/>
      </w:pPr>
      <w:r>
        <w:t>Ensure the closest possible coordination with the GSLEP Secretariat, including cost-effectiveness and capacity building</w:t>
      </w:r>
      <w:r w:rsidR="00A4052F" w:rsidRPr="00836C51">
        <w:t>.</w:t>
      </w:r>
    </w:p>
    <w:p w14:paraId="2B35DC59" w14:textId="7A9903F2" w:rsidR="00B1061F" w:rsidRPr="00836C51" w:rsidRDefault="00B1061F" w:rsidP="00B1061F">
      <w:pPr>
        <w:jc w:val="both"/>
      </w:pPr>
      <w:r w:rsidRPr="00836C51">
        <w:t xml:space="preserve">The </w:t>
      </w:r>
      <w:r w:rsidR="00836C51" w:rsidRPr="00836C51">
        <w:t>Regional Project Coordinator</w:t>
      </w:r>
      <w:r w:rsidRPr="00836C51">
        <w:t xml:space="preserve"> will be </w:t>
      </w:r>
      <w:r w:rsidR="00972565" w:rsidRPr="00972565">
        <w:rPr>
          <w:highlight w:val="yellow"/>
        </w:rPr>
        <w:t xml:space="preserve">appointed </w:t>
      </w:r>
      <w:r w:rsidRPr="00836C51">
        <w:t>based on the following qualifications:</w:t>
      </w:r>
    </w:p>
    <w:p w14:paraId="4C52FB34" w14:textId="574E8E87" w:rsidR="00B1061F" w:rsidRPr="00836C51" w:rsidRDefault="00B1061F" w:rsidP="006D4FBD">
      <w:pPr>
        <w:pStyle w:val="ListParagraph"/>
        <w:numPr>
          <w:ilvl w:val="0"/>
          <w:numId w:val="12"/>
        </w:numPr>
        <w:spacing w:after="200" w:line="276" w:lineRule="auto"/>
        <w:contextualSpacing/>
        <w:jc w:val="both"/>
      </w:pPr>
      <w:r w:rsidRPr="00836C51">
        <w:t xml:space="preserve">A Master’s degree, preferably in the field of </w:t>
      </w:r>
      <w:r w:rsidR="009341E2" w:rsidRPr="00836C51">
        <w:t>environment</w:t>
      </w:r>
      <w:r w:rsidRPr="00836C51">
        <w:t xml:space="preserve"> or natural resources management,  with at least five years of work experience in a project management setting involving multi-lateral funding agency;</w:t>
      </w:r>
    </w:p>
    <w:p w14:paraId="267BCE90" w14:textId="77777777" w:rsidR="00B1061F" w:rsidRPr="00836C51" w:rsidRDefault="00B1061F" w:rsidP="006D4FBD">
      <w:pPr>
        <w:pStyle w:val="ListParagraph"/>
        <w:numPr>
          <w:ilvl w:val="0"/>
          <w:numId w:val="12"/>
        </w:numPr>
        <w:spacing w:after="200" w:line="276" w:lineRule="auto"/>
        <w:contextualSpacing/>
        <w:jc w:val="both"/>
      </w:pPr>
      <w:r w:rsidRPr="00836C51">
        <w:t xml:space="preserve">Very good language skills in English (writing, speaking and reading) </w:t>
      </w:r>
    </w:p>
    <w:p w14:paraId="76B02787" w14:textId="77777777" w:rsidR="00B1061F" w:rsidRPr="00836C51" w:rsidRDefault="00B1061F" w:rsidP="006D4FBD">
      <w:pPr>
        <w:pStyle w:val="ListParagraph"/>
        <w:numPr>
          <w:ilvl w:val="0"/>
          <w:numId w:val="12"/>
        </w:numPr>
        <w:spacing w:after="200" w:line="276" w:lineRule="auto"/>
        <w:contextualSpacing/>
        <w:jc w:val="both"/>
      </w:pPr>
      <w:r w:rsidRPr="00836C51">
        <w:t xml:space="preserve">Very good management, representational and inter-personal skills </w:t>
      </w:r>
    </w:p>
    <w:p w14:paraId="64B16C30" w14:textId="1E860E10" w:rsidR="009812F6" w:rsidRDefault="00B1061F" w:rsidP="00B1061F">
      <w:pPr>
        <w:pStyle w:val="ListParagraph"/>
        <w:numPr>
          <w:ilvl w:val="0"/>
          <w:numId w:val="12"/>
        </w:numPr>
        <w:spacing w:after="200" w:line="276" w:lineRule="auto"/>
        <w:contextualSpacing/>
        <w:jc w:val="both"/>
      </w:pPr>
      <w:r w:rsidRPr="00836C51">
        <w:t>Proficiency in the use of computer software applications such as MS Word, MS Excel, and MS Powerpoint</w:t>
      </w:r>
    </w:p>
    <w:p w14:paraId="06FD0E49" w14:textId="77777777" w:rsidR="00D87F0D" w:rsidRPr="00D87F0D" w:rsidRDefault="00D87F0D" w:rsidP="00D87F0D">
      <w:pPr>
        <w:jc w:val="both"/>
        <w:rPr>
          <w:b/>
          <w:i/>
        </w:rPr>
      </w:pPr>
      <w:r w:rsidRPr="00D87F0D">
        <w:rPr>
          <w:b/>
          <w:i/>
        </w:rPr>
        <w:t>Project Assistant</w:t>
      </w:r>
    </w:p>
    <w:p w14:paraId="3519C862" w14:textId="2644840A" w:rsidR="00D87F0D" w:rsidRPr="00D87F0D" w:rsidRDefault="00D87F0D" w:rsidP="00D87F0D">
      <w:pPr>
        <w:jc w:val="both"/>
      </w:pPr>
      <w:r w:rsidRPr="00D87F0D">
        <w:t xml:space="preserve">The GEF-financed Project Assistant </w:t>
      </w:r>
      <w:r w:rsidRPr="00CD13F6">
        <w:rPr>
          <w:highlight w:val="yellow"/>
        </w:rPr>
        <w:t>will</w:t>
      </w:r>
      <w:r w:rsidR="00CD13F6" w:rsidRPr="00CD13F6">
        <w:rPr>
          <w:highlight w:val="yellow"/>
        </w:rPr>
        <w:t xml:space="preserve"> be contracted by </w:t>
      </w:r>
      <w:r w:rsidR="00266342">
        <w:rPr>
          <w:highlight w:val="yellow"/>
        </w:rPr>
        <w:t>SLT</w:t>
      </w:r>
      <w:r w:rsidR="00CD13F6" w:rsidRPr="00CD13F6">
        <w:rPr>
          <w:highlight w:val="yellow"/>
        </w:rPr>
        <w:t xml:space="preserve"> and will report to the Regional Project Coordinator. S/he</w:t>
      </w:r>
      <w:r w:rsidRPr="00D87F0D">
        <w:t xml:space="preserve"> have the following specific responsibilities:</w:t>
      </w:r>
    </w:p>
    <w:p w14:paraId="3929247B" w14:textId="77777777" w:rsidR="00D87F0D" w:rsidRPr="00D87F0D" w:rsidRDefault="00D87F0D" w:rsidP="00D87F0D">
      <w:pPr>
        <w:numPr>
          <w:ilvl w:val="0"/>
          <w:numId w:val="13"/>
        </w:numPr>
      </w:pPr>
      <w:r w:rsidRPr="00D87F0D">
        <w:t>Consolidate and prepare technical and financial progress reports in accordance with standard reporting policies and procedures set by UNDP and GEF;</w:t>
      </w:r>
    </w:p>
    <w:p w14:paraId="7A694418" w14:textId="63713092" w:rsidR="00D87F0D" w:rsidRPr="00D87F0D" w:rsidRDefault="00D87F0D" w:rsidP="00D87F0D">
      <w:pPr>
        <w:numPr>
          <w:ilvl w:val="0"/>
          <w:numId w:val="13"/>
        </w:numPr>
      </w:pPr>
      <w:r w:rsidRPr="00D87F0D">
        <w:t>Coordinate with UNDP on timely release of funds required for planned project activities, and ensure timely expenditure reporting to trigger fund releases;</w:t>
      </w:r>
    </w:p>
    <w:p w14:paraId="33663C83" w14:textId="77777777" w:rsidR="00D87F0D" w:rsidRPr="00D87F0D" w:rsidRDefault="00D87F0D" w:rsidP="00D87F0D">
      <w:pPr>
        <w:numPr>
          <w:ilvl w:val="0"/>
          <w:numId w:val="13"/>
        </w:numPr>
        <w:spacing w:after="200" w:line="276" w:lineRule="auto"/>
        <w:contextualSpacing/>
        <w:jc w:val="both"/>
      </w:pPr>
      <w:r w:rsidRPr="00D87F0D">
        <w:t>Keep records of project funds and expenditures;</w:t>
      </w:r>
    </w:p>
    <w:p w14:paraId="742C47BA" w14:textId="77777777" w:rsidR="00D87F0D" w:rsidRPr="00D87F0D" w:rsidRDefault="00D87F0D" w:rsidP="00D87F0D">
      <w:pPr>
        <w:numPr>
          <w:ilvl w:val="0"/>
          <w:numId w:val="13"/>
        </w:numPr>
        <w:spacing w:after="200" w:line="276" w:lineRule="auto"/>
        <w:contextualSpacing/>
        <w:jc w:val="both"/>
      </w:pPr>
      <w:r w:rsidRPr="00D87F0D">
        <w:t>Ensure project funds are used in compliance with the Project Document and Government financial rules and procedures;</w:t>
      </w:r>
    </w:p>
    <w:p w14:paraId="61C8981D" w14:textId="77777777" w:rsidR="00D87F0D" w:rsidRPr="00D87F0D" w:rsidRDefault="00D87F0D" w:rsidP="00D87F0D">
      <w:pPr>
        <w:numPr>
          <w:ilvl w:val="0"/>
          <w:numId w:val="13"/>
        </w:numPr>
        <w:spacing w:after="200" w:line="276" w:lineRule="auto"/>
        <w:contextualSpacing/>
        <w:jc w:val="both"/>
      </w:pPr>
      <w:r w:rsidRPr="00D87F0D">
        <w:t>Validate and certify FACE forms before submission to UNDP;</w:t>
      </w:r>
    </w:p>
    <w:p w14:paraId="67807FF4" w14:textId="77777777" w:rsidR="00D87F0D" w:rsidRPr="00D87F0D" w:rsidRDefault="00D87F0D" w:rsidP="00D87F0D">
      <w:pPr>
        <w:numPr>
          <w:ilvl w:val="0"/>
          <w:numId w:val="13"/>
        </w:numPr>
        <w:spacing w:after="200" w:line="276" w:lineRule="auto"/>
        <w:contextualSpacing/>
        <w:jc w:val="both"/>
      </w:pPr>
      <w:r w:rsidRPr="00D87F0D">
        <w:t>Provide necessary financial information as and when required for project management decisions;</w:t>
      </w:r>
    </w:p>
    <w:p w14:paraId="47B9914D" w14:textId="77777777" w:rsidR="00D87F0D" w:rsidRPr="00D87F0D" w:rsidRDefault="00D87F0D" w:rsidP="00D87F0D">
      <w:pPr>
        <w:numPr>
          <w:ilvl w:val="0"/>
          <w:numId w:val="13"/>
        </w:numPr>
        <w:spacing w:after="200" w:line="276" w:lineRule="auto"/>
        <w:contextualSpacing/>
        <w:jc w:val="both"/>
      </w:pPr>
      <w:r w:rsidRPr="00D87F0D">
        <w:t xml:space="preserve">Provide necessary financial information in the event of Project Audit by the Audit Authority. </w:t>
      </w:r>
    </w:p>
    <w:p w14:paraId="5FC0C86C" w14:textId="77777777" w:rsidR="00A054B8" w:rsidRDefault="00A054B8" w:rsidP="00D87F0D">
      <w:pPr>
        <w:jc w:val="both"/>
      </w:pPr>
    </w:p>
    <w:p w14:paraId="350812C3" w14:textId="10437847" w:rsidR="00D87F0D" w:rsidRPr="00D87F0D" w:rsidRDefault="00D87F0D" w:rsidP="00D87F0D">
      <w:pPr>
        <w:jc w:val="both"/>
      </w:pPr>
      <w:r w:rsidRPr="00D87F0D">
        <w:t xml:space="preserve">The Project Assistant will be </w:t>
      </w:r>
      <w:r w:rsidR="00972565" w:rsidRPr="00972565">
        <w:rPr>
          <w:highlight w:val="yellow"/>
        </w:rPr>
        <w:t xml:space="preserve">appointed </w:t>
      </w:r>
      <w:r w:rsidRPr="00D87F0D">
        <w:t>based on the following qualifications:</w:t>
      </w:r>
    </w:p>
    <w:p w14:paraId="11C489E0" w14:textId="77777777" w:rsidR="00D87F0D" w:rsidRPr="00D87F0D" w:rsidRDefault="00D87F0D" w:rsidP="00D87F0D">
      <w:pPr>
        <w:numPr>
          <w:ilvl w:val="0"/>
          <w:numId w:val="12"/>
        </w:numPr>
        <w:spacing w:after="200" w:line="276" w:lineRule="auto"/>
        <w:contextualSpacing/>
        <w:jc w:val="both"/>
      </w:pPr>
      <w:r w:rsidRPr="00D87F0D">
        <w:t>A Bachelor’s degree, preferably in the field of business management,  with at least three years of work experience preferably in a project management setting involving multi-lateral funding agency;</w:t>
      </w:r>
    </w:p>
    <w:p w14:paraId="3BEA1158" w14:textId="77777777" w:rsidR="00D87F0D" w:rsidRPr="00D87F0D" w:rsidRDefault="00D87F0D" w:rsidP="00D87F0D">
      <w:pPr>
        <w:numPr>
          <w:ilvl w:val="0"/>
          <w:numId w:val="12"/>
        </w:numPr>
        <w:spacing w:after="200" w:line="276" w:lineRule="auto"/>
        <w:contextualSpacing/>
        <w:jc w:val="both"/>
      </w:pPr>
      <w:r w:rsidRPr="00D87F0D">
        <w:t>Demonstrated experience in financial accounting and financial reporting</w:t>
      </w:r>
    </w:p>
    <w:p w14:paraId="1DA834F0" w14:textId="77777777" w:rsidR="00D87F0D" w:rsidRPr="00D87F0D" w:rsidRDefault="00D87F0D" w:rsidP="00D87F0D">
      <w:pPr>
        <w:numPr>
          <w:ilvl w:val="0"/>
          <w:numId w:val="12"/>
        </w:numPr>
        <w:spacing w:after="200" w:line="276" w:lineRule="auto"/>
        <w:contextualSpacing/>
        <w:jc w:val="both"/>
      </w:pPr>
      <w:r w:rsidRPr="00D87F0D">
        <w:t xml:space="preserve">Good language skills in English (writing, speaking and reading) </w:t>
      </w:r>
    </w:p>
    <w:p w14:paraId="5903981A" w14:textId="77777777" w:rsidR="00D87F0D" w:rsidRPr="00D87F0D" w:rsidRDefault="00D87F0D" w:rsidP="00D87F0D">
      <w:pPr>
        <w:numPr>
          <w:ilvl w:val="0"/>
          <w:numId w:val="12"/>
        </w:numPr>
        <w:spacing w:after="200" w:line="276" w:lineRule="auto"/>
        <w:contextualSpacing/>
        <w:jc w:val="both"/>
      </w:pPr>
      <w:r w:rsidRPr="00D87F0D">
        <w:t>A good team-player</w:t>
      </w:r>
    </w:p>
    <w:p w14:paraId="79EF1122" w14:textId="77777777" w:rsidR="00D87F0D" w:rsidRPr="00D87F0D" w:rsidRDefault="00D87F0D" w:rsidP="00D87F0D">
      <w:pPr>
        <w:numPr>
          <w:ilvl w:val="0"/>
          <w:numId w:val="12"/>
        </w:numPr>
        <w:spacing w:after="200" w:line="276" w:lineRule="auto"/>
        <w:contextualSpacing/>
        <w:jc w:val="both"/>
      </w:pPr>
      <w:r w:rsidRPr="00D87F0D">
        <w:t>Proficiency in the use of computer software applications such as MS Word, MS Excel, and accounting software.</w:t>
      </w:r>
    </w:p>
    <w:p w14:paraId="5B375527" w14:textId="77777777" w:rsidR="00D87F0D" w:rsidRPr="00EC16B0" w:rsidRDefault="00D87F0D" w:rsidP="00D87F0D">
      <w:pPr>
        <w:spacing w:after="200" w:line="276" w:lineRule="auto"/>
        <w:contextualSpacing/>
        <w:jc w:val="both"/>
      </w:pPr>
    </w:p>
    <w:p w14:paraId="05905943" w14:textId="77777777" w:rsidR="001C2FFB" w:rsidRPr="00EC16B0" w:rsidRDefault="001C2FFB" w:rsidP="001C2FFB">
      <w:pPr>
        <w:pStyle w:val="Heading3"/>
      </w:pPr>
      <w:bookmarkStart w:id="63" w:name="_Toc424821907"/>
      <w:r w:rsidRPr="00EC16B0">
        <w:t xml:space="preserve">Overview of </w:t>
      </w:r>
      <w:r w:rsidR="0026572D" w:rsidRPr="00EC16B0">
        <w:t xml:space="preserve">Inputs from </w:t>
      </w:r>
      <w:r w:rsidRPr="00EC16B0">
        <w:t xml:space="preserve">Technical </w:t>
      </w:r>
      <w:r w:rsidR="0026572D" w:rsidRPr="00EC16B0">
        <w:t xml:space="preserve">Assistance </w:t>
      </w:r>
      <w:r w:rsidRPr="00EC16B0">
        <w:t>Consultants</w:t>
      </w:r>
      <w:bookmarkEnd w:id="63"/>
    </w:p>
    <w:p w14:paraId="0DBD216E" w14:textId="77777777" w:rsidR="00644A3E" w:rsidRPr="00EC16B0" w:rsidRDefault="00644A3E" w:rsidP="00F0427A">
      <w:pPr>
        <w:rPr>
          <w:b/>
          <w:sz w:val="22"/>
          <w:szCs w:val="22"/>
        </w:rPr>
      </w:pPr>
    </w:p>
    <w:p w14:paraId="2BB83461" w14:textId="0E98CD6F" w:rsidR="00F45675" w:rsidRPr="001D5DD9" w:rsidRDefault="00F45675" w:rsidP="00DE3319">
      <w:pPr>
        <w:pStyle w:val="Caption"/>
        <w:rPr>
          <w:i w:val="0"/>
          <w:sz w:val="24"/>
        </w:rPr>
      </w:pPr>
      <w:r w:rsidRPr="000903E2">
        <w:rPr>
          <w:i w:val="0"/>
          <w:sz w:val="24"/>
        </w:rPr>
        <w:t xml:space="preserve">Table </w:t>
      </w:r>
      <w:r w:rsidR="008157DF">
        <w:rPr>
          <w:i w:val="0"/>
          <w:sz w:val="24"/>
        </w:rPr>
        <w:t>11</w:t>
      </w:r>
      <w:r w:rsidRPr="000903E2">
        <w:rPr>
          <w:i w:val="0"/>
          <w:sz w:val="24"/>
        </w:rPr>
        <w:t>. Overview of</w:t>
      </w:r>
      <w:r w:rsidRPr="001D5DD9">
        <w:rPr>
          <w:i w:val="0"/>
          <w:sz w:val="24"/>
        </w:rPr>
        <w:t xml:space="preserve"> Inputs from Technical Assistance Consultants</w:t>
      </w:r>
    </w:p>
    <w:tbl>
      <w:tblPr>
        <w:tblW w:w="10219" w:type="dxa"/>
        <w:tblInd w:w="-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
        <w:gridCol w:w="1913"/>
        <w:gridCol w:w="1080"/>
        <w:gridCol w:w="7177"/>
      </w:tblGrid>
      <w:tr w:rsidR="0026572D" w:rsidRPr="00697BE1" w14:paraId="702AD33F" w14:textId="77777777" w:rsidTr="00C80B10">
        <w:trPr>
          <w:tblHeader/>
        </w:trPr>
        <w:tc>
          <w:tcPr>
            <w:tcW w:w="1962" w:type="dxa"/>
            <w:gridSpan w:val="2"/>
            <w:shd w:val="clear" w:color="auto" w:fill="FDE9D9"/>
          </w:tcPr>
          <w:p w14:paraId="54BE48A6" w14:textId="77777777" w:rsidR="0026572D" w:rsidRPr="00697BE1" w:rsidRDefault="00D03093" w:rsidP="0026572D">
            <w:pPr>
              <w:rPr>
                <w:b/>
                <w:sz w:val="20"/>
                <w:szCs w:val="20"/>
              </w:rPr>
            </w:pPr>
            <w:r w:rsidRPr="00697BE1">
              <w:rPr>
                <w:b/>
                <w:sz w:val="20"/>
                <w:szCs w:val="20"/>
              </w:rPr>
              <w:t>Consultant</w:t>
            </w:r>
            <w:r w:rsidR="0008261D" w:rsidRPr="00697BE1">
              <w:rPr>
                <w:b/>
                <w:sz w:val="20"/>
                <w:szCs w:val="20"/>
              </w:rPr>
              <w:t xml:space="preserve"> and Weekly Rate (USD)</w:t>
            </w:r>
          </w:p>
        </w:tc>
        <w:tc>
          <w:tcPr>
            <w:tcW w:w="1080" w:type="dxa"/>
            <w:shd w:val="clear" w:color="auto" w:fill="FDE9D9"/>
          </w:tcPr>
          <w:p w14:paraId="22F5F939" w14:textId="77777777" w:rsidR="0026572D" w:rsidRPr="00697BE1" w:rsidRDefault="00925B22" w:rsidP="0026572D">
            <w:pPr>
              <w:rPr>
                <w:b/>
                <w:sz w:val="20"/>
                <w:szCs w:val="20"/>
              </w:rPr>
            </w:pPr>
            <w:r w:rsidRPr="00697BE1">
              <w:rPr>
                <w:b/>
                <w:sz w:val="20"/>
                <w:szCs w:val="20"/>
              </w:rPr>
              <w:t>Person-weeks</w:t>
            </w:r>
          </w:p>
        </w:tc>
        <w:tc>
          <w:tcPr>
            <w:tcW w:w="7177" w:type="dxa"/>
            <w:shd w:val="clear" w:color="auto" w:fill="FDE9D9"/>
          </w:tcPr>
          <w:p w14:paraId="5166CF48" w14:textId="77777777" w:rsidR="0026572D" w:rsidRPr="00697BE1" w:rsidRDefault="0026572D" w:rsidP="0026572D">
            <w:pPr>
              <w:rPr>
                <w:b/>
                <w:sz w:val="20"/>
                <w:szCs w:val="20"/>
              </w:rPr>
            </w:pPr>
            <w:r w:rsidRPr="00697BE1">
              <w:rPr>
                <w:b/>
                <w:sz w:val="20"/>
                <w:szCs w:val="20"/>
              </w:rPr>
              <w:t>Tasks and Inputs</w:t>
            </w:r>
          </w:p>
        </w:tc>
      </w:tr>
      <w:tr w:rsidR="00925B22" w:rsidRPr="00697BE1" w14:paraId="61B1EF8E" w14:textId="77777777" w:rsidTr="00C80B10">
        <w:trPr>
          <w:gridBefore w:val="1"/>
          <w:wBefore w:w="49" w:type="dxa"/>
        </w:trPr>
        <w:tc>
          <w:tcPr>
            <w:tcW w:w="10170" w:type="dxa"/>
            <w:gridSpan w:val="3"/>
            <w:shd w:val="clear" w:color="auto" w:fill="CCC0D9"/>
          </w:tcPr>
          <w:p w14:paraId="35F70CC7" w14:textId="77777777" w:rsidR="00925B22" w:rsidRPr="00697BE1" w:rsidRDefault="00925B22" w:rsidP="00FF06B7">
            <w:pPr>
              <w:jc w:val="center"/>
              <w:rPr>
                <w:b/>
                <w:sz w:val="20"/>
                <w:szCs w:val="20"/>
              </w:rPr>
            </w:pPr>
            <w:r w:rsidRPr="00697BE1">
              <w:rPr>
                <w:b/>
                <w:sz w:val="20"/>
                <w:szCs w:val="20"/>
              </w:rPr>
              <w:t>For Technical Assistance</w:t>
            </w:r>
          </w:p>
        </w:tc>
      </w:tr>
      <w:tr w:rsidR="00925B22" w:rsidRPr="00697BE1" w14:paraId="6BC45D6E" w14:textId="77777777" w:rsidTr="00C80B10">
        <w:trPr>
          <w:gridBefore w:val="1"/>
          <w:wBefore w:w="49" w:type="dxa"/>
        </w:trPr>
        <w:tc>
          <w:tcPr>
            <w:tcW w:w="10170" w:type="dxa"/>
            <w:gridSpan w:val="3"/>
            <w:shd w:val="clear" w:color="auto" w:fill="CCC0D9"/>
          </w:tcPr>
          <w:p w14:paraId="023FFC72" w14:textId="77777777" w:rsidR="00925B22" w:rsidRPr="00697BE1" w:rsidRDefault="00925B22" w:rsidP="00FF06B7">
            <w:pPr>
              <w:jc w:val="center"/>
              <w:rPr>
                <w:b/>
                <w:sz w:val="20"/>
                <w:szCs w:val="20"/>
              </w:rPr>
            </w:pPr>
            <w:r w:rsidRPr="00697BE1">
              <w:rPr>
                <w:b/>
                <w:sz w:val="20"/>
                <w:szCs w:val="20"/>
              </w:rPr>
              <w:t>Outcome 1</w:t>
            </w:r>
          </w:p>
        </w:tc>
      </w:tr>
      <w:tr w:rsidR="00D03093" w:rsidRPr="00697BE1" w14:paraId="4B1EC681" w14:textId="77777777" w:rsidTr="009A687C">
        <w:tc>
          <w:tcPr>
            <w:tcW w:w="10219" w:type="dxa"/>
            <w:gridSpan w:val="4"/>
            <w:shd w:val="clear" w:color="auto" w:fill="D6E3BC" w:themeFill="accent3" w:themeFillTint="66"/>
          </w:tcPr>
          <w:p w14:paraId="674131C2" w14:textId="467E1AD9" w:rsidR="00D03093" w:rsidRPr="00697BE1" w:rsidRDefault="00D03093" w:rsidP="000E7FEF">
            <w:pPr>
              <w:rPr>
                <w:b/>
                <w:sz w:val="20"/>
                <w:szCs w:val="20"/>
              </w:rPr>
            </w:pPr>
            <w:r w:rsidRPr="00697BE1">
              <w:rPr>
                <w:b/>
                <w:sz w:val="20"/>
                <w:szCs w:val="20"/>
              </w:rPr>
              <w:t xml:space="preserve">Local </w:t>
            </w:r>
            <w:r w:rsidR="000E7FEF" w:rsidRPr="00697BE1">
              <w:rPr>
                <w:b/>
                <w:sz w:val="20"/>
                <w:szCs w:val="20"/>
              </w:rPr>
              <w:t xml:space="preserve">/ National </w:t>
            </w:r>
            <w:r w:rsidRPr="00697BE1">
              <w:rPr>
                <w:b/>
                <w:sz w:val="20"/>
                <w:szCs w:val="20"/>
              </w:rPr>
              <w:t>contracting</w:t>
            </w:r>
          </w:p>
        </w:tc>
      </w:tr>
      <w:tr w:rsidR="0026572D" w:rsidRPr="00697BE1" w14:paraId="4BE766DB" w14:textId="77777777" w:rsidTr="00C80B10">
        <w:tc>
          <w:tcPr>
            <w:tcW w:w="1962" w:type="dxa"/>
            <w:gridSpan w:val="2"/>
          </w:tcPr>
          <w:p w14:paraId="289CA73B" w14:textId="27A13994" w:rsidR="0026572D" w:rsidRPr="00697BE1" w:rsidRDefault="000E7FEF" w:rsidP="000E7FEF">
            <w:pPr>
              <w:rPr>
                <w:sz w:val="20"/>
                <w:szCs w:val="20"/>
                <w:highlight w:val="yellow"/>
              </w:rPr>
            </w:pPr>
            <w:r w:rsidRPr="00697BE1">
              <w:rPr>
                <w:sz w:val="20"/>
                <w:szCs w:val="20"/>
              </w:rPr>
              <w:t xml:space="preserve">Local consultant GSLEP Secretariat Manager </w:t>
            </w:r>
            <w:r w:rsidR="00925B22" w:rsidRPr="00697BE1">
              <w:rPr>
                <w:color w:val="000000" w:themeColor="text1"/>
                <w:sz w:val="20"/>
                <w:szCs w:val="20"/>
              </w:rPr>
              <w:t>US$</w:t>
            </w:r>
            <w:r w:rsidRPr="00697BE1">
              <w:rPr>
                <w:color w:val="000000" w:themeColor="text1"/>
                <w:sz w:val="20"/>
                <w:szCs w:val="20"/>
              </w:rPr>
              <w:t>4</w:t>
            </w:r>
            <w:r w:rsidR="00E04D1E" w:rsidRPr="00697BE1">
              <w:rPr>
                <w:color w:val="000000" w:themeColor="text1"/>
                <w:sz w:val="20"/>
                <w:szCs w:val="20"/>
              </w:rPr>
              <w:t>00 /week</w:t>
            </w:r>
          </w:p>
        </w:tc>
        <w:tc>
          <w:tcPr>
            <w:tcW w:w="1080" w:type="dxa"/>
          </w:tcPr>
          <w:p w14:paraId="1CC845F2" w14:textId="75259AEB" w:rsidR="0026572D" w:rsidRPr="00697BE1" w:rsidRDefault="00D6759A" w:rsidP="000E7FEF">
            <w:pPr>
              <w:rPr>
                <w:sz w:val="20"/>
                <w:szCs w:val="20"/>
                <w:highlight w:val="yellow"/>
              </w:rPr>
            </w:pPr>
            <w:r>
              <w:rPr>
                <w:sz w:val="20"/>
                <w:szCs w:val="20"/>
              </w:rPr>
              <w:t>6</w:t>
            </w:r>
            <w:r w:rsidR="00E04D1E" w:rsidRPr="00697BE1">
              <w:rPr>
                <w:sz w:val="20"/>
                <w:szCs w:val="20"/>
              </w:rPr>
              <w:t xml:space="preserve"> </w:t>
            </w:r>
            <w:r w:rsidR="00925B22" w:rsidRPr="00697BE1">
              <w:rPr>
                <w:sz w:val="20"/>
                <w:szCs w:val="20"/>
              </w:rPr>
              <w:t>weeks</w:t>
            </w:r>
            <w:r w:rsidR="00D03093" w:rsidRPr="00697BE1">
              <w:rPr>
                <w:sz w:val="20"/>
                <w:szCs w:val="20"/>
              </w:rPr>
              <w:t xml:space="preserve"> </w:t>
            </w:r>
            <w:r w:rsidR="00925B22" w:rsidRPr="00697BE1">
              <w:rPr>
                <w:sz w:val="20"/>
                <w:szCs w:val="20"/>
              </w:rPr>
              <w:t>input</w:t>
            </w:r>
            <w:r w:rsidR="00D03093" w:rsidRPr="00697BE1">
              <w:rPr>
                <w:sz w:val="20"/>
                <w:szCs w:val="20"/>
              </w:rPr>
              <w:t xml:space="preserve"> over </w:t>
            </w:r>
            <w:r w:rsidR="000E7FEF" w:rsidRPr="00697BE1">
              <w:rPr>
                <w:sz w:val="20"/>
                <w:szCs w:val="20"/>
              </w:rPr>
              <w:t>36</w:t>
            </w:r>
            <w:r w:rsidR="00925B22" w:rsidRPr="00697BE1">
              <w:rPr>
                <w:sz w:val="20"/>
                <w:szCs w:val="20"/>
              </w:rPr>
              <w:t xml:space="preserve"> months</w:t>
            </w:r>
          </w:p>
        </w:tc>
        <w:tc>
          <w:tcPr>
            <w:tcW w:w="7177" w:type="dxa"/>
          </w:tcPr>
          <w:p w14:paraId="4A3021A4" w14:textId="5A7B87EB" w:rsidR="0085107B" w:rsidRPr="00697BE1" w:rsidRDefault="0085107B" w:rsidP="0085107B">
            <w:pPr>
              <w:rPr>
                <w:sz w:val="20"/>
                <w:szCs w:val="20"/>
              </w:rPr>
            </w:pPr>
            <w:r w:rsidRPr="00697BE1">
              <w:rPr>
                <w:sz w:val="20"/>
                <w:szCs w:val="20"/>
              </w:rPr>
              <w:t xml:space="preserve">Under the overall guidance and supervision of the </w:t>
            </w:r>
            <w:r w:rsidR="000E7FEF" w:rsidRPr="00697BE1">
              <w:rPr>
                <w:sz w:val="20"/>
                <w:szCs w:val="20"/>
              </w:rPr>
              <w:t>Regional Project Coordinator</w:t>
            </w:r>
            <w:r w:rsidRPr="00697BE1">
              <w:rPr>
                <w:sz w:val="20"/>
                <w:szCs w:val="20"/>
              </w:rPr>
              <w:t xml:space="preserve">, the </w:t>
            </w:r>
            <w:r w:rsidR="000E7FEF" w:rsidRPr="00697BE1">
              <w:rPr>
                <w:sz w:val="20"/>
                <w:szCs w:val="20"/>
              </w:rPr>
              <w:t>consultant</w:t>
            </w:r>
            <w:r w:rsidRPr="00697BE1">
              <w:rPr>
                <w:sz w:val="20"/>
                <w:szCs w:val="20"/>
              </w:rPr>
              <w:t xml:space="preserve"> will be hired to carry out the following tasks for Outcome 1:</w:t>
            </w:r>
          </w:p>
          <w:p w14:paraId="0B41CB33" w14:textId="77777777" w:rsidR="009E7EF8" w:rsidRPr="00697BE1" w:rsidRDefault="000E7FEF" w:rsidP="000E7FEF">
            <w:pPr>
              <w:pStyle w:val="ListParagraph"/>
              <w:numPr>
                <w:ilvl w:val="0"/>
                <w:numId w:val="24"/>
              </w:numPr>
              <w:spacing w:after="160" w:line="259" w:lineRule="auto"/>
              <w:contextualSpacing/>
              <w:rPr>
                <w:sz w:val="20"/>
                <w:szCs w:val="20"/>
              </w:rPr>
            </w:pPr>
            <w:r w:rsidRPr="00697BE1">
              <w:rPr>
                <w:sz w:val="20"/>
                <w:szCs w:val="20"/>
              </w:rPr>
              <w:t>Provide appropriate follow-up support (including workshop) to ensure adoption/implementation of recommendations to relevant agencies for improvement of wildlife trade control based on assessment of poaching and illegal transboundary trade of Snow Leopard and other wildlife in Central Asian Region</w:t>
            </w:r>
          </w:p>
          <w:p w14:paraId="580AB024" w14:textId="77777777" w:rsidR="000E7FEF" w:rsidRPr="00697BE1" w:rsidRDefault="000E7FEF" w:rsidP="000E7FEF">
            <w:pPr>
              <w:pStyle w:val="ListParagraph"/>
              <w:numPr>
                <w:ilvl w:val="0"/>
                <w:numId w:val="24"/>
              </w:numPr>
              <w:spacing w:after="160" w:line="259" w:lineRule="auto"/>
              <w:contextualSpacing/>
              <w:rPr>
                <w:sz w:val="20"/>
                <w:szCs w:val="20"/>
              </w:rPr>
            </w:pPr>
            <w:r w:rsidRPr="00697BE1">
              <w:rPr>
                <w:sz w:val="20"/>
                <w:szCs w:val="20"/>
              </w:rPr>
              <w:t xml:space="preserve">Provide appropriate follow-up support to ensure adoption/implementation of </w:t>
            </w:r>
            <w:r w:rsidRPr="00697BE1">
              <w:rPr>
                <w:sz w:val="20"/>
                <w:szCs w:val="20"/>
                <w:lang w:val="en-AU"/>
              </w:rPr>
              <w:t>recommendations for the legislation improvement based on analysis of legislation related to illegal transboundary wildlife trade control</w:t>
            </w:r>
          </w:p>
          <w:p w14:paraId="549DFC5D" w14:textId="0E55CD14" w:rsidR="000E7FEF" w:rsidRPr="00D427A7" w:rsidRDefault="000E7FEF" w:rsidP="00D427A7">
            <w:pPr>
              <w:pStyle w:val="ListParagraph"/>
              <w:numPr>
                <w:ilvl w:val="0"/>
                <w:numId w:val="24"/>
              </w:numPr>
              <w:spacing w:after="160" w:line="259" w:lineRule="auto"/>
              <w:contextualSpacing/>
              <w:rPr>
                <w:sz w:val="20"/>
                <w:szCs w:val="20"/>
              </w:rPr>
            </w:pPr>
            <w:r w:rsidRPr="00697BE1">
              <w:rPr>
                <w:sz w:val="20"/>
                <w:szCs w:val="20"/>
              </w:rPr>
              <w:t>Provide appropriate follow-up support to ensure adoption/implementation of recommendations for Inter-Governmental Commission on Sustainable Development of Central Asia for improvement of collaboration aimed at protection of transboundary Snow Leopard populations, prey and their habitat.</w:t>
            </w:r>
          </w:p>
        </w:tc>
      </w:tr>
      <w:tr w:rsidR="007D0CCD" w:rsidRPr="00697BE1" w14:paraId="663BA272" w14:textId="77777777" w:rsidTr="00C80B10">
        <w:tc>
          <w:tcPr>
            <w:tcW w:w="1962" w:type="dxa"/>
            <w:gridSpan w:val="2"/>
          </w:tcPr>
          <w:p w14:paraId="4E510A5A" w14:textId="0E1DA2FE" w:rsidR="007D0CCD" w:rsidRPr="00697BE1" w:rsidRDefault="007D0CCD" w:rsidP="007D0CCD">
            <w:pPr>
              <w:rPr>
                <w:sz w:val="20"/>
                <w:szCs w:val="20"/>
                <w:highlight w:val="yellow"/>
                <w:u w:val="single"/>
              </w:rPr>
            </w:pPr>
            <w:r w:rsidRPr="00697BE1">
              <w:rPr>
                <w:sz w:val="20"/>
                <w:szCs w:val="20"/>
              </w:rPr>
              <w:t xml:space="preserve">Local consultant GSLEP Communications specialist  </w:t>
            </w:r>
            <w:r w:rsidRPr="00697BE1">
              <w:rPr>
                <w:color w:val="000000" w:themeColor="text1"/>
                <w:sz w:val="20"/>
                <w:szCs w:val="20"/>
              </w:rPr>
              <w:t>US$400 /week</w:t>
            </w:r>
          </w:p>
        </w:tc>
        <w:tc>
          <w:tcPr>
            <w:tcW w:w="1080" w:type="dxa"/>
          </w:tcPr>
          <w:p w14:paraId="24261532" w14:textId="44EF3642" w:rsidR="007D0CCD" w:rsidRPr="00697BE1" w:rsidRDefault="00D6759A" w:rsidP="007D0CCD">
            <w:pPr>
              <w:rPr>
                <w:sz w:val="20"/>
                <w:szCs w:val="20"/>
                <w:highlight w:val="yellow"/>
              </w:rPr>
            </w:pPr>
            <w:r>
              <w:rPr>
                <w:sz w:val="20"/>
                <w:szCs w:val="20"/>
              </w:rPr>
              <w:t>18</w:t>
            </w:r>
            <w:r w:rsidR="007D0CCD" w:rsidRPr="00697BE1">
              <w:rPr>
                <w:sz w:val="20"/>
                <w:szCs w:val="20"/>
              </w:rPr>
              <w:t xml:space="preserve"> weeks input over 36 months</w:t>
            </w:r>
          </w:p>
        </w:tc>
        <w:tc>
          <w:tcPr>
            <w:tcW w:w="7177" w:type="dxa"/>
          </w:tcPr>
          <w:p w14:paraId="6407D69C" w14:textId="67DEB69C" w:rsidR="007D0CCD" w:rsidRPr="00697BE1" w:rsidRDefault="007D0CCD" w:rsidP="007D0CCD">
            <w:pPr>
              <w:rPr>
                <w:sz w:val="20"/>
                <w:szCs w:val="20"/>
              </w:rPr>
            </w:pPr>
            <w:r w:rsidRPr="00697BE1">
              <w:rPr>
                <w:sz w:val="20"/>
                <w:szCs w:val="20"/>
              </w:rPr>
              <w:t>Under the overall guidance and supervision of the Regional Project Coordinator, the consultant will be hired to carry out the following tasks for Outcome 1:</w:t>
            </w:r>
          </w:p>
          <w:p w14:paraId="1A337220" w14:textId="77777777" w:rsidR="007D0CCD" w:rsidRPr="00697BE1" w:rsidRDefault="007D0CCD" w:rsidP="007D0CCD">
            <w:pPr>
              <w:pStyle w:val="ListParagraph"/>
              <w:numPr>
                <w:ilvl w:val="0"/>
                <w:numId w:val="25"/>
              </w:numPr>
              <w:rPr>
                <w:sz w:val="20"/>
                <w:szCs w:val="20"/>
              </w:rPr>
            </w:pPr>
            <w:r w:rsidRPr="00697BE1">
              <w:rPr>
                <w:sz w:val="20"/>
                <w:szCs w:val="20"/>
              </w:rPr>
              <w:t>Support publication and distribution of Atlas and posters of wildlife species and derivatives involved in illegal transboundary trade in Central Asian Region.</w:t>
            </w:r>
          </w:p>
          <w:p w14:paraId="3686E043" w14:textId="0CDD45B2" w:rsidR="007D0CCD" w:rsidRPr="00697BE1" w:rsidRDefault="007D0CCD" w:rsidP="007D0CCD">
            <w:pPr>
              <w:pStyle w:val="ListParagraph"/>
              <w:numPr>
                <w:ilvl w:val="0"/>
                <w:numId w:val="25"/>
              </w:numPr>
              <w:rPr>
                <w:sz w:val="20"/>
                <w:szCs w:val="20"/>
              </w:rPr>
            </w:pPr>
            <w:r w:rsidRPr="00697BE1">
              <w:rPr>
                <w:sz w:val="20"/>
                <w:szCs w:val="20"/>
              </w:rPr>
              <w:t>Support publication and ensure communication of Training materials and wildlife derivatives collections (confiscated subjects) for Customs Departments to increase their capacity to control illegal transboundary wildlife trade.</w:t>
            </w:r>
          </w:p>
          <w:p w14:paraId="13FDCD06" w14:textId="77777777" w:rsidR="007D0CCD" w:rsidRPr="00697BE1" w:rsidRDefault="007D0CCD" w:rsidP="007D0CCD">
            <w:pPr>
              <w:pStyle w:val="ListParagraph"/>
              <w:numPr>
                <w:ilvl w:val="0"/>
                <w:numId w:val="25"/>
              </w:numPr>
              <w:rPr>
                <w:sz w:val="20"/>
                <w:szCs w:val="20"/>
              </w:rPr>
            </w:pPr>
            <w:r w:rsidRPr="00697BE1">
              <w:rPr>
                <w:sz w:val="20"/>
                <w:szCs w:val="20"/>
              </w:rPr>
              <w:t>Support publication and ensure communication of Guidelines/user-friendly handbook/toolkit of transboundary cooperation and management</w:t>
            </w:r>
          </w:p>
          <w:p w14:paraId="1BEFC947" w14:textId="77777777" w:rsidR="007D0CCD" w:rsidRPr="00697BE1" w:rsidRDefault="007D0CCD" w:rsidP="007D0CCD">
            <w:pPr>
              <w:pStyle w:val="ListParagraph"/>
              <w:numPr>
                <w:ilvl w:val="0"/>
                <w:numId w:val="25"/>
              </w:numPr>
              <w:rPr>
                <w:sz w:val="20"/>
                <w:szCs w:val="20"/>
              </w:rPr>
            </w:pPr>
            <w:r w:rsidRPr="00697BE1">
              <w:rPr>
                <w:sz w:val="20"/>
                <w:szCs w:val="20"/>
              </w:rPr>
              <w:t>Ensure dissemination of materials prepared in the framework of Output 1.1. among relevant agencies, NGOs and other stakeholders via project Web-site and other on-line resources such as NBSAP Forum and BES-Net.</w:t>
            </w:r>
          </w:p>
          <w:p w14:paraId="03EE40E1" w14:textId="4DFDC808" w:rsidR="007D0CCD" w:rsidRPr="00697BE1" w:rsidRDefault="007D0CCD" w:rsidP="007D0CCD">
            <w:pPr>
              <w:pStyle w:val="ListParagraph"/>
              <w:numPr>
                <w:ilvl w:val="0"/>
                <w:numId w:val="25"/>
              </w:numPr>
              <w:rPr>
                <w:sz w:val="20"/>
                <w:szCs w:val="20"/>
              </w:rPr>
            </w:pPr>
          </w:p>
        </w:tc>
      </w:tr>
      <w:tr w:rsidR="007D0CCD" w:rsidRPr="00697BE1" w14:paraId="50DC5E61" w14:textId="77777777" w:rsidTr="00C80B10">
        <w:tc>
          <w:tcPr>
            <w:tcW w:w="1962" w:type="dxa"/>
            <w:gridSpan w:val="2"/>
          </w:tcPr>
          <w:p w14:paraId="12F030DA" w14:textId="28015EBD" w:rsidR="007D0CCD" w:rsidRPr="00697BE1" w:rsidRDefault="007D0CCD" w:rsidP="00D6759A">
            <w:pPr>
              <w:rPr>
                <w:sz w:val="20"/>
                <w:szCs w:val="20"/>
                <w:highlight w:val="yellow"/>
                <w:u w:val="single"/>
              </w:rPr>
            </w:pPr>
            <w:r w:rsidRPr="00697BE1">
              <w:rPr>
                <w:sz w:val="20"/>
                <w:szCs w:val="20"/>
              </w:rPr>
              <w:t xml:space="preserve">Local consultant Transboundary Landscape Facilitator  </w:t>
            </w:r>
            <w:r w:rsidRPr="00697BE1">
              <w:rPr>
                <w:color w:val="000000" w:themeColor="text1"/>
                <w:sz w:val="20"/>
                <w:szCs w:val="20"/>
              </w:rPr>
              <w:t>US$400 /week</w:t>
            </w:r>
          </w:p>
        </w:tc>
        <w:tc>
          <w:tcPr>
            <w:tcW w:w="1080" w:type="dxa"/>
          </w:tcPr>
          <w:p w14:paraId="13FB46DF" w14:textId="225812B6" w:rsidR="007D0CCD" w:rsidRPr="00697BE1" w:rsidRDefault="00D6759A" w:rsidP="007D0CCD">
            <w:pPr>
              <w:rPr>
                <w:sz w:val="20"/>
                <w:szCs w:val="20"/>
                <w:highlight w:val="yellow"/>
              </w:rPr>
            </w:pPr>
            <w:r>
              <w:rPr>
                <w:sz w:val="20"/>
                <w:szCs w:val="20"/>
              </w:rPr>
              <w:t>3</w:t>
            </w:r>
            <w:r w:rsidR="007D0CCD" w:rsidRPr="00697BE1">
              <w:rPr>
                <w:sz w:val="20"/>
                <w:szCs w:val="20"/>
              </w:rPr>
              <w:t>8 weeks input over 36 months</w:t>
            </w:r>
          </w:p>
        </w:tc>
        <w:tc>
          <w:tcPr>
            <w:tcW w:w="7177" w:type="dxa"/>
          </w:tcPr>
          <w:p w14:paraId="29DA9E8C" w14:textId="1271C7B8" w:rsidR="007D0CCD" w:rsidRPr="00697BE1" w:rsidRDefault="007D0CCD" w:rsidP="007D0CCD">
            <w:pPr>
              <w:spacing w:after="160" w:line="259" w:lineRule="auto"/>
              <w:contextualSpacing/>
              <w:rPr>
                <w:sz w:val="20"/>
                <w:szCs w:val="20"/>
              </w:rPr>
            </w:pPr>
            <w:r w:rsidRPr="00697BE1">
              <w:rPr>
                <w:sz w:val="20"/>
                <w:szCs w:val="20"/>
              </w:rPr>
              <w:t>Under the overall guidance and supervision of the Regional Project Coordinator, the consultant will be hired to carry out the following tasks for Outcome 1:</w:t>
            </w:r>
          </w:p>
          <w:p w14:paraId="4BCA35C0" w14:textId="724DA8DF" w:rsidR="007D0CCD" w:rsidRPr="00697BE1" w:rsidRDefault="00697BE1" w:rsidP="00AD629B">
            <w:pPr>
              <w:pStyle w:val="ListParagraph"/>
              <w:numPr>
                <w:ilvl w:val="0"/>
                <w:numId w:val="26"/>
              </w:numPr>
              <w:spacing w:after="160" w:line="259" w:lineRule="auto"/>
              <w:contextualSpacing/>
              <w:rPr>
                <w:sz w:val="20"/>
                <w:szCs w:val="20"/>
              </w:rPr>
            </w:pPr>
            <w:r w:rsidRPr="00697BE1">
              <w:rPr>
                <w:sz w:val="20"/>
                <w:szCs w:val="20"/>
                <w:lang w:val="en-US"/>
              </w:rPr>
              <w:t xml:space="preserve">Support testing of inter-agency agreements for organization of anti-poaching brigades for snow leopard protection involving wildlife agencies, PA inspectors, border guards and hunting outfitters in </w:t>
            </w:r>
            <w:r w:rsidR="00A513EE">
              <w:rPr>
                <w:sz w:val="20"/>
                <w:szCs w:val="20"/>
                <w:lang w:val="en-US"/>
              </w:rPr>
              <w:t xml:space="preserve">the </w:t>
            </w:r>
            <w:r w:rsidRPr="00697BE1">
              <w:rPr>
                <w:sz w:val="20"/>
                <w:szCs w:val="20"/>
                <w:lang w:val="en-US"/>
              </w:rPr>
              <w:t>Pilot Landscape.</w:t>
            </w:r>
          </w:p>
          <w:p w14:paraId="27BC755C" w14:textId="28546368" w:rsidR="007D0CCD" w:rsidRPr="00697BE1" w:rsidRDefault="00697BE1" w:rsidP="00AD629B">
            <w:pPr>
              <w:pStyle w:val="ListParagraph"/>
              <w:numPr>
                <w:ilvl w:val="0"/>
                <w:numId w:val="26"/>
              </w:numPr>
              <w:spacing w:after="160" w:line="259" w:lineRule="auto"/>
              <w:contextualSpacing/>
              <w:rPr>
                <w:sz w:val="20"/>
                <w:szCs w:val="20"/>
              </w:rPr>
            </w:pPr>
            <w:r w:rsidRPr="00697BE1">
              <w:rPr>
                <w:sz w:val="20"/>
                <w:szCs w:val="20"/>
              </w:rPr>
              <w:t>Arrange trainings for relevant agencies and border guards in</w:t>
            </w:r>
            <w:r w:rsidR="00A513EE">
              <w:rPr>
                <w:sz w:val="20"/>
                <w:szCs w:val="20"/>
              </w:rPr>
              <w:t xml:space="preserve"> the</w:t>
            </w:r>
            <w:r w:rsidRPr="00697BE1">
              <w:rPr>
                <w:sz w:val="20"/>
                <w:szCs w:val="20"/>
              </w:rPr>
              <w:t xml:space="preserve"> Pilot Landscape on advanced techniques and inter-agency cooperation for anti-poaching activities using modern technology and intelligence networks.</w:t>
            </w:r>
          </w:p>
          <w:p w14:paraId="74BFAC3C" w14:textId="487651F1" w:rsidR="00697BE1" w:rsidRPr="00697BE1" w:rsidRDefault="00697BE1" w:rsidP="00AD629B">
            <w:pPr>
              <w:pStyle w:val="ListParagraph"/>
              <w:numPr>
                <w:ilvl w:val="0"/>
                <w:numId w:val="26"/>
              </w:numPr>
              <w:spacing w:after="160" w:line="259" w:lineRule="auto"/>
              <w:contextualSpacing/>
              <w:rPr>
                <w:sz w:val="20"/>
                <w:szCs w:val="20"/>
              </w:rPr>
            </w:pPr>
            <w:r w:rsidRPr="00697BE1">
              <w:rPr>
                <w:sz w:val="20"/>
                <w:szCs w:val="20"/>
              </w:rPr>
              <w:t xml:space="preserve">Arrange coordination meeting of wildlife agencies of Kyrgyzstan and Kazakhstan in </w:t>
            </w:r>
            <w:r w:rsidR="00A513EE">
              <w:rPr>
                <w:sz w:val="20"/>
                <w:szCs w:val="20"/>
              </w:rPr>
              <w:t xml:space="preserve">the </w:t>
            </w:r>
            <w:r w:rsidRPr="00697BE1">
              <w:rPr>
                <w:sz w:val="20"/>
                <w:szCs w:val="20"/>
              </w:rPr>
              <w:t>Pilot Landscape to find mechanisms to exchange information and experience on poaching and illegal wildlife trade.</w:t>
            </w:r>
          </w:p>
          <w:p w14:paraId="7F393612" w14:textId="1EBE044D" w:rsidR="00697BE1" w:rsidRPr="00697BE1" w:rsidRDefault="00697BE1" w:rsidP="00AD629B">
            <w:pPr>
              <w:pStyle w:val="ListParagraph"/>
              <w:numPr>
                <w:ilvl w:val="0"/>
                <w:numId w:val="26"/>
              </w:numPr>
              <w:spacing w:after="160" w:line="259" w:lineRule="auto"/>
              <w:contextualSpacing/>
              <w:rPr>
                <w:sz w:val="20"/>
                <w:szCs w:val="20"/>
              </w:rPr>
            </w:pPr>
            <w:r w:rsidRPr="00697BE1">
              <w:rPr>
                <w:sz w:val="20"/>
                <w:szCs w:val="20"/>
              </w:rPr>
              <w:t>Facilitate cooperation of regional wildlife experts and officers of regional Customs and Border Posts on identification of wildlife derivatives.</w:t>
            </w:r>
          </w:p>
        </w:tc>
      </w:tr>
      <w:tr w:rsidR="00C30E63" w:rsidRPr="00697BE1" w14:paraId="61C84B3E" w14:textId="77777777" w:rsidTr="00FF223C">
        <w:tc>
          <w:tcPr>
            <w:tcW w:w="1962" w:type="dxa"/>
            <w:gridSpan w:val="2"/>
            <w:shd w:val="clear" w:color="auto" w:fill="auto"/>
          </w:tcPr>
          <w:p w14:paraId="7E493699" w14:textId="77777777" w:rsidR="00C30E63" w:rsidRPr="00697BE1" w:rsidRDefault="009E1216" w:rsidP="00C30E63">
            <w:pPr>
              <w:rPr>
                <w:sz w:val="20"/>
                <w:szCs w:val="20"/>
              </w:rPr>
            </w:pPr>
            <w:r w:rsidRPr="00697BE1">
              <w:rPr>
                <w:sz w:val="20"/>
                <w:szCs w:val="20"/>
              </w:rPr>
              <w:t>N</w:t>
            </w:r>
            <w:r w:rsidR="00C30E63" w:rsidRPr="00697BE1">
              <w:rPr>
                <w:sz w:val="20"/>
                <w:szCs w:val="20"/>
              </w:rPr>
              <w:t>ational Consultant for Terminal evaluation</w:t>
            </w:r>
          </w:p>
          <w:p w14:paraId="59C0827E" w14:textId="4D5E1D5B" w:rsidR="00C30E63" w:rsidRPr="00697BE1" w:rsidRDefault="009E1216" w:rsidP="00FF223C">
            <w:pPr>
              <w:rPr>
                <w:sz w:val="20"/>
                <w:szCs w:val="20"/>
              </w:rPr>
            </w:pPr>
            <w:r w:rsidRPr="00697BE1">
              <w:rPr>
                <w:sz w:val="20"/>
                <w:szCs w:val="20"/>
              </w:rPr>
              <w:t>($</w:t>
            </w:r>
            <w:r w:rsidR="00FF223C" w:rsidRPr="00697BE1">
              <w:rPr>
                <w:sz w:val="20"/>
                <w:szCs w:val="20"/>
              </w:rPr>
              <w:t>4</w:t>
            </w:r>
            <w:r w:rsidR="00C30E63" w:rsidRPr="00697BE1">
              <w:rPr>
                <w:sz w:val="20"/>
                <w:szCs w:val="20"/>
              </w:rPr>
              <w:t>0</w:t>
            </w:r>
            <w:r w:rsidRPr="00697BE1">
              <w:rPr>
                <w:sz w:val="20"/>
                <w:szCs w:val="20"/>
              </w:rPr>
              <w:t>0</w:t>
            </w:r>
            <w:r w:rsidR="00C30E63" w:rsidRPr="00697BE1">
              <w:rPr>
                <w:sz w:val="20"/>
                <w:szCs w:val="20"/>
              </w:rPr>
              <w:t xml:space="preserve"> per week)</w:t>
            </w:r>
          </w:p>
        </w:tc>
        <w:tc>
          <w:tcPr>
            <w:tcW w:w="1080" w:type="dxa"/>
            <w:shd w:val="clear" w:color="auto" w:fill="auto"/>
          </w:tcPr>
          <w:p w14:paraId="495AFFCD" w14:textId="77777777" w:rsidR="00C30E63" w:rsidRPr="00697BE1" w:rsidRDefault="00C30E63" w:rsidP="00C30E63">
            <w:pPr>
              <w:rPr>
                <w:sz w:val="20"/>
                <w:szCs w:val="20"/>
              </w:rPr>
            </w:pPr>
            <w:r w:rsidRPr="00697BE1">
              <w:rPr>
                <w:sz w:val="20"/>
                <w:szCs w:val="20"/>
              </w:rPr>
              <w:t>6 weeks</w:t>
            </w:r>
          </w:p>
        </w:tc>
        <w:tc>
          <w:tcPr>
            <w:tcW w:w="7177" w:type="dxa"/>
            <w:shd w:val="clear" w:color="auto" w:fill="auto"/>
          </w:tcPr>
          <w:p w14:paraId="1F1FE948" w14:textId="25D91B0C" w:rsidR="000E7FEF" w:rsidRPr="00697BE1" w:rsidRDefault="000E7FEF" w:rsidP="000E7FEF">
            <w:pPr>
              <w:rPr>
                <w:sz w:val="20"/>
                <w:szCs w:val="20"/>
              </w:rPr>
            </w:pPr>
            <w:r w:rsidRPr="00697BE1">
              <w:rPr>
                <w:sz w:val="20"/>
                <w:szCs w:val="20"/>
              </w:rPr>
              <w:t>Under the overall guidance and supervision of UNDP the consultant will be hired to carry out the following tasks (TOR to be developed according to standard UNDP/GEF guidelines):</w:t>
            </w:r>
          </w:p>
          <w:p w14:paraId="4314481E" w14:textId="77777777" w:rsidR="00C30E63" w:rsidRPr="00697BE1" w:rsidRDefault="00C30E63" w:rsidP="00AD629B">
            <w:pPr>
              <w:numPr>
                <w:ilvl w:val="0"/>
                <w:numId w:val="27"/>
              </w:numPr>
              <w:rPr>
                <w:sz w:val="20"/>
                <w:szCs w:val="20"/>
              </w:rPr>
            </w:pPr>
            <w:r w:rsidRPr="00697BE1">
              <w:rPr>
                <w:sz w:val="20"/>
                <w:szCs w:val="20"/>
              </w:rPr>
              <w:t xml:space="preserve">Conducting terminal evaluation of results </w:t>
            </w:r>
          </w:p>
          <w:p w14:paraId="1720D3F0" w14:textId="4E84012C" w:rsidR="000E7FEF" w:rsidRPr="00697BE1" w:rsidRDefault="009E1216" w:rsidP="00AD629B">
            <w:pPr>
              <w:numPr>
                <w:ilvl w:val="0"/>
                <w:numId w:val="27"/>
              </w:numPr>
              <w:rPr>
                <w:sz w:val="20"/>
                <w:szCs w:val="20"/>
              </w:rPr>
            </w:pPr>
            <w:r w:rsidRPr="00697BE1">
              <w:rPr>
                <w:sz w:val="20"/>
                <w:szCs w:val="20"/>
              </w:rPr>
              <w:t>Support to p</w:t>
            </w:r>
            <w:r w:rsidR="00C30E63" w:rsidRPr="00697BE1">
              <w:rPr>
                <w:sz w:val="20"/>
                <w:szCs w:val="20"/>
              </w:rPr>
              <w:t>reparation of TE Report including recommendations</w:t>
            </w:r>
          </w:p>
          <w:p w14:paraId="7C1F8F45" w14:textId="7C127C6B" w:rsidR="0016518B" w:rsidRPr="00697BE1" w:rsidRDefault="0016518B" w:rsidP="000E7FEF">
            <w:pPr>
              <w:rPr>
                <w:sz w:val="20"/>
                <w:szCs w:val="20"/>
              </w:rPr>
            </w:pPr>
          </w:p>
        </w:tc>
      </w:tr>
      <w:tr w:rsidR="009E7EF8" w:rsidRPr="00697BE1" w14:paraId="56FA2EA1" w14:textId="77777777" w:rsidTr="009E7EF8">
        <w:tc>
          <w:tcPr>
            <w:tcW w:w="10219" w:type="dxa"/>
            <w:gridSpan w:val="4"/>
            <w:shd w:val="clear" w:color="auto" w:fill="D6E3BC" w:themeFill="accent3" w:themeFillTint="66"/>
          </w:tcPr>
          <w:p w14:paraId="5BFB690E" w14:textId="77777777" w:rsidR="009E7EF8" w:rsidRPr="00697BE1" w:rsidRDefault="009E7EF8" w:rsidP="00F34362">
            <w:pPr>
              <w:rPr>
                <w:b/>
                <w:sz w:val="20"/>
                <w:szCs w:val="20"/>
                <w:highlight w:val="yellow"/>
              </w:rPr>
            </w:pPr>
            <w:r w:rsidRPr="00697BE1">
              <w:rPr>
                <w:b/>
                <w:sz w:val="20"/>
                <w:szCs w:val="20"/>
              </w:rPr>
              <w:t>International contracting</w:t>
            </w:r>
          </w:p>
        </w:tc>
      </w:tr>
      <w:tr w:rsidR="00AC1CA3" w:rsidRPr="00697BE1" w14:paraId="460DF2DF" w14:textId="77777777" w:rsidTr="00C80B10">
        <w:tc>
          <w:tcPr>
            <w:tcW w:w="1962" w:type="dxa"/>
            <w:gridSpan w:val="2"/>
          </w:tcPr>
          <w:p w14:paraId="2D23E7AC" w14:textId="46BB5774" w:rsidR="00AC1CA3" w:rsidRPr="00697BE1" w:rsidRDefault="00AC1CA3" w:rsidP="00AC1CA3">
            <w:pPr>
              <w:rPr>
                <w:sz w:val="20"/>
                <w:szCs w:val="20"/>
              </w:rPr>
            </w:pPr>
            <w:r w:rsidRPr="00697BE1">
              <w:rPr>
                <w:sz w:val="20"/>
                <w:szCs w:val="20"/>
              </w:rPr>
              <w:t>International consultant</w:t>
            </w:r>
            <w:r w:rsidR="00E03AE4">
              <w:rPr>
                <w:sz w:val="20"/>
                <w:szCs w:val="20"/>
              </w:rPr>
              <w:t>: “Technical Advisor on Best Practices”</w:t>
            </w:r>
          </w:p>
          <w:p w14:paraId="72B47C94" w14:textId="240D6A30" w:rsidR="00AC1CA3" w:rsidRPr="00697BE1" w:rsidRDefault="00AC1CA3" w:rsidP="00AC1CA3">
            <w:pPr>
              <w:rPr>
                <w:sz w:val="20"/>
                <w:szCs w:val="20"/>
              </w:rPr>
            </w:pPr>
            <w:r w:rsidRPr="00697BE1">
              <w:rPr>
                <w:sz w:val="20"/>
                <w:szCs w:val="20"/>
              </w:rPr>
              <w:t xml:space="preserve">($2000 per week) </w:t>
            </w:r>
          </w:p>
        </w:tc>
        <w:tc>
          <w:tcPr>
            <w:tcW w:w="1080" w:type="dxa"/>
          </w:tcPr>
          <w:p w14:paraId="111C266A" w14:textId="50844F41" w:rsidR="00AC1CA3" w:rsidRPr="00697BE1" w:rsidRDefault="00D427A7" w:rsidP="00A513EE">
            <w:pPr>
              <w:rPr>
                <w:sz w:val="20"/>
                <w:szCs w:val="20"/>
              </w:rPr>
            </w:pPr>
            <w:r>
              <w:rPr>
                <w:sz w:val="20"/>
                <w:szCs w:val="20"/>
              </w:rPr>
              <w:t>28</w:t>
            </w:r>
            <w:r w:rsidR="00AC1CA3" w:rsidRPr="00697BE1">
              <w:rPr>
                <w:sz w:val="20"/>
                <w:szCs w:val="20"/>
              </w:rPr>
              <w:t xml:space="preserve"> weeks over </w:t>
            </w:r>
            <w:r w:rsidR="00A513EE">
              <w:rPr>
                <w:sz w:val="20"/>
                <w:szCs w:val="20"/>
              </w:rPr>
              <w:t>36</w:t>
            </w:r>
            <w:r w:rsidR="00AC1CA3" w:rsidRPr="00697BE1">
              <w:rPr>
                <w:sz w:val="20"/>
                <w:szCs w:val="20"/>
              </w:rPr>
              <w:t xml:space="preserve"> months </w:t>
            </w:r>
          </w:p>
        </w:tc>
        <w:tc>
          <w:tcPr>
            <w:tcW w:w="7177" w:type="dxa"/>
          </w:tcPr>
          <w:p w14:paraId="7F3BCA34" w14:textId="6A6B0146" w:rsidR="007D0CCD" w:rsidRPr="00697BE1" w:rsidRDefault="000E7FEF" w:rsidP="007D0CCD">
            <w:pPr>
              <w:rPr>
                <w:sz w:val="20"/>
                <w:szCs w:val="20"/>
              </w:rPr>
            </w:pPr>
            <w:r w:rsidRPr="00697BE1">
              <w:rPr>
                <w:sz w:val="20"/>
                <w:szCs w:val="20"/>
              </w:rPr>
              <w:t xml:space="preserve">Under the overall guidance and supervision of the Regional Project Coordinator, the consultant will be hired to carry out the following tasks for Outcome </w:t>
            </w:r>
            <w:r w:rsidR="007D0CCD" w:rsidRPr="00697BE1">
              <w:rPr>
                <w:sz w:val="20"/>
                <w:szCs w:val="20"/>
              </w:rPr>
              <w:t>1</w:t>
            </w:r>
            <w:r w:rsidRPr="00697BE1">
              <w:rPr>
                <w:sz w:val="20"/>
                <w:szCs w:val="20"/>
              </w:rPr>
              <w:t>:</w:t>
            </w:r>
          </w:p>
          <w:p w14:paraId="4A0240CA" w14:textId="76E7FB16" w:rsidR="00E03AE4" w:rsidRDefault="00E03AE4" w:rsidP="00AD629B">
            <w:pPr>
              <w:pStyle w:val="ListParagraph"/>
              <w:numPr>
                <w:ilvl w:val="0"/>
                <w:numId w:val="62"/>
              </w:numPr>
              <w:rPr>
                <w:sz w:val="20"/>
                <w:szCs w:val="20"/>
              </w:rPr>
            </w:pPr>
            <w:r>
              <w:rPr>
                <w:sz w:val="20"/>
                <w:szCs w:val="20"/>
              </w:rPr>
              <w:t xml:space="preserve">Develop technical content for </w:t>
            </w:r>
            <w:r>
              <w:rPr>
                <w:sz w:val="20"/>
                <w:szCs w:val="20"/>
                <w:lang w:val="en-AU"/>
              </w:rPr>
              <w:t>g</w:t>
            </w:r>
            <w:r w:rsidRPr="00E03AE4">
              <w:rPr>
                <w:sz w:val="20"/>
                <w:szCs w:val="20"/>
                <w:lang w:val="en-AU"/>
              </w:rPr>
              <w:t xml:space="preserve">uidelines and mechanisms for </w:t>
            </w:r>
            <w:r>
              <w:rPr>
                <w:sz w:val="20"/>
                <w:szCs w:val="20"/>
                <w:lang w:val="en-AU"/>
              </w:rPr>
              <w:t xml:space="preserve">transboundary </w:t>
            </w:r>
            <w:r w:rsidRPr="00E03AE4">
              <w:rPr>
                <w:sz w:val="20"/>
                <w:szCs w:val="20"/>
                <w:lang w:val="en-AU"/>
              </w:rPr>
              <w:t xml:space="preserve">cooperation in </w:t>
            </w:r>
            <w:r>
              <w:rPr>
                <w:sz w:val="20"/>
                <w:szCs w:val="20"/>
                <w:lang w:val="en-AU"/>
              </w:rPr>
              <w:t>snow leopard landscapes</w:t>
            </w:r>
            <w:r w:rsidRPr="00E03AE4">
              <w:rPr>
                <w:sz w:val="20"/>
                <w:szCs w:val="20"/>
                <w:lang w:val="en-AU"/>
              </w:rPr>
              <w:t xml:space="preserve"> for harmonized monitoring, research, management</w:t>
            </w:r>
            <w:r w:rsidRPr="00E03AE4">
              <w:rPr>
                <w:sz w:val="20"/>
                <w:szCs w:val="20"/>
              </w:rPr>
              <w:t xml:space="preserve"> and </w:t>
            </w:r>
            <w:r w:rsidRPr="00E03AE4">
              <w:rPr>
                <w:sz w:val="20"/>
                <w:szCs w:val="20"/>
                <w:lang w:val="en-AU"/>
              </w:rPr>
              <w:t>coordination mechanisms to allow landscapes to share information, based on the experiences from the pilot landscape and international best practices, and follow-up for implementation.</w:t>
            </w:r>
          </w:p>
          <w:p w14:paraId="749961FF" w14:textId="00AC82BF" w:rsidR="00032A37" w:rsidRPr="00697BE1" w:rsidRDefault="00032A37" w:rsidP="00AD629B">
            <w:pPr>
              <w:pStyle w:val="ListParagraph"/>
              <w:numPr>
                <w:ilvl w:val="0"/>
                <w:numId w:val="62"/>
              </w:numPr>
              <w:rPr>
                <w:sz w:val="20"/>
                <w:szCs w:val="20"/>
              </w:rPr>
            </w:pPr>
            <w:r w:rsidRPr="00697BE1">
              <w:rPr>
                <w:sz w:val="20"/>
                <w:szCs w:val="20"/>
              </w:rPr>
              <w:t>Review lessons learned / best practices (successes &amp; failures) of transboundary cooperation and management related to snow leopards and their landscape conservation (including MEAs, governmental/multi-partner agreements and platforms) in Eurasia</w:t>
            </w:r>
          </w:p>
          <w:p w14:paraId="49E63928" w14:textId="1C0EB684" w:rsidR="00AC1CA3" w:rsidRPr="00697BE1" w:rsidRDefault="00032A37" w:rsidP="00AD629B">
            <w:pPr>
              <w:pStyle w:val="ListParagraph"/>
              <w:numPr>
                <w:ilvl w:val="0"/>
                <w:numId w:val="62"/>
              </w:numPr>
              <w:rPr>
                <w:sz w:val="20"/>
                <w:szCs w:val="20"/>
              </w:rPr>
            </w:pPr>
            <w:r w:rsidRPr="00697BE1">
              <w:rPr>
                <w:sz w:val="20"/>
                <w:szCs w:val="20"/>
              </w:rPr>
              <w:t>Prepare a user-friendly handbook/toolkit and guidelines based on the above review (with global examples where necessary), for wide dissemination.</w:t>
            </w:r>
          </w:p>
          <w:p w14:paraId="7FFA72AA" w14:textId="50A1AEE7" w:rsidR="00032A37" w:rsidRPr="00697BE1" w:rsidRDefault="005E7775" w:rsidP="00AD629B">
            <w:pPr>
              <w:pStyle w:val="ListParagraph"/>
              <w:numPr>
                <w:ilvl w:val="0"/>
                <w:numId w:val="62"/>
              </w:numPr>
              <w:rPr>
                <w:sz w:val="20"/>
                <w:szCs w:val="20"/>
              </w:rPr>
            </w:pPr>
            <w:r w:rsidRPr="00697BE1">
              <w:rPr>
                <w:sz w:val="20"/>
                <w:szCs w:val="20"/>
                <w:lang w:val="en-AU"/>
              </w:rPr>
              <w:t>Prepare the training plan for capacity building (as identified by GSLEP program), and monitor the capacity development in SL range countries using Capacity Scorecard.</w:t>
            </w:r>
          </w:p>
        </w:tc>
      </w:tr>
      <w:tr w:rsidR="00C30E63" w:rsidRPr="00697BE1" w14:paraId="67A1DB11" w14:textId="77777777" w:rsidTr="00C80B10">
        <w:tc>
          <w:tcPr>
            <w:tcW w:w="1962" w:type="dxa"/>
            <w:gridSpan w:val="2"/>
          </w:tcPr>
          <w:p w14:paraId="1A1FCF48" w14:textId="77777777" w:rsidR="00C30E63" w:rsidRPr="00697BE1" w:rsidRDefault="00C30E63" w:rsidP="00C30E63">
            <w:pPr>
              <w:rPr>
                <w:sz w:val="20"/>
                <w:szCs w:val="20"/>
              </w:rPr>
            </w:pPr>
            <w:r w:rsidRPr="00697BE1">
              <w:rPr>
                <w:sz w:val="20"/>
                <w:szCs w:val="20"/>
              </w:rPr>
              <w:t>International Consultant for Terminal evaluation</w:t>
            </w:r>
          </w:p>
          <w:p w14:paraId="515FCCE1" w14:textId="2C95DC08" w:rsidR="00C30E63" w:rsidRPr="00697BE1" w:rsidRDefault="00C30E63" w:rsidP="00FF223C">
            <w:pPr>
              <w:rPr>
                <w:sz w:val="20"/>
                <w:szCs w:val="20"/>
              </w:rPr>
            </w:pPr>
            <w:r w:rsidRPr="00697BE1">
              <w:rPr>
                <w:sz w:val="20"/>
                <w:szCs w:val="20"/>
              </w:rPr>
              <w:t>($</w:t>
            </w:r>
            <w:r w:rsidR="00FF223C" w:rsidRPr="00697BE1">
              <w:rPr>
                <w:sz w:val="20"/>
                <w:szCs w:val="20"/>
              </w:rPr>
              <w:t>27</w:t>
            </w:r>
            <w:r w:rsidRPr="00697BE1">
              <w:rPr>
                <w:sz w:val="20"/>
                <w:szCs w:val="20"/>
              </w:rPr>
              <w:t>50 per week)</w:t>
            </w:r>
          </w:p>
        </w:tc>
        <w:tc>
          <w:tcPr>
            <w:tcW w:w="1080" w:type="dxa"/>
          </w:tcPr>
          <w:p w14:paraId="6343B7C4" w14:textId="075CA645" w:rsidR="00C30E63" w:rsidRPr="00697BE1" w:rsidRDefault="00C30E63" w:rsidP="00C30E63">
            <w:pPr>
              <w:rPr>
                <w:sz w:val="20"/>
                <w:szCs w:val="20"/>
              </w:rPr>
            </w:pPr>
            <w:r w:rsidRPr="00697BE1">
              <w:rPr>
                <w:sz w:val="20"/>
                <w:szCs w:val="20"/>
              </w:rPr>
              <w:t>6 weeks</w:t>
            </w:r>
            <w:r w:rsidR="00E33D1B">
              <w:rPr>
                <w:sz w:val="20"/>
                <w:szCs w:val="20"/>
              </w:rPr>
              <w:t xml:space="preserve"> over 2 months</w:t>
            </w:r>
          </w:p>
        </w:tc>
        <w:tc>
          <w:tcPr>
            <w:tcW w:w="7177" w:type="dxa"/>
          </w:tcPr>
          <w:p w14:paraId="5F131B94" w14:textId="61638AC2" w:rsidR="000E7FEF" w:rsidRPr="00697BE1" w:rsidRDefault="000E7FEF" w:rsidP="000E7FEF">
            <w:pPr>
              <w:rPr>
                <w:sz w:val="20"/>
                <w:szCs w:val="20"/>
              </w:rPr>
            </w:pPr>
            <w:r w:rsidRPr="00697BE1">
              <w:rPr>
                <w:sz w:val="20"/>
                <w:szCs w:val="20"/>
              </w:rPr>
              <w:t>Under the overall guidance and supervision of UNDP the consultant will be hired to carry out the following tasks (TOR to be developed according to standard UNDP/GEF guidelines):</w:t>
            </w:r>
          </w:p>
          <w:p w14:paraId="37EDC6DA" w14:textId="77777777" w:rsidR="00C30E63" w:rsidRPr="00697BE1" w:rsidRDefault="00C30E63" w:rsidP="00AD629B">
            <w:pPr>
              <w:numPr>
                <w:ilvl w:val="0"/>
                <w:numId w:val="27"/>
              </w:numPr>
              <w:rPr>
                <w:sz w:val="20"/>
                <w:szCs w:val="20"/>
              </w:rPr>
            </w:pPr>
            <w:r w:rsidRPr="00697BE1">
              <w:rPr>
                <w:sz w:val="20"/>
                <w:szCs w:val="20"/>
              </w:rPr>
              <w:t xml:space="preserve">Conducting terminal evaluation of results </w:t>
            </w:r>
          </w:p>
          <w:p w14:paraId="7941C20E" w14:textId="77777777" w:rsidR="00C30E63" w:rsidRPr="00697BE1" w:rsidRDefault="00C30E63" w:rsidP="00AD629B">
            <w:pPr>
              <w:numPr>
                <w:ilvl w:val="0"/>
                <w:numId w:val="27"/>
              </w:numPr>
              <w:rPr>
                <w:sz w:val="20"/>
                <w:szCs w:val="20"/>
              </w:rPr>
            </w:pPr>
            <w:r w:rsidRPr="00697BE1">
              <w:rPr>
                <w:sz w:val="20"/>
                <w:szCs w:val="20"/>
              </w:rPr>
              <w:t>Preparation of TE Report including recommendations</w:t>
            </w:r>
          </w:p>
          <w:p w14:paraId="37F25B35" w14:textId="6ABE8460" w:rsidR="0016518B" w:rsidRPr="00697BE1" w:rsidRDefault="0016518B" w:rsidP="00AD629B">
            <w:pPr>
              <w:numPr>
                <w:ilvl w:val="0"/>
                <w:numId w:val="27"/>
              </w:numPr>
              <w:rPr>
                <w:sz w:val="20"/>
                <w:szCs w:val="20"/>
              </w:rPr>
            </w:pPr>
            <w:r w:rsidRPr="00697BE1">
              <w:rPr>
                <w:sz w:val="20"/>
                <w:szCs w:val="20"/>
              </w:rPr>
              <w:t>TOR to be developed according to standard UNDP/GEF guidelines</w:t>
            </w:r>
          </w:p>
        </w:tc>
      </w:tr>
      <w:tr w:rsidR="00925B22" w:rsidRPr="00697BE1" w14:paraId="7B67E24B" w14:textId="77777777" w:rsidTr="00C80B10">
        <w:trPr>
          <w:gridBefore w:val="1"/>
          <w:wBefore w:w="49" w:type="dxa"/>
        </w:trPr>
        <w:tc>
          <w:tcPr>
            <w:tcW w:w="10170" w:type="dxa"/>
            <w:gridSpan w:val="3"/>
            <w:shd w:val="clear" w:color="auto" w:fill="CCC0D9"/>
          </w:tcPr>
          <w:p w14:paraId="475DFAB6" w14:textId="77777777" w:rsidR="00925B22" w:rsidRPr="00697BE1" w:rsidRDefault="00925B22" w:rsidP="00FF06B7">
            <w:pPr>
              <w:jc w:val="center"/>
              <w:rPr>
                <w:b/>
                <w:sz w:val="20"/>
                <w:szCs w:val="20"/>
              </w:rPr>
            </w:pPr>
            <w:r w:rsidRPr="00697BE1">
              <w:rPr>
                <w:b/>
                <w:sz w:val="20"/>
                <w:szCs w:val="20"/>
              </w:rPr>
              <w:t>For Technical Assistance</w:t>
            </w:r>
          </w:p>
        </w:tc>
      </w:tr>
      <w:tr w:rsidR="00925B22" w:rsidRPr="00697BE1" w14:paraId="3F61F42A" w14:textId="77777777" w:rsidTr="00C80B10">
        <w:trPr>
          <w:gridBefore w:val="1"/>
          <w:wBefore w:w="49" w:type="dxa"/>
        </w:trPr>
        <w:tc>
          <w:tcPr>
            <w:tcW w:w="10170" w:type="dxa"/>
            <w:gridSpan w:val="3"/>
            <w:shd w:val="clear" w:color="auto" w:fill="CCC0D9"/>
          </w:tcPr>
          <w:p w14:paraId="5B6150B4" w14:textId="77777777" w:rsidR="00925B22" w:rsidRPr="00697BE1" w:rsidRDefault="00925B22">
            <w:pPr>
              <w:jc w:val="center"/>
              <w:rPr>
                <w:b/>
                <w:sz w:val="20"/>
                <w:szCs w:val="20"/>
              </w:rPr>
            </w:pPr>
            <w:r w:rsidRPr="00697BE1">
              <w:rPr>
                <w:b/>
                <w:sz w:val="20"/>
                <w:szCs w:val="20"/>
              </w:rPr>
              <w:t>Outcome 2</w:t>
            </w:r>
          </w:p>
        </w:tc>
      </w:tr>
      <w:tr w:rsidR="00D03093" w:rsidRPr="00697BE1" w14:paraId="68A1007C" w14:textId="77777777" w:rsidTr="009E7EF8">
        <w:trPr>
          <w:trHeight w:val="431"/>
        </w:trPr>
        <w:tc>
          <w:tcPr>
            <w:tcW w:w="10219" w:type="dxa"/>
            <w:gridSpan w:val="4"/>
            <w:shd w:val="clear" w:color="auto" w:fill="D6E3BC" w:themeFill="accent3" w:themeFillTint="66"/>
          </w:tcPr>
          <w:p w14:paraId="2BE0C2E1" w14:textId="77777777" w:rsidR="00D03093" w:rsidRPr="00697BE1" w:rsidRDefault="0085107B" w:rsidP="0085107B">
            <w:pPr>
              <w:rPr>
                <w:b/>
                <w:sz w:val="20"/>
                <w:szCs w:val="20"/>
              </w:rPr>
            </w:pPr>
            <w:r w:rsidRPr="00697BE1">
              <w:rPr>
                <w:b/>
                <w:sz w:val="20"/>
                <w:szCs w:val="20"/>
              </w:rPr>
              <w:t>National</w:t>
            </w:r>
            <w:r w:rsidR="009E7EF8" w:rsidRPr="00697BE1">
              <w:rPr>
                <w:b/>
                <w:sz w:val="20"/>
                <w:szCs w:val="20"/>
              </w:rPr>
              <w:t xml:space="preserve"> </w:t>
            </w:r>
            <w:r w:rsidR="00D03093" w:rsidRPr="00697BE1">
              <w:rPr>
                <w:b/>
                <w:sz w:val="20"/>
                <w:szCs w:val="20"/>
              </w:rPr>
              <w:t>contracting</w:t>
            </w:r>
          </w:p>
        </w:tc>
      </w:tr>
      <w:tr w:rsidR="000E7FEF" w:rsidRPr="00697BE1" w14:paraId="2E5E4E3A" w14:textId="77777777" w:rsidTr="00C80B10">
        <w:trPr>
          <w:trHeight w:val="1128"/>
        </w:trPr>
        <w:tc>
          <w:tcPr>
            <w:tcW w:w="1962" w:type="dxa"/>
            <w:gridSpan w:val="2"/>
          </w:tcPr>
          <w:p w14:paraId="2889B043" w14:textId="43627F93" w:rsidR="000E7FEF" w:rsidRPr="00697BE1" w:rsidRDefault="000E7FEF" w:rsidP="000E7FEF">
            <w:pPr>
              <w:rPr>
                <w:sz w:val="20"/>
                <w:szCs w:val="20"/>
                <w:highlight w:val="yellow"/>
                <w:u w:val="single"/>
              </w:rPr>
            </w:pPr>
            <w:r w:rsidRPr="00697BE1">
              <w:rPr>
                <w:sz w:val="20"/>
                <w:szCs w:val="20"/>
              </w:rPr>
              <w:t xml:space="preserve">Local consultant GSLEP Secretariat Manager </w:t>
            </w:r>
            <w:r w:rsidRPr="00697BE1">
              <w:rPr>
                <w:color w:val="000000" w:themeColor="text1"/>
                <w:sz w:val="20"/>
                <w:szCs w:val="20"/>
              </w:rPr>
              <w:t>US$400 /week</w:t>
            </w:r>
          </w:p>
        </w:tc>
        <w:tc>
          <w:tcPr>
            <w:tcW w:w="1080" w:type="dxa"/>
          </w:tcPr>
          <w:p w14:paraId="1EFACBEB" w14:textId="52822AB7" w:rsidR="000E7FEF" w:rsidRPr="00697BE1" w:rsidRDefault="00D6759A" w:rsidP="000E7FEF">
            <w:pPr>
              <w:rPr>
                <w:sz w:val="20"/>
                <w:szCs w:val="20"/>
                <w:highlight w:val="yellow"/>
              </w:rPr>
            </w:pPr>
            <w:r>
              <w:rPr>
                <w:sz w:val="20"/>
                <w:szCs w:val="20"/>
              </w:rPr>
              <w:t>4</w:t>
            </w:r>
            <w:r w:rsidR="000E7FEF" w:rsidRPr="00697BE1">
              <w:rPr>
                <w:sz w:val="20"/>
                <w:szCs w:val="20"/>
              </w:rPr>
              <w:t xml:space="preserve"> weeks input over 36 months</w:t>
            </w:r>
          </w:p>
        </w:tc>
        <w:tc>
          <w:tcPr>
            <w:tcW w:w="7177" w:type="dxa"/>
          </w:tcPr>
          <w:p w14:paraId="30094AE1" w14:textId="77777777" w:rsidR="000E7FEF" w:rsidRPr="00697BE1" w:rsidRDefault="000E7FEF" w:rsidP="000E7FEF">
            <w:pPr>
              <w:rPr>
                <w:sz w:val="20"/>
                <w:szCs w:val="20"/>
              </w:rPr>
            </w:pPr>
            <w:r w:rsidRPr="00697BE1">
              <w:rPr>
                <w:sz w:val="20"/>
                <w:szCs w:val="20"/>
              </w:rPr>
              <w:t>Under the overall guidance and supervision of the Regional Project Coordinator, the consultant will be hired to carry out the following tasks for Outcome 2:</w:t>
            </w:r>
          </w:p>
          <w:p w14:paraId="124D8A7B" w14:textId="34EE8CCF" w:rsidR="000E7FEF" w:rsidRPr="00697BE1" w:rsidRDefault="007D0CCD" w:rsidP="00AD629B">
            <w:pPr>
              <w:pStyle w:val="ListParagraph"/>
              <w:numPr>
                <w:ilvl w:val="0"/>
                <w:numId w:val="65"/>
              </w:numPr>
              <w:rPr>
                <w:sz w:val="20"/>
                <w:szCs w:val="20"/>
              </w:rPr>
            </w:pPr>
            <w:r w:rsidRPr="00697BE1">
              <w:rPr>
                <w:sz w:val="20"/>
                <w:szCs w:val="20"/>
              </w:rPr>
              <w:t>Provide managerial support to secure official approval of developed SL landscape common monitoring framework among SL range countries via GSLEP mechanism.</w:t>
            </w:r>
          </w:p>
          <w:p w14:paraId="4AAB72C2" w14:textId="3BE75DC0" w:rsidR="007D0CCD" w:rsidRPr="00697BE1" w:rsidRDefault="007D0CCD" w:rsidP="00AD629B">
            <w:pPr>
              <w:pStyle w:val="ListParagraph"/>
              <w:numPr>
                <w:ilvl w:val="0"/>
                <w:numId w:val="65"/>
              </w:numPr>
              <w:rPr>
                <w:sz w:val="20"/>
                <w:szCs w:val="20"/>
              </w:rPr>
            </w:pPr>
            <w:r w:rsidRPr="00697BE1">
              <w:rPr>
                <w:sz w:val="20"/>
                <w:szCs w:val="20"/>
              </w:rPr>
              <w:t>Provide managerial support to secure official approval of SL monitoring GIS database structure among range countries via GSLEP mechanisms (link to Activity 2.1.2)</w:t>
            </w:r>
          </w:p>
        </w:tc>
      </w:tr>
      <w:tr w:rsidR="00697BE1" w:rsidRPr="00697BE1" w14:paraId="0291B61C" w14:textId="77777777" w:rsidTr="00C80B10">
        <w:trPr>
          <w:trHeight w:val="1128"/>
        </w:trPr>
        <w:tc>
          <w:tcPr>
            <w:tcW w:w="1962" w:type="dxa"/>
            <w:gridSpan w:val="2"/>
          </w:tcPr>
          <w:p w14:paraId="595A7347" w14:textId="66ADA2D8" w:rsidR="00697BE1" w:rsidRPr="00697BE1" w:rsidRDefault="00697BE1" w:rsidP="00D6759A">
            <w:pPr>
              <w:rPr>
                <w:sz w:val="20"/>
                <w:szCs w:val="20"/>
                <w:highlight w:val="yellow"/>
                <w:u w:val="single"/>
              </w:rPr>
            </w:pPr>
            <w:r w:rsidRPr="00697BE1">
              <w:rPr>
                <w:sz w:val="20"/>
                <w:szCs w:val="20"/>
              </w:rPr>
              <w:t xml:space="preserve">Local consultant Transboundary Landscape Facilitator  </w:t>
            </w:r>
            <w:r w:rsidRPr="00697BE1">
              <w:rPr>
                <w:color w:val="000000" w:themeColor="text1"/>
                <w:sz w:val="20"/>
                <w:szCs w:val="20"/>
              </w:rPr>
              <w:t>US$400 /week</w:t>
            </w:r>
          </w:p>
        </w:tc>
        <w:tc>
          <w:tcPr>
            <w:tcW w:w="1080" w:type="dxa"/>
          </w:tcPr>
          <w:p w14:paraId="2EDB61D9" w14:textId="5E458C8D" w:rsidR="00697BE1" w:rsidRPr="00697BE1" w:rsidRDefault="00D6759A" w:rsidP="00697BE1">
            <w:pPr>
              <w:rPr>
                <w:sz w:val="20"/>
                <w:szCs w:val="20"/>
              </w:rPr>
            </w:pPr>
            <w:r>
              <w:rPr>
                <w:sz w:val="20"/>
                <w:szCs w:val="20"/>
              </w:rPr>
              <w:t>2</w:t>
            </w:r>
            <w:r w:rsidR="00697BE1" w:rsidRPr="00697BE1">
              <w:rPr>
                <w:sz w:val="20"/>
                <w:szCs w:val="20"/>
              </w:rPr>
              <w:t>0 weeks input over 36 months</w:t>
            </w:r>
          </w:p>
        </w:tc>
        <w:tc>
          <w:tcPr>
            <w:tcW w:w="7177" w:type="dxa"/>
          </w:tcPr>
          <w:p w14:paraId="21EF7D48" w14:textId="3770F91C" w:rsidR="00697BE1" w:rsidRPr="00697BE1" w:rsidRDefault="00697BE1" w:rsidP="00697BE1">
            <w:pPr>
              <w:spacing w:after="160" w:line="259" w:lineRule="auto"/>
              <w:contextualSpacing/>
              <w:rPr>
                <w:sz w:val="20"/>
                <w:szCs w:val="20"/>
              </w:rPr>
            </w:pPr>
            <w:r w:rsidRPr="00697BE1">
              <w:rPr>
                <w:sz w:val="20"/>
                <w:szCs w:val="20"/>
              </w:rPr>
              <w:t>Under the overall guidance and supervision of the Regional Project Coordinator, the consultant will be hired to carry out the following tasks for Outcome 2:</w:t>
            </w:r>
          </w:p>
          <w:p w14:paraId="41D424B9" w14:textId="0A4C8FB5" w:rsidR="00697BE1" w:rsidRPr="00697BE1" w:rsidRDefault="00697BE1" w:rsidP="00AD629B">
            <w:pPr>
              <w:pStyle w:val="ListParagraph"/>
              <w:numPr>
                <w:ilvl w:val="0"/>
                <w:numId w:val="26"/>
              </w:numPr>
              <w:spacing w:after="160" w:line="259" w:lineRule="auto"/>
              <w:contextualSpacing/>
              <w:rPr>
                <w:sz w:val="20"/>
                <w:szCs w:val="20"/>
              </w:rPr>
            </w:pPr>
            <w:r w:rsidRPr="00697BE1">
              <w:rPr>
                <w:sz w:val="20"/>
                <w:szCs w:val="20"/>
              </w:rPr>
              <w:t>Facilitate demonstration / use of the spatial database in the pilot landscape to develop sustainable land management measures and integrate them into local and regional development planning</w:t>
            </w:r>
          </w:p>
        </w:tc>
      </w:tr>
      <w:tr w:rsidR="00697BE1" w:rsidRPr="00697BE1" w14:paraId="3A2E7489" w14:textId="77777777" w:rsidTr="00C80B10">
        <w:trPr>
          <w:trHeight w:val="1128"/>
        </w:trPr>
        <w:tc>
          <w:tcPr>
            <w:tcW w:w="1962" w:type="dxa"/>
            <w:gridSpan w:val="2"/>
          </w:tcPr>
          <w:p w14:paraId="55C1B552" w14:textId="2B3FE6DC" w:rsidR="00697BE1" w:rsidRPr="00697BE1" w:rsidRDefault="00697BE1" w:rsidP="006345BC">
            <w:pPr>
              <w:rPr>
                <w:sz w:val="20"/>
                <w:szCs w:val="20"/>
                <w:highlight w:val="yellow"/>
                <w:u w:val="single"/>
              </w:rPr>
            </w:pPr>
            <w:r w:rsidRPr="00697BE1">
              <w:rPr>
                <w:sz w:val="20"/>
                <w:szCs w:val="20"/>
              </w:rPr>
              <w:t xml:space="preserve">Local consultant GSLEP </w:t>
            </w:r>
            <w:r w:rsidR="006345BC">
              <w:rPr>
                <w:sz w:val="20"/>
                <w:szCs w:val="20"/>
              </w:rPr>
              <w:t>Monitoring and Information specialist</w:t>
            </w:r>
            <w:r w:rsidRPr="00697BE1">
              <w:rPr>
                <w:sz w:val="20"/>
                <w:szCs w:val="20"/>
              </w:rPr>
              <w:t xml:space="preserve">  </w:t>
            </w:r>
            <w:r w:rsidRPr="00697BE1">
              <w:rPr>
                <w:color w:val="000000" w:themeColor="text1"/>
                <w:sz w:val="20"/>
                <w:szCs w:val="20"/>
              </w:rPr>
              <w:t>US$400 /week</w:t>
            </w:r>
          </w:p>
        </w:tc>
        <w:tc>
          <w:tcPr>
            <w:tcW w:w="1080" w:type="dxa"/>
          </w:tcPr>
          <w:p w14:paraId="0355EE99" w14:textId="53836844" w:rsidR="00697BE1" w:rsidRPr="00697BE1" w:rsidRDefault="00D6759A" w:rsidP="00697BE1">
            <w:pPr>
              <w:rPr>
                <w:sz w:val="20"/>
                <w:szCs w:val="20"/>
                <w:highlight w:val="yellow"/>
              </w:rPr>
            </w:pPr>
            <w:r>
              <w:rPr>
                <w:sz w:val="20"/>
                <w:szCs w:val="20"/>
              </w:rPr>
              <w:t>4</w:t>
            </w:r>
            <w:r w:rsidR="00697BE1" w:rsidRPr="00697BE1">
              <w:rPr>
                <w:sz w:val="20"/>
                <w:szCs w:val="20"/>
              </w:rPr>
              <w:t>0 weeks input over 36 months</w:t>
            </w:r>
          </w:p>
        </w:tc>
        <w:tc>
          <w:tcPr>
            <w:tcW w:w="7177" w:type="dxa"/>
          </w:tcPr>
          <w:p w14:paraId="15181D39" w14:textId="345ADEA6" w:rsidR="00697BE1" w:rsidRPr="00697BE1" w:rsidRDefault="00697BE1" w:rsidP="00697BE1">
            <w:pPr>
              <w:spacing w:after="160" w:line="259" w:lineRule="auto"/>
              <w:contextualSpacing/>
              <w:rPr>
                <w:sz w:val="20"/>
                <w:szCs w:val="20"/>
              </w:rPr>
            </w:pPr>
            <w:r w:rsidRPr="00697BE1">
              <w:rPr>
                <w:sz w:val="20"/>
                <w:szCs w:val="20"/>
              </w:rPr>
              <w:t>Under the overall guidance and supervision of the Regional Project Coordinator, the consultant will be hired to carry out the following tasks for Outcome 2:</w:t>
            </w:r>
          </w:p>
          <w:p w14:paraId="5925DFC2" w14:textId="123600D1" w:rsidR="00697BE1" w:rsidRPr="00697BE1" w:rsidRDefault="00697BE1" w:rsidP="00AD629B">
            <w:pPr>
              <w:pStyle w:val="ListParagraph"/>
              <w:numPr>
                <w:ilvl w:val="0"/>
                <w:numId w:val="26"/>
              </w:numPr>
              <w:spacing w:after="160" w:line="259" w:lineRule="auto"/>
              <w:contextualSpacing/>
              <w:rPr>
                <w:rFonts w:eastAsia="Calibri"/>
                <w:sz w:val="20"/>
                <w:szCs w:val="20"/>
              </w:rPr>
            </w:pPr>
            <w:r w:rsidRPr="00697BE1">
              <w:rPr>
                <w:sz w:val="20"/>
                <w:szCs w:val="20"/>
                <w:lang w:val="en-US"/>
              </w:rPr>
              <w:t>Support national experts from range states to engage in development of the Common monitoring framework based on set of universal indicators and standard tools for monitoring of SL landscapes including populations and socio economics at regional, national (NSLEP) and global (GSLEP) levels</w:t>
            </w:r>
          </w:p>
          <w:p w14:paraId="3CC9FEA9" w14:textId="01D5C5C2" w:rsidR="00697BE1" w:rsidRPr="00697BE1" w:rsidRDefault="00697BE1" w:rsidP="00AD629B">
            <w:pPr>
              <w:pStyle w:val="ListParagraph"/>
              <w:numPr>
                <w:ilvl w:val="0"/>
                <w:numId w:val="26"/>
              </w:numPr>
              <w:spacing w:after="160" w:line="259" w:lineRule="auto"/>
              <w:contextualSpacing/>
              <w:rPr>
                <w:rFonts w:eastAsia="Calibri"/>
                <w:sz w:val="20"/>
                <w:szCs w:val="20"/>
              </w:rPr>
            </w:pPr>
            <w:r w:rsidRPr="00697BE1">
              <w:rPr>
                <w:rFonts w:eastAsia="Calibri"/>
                <w:sz w:val="20"/>
                <w:szCs w:val="20"/>
              </w:rPr>
              <w:t>Ensure expert</w:t>
            </w:r>
            <w:r w:rsidR="00A054B8">
              <w:rPr>
                <w:rFonts w:eastAsia="Calibri"/>
                <w:sz w:val="20"/>
                <w:szCs w:val="20"/>
              </w:rPr>
              <w:t xml:space="preserve"> and official</w:t>
            </w:r>
            <w:r w:rsidRPr="00697BE1">
              <w:rPr>
                <w:rFonts w:eastAsia="Calibri"/>
                <w:sz w:val="20"/>
                <w:szCs w:val="20"/>
              </w:rPr>
              <w:t xml:space="preserve"> approval of developed SL landscape common monitoring framework among SL range countries via GSLEP mechanism.</w:t>
            </w:r>
          </w:p>
          <w:p w14:paraId="1E8804CA" w14:textId="77777777" w:rsidR="00697BE1" w:rsidRPr="00697BE1" w:rsidRDefault="00697BE1" w:rsidP="00AD629B">
            <w:pPr>
              <w:pStyle w:val="ListParagraph"/>
              <w:numPr>
                <w:ilvl w:val="0"/>
                <w:numId w:val="28"/>
              </w:numPr>
              <w:spacing w:after="160" w:line="259" w:lineRule="auto"/>
              <w:contextualSpacing/>
              <w:rPr>
                <w:sz w:val="20"/>
                <w:szCs w:val="20"/>
              </w:rPr>
            </w:pPr>
            <w:r w:rsidRPr="00697BE1">
              <w:rPr>
                <w:sz w:val="20"/>
                <w:szCs w:val="20"/>
              </w:rPr>
              <w:t>Provide technical support to embed SL landscape common monitoring framework to NSLEPs using CA countries as an example.</w:t>
            </w:r>
          </w:p>
          <w:p w14:paraId="02828A6C" w14:textId="77777777" w:rsidR="00697BE1" w:rsidRPr="00697BE1" w:rsidRDefault="00697BE1" w:rsidP="00AD629B">
            <w:pPr>
              <w:pStyle w:val="ListParagraph"/>
              <w:numPr>
                <w:ilvl w:val="0"/>
                <w:numId w:val="28"/>
              </w:numPr>
              <w:spacing w:after="160" w:line="259" w:lineRule="auto"/>
              <w:contextualSpacing/>
              <w:rPr>
                <w:sz w:val="20"/>
                <w:szCs w:val="20"/>
              </w:rPr>
            </w:pPr>
            <w:r w:rsidRPr="00697BE1">
              <w:rPr>
                <w:sz w:val="20"/>
                <w:szCs w:val="20"/>
              </w:rPr>
              <w:t>Provide training for PA staff, wildlife agencies and other relevant organizations of Central Asian countries on monitoring methods of snow leopard and its prey species (held in the pilot transboundary landscape)</w:t>
            </w:r>
          </w:p>
          <w:p w14:paraId="3B90EF5C" w14:textId="77777777" w:rsidR="00697BE1" w:rsidRPr="00697BE1" w:rsidRDefault="00697BE1" w:rsidP="00AD629B">
            <w:pPr>
              <w:pStyle w:val="ListParagraph"/>
              <w:numPr>
                <w:ilvl w:val="0"/>
                <w:numId w:val="28"/>
              </w:numPr>
              <w:spacing w:after="160" w:line="259" w:lineRule="auto"/>
              <w:contextualSpacing/>
              <w:rPr>
                <w:sz w:val="20"/>
                <w:szCs w:val="20"/>
              </w:rPr>
            </w:pPr>
            <w:r w:rsidRPr="00697BE1">
              <w:rPr>
                <w:sz w:val="20"/>
                <w:szCs w:val="20"/>
              </w:rPr>
              <w:t>Engage national experts in development of GIS database structure for common monitoring systems for SL landscapes.</w:t>
            </w:r>
          </w:p>
          <w:p w14:paraId="538DE2A4" w14:textId="77777777" w:rsidR="00697BE1" w:rsidRPr="00697BE1" w:rsidRDefault="00697BE1" w:rsidP="00AD629B">
            <w:pPr>
              <w:pStyle w:val="ListParagraph"/>
              <w:numPr>
                <w:ilvl w:val="0"/>
                <w:numId w:val="28"/>
              </w:numPr>
              <w:spacing w:after="160" w:line="259" w:lineRule="auto"/>
              <w:contextualSpacing/>
              <w:rPr>
                <w:sz w:val="20"/>
                <w:szCs w:val="20"/>
              </w:rPr>
            </w:pPr>
            <w:r w:rsidRPr="00697BE1">
              <w:rPr>
                <w:sz w:val="20"/>
                <w:szCs w:val="20"/>
              </w:rPr>
              <w:t>Ensure expert approval of SL monitoring GIS database structure among range countries via GSLEP mechanisms (link to Activity 2.1.2)</w:t>
            </w:r>
          </w:p>
          <w:p w14:paraId="27021635" w14:textId="77777777" w:rsidR="00697BE1" w:rsidRPr="00697BE1" w:rsidRDefault="00697BE1" w:rsidP="00AD629B">
            <w:pPr>
              <w:pStyle w:val="ListParagraph"/>
              <w:numPr>
                <w:ilvl w:val="0"/>
                <w:numId w:val="28"/>
              </w:numPr>
              <w:spacing w:after="160" w:line="259" w:lineRule="auto"/>
              <w:contextualSpacing/>
              <w:rPr>
                <w:sz w:val="20"/>
                <w:szCs w:val="20"/>
              </w:rPr>
            </w:pPr>
            <w:r w:rsidRPr="00697BE1">
              <w:rPr>
                <w:sz w:val="20"/>
                <w:szCs w:val="20"/>
              </w:rPr>
              <w:t>Ensure incorporation of GIS database for monitoring of SL populations and ecosystems for Pilot Landscape into institutional frameworks.</w:t>
            </w:r>
          </w:p>
          <w:p w14:paraId="378A5EF9" w14:textId="77777777" w:rsidR="00697BE1" w:rsidRPr="00697BE1" w:rsidRDefault="00697BE1" w:rsidP="00AD629B">
            <w:pPr>
              <w:pStyle w:val="ListParagraph"/>
              <w:numPr>
                <w:ilvl w:val="0"/>
                <w:numId w:val="28"/>
              </w:numPr>
              <w:spacing w:after="160" w:line="259" w:lineRule="auto"/>
              <w:contextualSpacing/>
              <w:rPr>
                <w:sz w:val="20"/>
                <w:szCs w:val="20"/>
              </w:rPr>
            </w:pPr>
            <w:r w:rsidRPr="00697BE1">
              <w:rPr>
                <w:sz w:val="20"/>
                <w:szCs w:val="20"/>
              </w:rPr>
              <w:t>Provide GIS training on using the GIS database to organizations involved in SL monitoring and conservation of snow leopard.</w:t>
            </w:r>
          </w:p>
          <w:p w14:paraId="69DF7083" w14:textId="77777777" w:rsidR="00697BE1" w:rsidRPr="00697BE1" w:rsidRDefault="00697BE1" w:rsidP="00AD629B">
            <w:pPr>
              <w:pStyle w:val="ListParagraph"/>
              <w:numPr>
                <w:ilvl w:val="0"/>
                <w:numId w:val="28"/>
              </w:numPr>
              <w:spacing w:after="160" w:line="259" w:lineRule="auto"/>
              <w:contextualSpacing/>
              <w:rPr>
                <w:sz w:val="20"/>
                <w:szCs w:val="20"/>
              </w:rPr>
            </w:pPr>
            <w:r w:rsidRPr="00697BE1">
              <w:rPr>
                <w:sz w:val="20"/>
                <w:szCs w:val="20"/>
              </w:rPr>
              <w:t>Provide technical support to dissemination of GIS database to stakeholders and public via powerful online servers (e.g. ESRI)</w:t>
            </w:r>
          </w:p>
          <w:p w14:paraId="4E660083" w14:textId="196932EA" w:rsidR="00697BE1" w:rsidRPr="00697BE1" w:rsidRDefault="00697BE1" w:rsidP="00AD629B">
            <w:pPr>
              <w:pStyle w:val="ListParagraph"/>
              <w:numPr>
                <w:ilvl w:val="0"/>
                <w:numId w:val="28"/>
              </w:numPr>
              <w:spacing w:after="160" w:line="259" w:lineRule="auto"/>
              <w:contextualSpacing/>
              <w:rPr>
                <w:sz w:val="20"/>
                <w:szCs w:val="20"/>
              </w:rPr>
            </w:pPr>
            <w:r w:rsidRPr="00697BE1">
              <w:rPr>
                <w:sz w:val="20"/>
                <w:szCs w:val="20"/>
              </w:rPr>
              <w:t>Provide technical support to demonstration and use of the spatial database in the pilot landscape to develop sustainable land management measures and integrate them into local and regional development planning</w:t>
            </w:r>
          </w:p>
        </w:tc>
      </w:tr>
      <w:tr w:rsidR="00EA1044" w:rsidRPr="00697BE1" w14:paraId="15D068E9" w14:textId="77777777" w:rsidTr="00D7137E">
        <w:trPr>
          <w:gridBefore w:val="1"/>
          <w:wBefore w:w="49" w:type="dxa"/>
        </w:trPr>
        <w:tc>
          <w:tcPr>
            <w:tcW w:w="10170" w:type="dxa"/>
            <w:gridSpan w:val="3"/>
            <w:shd w:val="clear" w:color="auto" w:fill="CCC0D9"/>
          </w:tcPr>
          <w:p w14:paraId="103D2C12" w14:textId="77777777" w:rsidR="00EA1044" w:rsidRPr="00697BE1" w:rsidRDefault="00EA1044" w:rsidP="00D7137E">
            <w:pPr>
              <w:jc w:val="center"/>
              <w:rPr>
                <w:b/>
                <w:sz w:val="20"/>
                <w:szCs w:val="20"/>
              </w:rPr>
            </w:pPr>
            <w:r w:rsidRPr="00697BE1">
              <w:rPr>
                <w:b/>
                <w:sz w:val="20"/>
                <w:szCs w:val="20"/>
              </w:rPr>
              <w:t>For Technical Assistance</w:t>
            </w:r>
          </w:p>
        </w:tc>
      </w:tr>
      <w:tr w:rsidR="00EA1044" w:rsidRPr="00697BE1" w14:paraId="251883F5" w14:textId="77777777" w:rsidTr="00D7137E">
        <w:trPr>
          <w:gridBefore w:val="1"/>
          <w:wBefore w:w="49" w:type="dxa"/>
        </w:trPr>
        <w:tc>
          <w:tcPr>
            <w:tcW w:w="10170" w:type="dxa"/>
            <w:gridSpan w:val="3"/>
            <w:shd w:val="clear" w:color="auto" w:fill="CCC0D9"/>
          </w:tcPr>
          <w:p w14:paraId="77557939" w14:textId="77A5390C" w:rsidR="00EA1044" w:rsidRPr="00697BE1" w:rsidRDefault="00EA1044" w:rsidP="00EA1044">
            <w:pPr>
              <w:jc w:val="center"/>
              <w:rPr>
                <w:b/>
                <w:sz w:val="20"/>
                <w:szCs w:val="20"/>
              </w:rPr>
            </w:pPr>
            <w:r w:rsidRPr="00697BE1">
              <w:rPr>
                <w:b/>
                <w:sz w:val="20"/>
                <w:szCs w:val="20"/>
              </w:rPr>
              <w:t>Outcome 3</w:t>
            </w:r>
          </w:p>
        </w:tc>
      </w:tr>
      <w:tr w:rsidR="00EA1044" w:rsidRPr="00697BE1" w14:paraId="4B3435C8" w14:textId="77777777" w:rsidTr="00D7137E">
        <w:trPr>
          <w:trHeight w:val="431"/>
        </w:trPr>
        <w:tc>
          <w:tcPr>
            <w:tcW w:w="10219" w:type="dxa"/>
            <w:gridSpan w:val="4"/>
            <w:shd w:val="clear" w:color="auto" w:fill="D6E3BC" w:themeFill="accent3" w:themeFillTint="66"/>
          </w:tcPr>
          <w:p w14:paraId="388B1869" w14:textId="77777777" w:rsidR="00EA1044" w:rsidRPr="00697BE1" w:rsidRDefault="00EA1044" w:rsidP="00D7137E">
            <w:pPr>
              <w:rPr>
                <w:b/>
                <w:sz w:val="20"/>
                <w:szCs w:val="20"/>
              </w:rPr>
            </w:pPr>
            <w:r w:rsidRPr="00697BE1">
              <w:rPr>
                <w:b/>
                <w:sz w:val="20"/>
                <w:szCs w:val="20"/>
              </w:rPr>
              <w:t>National contracting</w:t>
            </w:r>
          </w:p>
        </w:tc>
      </w:tr>
      <w:tr w:rsidR="007D0CCD" w:rsidRPr="00697BE1" w14:paraId="00343CA6" w14:textId="77777777" w:rsidTr="0085107B">
        <w:trPr>
          <w:trHeight w:val="639"/>
        </w:trPr>
        <w:tc>
          <w:tcPr>
            <w:tcW w:w="1962" w:type="dxa"/>
            <w:gridSpan w:val="2"/>
          </w:tcPr>
          <w:p w14:paraId="7893715C" w14:textId="1097C688" w:rsidR="007D0CCD" w:rsidRPr="00697BE1" w:rsidRDefault="007D0CCD" w:rsidP="007D0CCD">
            <w:pPr>
              <w:rPr>
                <w:sz w:val="20"/>
                <w:szCs w:val="20"/>
                <w:highlight w:val="yellow"/>
                <w:u w:val="single"/>
              </w:rPr>
            </w:pPr>
            <w:r w:rsidRPr="00697BE1">
              <w:rPr>
                <w:sz w:val="20"/>
                <w:szCs w:val="20"/>
              </w:rPr>
              <w:t xml:space="preserve">Local consultant GSLEP Secretariat Manager </w:t>
            </w:r>
            <w:r w:rsidRPr="00697BE1">
              <w:rPr>
                <w:color w:val="000000" w:themeColor="text1"/>
                <w:sz w:val="20"/>
                <w:szCs w:val="20"/>
              </w:rPr>
              <w:t>US$400 /week</w:t>
            </w:r>
          </w:p>
        </w:tc>
        <w:tc>
          <w:tcPr>
            <w:tcW w:w="1080" w:type="dxa"/>
          </w:tcPr>
          <w:p w14:paraId="4B70C5FD" w14:textId="0ED3AEEF" w:rsidR="007D0CCD" w:rsidRPr="00697BE1" w:rsidRDefault="00D6759A" w:rsidP="007D0CCD">
            <w:pPr>
              <w:rPr>
                <w:sz w:val="20"/>
                <w:szCs w:val="20"/>
                <w:highlight w:val="yellow"/>
              </w:rPr>
            </w:pPr>
            <w:r>
              <w:rPr>
                <w:sz w:val="20"/>
                <w:szCs w:val="20"/>
              </w:rPr>
              <w:t>15</w:t>
            </w:r>
            <w:r w:rsidR="007D0CCD" w:rsidRPr="00697BE1">
              <w:rPr>
                <w:sz w:val="20"/>
                <w:szCs w:val="20"/>
              </w:rPr>
              <w:t xml:space="preserve"> weeks input over 36 months</w:t>
            </w:r>
          </w:p>
        </w:tc>
        <w:tc>
          <w:tcPr>
            <w:tcW w:w="7177" w:type="dxa"/>
          </w:tcPr>
          <w:p w14:paraId="1D80033F" w14:textId="1EFC370D" w:rsidR="007D0CCD" w:rsidRPr="00697BE1" w:rsidRDefault="007D0CCD" w:rsidP="007D0CCD">
            <w:pPr>
              <w:rPr>
                <w:sz w:val="20"/>
                <w:szCs w:val="20"/>
              </w:rPr>
            </w:pPr>
            <w:r w:rsidRPr="00697BE1">
              <w:rPr>
                <w:sz w:val="20"/>
                <w:szCs w:val="20"/>
              </w:rPr>
              <w:t>Under the overall guidance and supervision of the Regional Project Coordinator, the consultant will be hired to carry out the following tasks for Outcome 3:</w:t>
            </w:r>
          </w:p>
          <w:p w14:paraId="5309549D" w14:textId="6CA94CF1" w:rsidR="007D0CCD" w:rsidRPr="00697BE1" w:rsidRDefault="007D0CCD" w:rsidP="00AD629B">
            <w:pPr>
              <w:pStyle w:val="ListParagraph"/>
              <w:numPr>
                <w:ilvl w:val="0"/>
                <w:numId w:val="65"/>
              </w:numPr>
              <w:rPr>
                <w:sz w:val="20"/>
                <w:szCs w:val="20"/>
              </w:rPr>
            </w:pPr>
            <w:r w:rsidRPr="00697BE1">
              <w:rPr>
                <w:sz w:val="20"/>
                <w:szCs w:val="20"/>
              </w:rPr>
              <w:t>Develop and manage implementation of operational 5 year plan and budget for GSLEP Secretariat coordination activities on conservation and monitoring of SL Priority Landscapes.</w:t>
            </w:r>
          </w:p>
          <w:p w14:paraId="17520E53" w14:textId="7BFF213C" w:rsidR="007D0CCD" w:rsidRPr="00697BE1" w:rsidRDefault="007D0CCD" w:rsidP="00AD629B">
            <w:pPr>
              <w:pStyle w:val="ListParagraph"/>
              <w:numPr>
                <w:ilvl w:val="0"/>
                <w:numId w:val="65"/>
              </w:numPr>
              <w:rPr>
                <w:sz w:val="20"/>
                <w:szCs w:val="20"/>
              </w:rPr>
            </w:pPr>
            <w:r w:rsidRPr="00697BE1">
              <w:rPr>
                <w:sz w:val="20"/>
                <w:szCs w:val="20"/>
              </w:rPr>
              <w:t>Organize Summit of SL range countries in YR3 2017 to evaluate success of National and Global SLEP, disseminate lessons learned and plan future activities.</w:t>
            </w:r>
          </w:p>
          <w:p w14:paraId="05AB03EB" w14:textId="6242D08D" w:rsidR="007D0CCD" w:rsidRPr="00697BE1" w:rsidRDefault="007D0CCD" w:rsidP="00AD629B">
            <w:pPr>
              <w:pStyle w:val="ListParagraph"/>
              <w:numPr>
                <w:ilvl w:val="0"/>
                <w:numId w:val="65"/>
              </w:numPr>
              <w:rPr>
                <w:sz w:val="20"/>
                <w:szCs w:val="20"/>
              </w:rPr>
            </w:pPr>
            <w:r w:rsidRPr="00697BE1">
              <w:rPr>
                <w:sz w:val="20"/>
                <w:szCs w:val="20"/>
              </w:rPr>
              <w:t>Organise expert community of practice meeting (YR1 2016) to share best practices in transboundary cooperation and approve global monitoring framework</w:t>
            </w:r>
          </w:p>
          <w:p w14:paraId="008687FD" w14:textId="77777777" w:rsidR="007D0CCD" w:rsidRPr="00697BE1" w:rsidRDefault="007D0CCD" w:rsidP="00AD629B">
            <w:pPr>
              <w:pStyle w:val="ListParagraph"/>
              <w:numPr>
                <w:ilvl w:val="0"/>
                <w:numId w:val="65"/>
              </w:numPr>
              <w:rPr>
                <w:sz w:val="20"/>
                <w:szCs w:val="20"/>
              </w:rPr>
            </w:pPr>
            <w:r w:rsidRPr="00697BE1">
              <w:rPr>
                <w:sz w:val="20"/>
                <w:szCs w:val="20"/>
              </w:rPr>
              <w:t>Engage large corporations</w:t>
            </w:r>
            <w:r w:rsidRPr="00697BE1">
              <w:rPr>
                <w:b/>
                <w:sz w:val="20"/>
                <w:szCs w:val="20"/>
              </w:rPr>
              <w:t xml:space="preserve"> </w:t>
            </w:r>
            <w:r w:rsidRPr="00697BE1">
              <w:rPr>
                <w:sz w:val="20"/>
                <w:szCs w:val="20"/>
              </w:rPr>
              <w:t>to support conservation of SL Priority Landscapes and GSLEP implementation in cooperation with GTI</w:t>
            </w:r>
          </w:p>
          <w:p w14:paraId="10B34E74" w14:textId="441BA40A" w:rsidR="007D0CCD" w:rsidRPr="00697BE1" w:rsidRDefault="007D0CCD" w:rsidP="00AD629B">
            <w:pPr>
              <w:pStyle w:val="ListParagraph"/>
              <w:numPr>
                <w:ilvl w:val="0"/>
                <w:numId w:val="65"/>
              </w:numPr>
              <w:rPr>
                <w:sz w:val="20"/>
                <w:szCs w:val="20"/>
              </w:rPr>
            </w:pPr>
            <w:r w:rsidRPr="00697BE1">
              <w:rPr>
                <w:sz w:val="20"/>
                <w:szCs w:val="20"/>
              </w:rPr>
              <w:t>Manage establishment of Confederation of Industries for snow leopard conservation in Central Asian countries, including regional meeting</w:t>
            </w:r>
          </w:p>
          <w:p w14:paraId="40686695" w14:textId="77777777" w:rsidR="007D0CCD" w:rsidRPr="00697BE1" w:rsidRDefault="007D0CCD" w:rsidP="007D0CCD">
            <w:pPr>
              <w:rPr>
                <w:sz w:val="20"/>
                <w:szCs w:val="20"/>
                <w:highlight w:val="yellow"/>
              </w:rPr>
            </w:pPr>
          </w:p>
        </w:tc>
      </w:tr>
      <w:tr w:rsidR="007D0CCD" w:rsidRPr="00697BE1" w14:paraId="71E30DCF" w14:textId="77777777" w:rsidTr="0085107B">
        <w:trPr>
          <w:trHeight w:val="639"/>
        </w:trPr>
        <w:tc>
          <w:tcPr>
            <w:tcW w:w="1962" w:type="dxa"/>
            <w:gridSpan w:val="2"/>
          </w:tcPr>
          <w:p w14:paraId="7A4F5DDA" w14:textId="7757EA66" w:rsidR="007D0CCD" w:rsidRPr="00697BE1" w:rsidRDefault="007D0CCD" w:rsidP="007D0CCD">
            <w:pPr>
              <w:rPr>
                <w:sz w:val="20"/>
                <w:szCs w:val="20"/>
                <w:highlight w:val="yellow"/>
                <w:u w:val="single"/>
              </w:rPr>
            </w:pPr>
            <w:r w:rsidRPr="00697BE1">
              <w:rPr>
                <w:sz w:val="20"/>
                <w:szCs w:val="20"/>
              </w:rPr>
              <w:t xml:space="preserve">Local consultant GSLEP Communications specialist  </w:t>
            </w:r>
            <w:r w:rsidRPr="00697BE1">
              <w:rPr>
                <w:color w:val="000000" w:themeColor="text1"/>
                <w:sz w:val="20"/>
                <w:szCs w:val="20"/>
              </w:rPr>
              <w:t>US$400 /week</w:t>
            </w:r>
          </w:p>
        </w:tc>
        <w:tc>
          <w:tcPr>
            <w:tcW w:w="1080" w:type="dxa"/>
          </w:tcPr>
          <w:p w14:paraId="51D0791E" w14:textId="6F2D544B" w:rsidR="007D0CCD" w:rsidRPr="00697BE1" w:rsidRDefault="00D6759A" w:rsidP="007D0CCD">
            <w:pPr>
              <w:rPr>
                <w:sz w:val="20"/>
                <w:szCs w:val="20"/>
                <w:highlight w:val="yellow"/>
              </w:rPr>
            </w:pPr>
            <w:r>
              <w:rPr>
                <w:sz w:val="20"/>
                <w:szCs w:val="20"/>
              </w:rPr>
              <w:t>7</w:t>
            </w:r>
            <w:r w:rsidR="007D0CCD" w:rsidRPr="00697BE1">
              <w:rPr>
                <w:sz w:val="20"/>
                <w:szCs w:val="20"/>
              </w:rPr>
              <w:t xml:space="preserve"> weeks input over 36 months</w:t>
            </w:r>
          </w:p>
        </w:tc>
        <w:tc>
          <w:tcPr>
            <w:tcW w:w="7177" w:type="dxa"/>
          </w:tcPr>
          <w:p w14:paraId="58695B3E" w14:textId="31FB72FD" w:rsidR="007D0CCD" w:rsidRPr="00697BE1" w:rsidRDefault="007D0CCD" w:rsidP="007D0CCD">
            <w:pPr>
              <w:rPr>
                <w:sz w:val="20"/>
                <w:szCs w:val="20"/>
              </w:rPr>
            </w:pPr>
            <w:r w:rsidRPr="00697BE1">
              <w:rPr>
                <w:sz w:val="20"/>
                <w:szCs w:val="20"/>
              </w:rPr>
              <w:t>Under the overall guidance and supervision of the Regional Project Coordinator, the consultant will be hired to carry out the following tasks for Outcome 3:</w:t>
            </w:r>
          </w:p>
          <w:p w14:paraId="45C356BB" w14:textId="377D1960" w:rsidR="007D0CCD" w:rsidRPr="00697BE1" w:rsidRDefault="007D0CCD" w:rsidP="007D0CCD">
            <w:pPr>
              <w:pStyle w:val="ListParagraph"/>
              <w:numPr>
                <w:ilvl w:val="0"/>
                <w:numId w:val="25"/>
              </w:numPr>
              <w:rPr>
                <w:sz w:val="20"/>
                <w:szCs w:val="20"/>
              </w:rPr>
            </w:pPr>
            <w:r w:rsidRPr="00697BE1">
              <w:rPr>
                <w:sz w:val="20"/>
                <w:szCs w:val="20"/>
              </w:rPr>
              <w:t>Deliver and maintain enhanced website and communication mechanisms for GSLEP range countries and partners, based on analysis of needs.</w:t>
            </w:r>
          </w:p>
        </w:tc>
      </w:tr>
      <w:tr w:rsidR="00697BE1" w:rsidRPr="00697BE1" w14:paraId="0F3BFF20" w14:textId="77777777" w:rsidTr="0085107B">
        <w:trPr>
          <w:trHeight w:val="639"/>
        </w:trPr>
        <w:tc>
          <w:tcPr>
            <w:tcW w:w="1962" w:type="dxa"/>
            <w:gridSpan w:val="2"/>
          </w:tcPr>
          <w:p w14:paraId="5FEF0EF1" w14:textId="3907BEE7" w:rsidR="00697BE1" w:rsidRPr="00697BE1" w:rsidRDefault="00697BE1" w:rsidP="00D6759A">
            <w:pPr>
              <w:rPr>
                <w:sz w:val="20"/>
                <w:szCs w:val="20"/>
              </w:rPr>
            </w:pPr>
            <w:r w:rsidRPr="00697BE1">
              <w:rPr>
                <w:sz w:val="20"/>
                <w:szCs w:val="20"/>
              </w:rPr>
              <w:t xml:space="preserve">Local consultant Transboundary Landscape Facilitator  </w:t>
            </w:r>
            <w:r w:rsidRPr="00697BE1">
              <w:rPr>
                <w:color w:val="000000" w:themeColor="text1"/>
                <w:sz w:val="20"/>
                <w:szCs w:val="20"/>
              </w:rPr>
              <w:t>US$400 /week</w:t>
            </w:r>
          </w:p>
        </w:tc>
        <w:tc>
          <w:tcPr>
            <w:tcW w:w="1080" w:type="dxa"/>
          </w:tcPr>
          <w:p w14:paraId="711D2DD5" w14:textId="453326C1" w:rsidR="00697BE1" w:rsidRPr="00697BE1" w:rsidRDefault="00D6759A" w:rsidP="00697BE1">
            <w:pPr>
              <w:rPr>
                <w:sz w:val="20"/>
                <w:szCs w:val="20"/>
              </w:rPr>
            </w:pPr>
            <w:r>
              <w:rPr>
                <w:sz w:val="20"/>
                <w:szCs w:val="20"/>
              </w:rPr>
              <w:t>20</w:t>
            </w:r>
            <w:r w:rsidR="00697BE1" w:rsidRPr="00697BE1">
              <w:rPr>
                <w:sz w:val="20"/>
                <w:szCs w:val="20"/>
              </w:rPr>
              <w:t xml:space="preserve"> weeks input over 36 months</w:t>
            </w:r>
          </w:p>
        </w:tc>
        <w:tc>
          <w:tcPr>
            <w:tcW w:w="7177" w:type="dxa"/>
          </w:tcPr>
          <w:p w14:paraId="7D61C547" w14:textId="2BA33964" w:rsidR="00697BE1" w:rsidRPr="00697BE1" w:rsidRDefault="00697BE1" w:rsidP="00697BE1">
            <w:pPr>
              <w:spacing w:after="160" w:line="259" w:lineRule="auto"/>
              <w:contextualSpacing/>
              <w:rPr>
                <w:sz w:val="20"/>
                <w:szCs w:val="20"/>
              </w:rPr>
            </w:pPr>
            <w:r w:rsidRPr="00697BE1">
              <w:rPr>
                <w:sz w:val="20"/>
                <w:szCs w:val="20"/>
              </w:rPr>
              <w:t>Under the overall guidance and supervision of the Regional Project Coordinator, the consultant will be hired to carry out the following tasks for Outcome 3:</w:t>
            </w:r>
          </w:p>
          <w:p w14:paraId="07742F01" w14:textId="6545DDE4" w:rsidR="00D427A7" w:rsidRPr="00D427A7" w:rsidRDefault="00D427A7" w:rsidP="00D427A7">
            <w:pPr>
              <w:pStyle w:val="ListParagraph"/>
              <w:numPr>
                <w:ilvl w:val="0"/>
                <w:numId w:val="25"/>
              </w:numPr>
              <w:rPr>
                <w:sz w:val="20"/>
                <w:szCs w:val="20"/>
              </w:rPr>
            </w:pPr>
            <w:r>
              <w:rPr>
                <w:sz w:val="20"/>
                <w:szCs w:val="20"/>
              </w:rPr>
              <w:t>Support development of c</w:t>
            </w:r>
            <w:r w:rsidRPr="00D427A7">
              <w:rPr>
                <w:sz w:val="20"/>
                <w:szCs w:val="20"/>
              </w:rPr>
              <w:t>onsortium of partners to establish a sustainable funding mechanism for pilot landscape.</w:t>
            </w:r>
          </w:p>
        </w:tc>
      </w:tr>
      <w:tr w:rsidR="00697BE1" w:rsidRPr="00697BE1" w14:paraId="394FDA43" w14:textId="77777777" w:rsidTr="0085107B">
        <w:trPr>
          <w:trHeight w:val="639"/>
        </w:trPr>
        <w:tc>
          <w:tcPr>
            <w:tcW w:w="1962" w:type="dxa"/>
            <w:gridSpan w:val="2"/>
          </w:tcPr>
          <w:p w14:paraId="05198973" w14:textId="022AE066" w:rsidR="00697BE1" w:rsidRPr="00697BE1" w:rsidRDefault="00697BE1" w:rsidP="006345BC">
            <w:pPr>
              <w:rPr>
                <w:sz w:val="20"/>
                <w:szCs w:val="20"/>
              </w:rPr>
            </w:pPr>
            <w:r w:rsidRPr="00697BE1">
              <w:rPr>
                <w:sz w:val="20"/>
                <w:szCs w:val="20"/>
              </w:rPr>
              <w:t xml:space="preserve">Local consultant GSLEP </w:t>
            </w:r>
            <w:r w:rsidR="006345BC">
              <w:rPr>
                <w:sz w:val="20"/>
                <w:szCs w:val="20"/>
              </w:rPr>
              <w:t>Monitoring and information specialist</w:t>
            </w:r>
            <w:r w:rsidRPr="00697BE1">
              <w:rPr>
                <w:sz w:val="20"/>
                <w:szCs w:val="20"/>
              </w:rPr>
              <w:t xml:space="preserve">  </w:t>
            </w:r>
            <w:r w:rsidRPr="00697BE1">
              <w:rPr>
                <w:color w:val="000000" w:themeColor="text1"/>
                <w:sz w:val="20"/>
                <w:szCs w:val="20"/>
              </w:rPr>
              <w:t>US$400 /week</w:t>
            </w:r>
          </w:p>
        </w:tc>
        <w:tc>
          <w:tcPr>
            <w:tcW w:w="1080" w:type="dxa"/>
          </w:tcPr>
          <w:p w14:paraId="3FBAA6FE" w14:textId="2E1199FD" w:rsidR="00697BE1" w:rsidRPr="00697BE1" w:rsidRDefault="00697BE1" w:rsidP="00697BE1">
            <w:pPr>
              <w:rPr>
                <w:sz w:val="20"/>
                <w:szCs w:val="20"/>
              </w:rPr>
            </w:pPr>
            <w:r w:rsidRPr="00697BE1">
              <w:rPr>
                <w:sz w:val="20"/>
                <w:szCs w:val="20"/>
              </w:rPr>
              <w:t>25 weeks input over 36 months</w:t>
            </w:r>
          </w:p>
        </w:tc>
        <w:tc>
          <w:tcPr>
            <w:tcW w:w="7177" w:type="dxa"/>
          </w:tcPr>
          <w:p w14:paraId="36772A3B" w14:textId="6B575E82" w:rsidR="00697BE1" w:rsidRPr="00697BE1" w:rsidRDefault="00697BE1" w:rsidP="00697BE1">
            <w:pPr>
              <w:spacing w:after="160" w:line="259" w:lineRule="auto"/>
              <w:contextualSpacing/>
              <w:rPr>
                <w:sz w:val="20"/>
                <w:szCs w:val="20"/>
              </w:rPr>
            </w:pPr>
            <w:r w:rsidRPr="00697BE1">
              <w:rPr>
                <w:sz w:val="20"/>
                <w:szCs w:val="20"/>
              </w:rPr>
              <w:t>Under the overall guidance and supervision of the Regional Project Coordinator, the consultant will be hired to carry out the following tasks for Outcome 3:</w:t>
            </w:r>
          </w:p>
          <w:p w14:paraId="2FD55E94" w14:textId="77777777" w:rsidR="00697BE1" w:rsidRPr="00697BE1" w:rsidRDefault="00697BE1" w:rsidP="00AD629B">
            <w:pPr>
              <w:pStyle w:val="ListParagraph"/>
              <w:numPr>
                <w:ilvl w:val="0"/>
                <w:numId w:val="26"/>
              </w:numPr>
              <w:spacing w:after="160" w:line="259" w:lineRule="auto"/>
              <w:contextualSpacing/>
              <w:rPr>
                <w:sz w:val="20"/>
                <w:szCs w:val="20"/>
              </w:rPr>
            </w:pPr>
            <w:r w:rsidRPr="00697BE1">
              <w:rPr>
                <w:sz w:val="20"/>
                <w:szCs w:val="20"/>
                <w:lang w:val="en-US"/>
              </w:rPr>
              <w:t>Provide technical support from GSLEP Secretariat to range states on conservation and monitoring of SL Priority Landscapes.</w:t>
            </w:r>
          </w:p>
          <w:p w14:paraId="76A52A2C" w14:textId="23216703" w:rsidR="00697BE1" w:rsidRPr="00697BE1" w:rsidRDefault="00697BE1" w:rsidP="00AD629B">
            <w:pPr>
              <w:pStyle w:val="ListParagraph"/>
              <w:numPr>
                <w:ilvl w:val="0"/>
                <w:numId w:val="26"/>
              </w:numPr>
              <w:spacing w:after="160" w:line="259" w:lineRule="auto"/>
              <w:contextualSpacing/>
              <w:rPr>
                <w:sz w:val="20"/>
                <w:szCs w:val="20"/>
              </w:rPr>
            </w:pPr>
            <w:r w:rsidRPr="00697BE1">
              <w:rPr>
                <w:sz w:val="20"/>
                <w:szCs w:val="20"/>
              </w:rPr>
              <w:t>Establish GSLEP SL information sharing centre at the Secretariat to collect data from range countries to evaluate and report on progress of GSLEP Program.</w:t>
            </w:r>
          </w:p>
        </w:tc>
      </w:tr>
      <w:tr w:rsidR="00697BE1" w:rsidRPr="00697BE1" w14:paraId="42F5935E" w14:textId="77777777" w:rsidTr="0085107B">
        <w:trPr>
          <w:trHeight w:val="639"/>
        </w:trPr>
        <w:tc>
          <w:tcPr>
            <w:tcW w:w="1962" w:type="dxa"/>
            <w:gridSpan w:val="2"/>
          </w:tcPr>
          <w:p w14:paraId="1110C8C2" w14:textId="731EB339" w:rsidR="00697BE1" w:rsidRPr="00697BE1" w:rsidRDefault="00697BE1" w:rsidP="00697BE1">
            <w:pPr>
              <w:rPr>
                <w:sz w:val="20"/>
                <w:szCs w:val="20"/>
              </w:rPr>
            </w:pPr>
            <w:r w:rsidRPr="00697BE1">
              <w:rPr>
                <w:sz w:val="20"/>
                <w:szCs w:val="20"/>
              </w:rPr>
              <w:t xml:space="preserve">Local consultant GSLEP Fundraising specialist  </w:t>
            </w:r>
            <w:r w:rsidRPr="00697BE1">
              <w:rPr>
                <w:color w:val="000000" w:themeColor="text1"/>
                <w:sz w:val="20"/>
                <w:szCs w:val="20"/>
              </w:rPr>
              <w:t>US$400 /week</w:t>
            </w:r>
          </w:p>
        </w:tc>
        <w:tc>
          <w:tcPr>
            <w:tcW w:w="1080" w:type="dxa"/>
          </w:tcPr>
          <w:p w14:paraId="4BF27D16" w14:textId="204E383E" w:rsidR="00697BE1" w:rsidRPr="00697BE1" w:rsidRDefault="00D6759A" w:rsidP="00697BE1">
            <w:pPr>
              <w:rPr>
                <w:sz w:val="20"/>
                <w:szCs w:val="20"/>
              </w:rPr>
            </w:pPr>
            <w:r>
              <w:rPr>
                <w:sz w:val="20"/>
                <w:szCs w:val="20"/>
              </w:rPr>
              <w:t>35</w:t>
            </w:r>
            <w:r w:rsidR="00697BE1" w:rsidRPr="00697BE1">
              <w:rPr>
                <w:sz w:val="20"/>
                <w:szCs w:val="20"/>
              </w:rPr>
              <w:t xml:space="preserve"> weeks input over 36 months</w:t>
            </w:r>
          </w:p>
        </w:tc>
        <w:tc>
          <w:tcPr>
            <w:tcW w:w="7177" w:type="dxa"/>
          </w:tcPr>
          <w:p w14:paraId="2B105C99" w14:textId="77777777" w:rsidR="00697BE1" w:rsidRPr="00697BE1" w:rsidRDefault="00697BE1" w:rsidP="00697BE1">
            <w:pPr>
              <w:spacing w:after="160" w:line="259" w:lineRule="auto"/>
              <w:contextualSpacing/>
              <w:rPr>
                <w:sz w:val="20"/>
                <w:szCs w:val="20"/>
              </w:rPr>
            </w:pPr>
            <w:r w:rsidRPr="00697BE1">
              <w:rPr>
                <w:sz w:val="20"/>
                <w:szCs w:val="20"/>
              </w:rPr>
              <w:t>Under the overall guidance and supervision of the Regional Project Coordinator, the consultant will be hired to carry out the following tasks for Outcome 3:</w:t>
            </w:r>
          </w:p>
          <w:p w14:paraId="04A97E57" w14:textId="77777777" w:rsidR="00697BE1" w:rsidRPr="00697BE1" w:rsidRDefault="00697BE1" w:rsidP="00AD629B">
            <w:pPr>
              <w:pStyle w:val="ListParagraph"/>
              <w:numPr>
                <w:ilvl w:val="0"/>
                <w:numId w:val="66"/>
              </w:numPr>
              <w:spacing w:after="160" w:line="259" w:lineRule="auto"/>
              <w:contextualSpacing/>
              <w:rPr>
                <w:sz w:val="20"/>
                <w:szCs w:val="20"/>
              </w:rPr>
            </w:pPr>
            <w:r w:rsidRPr="00697BE1">
              <w:rPr>
                <w:sz w:val="20"/>
                <w:szCs w:val="20"/>
                <w:lang w:val="en-AU"/>
              </w:rPr>
              <w:t>Provide fundraising inputs to Operational 5 year plan and budget for GSLEP Secretariat coordination activities on conservation and monitoring of SL Priority Landscapes.</w:t>
            </w:r>
          </w:p>
          <w:p w14:paraId="4E729141" w14:textId="77777777" w:rsidR="00697BE1" w:rsidRPr="00697BE1" w:rsidRDefault="00697BE1" w:rsidP="00AD629B">
            <w:pPr>
              <w:pStyle w:val="ListParagraph"/>
              <w:numPr>
                <w:ilvl w:val="0"/>
                <w:numId w:val="66"/>
              </w:numPr>
              <w:spacing w:after="160" w:line="259" w:lineRule="auto"/>
              <w:contextualSpacing/>
              <w:rPr>
                <w:sz w:val="20"/>
                <w:szCs w:val="20"/>
              </w:rPr>
            </w:pPr>
            <w:r w:rsidRPr="00697BE1">
              <w:rPr>
                <w:sz w:val="20"/>
                <w:szCs w:val="20"/>
              </w:rPr>
              <w:t>Support international specialist to develop GSLEP Funding Strategy for 5 year period, based on feasibility study.</w:t>
            </w:r>
          </w:p>
          <w:p w14:paraId="3630CBA0" w14:textId="77777777" w:rsidR="00697BE1" w:rsidRPr="00697BE1" w:rsidRDefault="00697BE1" w:rsidP="00AD629B">
            <w:pPr>
              <w:pStyle w:val="ListParagraph"/>
              <w:numPr>
                <w:ilvl w:val="0"/>
                <w:numId w:val="66"/>
              </w:numPr>
              <w:spacing w:after="160" w:line="259" w:lineRule="auto"/>
              <w:contextualSpacing/>
              <w:rPr>
                <w:sz w:val="20"/>
                <w:szCs w:val="20"/>
              </w:rPr>
            </w:pPr>
            <w:r w:rsidRPr="00697BE1">
              <w:rPr>
                <w:sz w:val="20"/>
                <w:szCs w:val="20"/>
              </w:rPr>
              <w:t>Develop consortium of partners to establish a sustainable funding mechanism for pilot landscape.</w:t>
            </w:r>
          </w:p>
          <w:p w14:paraId="6E7B415E" w14:textId="77777777" w:rsidR="00697BE1" w:rsidRPr="00697BE1" w:rsidRDefault="00697BE1" w:rsidP="00AD629B">
            <w:pPr>
              <w:pStyle w:val="ListParagraph"/>
              <w:numPr>
                <w:ilvl w:val="0"/>
                <w:numId w:val="66"/>
              </w:numPr>
              <w:spacing w:after="160" w:line="259" w:lineRule="auto"/>
              <w:contextualSpacing/>
              <w:rPr>
                <w:sz w:val="20"/>
                <w:szCs w:val="20"/>
              </w:rPr>
            </w:pPr>
            <w:r w:rsidRPr="00697BE1">
              <w:rPr>
                <w:sz w:val="20"/>
                <w:szCs w:val="20"/>
              </w:rPr>
              <w:t>Provide information and support for Rapid Economic Evaluation of the pilot landscape Ecosystem Services and feasibility study for promotion of PES in the project pilot landscape</w:t>
            </w:r>
          </w:p>
          <w:p w14:paraId="62D1BDCA" w14:textId="77777777" w:rsidR="00697BE1" w:rsidRPr="00697BE1" w:rsidRDefault="00697BE1" w:rsidP="00AD629B">
            <w:pPr>
              <w:pStyle w:val="ListParagraph"/>
              <w:numPr>
                <w:ilvl w:val="0"/>
                <w:numId w:val="66"/>
              </w:numPr>
              <w:spacing w:after="160" w:line="259" w:lineRule="auto"/>
              <w:contextualSpacing/>
              <w:rPr>
                <w:sz w:val="20"/>
                <w:szCs w:val="20"/>
              </w:rPr>
            </w:pPr>
            <w:r w:rsidRPr="00697BE1">
              <w:rPr>
                <w:sz w:val="20"/>
                <w:szCs w:val="20"/>
              </w:rPr>
              <w:t>Develop and implement targeted National portfolios of projects to engage the business sector in SL conservation in Central Asian Countries based on assessment of potentials.</w:t>
            </w:r>
          </w:p>
          <w:p w14:paraId="30B5A131" w14:textId="249017DB" w:rsidR="00697BE1" w:rsidRPr="00697BE1" w:rsidRDefault="00697BE1" w:rsidP="00AD629B">
            <w:pPr>
              <w:pStyle w:val="ListParagraph"/>
              <w:numPr>
                <w:ilvl w:val="0"/>
                <w:numId w:val="66"/>
              </w:numPr>
              <w:spacing w:after="160" w:line="259" w:lineRule="auto"/>
              <w:contextualSpacing/>
              <w:rPr>
                <w:sz w:val="20"/>
                <w:szCs w:val="20"/>
              </w:rPr>
            </w:pPr>
            <w:r w:rsidRPr="00697BE1">
              <w:rPr>
                <w:sz w:val="20"/>
                <w:szCs w:val="20"/>
              </w:rPr>
              <w:t>Support engagement of large corporations</w:t>
            </w:r>
            <w:r w:rsidRPr="00697BE1">
              <w:rPr>
                <w:b/>
                <w:sz w:val="20"/>
                <w:szCs w:val="20"/>
              </w:rPr>
              <w:t xml:space="preserve"> </w:t>
            </w:r>
            <w:r w:rsidRPr="00697BE1">
              <w:rPr>
                <w:sz w:val="20"/>
                <w:szCs w:val="20"/>
              </w:rPr>
              <w:t>to support conservation of SL Priority Landscapes and GSLEP implementation in cooperation with GTI</w:t>
            </w:r>
          </w:p>
        </w:tc>
      </w:tr>
      <w:tr w:rsidR="00EA1044" w:rsidRPr="00697BE1" w14:paraId="351D1AEF" w14:textId="77777777" w:rsidTr="00EA1044">
        <w:trPr>
          <w:trHeight w:val="363"/>
        </w:trPr>
        <w:tc>
          <w:tcPr>
            <w:tcW w:w="10219" w:type="dxa"/>
            <w:gridSpan w:val="4"/>
            <w:shd w:val="clear" w:color="auto" w:fill="D6E3BC" w:themeFill="accent3" w:themeFillTint="66"/>
          </w:tcPr>
          <w:p w14:paraId="316CC70D" w14:textId="7AE17F60" w:rsidR="00EA1044" w:rsidRPr="00697BE1" w:rsidRDefault="00EA1044" w:rsidP="0085107B">
            <w:pPr>
              <w:rPr>
                <w:sz w:val="20"/>
                <w:szCs w:val="20"/>
                <w:highlight w:val="yellow"/>
              </w:rPr>
            </w:pPr>
            <w:r w:rsidRPr="00697BE1">
              <w:rPr>
                <w:b/>
                <w:sz w:val="20"/>
                <w:szCs w:val="20"/>
              </w:rPr>
              <w:t>International contracting</w:t>
            </w:r>
          </w:p>
        </w:tc>
      </w:tr>
      <w:tr w:rsidR="005E7775" w:rsidRPr="00697BE1" w14:paraId="3959F1C2" w14:textId="77777777" w:rsidTr="0085107B">
        <w:trPr>
          <w:trHeight w:val="639"/>
        </w:trPr>
        <w:tc>
          <w:tcPr>
            <w:tcW w:w="1962" w:type="dxa"/>
            <w:gridSpan w:val="2"/>
          </w:tcPr>
          <w:p w14:paraId="6E580CCD" w14:textId="06440A6E" w:rsidR="005E7775" w:rsidRPr="00697BE1" w:rsidRDefault="005E7775" w:rsidP="005E7775">
            <w:pPr>
              <w:rPr>
                <w:sz w:val="20"/>
                <w:szCs w:val="20"/>
              </w:rPr>
            </w:pPr>
            <w:r w:rsidRPr="00697BE1">
              <w:rPr>
                <w:sz w:val="20"/>
                <w:szCs w:val="20"/>
              </w:rPr>
              <w:t>International consultant on Web design expert</w:t>
            </w:r>
          </w:p>
          <w:p w14:paraId="15D556DE" w14:textId="42EFFA11" w:rsidR="005E7775" w:rsidRPr="00697BE1" w:rsidRDefault="005E7775" w:rsidP="005E7775">
            <w:pPr>
              <w:rPr>
                <w:sz w:val="20"/>
                <w:szCs w:val="20"/>
                <w:highlight w:val="yellow"/>
                <w:u w:val="single"/>
              </w:rPr>
            </w:pPr>
            <w:r w:rsidRPr="00697BE1">
              <w:rPr>
                <w:sz w:val="20"/>
                <w:szCs w:val="20"/>
              </w:rPr>
              <w:t xml:space="preserve">($2000 per week) </w:t>
            </w:r>
          </w:p>
        </w:tc>
        <w:tc>
          <w:tcPr>
            <w:tcW w:w="1080" w:type="dxa"/>
          </w:tcPr>
          <w:p w14:paraId="3472481C" w14:textId="66B624E6" w:rsidR="005E7775" w:rsidRPr="00697BE1" w:rsidRDefault="005E7775" w:rsidP="005E7775">
            <w:pPr>
              <w:rPr>
                <w:sz w:val="20"/>
                <w:szCs w:val="20"/>
                <w:highlight w:val="yellow"/>
              </w:rPr>
            </w:pPr>
            <w:r w:rsidRPr="00697BE1">
              <w:rPr>
                <w:sz w:val="20"/>
                <w:szCs w:val="20"/>
              </w:rPr>
              <w:t xml:space="preserve">5 weeks over 24 months </w:t>
            </w:r>
          </w:p>
        </w:tc>
        <w:tc>
          <w:tcPr>
            <w:tcW w:w="7177" w:type="dxa"/>
          </w:tcPr>
          <w:p w14:paraId="7D302748" w14:textId="77777777" w:rsidR="005E7775" w:rsidRPr="00697BE1" w:rsidRDefault="005E7775" w:rsidP="00AD629B">
            <w:pPr>
              <w:pStyle w:val="ListParagraph"/>
              <w:numPr>
                <w:ilvl w:val="0"/>
                <w:numId w:val="63"/>
              </w:numPr>
              <w:rPr>
                <w:sz w:val="20"/>
                <w:szCs w:val="20"/>
              </w:rPr>
            </w:pPr>
            <w:r w:rsidRPr="00697BE1">
              <w:rPr>
                <w:sz w:val="20"/>
                <w:szCs w:val="20"/>
                <w:lang w:val="en-AU"/>
              </w:rPr>
              <w:t>Undertake a review of the web site needs for effective operation of the GSLEP Secretariat, including gathering and disseminating results of monitoring using the common monitoring framework and standardised spatial database.</w:t>
            </w:r>
          </w:p>
          <w:p w14:paraId="1F451C43" w14:textId="193A6223" w:rsidR="005E7775" w:rsidRPr="00697BE1" w:rsidRDefault="005E7775" w:rsidP="00AD629B">
            <w:pPr>
              <w:pStyle w:val="ListParagraph"/>
              <w:numPr>
                <w:ilvl w:val="0"/>
                <w:numId w:val="63"/>
              </w:numPr>
              <w:rPr>
                <w:sz w:val="20"/>
                <w:szCs w:val="20"/>
              </w:rPr>
            </w:pPr>
            <w:r w:rsidRPr="00697BE1">
              <w:rPr>
                <w:sz w:val="20"/>
                <w:szCs w:val="20"/>
                <w:lang w:val="en-AU"/>
              </w:rPr>
              <w:t>Enhance website and electronic communication mechanisms for GSLEP range countries and partners to address previously identified needs</w:t>
            </w:r>
          </w:p>
        </w:tc>
      </w:tr>
      <w:tr w:rsidR="00D427A7" w:rsidRPr="00697BE1" w14:paraId="366A8AB3" w14:textId="77777777" w:rsidTr="0085107B">
        <w:trPr>
          <w:trHeight w:val="639"/>
        </w:trPr>
        <w:tc>
          <w:tcPr>
            <w:tcW w:w="1962" w:type="dxa"/>
            <w:gridSpan w:val="2"/>
          </w:tcPr>
          <w:p w14:paraId="6709BC47" w14:textId="77777777" w:rsidR="00D427A7" w:rsidRPr="00697BE1" w:rsidRDefault="00D427A7" w:rsidP="00D427A7">
            <w:pPr>
              <w:rPr>
                <w:sz w:val="20"/>
                <w:szCs w:val="20"/>
              </w:rPr>
            </w:pPr>
            <w:r w:rsidRPr="00697BE1">
              <w:rPr>
                <w:sz w:val="20"/>
                <w:szCs w:val="20"/>
              </w:rPr>
              <w:t>International consultant</w:t>
            </w:r>
            <w:r>
              <w:rPr>
                <w:sz w:val="20"/>
                <w:szCs w:val="20"/>
              </w:rPr>
              <w:t>: “Technical Advisor on Best Practices”</w:t>
            </w:r>
          </w:p>
          <w:p w14:paraId="1954F720" w14:textId="7B88E9B3" w:rsidR="00D427A7" w:rsidRPr="00697BE1" w:rsidRDefault="00D427A7" w:rsidP="00D427A7">
            <w:pPr>
              <w:rPr>
                <w:sz w:val="20"/>
                <w:szCs w:val="20"/>
              </w:rPr>
            </w:pPr>
            <w:r w:rsidRPr="00697BE1">
              <w:rPr>
                <w:sz w:val="20"/>
                <w:szCs w:val="20"/>
              </w:rPr>
              <w:t xml:space="preserve">($2000 per week) </w:t>
            </w:r>
          </w:p>
        </w:tc>
        <w:tc>
          <w:tcPr>
            <w:tcW w:w="1080" w:type="dxa"/>
          </w:tcPr>
          <w:p w14:paraId="6B994843" w14:textId="00644C0E" w:rsidR="00D427A7" w:rsidRPr="00697BE1" w:rsidRDefault="00D427A7" w:rsidP="00D427A7">
            <w:pPr>
              <w:rPr>
                <w:sz w:val="20"/>
                <w:szCs w:val="20"/>
              </w:rPr>
            </w:pPr>
            <w:r>
              <w:rPr>
                <w:sz w:val="20"/>
                <w:szCs w:val="20"/>
              </w:rPr>
              <w:t>4</w:t>
            </w:r>
            <w:r w:rsidRPr="00697BE1">
              <w:rPr>
                <w:sz w:val="20"/>
                <w:szCs w:val="20"/>
              </w:rPr>
              <w:t xml:space="preserve"> weeks over </w:t>
            </w:r>
            <w:r>
              <w:rPr>
                <w:sz w:val="20"/>
                <w:szCs w:val="20"/>
              </w:rPr>
              <w:t>15</w:t>
            </w:r>
            <w:r w:rsidRPr="00697BE1">
              <w:rPr>
                <w:sz w:val="20"/>
                <w:szCs w:val="20"/>
              </w:rPr>
              <w:t xml:space="preserve"> months </w:t>
            </w:r>
          </w:p>
        </w:tc>
        <w:tc>
          <w:tcPr>
            <w:tcW w:w="7177" w:type="dxa"/>
          </w:tcPr>
          <w:p w14:paraId="727610AC" w14:textId="0EE29A7A" w:rsidR="00D427A7" w:rsidRPr="00697BE1" w:rsidRDefault="00D427A7" w:rsidP="00D427A7">
            <w:pPr>
              <w:pStyle w:val="ListParagraph"/>
              <w:numPr>
                <w:ilvl w:val="0"/>
                <w:numId w:val="64"/>
              </w:numPr>
              <w:rPr>
                <w:sz w:val="20"/>
                <w:szCs w:val="20"/>
                <w:lang w:val="en-AU"/>
              </w:rPr>
            </w:pPr>
            <w:r>
              <w:rPr>
                <w:sz w:val="20"/>
                <w:szCs w:val="20"/>
                <w:lang w:val="en-AU"/>
              </w:rPr>
              <w:t>Organise and facilitate e</w:t>
            </w:r>
            <w:r w:rsidRPr="00D427A7">
              <w:rPr>
                <w:sz w:val="20"/>
                <w:szCs w:val="20"/>
                <w:lang w:val="en-AU"/>
              </w:rPr>
              <w:t>xpert community of practice meeting (YR1 2016) to share best practices in transboundary cooperation and approve global monitoring framework</w:t>
            </w:r>
          </w:p>
        </w:tc>
      </w:tr>
      <w:tr w:rsidR="005E7775" w:rsidRPr="00697BE1" w14:paraId="4A0E14E1" w14:textId="77777777" w:rsidTr="0085107B">
        <w:trPr>
          <w:trHeight w:val="639"/>
        </w:trPr>
        <w:tc>
          <w:tcPr>
            <w:tcW w:w="1962" w:type="dxa"/>
            <w:gridSpan w:val="2"/>
          </w:tcPr>
          <w:p w14:paraId="744D6084" w14:textId="0B40E00B" w:rsidR="005E7775" w:rsidRPr="00697BE1" w:rsidRDefault="005E7775" w:rsidP="005E7775">
            <w:pPr>
              <w:rPr>
                <w:sz w:val="20"/>
                <w:szCs w:val="20"/>
              </w:rPr>
            </w:pPr>
            <w:r w:rsidRPr="00697BE1">
              <w:rPr>
                <w:sz w:val="20"/>
                <w:szCs w:val="20"/>
              </w:rPr>
              <w:t xml:space="preserve">International consultant on </w:t>
            </w:r>
            <w:r w:rsidRPr="00697BE1">
              <w:rPr>
                <w:sz w:val="20"/>
                <w:szCs w:val="20"/>
                <w:lang w:val="en-AU"/>
              </w:rPr>
              <w:t>Financing/PES</w:t>
            </w:r>
          </w:p>
          <w:p w14:paraId="19087698" w14:textId="577CA53B" w:rsidR="005E7775" w:rsidRPr="00697BE1" w:rsidRDefault="005E7775" w:rsidP="005E7775">
            <w:pPr>
              <w:rPr>
                <w:sz w:val="20"/>
                <w:szCs w:val="20"/>
                <w:highlight w:val="yellow"/>
                <w:u w:val="single"/>
              </w:rPr>
            </w:pPr>
            <w:r w:rsidRPr="00697BE1">
              <w:rPr>
                <w:sz w:val="20"/>
                <w:szCs w:val="20"/>
              </w:rPr>
              <w:t xml:space="preserve">($2000 per week) </w:t>
            </w:r>
          </w:p>
        </w:tc>
        <w:tc>
          <w:tcPr>
            <w:tcW w:w="1080" w:type="dxa"/>
          </w:tcPr>
          <w:p w14:paraId="74BA5B50" w14:textId="1F261A22" w:rsidR="005E7775" w:rsidRPr="00697BE1" w:rsidRDefault="005E7775" w:rsidP="00D6759A">
            <w:pPr>
              <w:rPr>
                <w:sz w:val="20"/>
                <w:szCs w:val="20"/>
                <w:highlight w:val="yellow"/>
              </w:rPr>
            </w:pPr>
            <w:r w:rsidRPr="00697BE1">
              <w:rPr>
                <w:sz w:val="20"/>
                <w:szCs w:val="20"/>
              </w:rPr>
              <w:t>1</w:t>
            </w:r>
            <w:r w:rsidR="00D6759A">
              <w:rPr>
                <w:sz w:val="20"/>
                <w:szCs w:val="20"/>
              </w:rPr>
              <w:t>7</w:t>
            </w:r>
            <w:r w:rsidR="002F7B86">
              <w:rPr>
                <w:sz w:val="20"/>
                <w:szCs w:val="20"/>
              </w:rPr>
              <w:t xml:space="preserve"> </w:t>
            </w:r>
            <w:r w:rsidRPr="00697BE1">
              <w:rPr>
                <w:sz w:val="20"/>
                <w:szCs w:val="20"/>
              </w:rPr>
              <w:t xml:space="preserve">weeks over 36 months </w:t>
            </w:r>
          </w:p>
        </w:tc>
        <w:tc>
          <w:tcPr>
            <w:tcW w:w="7177" w:type="dxa"/>
          </w:tcPr>
          <w:p w14:paraId="5BF3A4A1" w14:textId="7B6AD474" w:rsidR="005E7775" w:rsidRPr="00697BE1" w:rsidRDefault="005E7775" w:rsidP="00AD629B">
            <w:pPr>
              <w:pStyle w:val="ListParagraph"/>
              <w:numPr>
                <w:ilvl w:val="0"/>
                <w:numId w:val="64"/>
              </w:numPr>
              <w:rPr>
                <w:sz w:val="20"/>
                <w:szCs w:val="20"/>
              </w:rPr>
            </w:pPr>
            <w:r w:rsidRPr="00697BE1">
              <w:rPr>
                <w:sz w:val="20"/>
                <w:szCs w:val="20"/>
                <w:lang w:val="en-AU"/>
              </w:rPr>
              <w:t>Prepare a GSLEP Funding Strategy for 5 year period, based on feasibility study.</w:t>
            </w:r>
          </w:p>
          <w:p w14:paraId="627C39B2" w14:textId="38F63EE7" w:rsidR="005E7775" w:rsidRPr="00697BE1" w:rsidRDefault="005E7775" w:rsidP="00AD629B">
            <w:pPr>
              <w:pStyle w:val="ListParagraph"/>
              <w:numPr>
                <w:ilvl w:val="0"/>
                <w:numId w:val="64"/>
              </w:numPr>
              <w:rPr>
                <w:sz w:val="20"/>
                <w:szCs w:val="20"/>
              </w:rPr>
            </w:pPr>
            <w:r w:rsidRPr="00697BE1">
              <w:rPr>
                <w:sz w:val="20"/>
                <w:szCs w:val="20"/>
                <w:lang w:val="en-AU"/>
              </w:rPr>
              <w:t>Conduct a rapid Economic Evaluation of the pilot landscape Ecosystem Services and develop a feasibility study for the promotion of PES in the project landscape</w:t>
            </w:r>
          </w:p>
          <w:p w14:paraId="660EFB23" w14:textId="5E085EF8" w:rsidR="005E7775" w:rsidRPr="00697BE1" w:rsidRDefault="005E7775" w:rsidP="00AD629B">
            <w:pPr>
              <w:pStyle w:val="ListParagraph"/>
              <w:numPr>
                <w:ilvl w:val="0"/>
                <w:numId w:val="64"/>
              </w:numPr>
              <w:rPr>
                <w:sz w:val="20"/>
                <w:szCs w:val="20"/>
              </w:rPr>
            </w:pPr>
            <w:r w:rsidRPr="00697BE1">
              <w:rPr>
                <w:sz w:val="20"/>
                <w:szCs w:val="20"/>
              </w:rPr>
              <w:t>Build a consortium of partners to establish a sustainable funding mechanism to support snow leopard conservation in the Sarychat / Northern Tien Shan pilot landscape.</w:t>
            </w:r>
          </w:p>
          <w:p w14:paraId="2C4E11D0" w14:textId="734CD96F" w:rsidR="005E7775" w:rsidRPr="00697BE1" w:rsidRDefault="005E7775" w:rsidP="00AD629B">
            <w:pPr>
              <w:pStyle w:val="ListParagraph"/>
              <w:numPr>
                <w:ilvl w:val="0"/>
                <w:numId w:val="64"/>
              </w:numPr>
              <w:rPr>
                <w:sz w:val="20"/>
                <w:szCs w:val="20"/>
              </w:rPr>
            </w:pPr>
            <w:r w:rsidRPr="00697BE1">
              <w:rPr>
                <w:sz w:val="20"/>
                <w:szCs w:val="20"/>
              </w:rPr>
              <w:t>Prepare targeted national portfolios</w:t>
            </w:r>
            <w:r w:rsidRPr="00697BE1">
              <w:rPr>
                <w:b/>
                <w:sz w:val="20"/>
                <w:szCs w:val="20"/>
              </w:rPr>
              <w:t xml:space="preserve"> </w:t>
            </w:r>
            <w:r w:rsidRPr="00697BE1">
              <w:rPr>
                <w:sz w:val="20"/>
                <w:szCs w:val="20"/>
              </w:rPr>
              <w:t xml:space="preserve">of projects to engage the business sector in SL conservation in </w:t>
            </w:r>
            <w:r w:rsidRPr="00697BE1">
              <w:rPr>
                <w:sz w:val="20"/>
                <w:szCs w:val="20"/>
                <w:lang w:val="en-US"/>
              </w:rPr>
              <w:t>Central Asian Countries based on assessment of potentials.</w:t>
            </w:r>
          </w:p>
        </w:tc>
      </w:tr>
    </w:tbl>
    <w:p w14:paraId="50E46FE8" w14:textId="77777777" w:rsidR="00925B22" w:rsidRPr="00EC16B0" w:rsidRDefault="00925B22" w:rsidP="00F0427A">
      <w:pPr>
        <w:rPr>
          <w:b/>
          <w:sz w:val="22"/>
          <w:szCs w:val="22"/>
        </w:rPr>
      </w:pPr>
    </w:p>
    <w:p w14:paraId="66A5FB3C" w14:textId="77777777" w:rsidR="00925B22" w:rsidRPr="00EC16B0" w:rsidRDefault="00925B22" w:rsidP="00C80B10">
      <w:pPr>
        <w:ind w:left="-450"/>
        <w:rPr>
          <w:i/>
          <w:sz w:val="20"/>
          <w:szCs w:val="20"/>
        </w:rPr>
      </w:pPr>
      <w:r w:rsidRPr="00EC16B0">
        <w:rPr>
          <w:i/>
          <w:sz w:val="20"/>
          <w:szCs w:val="20"/>
        </w:rPr>
        <w:t xml:space="preserve">Note: The above ToRs are provisional and will need to be reviewed and </w:t>
      </w:r>
      <w:r w:rsidR="00E52582">
        <w:rPr>
          <w:i/>
          <w:sz w:val="20"/>
          <w:szCs w:val="20"/>
        </w:rPr>
        <w:t xml:space="preserve">finalised in more detail </w:t>
      </w:r>
      <w:r w:rsidRPr="00EC16B0">
        <w:rPr>
          <w:i/>
          <w:sz w:val="20"/>
          <w:szCs w:val="20"/>
        </w:rPr>
        <w:t xml:space="preserve">during </w:t>
      </w:r>
      <w:r w:rsidR="00E52582">
        <w:rPr>
          <w:i/>
          <w:sz w:val="20"/>
          <w:szCs w:val="20"/>
        </w:rPr>
        <w:t xml:space="preserve">the </w:t>
      </w:r>
      <w:r w:rsidRPr="00EC16B0">
        <w:rPr>
          <w:i/>
          <w:sz w:val="20"/>
          <w:szCs w:val="20"/>
        </w:rPr>
        <w:t xml:space="preserve">project </w:t>
      </w:r>
      <w:r w:rsidR="00E52582">
        <w:rPr>
          <w:i/>
          <w:sz w:val="20"/>
          <w:szCs w:val="20"/>
        </w:rPr>
        <w:t>inception phase</w:t>
      </w:r>
      <w:r w:rsidRPr="00EC16B0">
        <w:rPr>
          <w:i/>
          <w:sz w:val="20"/>
          <w:szCs w:val="20"/>
        </w:rPr>
        <w:t>.</w:t>
      </w:r>
    </w:p>
    <w:p w14:paraId="08A4127A" w14:textId="77777777" w:rsidR="00BB2063" w:rsidRDefault="00BB2063" w:rsidP="00F0427A">
      <w:pPr>
        <w:rPr>
          <w:b/>
          <w:sz w:val="22"/>
          <w:szCs w:val="22"/>
        </w:rPr>
      </w:pPr>
    </w:p>
    <w:p w14:paraId="12B61AB1" w14:textId="509B15D6" w:rsidR="007F7EAB" w:rsidRPr="00EC16B0" w:rsidRDefault="007F7EAB" w:rsidP="00F0427A">
      <w:pPr>
        <w:rPr>
          <w:b/>
          <w:sz w:val="22"/>
          <w:szCs w:val="22"/>
        </w:rPr>
      </w:pPr>
      <w:r w:rsidRPr="007F7EAB">
        <w:rPr>
          <w:b/>
          <w:sz w:val="22"/>
          <w:szCs w:val="22"/>
        </w:rPr>
        <w:t xml:space="preserve">Table </w:t>
      </w:r>
      <w:r w:rsidR="002F7B86">
        <w:rPr>
          <w:b/>
          <w:sz w:val="22"/>
          <w:szCs w:val="22"/>
        </w:rPr>
        <w:t>12</w:t>
      </w:r>
      <w:r w:rsidRPr="007F7EAB">
        <w:rPr>
          <w:b/>
          <w:sz w:val="22"/>
          <w:szCs w:val="22"/>
        </w:rPr>
        <w:t xml:space="preserve">. Overview of </w:t>
      </w:r>
      <w:r>
        <w:rPr>
          <w:b/>
          <w:sz w:val="22"/>
          <w:szCs w:val="22"/>
        </w:rPr>
        <w:t>Deliverables</w:t>
      </w:r>
      <w:r w:rsidRPr="007F7EAB">
        <w:rPr>
          <w:b/>
          <w:sz w:val="22"/>
          <w:szCs w:val="22"/>
        </w:rPr>
        <w:t xml:space="preserve"> from </w:t>
      </w:r>
      <w:r>
        <w:rPr>
          <w:b/>
          <w:sz w:val="22"/>
          <w:szCs w:val="22"/>
        </w:rPr>
        <w:t>Service Contracts</w:t>
      </w:r>
    </w:p>
    <w:p w14:paraId="19659875" w14:textId="77777777" w:rsidR="00BB2063" w:rsidRDefault="00BB2063" w:rsidP="00C80B10">
      <w:pPr>
        <w:ind w:left="-540"/>
        <w:rPr>
          <w:b/>
          <w:sz w:val="22"/>
          <w:szCs w:val="22"/>
        </w:rPr>
      </w:pPr>
    </w:p>
    <w:tbl>
      <w:tblPr>
        <w:tblStyle w:val="TableGrid"/>
        <w:tblW w:w="10033" w:type="dxa"/>
        <w:tblInd w:w="-540" w:type="dxa"/>
        <w:tblLook w:val="04A0" w:firstRow="1" w:lastRow="0" w:firstColumn="1" w:lastColumn="0" w:noHBand="0" w:noVBand="1"/>
      </w:tblPr>
      <w:tblGrid>
        <w:gridCol w:w="1801"/>
        <w:gridCol w:w="8232"/>
      </w:tblGrid>
      <w:tr w:rsidR="00697BE1" w14:paraId="71E0CBE2" w14:textId="77777777" w:rsidTr="007C5BCC">
        <w:tc>
          <w:tcPr>
            <w:tcW w:w="1801" w:type="dxa"/>
            <w:shd w:val="clear" w:color="auto" w:fill="D6E3BC" w:themeFill="accent3" w:themeFillTint="66"/>
          </w:tcPr>
          <w:p w14:paraId="59AE77E3" w14:textId="3044BF5B" w:rsidR="00697BE1" w:rsidRDefault="00697BE1" w:rsidP="00C80B10">
            <w:pPr>
              <w:rPr>
                <w:b/>
                <w:sz w:val="22"/>
                <w:szCs w:val="22"/>
              </w:rPr>
            </w:pPr>
            <w:r>
              <w:rPr>
                <w:b/>
                <w:sz w:val="22"/>
                <w:szCs w:val="22"/>
              </w:rPr>
              <w:t>Service Contract</w:t>
            </w:r>
          </w:p>
        </w:tc>
        <w:tc>
          <w:tcPr>
            <w:tcW w:w="8232" w:type="dxa"/>
            <w:shd w:val="clear" w:color="auto" w:fill="D6E3BC" w:themeFill="accent3" w:themeFillTint="66"/>
          </w:tcPr>
          <w:p w14:paraId="153A1FC0" w14:textId="1087199A" w:rsidR="00697BE1" w:rsidRDefault="00697BE1" w:rsidP="00C80B10">
            <w:pPr>
              <w:rPr>
                <w:b/>
                <w:sz w:val="22"/>
                <w:szCs w:val="22"/>
              </w:rPr>
            </w:pPr>
            <w:r>
              <w:rPr>
                <w:b/>
                <w:sz w:val="22"/>
                <w:szCs w:val="22"/>
              </w:rPr>
              <w:t>Deliverables</w:t>
            </w:r>
          </w:p>
        </w:tc>
      </w:tr>
      <w:tr w:rsidR="00697BE1" w14:paraId="2FBC92FC" w14:textId="77777777" w:rsidTr="007C5BCC">
        <w:tc>
          <w:tcPr>
            <w:tcW w:w="1801" w:type="dxa"/>
          </w:tcPr>
          <w:p w14:paraId="70B091E1" w14:textId="77777777" w:rsidR="00697BE1" w:rsidRDefault="00E97709" w:rsidP="00C80B10">
            <w:pPr>
              <w:rPr>
                <w:sz w:val="22"/>
                <w:szCs w:val="22"/>
              </w:rPr>
            </w:pPr>
            <w:r w:rsidRPr="00E97709">
              <w:rPr>
                <w:sz w:val="22"/>
                <w:szCs w:val="22"/>
              </w:rPr>
              <w:t>Illegal Wildlife Trade</w:t>
            </w:r>
          </w:p>
          <w:p w14:paraId="57FA93B6" w14:textId="3B0904E4" w:rsidR="00E97709" w:rsidRPr="00E97709" w:rsidRDefault="00E97709" w:rsidP="00D6759A">
            <w:pPr>
              <w:rPr>
                <w:sz w:val="22"/>
                <w:szCs w:val="22"/>
              </w:rPr>
            </w:pPr>
            <w:r>
              <w:rPr>
                <w:sz w:val="22"/>
                <w:szCs w:val="22"/>
              </w:rPr>
              <w:t xml:space="preserve">US$ </w:t>
            </w:r>
            <w:r w:rsidR="00D6759A">
              <w:rPr>
                <w:sz w:val="22"/>
                <w:szCs w:val="22"/>
              </w:rPr>
              <w:t>7</w:t>
            </w:r>
            <w:r>
              <w:rPr>
                <w:sz w:val="22"/>
                <w:szCs w:val="22"/>
              </w:rPr>
              <w:t>0,000</w:t>
            </w:r>
          </w:p>
        </w:tc>
        <w:tc>
          <w:tcPr>
            <w:tcW w:w="8232" w:type="dxa"/>
          </w:tcPr>
          <w:p w14:paraId="73EF3E0D" w14:textId="011053E2" w:rsidR="00697BE1" w:rsidRDefault="00E97709" w:rsidP="00AD629B">
            <w:pPr>
              <w:pStyle w:val="ListParagraph"/>
              <w:numPr>
                <w:ilvl w:val="0"/>
                <w:numId w:val="67"/>
              </w:numPr>
              <w:rPr>
                <w:sz w:val="22"/>
                <w:szCs w:val="22"/>
              </w:rPr>
            </w:pPr>
            <w:r w:rsidRPr="00E97709">
              <w:rPr>
                <w:sz w:val="22"/>
                <w:szCs w:val="22"/>
              </w:rPr>
              <w:t>Report on</w:t>
            </w:r>
            <w:r w:rsidR="00A054B8">
              <w:rPr>
                <w:sz w:val="22"/>
                <w:szCs w:val="22"/>
              </w:rPr>
              <w:t xml:space="preserve"> poaching and</w:t>
            </w:r>
            <w:r w:rsidRPr="00E97709">
              <w:rPr>
                <w:sz w:val="22"/>
                <w:szCs w:val="22"/>
              </w:rPr>
              <w:t xml:space="preserve"> illegal trade in 4 countries with recommendations to relevant agencies for improvement of wildlife trade control based on assessment of poaching and illegal transboundary trade of Snow Leopard and other wildlife in Central Asian Region, and </w:t>
            </w:r>
            <w:r>
              <w:rPr>
                <w:sz w:val="22"/>
                <w:szCs w:val="22"/>
              </w:rPr>
              <w:t>technical support for</w:t>
            </w:r>
            <w:r w:rsidRPr="00E97709">
              <w:rPr>
                <w:sz w:val="22"/>
                <w:szCs w:val="22"/>
              </w:rPr>
              <w:t xml:space="preserve"> adoption/implementation including workshop for relevant government agencies and experts.</w:t>
            </w:r>
          </w:p>
          <w:p w14:paraId="0F31A24B" w14:textId="49700607" w:rsidR="00E97709" w:rsidRDefault="00E97709" w:rsidP="00AD629B">
            <w:pPr>
              <w:pStyle w:val="ListParagraph"/>
              <w:numPr>
                <w:ilvl w:val="0"/>
                <w:numId w:val="67"/>
              </w:numPr>
              <w:rPr>
                <w:sz w:val="22"/>
                <w:szCs w:val="22"/>
              </w:rPr>
            </w:pPr>
            <w:r>
              <w:rPr>
                <w:sz w:val="22"/>
                <w:szCs w:val="22"/>
              </w:rPr>
              <w:t xml:space="preserve">Prepare </w:t>
            </w:r>
            <w:r w:rsidRPr="00E97709">
              <w:rPr>
                <w:sz w:val="22"/>
                <w:szCs w:val="22"/>
              </w:rPr>
              <w:t>Atlas and posters of wildlife species and derivatives involved in illegal transboundary trade in Central Asian Region</w:t>
            </w:r>
            <w:r>
              <w:rPr>
                <w:sz w:val="22"/>
                <w:szCs w:val="22"/>
              </w:rPr>
              <w:t xml:space="preserve"> (publication costs not included)</w:t>
            </w:r>
            <w:r w:rsidRPr="00E97709">
              <w:rPr>
                <w:sz w:val="22"/>
                <w:szCs w:val="22"/>
              </w:rPr>
              <w:t>.</w:t>
            </w:r>
          </w:p>
          <w:p w14:paraId="1EF67FA1" w14:textId="77777777" w:rsidR="00E97709" w:rsidRDefault="00E97709" w:rsidP="00AD629B">
            <w:pPr>
              <w:pStyle w:val="ListParagraph"/>
              <w:numPr>
                <w:ilvl w:val="0"/>
                <w:numId w:val="67"/>
              </w:numPr>
              <w:rPr>
                <w:sz w:val="22"/>
                <w:szCs w:val="22"/>
              </w:rPr>
            </w:pPr>
            <w:r w:rsidRPr="00E97709">
              <w:rPr>
                <w:sz w:val="22"/>
                <w:szCs w:val="22"/>
              </w:rPr>
              <w:t>Training materials and wildlife derivatives collections (confiscated subjects) for Customs Departments to increase their capacity to control illegal transboundary wildlife trade.</w:t>
            </w:r>
          </w:p>
          <w:p w14:paraId="381702B7" w14:textId="77777777" w:rsidR="00E97709" w:rsidRDefault="00E97709" w:rsidP="00AD629B">
            <w:pPr>
              <w:pStyle w:val="ListParagraph"/>
              <w:numPr>
                <w:ilvl w:val="0"/>
                <w:numId w:val="67"/>
              </w:numPr>
              <w:rPr>
                <w:sz w:val="22"/>
                <w:szCs w:val="22"/>
              </w:rPr>
            </w:pPr>
            <w:r w:rsidRPr="00E97709">
              <w:rPr>
                <w:sz w:val="22"/>
                <w:szCs w:val="22"/>
              </w:rPr>
              <w:t>Trainings for Customs Departments on illegal wildlife transboundary trade control including use of detection dogs for identification of wildlife derivatives.</w:t>
            </w:r>
          </w:p>
          <w:p w14:paraId="4E4E6CF6" w14:textId="77777777" w:rsidR="00E97709" w:rsidRDefault="00E97709" w:rsidP="00AD629B">
            <w:pPr>
              <w:pStyle w:val="ListParagraph"/>
              <w:numPr>
                <w:ilvl w:val="0"/>
                <w:numId w:val="67"/>
              </w:numPr>
              <w:rPr>
                <w:sz w:val="22"/>
                <w:szCs w:val="22"/>
              </w:rPr>
            </w:pPr>
            <w:r w:rsidRPr="00E97709">
              <w:rPr>
                <w:sz w:val="22"/>
                <w:szCs w:val="22"/>
              </w:rPr>
              <w:t>Meeting of Customs Departments on international cooperation and information exchange to improve illegal wildlife transboundary trade control in Central Asia.</w:t>
            </w:r>
          </w:p>
          <w:p w14:paraId="3C07FD27" w14:textId="77777777" w:rsidR="00E97709" w:rsidRDefault="00E97709" w:rsidP="00AD629B">
            <w:pPr>
              <w:pStyle w:val="ListParagraph"/>
              <w:numPr>
                <w:ilvl w:val="0"/>
                <w:numId w:val="67"/>
              </w:numPr>
              <w:rPr>
                <w:sz w:val="22"/>
                <w:szCs w:val="22"/>
              </w:rPr>
            </w:pPr>
            <w:r w:rsidRPr="00E97709">
              <w:rPr>
                <w:sz w:val="22"/>
                <w:szCs w:val="22"/>
              </w:rPr>
              <w:t>Development of inter-agency agreements for organization of anti-poaching brigades for snow leopard protection involving wildlife agencies, PA inspectors, border guards and hunting outfitters in Pilot Landscape.</w:t>
            </w:r>
          </w:p>
          <w:p w14:paraId="7B5068AA" w14:textId="77777777" w:rsidR="00E97709" w:rsidRDefault="00E97709" w:rsidP="00AD629B">
            <w:pPr>
              <w:pStyle w:val="ListParagraph"/>
              <w:numPr>
                <w:ilvl w:val="0"/>
                <w:numId w:val="67"/>
              </w:numPr>
              <w:rPr>
                <w:sz w:val="22"/>
                <w:szCs w:val="22"/>
              </w:rPr>
            </w:pPr>
            <w:r w:rsidRPr="00E97709">
              <w:rPr>
                <w:sz w:val="22"/>
                <w:szCs w:val="22"/>
              </w:rPr>
              <w:t>Trainings for relevant agencies and border guards in Pilot Landscape on advanced techniques and inter-agency cooperation for anti-poaching activities using modern technology and intelligence networks.</w:t>
            </w:r>
          </w:p>
          <w:p w14:paraId="6008481F" w14:textId="77777777" w:rsidR="00E97709" w:rsidRDefault="00E97709" w:rsidP="00AD629B">
            <w:pPr>
              <w:pStyle w:val="ListParagraph"/>
              <w:numPr>
                <w:ilvl w:val="0"/>
                <w:numId w:val="67"/>
              </w:numPr>
              <w:rPr>
                <w:sz w:val="22"/>
                <w:szCs w:val="22"/>
              </w:rPr>
            </w:pPr>
            <w:r w:rsidRPr="00E97709">
              <w:rPr>
                <w:sz w:val="22"/>
                <w:szCs w:val="22"/>
              </w:rPr>
              <w:t>Coordination meeting of wildlife agencies of Kyrgyzstan and Kazakhstan in Pilot Landscape to find mechanisms to exchange information and experience on poaching and illegal wildlife trade.</w:t>
            </w:r>
          </w:p>
          <w:p w14:paraId="43019BA3" w14:textId="298C3A0F" w:rsidR="00E97709" w:rsidRPr="00E97709" w:rsidRDefault="00E97709" w:rsidP="00AD629B">
            <w:pPr>
              <w:pStyle w:val="ListParagraph"/>
              <w:numPr>
                <w:ilvl w:val="0"/>
                <w:numId w:val="67"/>
              </w:numPr>
              <w:rPr>
                <w:sz w:val="22"/>
                <w:szCs w:val="22"/>
              </w:rPr>
            </w:pPr>
            <w:r w:rsidRPr="00E97709">
              <w:rPr>
                <w:sz w:val="22"/>
                <w:szCs w:val="22"/>
              </w:rPr>
              <w:t>Cooperation of regional wildlife experts and officers of regional Customs and Border Posts on identification of wildlife derivatives.</w:t>
            </w:r>
          </w:p>
        </w:tc>
      </w:tr>
      <w:tr w:rsidR="00697BE1" w14:paraId="6868418F" w14:textId="77777777" w:rsidTr="007C5BCC">
        <w:tc>
          <w:tcPr>
            <w:tcW w:w="1801" w:type="dxa"/>
          </w:tcPr>
          <w:p w14:paraId="725238BD" w14:textId="2BB7053F" w:rsidR="00697BE1" w:rsidRDefault="00E97709" w:rsidP="00C80B10">
            <w:pPr>
              <w:rPr>
                <w:sz w:val="22"/>
                <w:szCs w:val="22"/>
              </w:rPr>
            </w:pPr>
            <w:r w:rsidRPr="00E97709">
              <w:rPr>
                <w:sz w:val="22"/>
                <w:szCs w:val="22"/>
              </w:rPr>
              <w:t xml:space="preserve">Legislation and </w:t>
            </w:r>
            <w:r>
              <w:rPr>
                <w:sz w:val="22"/>
                <w:szCs w:val="22"/>
              </w:rPr>
              <w:t xml:space="preserve">transboundary </w:t>
            </w:r>
            <w:r w:rsidRPr="00E97709">
              <w:rPr>
                <w:sz w:val="22"/>
                <w:szCs w:val="22"/>
              </w:rPr>
              <w:t>Agreements</w:t>
            </w:r>
          </w:p>
          <w:p w14:paraId="705F8E0F" w14:textId="39D79C98" w:rsidR="00E97709" w:rsidRPr="00E97709" w:rsidRDefault="00E97709" w:rsidP="00D6759A">
            <w:pPr>
              <w:rPr>
                <w:sz w:val="22"/>
                <w:szCs w:val="22"/>
              </w:rPr>
            </w:pPr>
            <w:r>
              <w:rPr>
                <w:sz w:val="22"/>
                <w:szCs w:val="22"/>
              </w:rPr>
              <w:t>US$2</w:t>
            </w:r>
            <w:r w:rsidR="00D6759A">
              <w:rPr>
                <w:sz w:val="22"/>
                <w:szCs w:val="22"/>
              </w:rPr>
              <w:t>5</w:t>
            </w:r>
            <w:r>
              <w:rPr>
                <w:sz w:val="22"/>
                <w:szCs w:val="22"/>
              </w:rPr>
              <w:t>,000</w:t>
            </w:r>
          </w:p>
        </w:tc>
        <w:tc>
          <w:tcPr>
            <w:tcW w:w="8232" w:type="dxa"/>
          </w:tcPr>
          <w:p w14:paraId="02916B1D" w14:textId="5D16DD5C" w:rsidR="00697BE1" w:rsidRDefault="00E97709" w:rsidP="00AD629B">
            <w:pPr>
              <w:pStyle w:val="ListParagraph"/>
              <w:numPr>
                <w:ilvl w:val="0"/>
                <w:numId w:val="68"/>
              </w:numPr>
              <w:rPr>
                <w:sz w:val="22"/>
                <w:szCs w:val="22"/>
              </w:rPr>
            </w:pPr>
            <w:r w:rsidRPr="00E97709">
              <w:rPr>
                <w:sz w:val="22"/>
                <w:szCs w:val="22"/>
              </w:rPr>
              <w:t>Analysis of legislation related to illegal transboundary wildlife trade control resulting in recommendations for the legislation improvement and appropriate follow-up to support adoption/implementation.</w:t>
            </w:r>
          </w:p>
          <w:p w14:paraId="1817B628" w14:textId="77777777" w:rsidR="00E97709" w:rsidRPr="00E97709" w:rsidRDefault="00E97709" w:rsidP="00AD629B">
            <w:pPr>
              <w:pStyle w:val="ListParagraph"/>
              <w:numPr>
                <w:ilvl w:val="0"/>
                <w:numId w:val="68"/>
              </w:numPr>
              <w:rPr>
                <w:sz w:val="22"/>
                <w:szCs w:val="22"/>
              </w:rPr>
            </w:pPr>
            <w:r w:rsidRPr="00E97709">
              <w:rPr>
                <w:sz w:val="22"/>
                <w:szCs w:val="22"/>
              </w:rPr>
              <w:t>Documents and Recommendations for Inter-Governmental Commission on Sustainable Development of Central Asia for improvement of collaboration aimed at protection of transboundary Snow Leopard populations, prey and their habitat, including:</w:t>
            </w:r>
          </w:p>
          <w:p w14:paraId="60B3DDCB" w14:textId="77777777" w:rsidR="00E97709" w:rsidRPr="00E97709" w:rsidRDefault="00E97709" w:rsidP="00AD629B">
            <w:pPr>
              <w:pStyle w:val="ListParagraph"/>
              <w:numPr>
                <w:ilvl w:val="1"/>
                <w:numId w:val="68"/>
              </w:numPr>
              <w:rPr>
                <w:sz w:val="22"/>
                <w:szCs w:val="22"/>
              </w:rPr>
            </w:pPr>
            <w:r w:rsidRPr="00E97709">
              <w:rPr>
                <w:sz w:val="22"/>
                <w:szCs w:val="22"/>
              </w:rPr>
              <w:t>snow leopard trans-boundary action plans</w:t>
            </w:r>
          </w:p>
          <w:p w14:paraId="6F50969A" w14:textId="77777777" w:rsidR="00E97709" w:rsidRPr="00E97709" w:rsidRDefault="00E97709" w:rsidP="00AD629B">
            <w:pPr>
              <w:pStyle w:val="ListParagraph"/>
              <w:numPr>
                <w:ilvl w:val="1"/>
                <w:numId w:val="68"/>
              </w:numPr>
              <w:rPr>
                <w:sz w:val="22"/>
                <w:szCs w:val="22"/>
              </w:rPr>
            </w:pPr>
            <w:r w:rsidRPr="00E97709">
              <w:rPr>
                <w:sz w:val="22"/>
                <w:szCs w:val="22"/>
              </w:rPr>
              <w:t xml:space="preserve">implementation of the adopted CMS Guidelines on Mitigating the Impact of Linear Infrastructure and Related Disturbances on Mammals in Central Asia at the regional and national levels </w:t>
            </w:r>
          </w:p>
          <w:p w14:paraId="01AE7455" w14:textId="77777777" w:rsidR="00E97709" w:rsidRPr="00E97709" w:rsidRDefault="00E97709" w:rsidP="00AD629B">
            <w:pPr>
              <w:pStyle w:val="ListParagraph"/>
              <w:numPr>
                <w:ilvl w:val="1"/>
                <w:numId w:val="68"/>
              </w:numPr>
              <w:rPr>
                <w:sz w:val="22"/>
                <w:szCs w:val="22"/>
              </w:rPr>
            </w:pPr>
            <w:r w:rsidRPr="00E97709">
              <w:rPr>
                <w:sz w:val="22"/>
                <w:szCs w:val="22"/>
              </w:rPr>
              <w:t>implementation of the CMS Single Species Action Plan for the Conservation of the argali, one of the key prey species for snow leopard</w:t>
            </w:r>
          </w:p>
          <w:p w14:paraId="1CB18107" w14:textId="77777777" w:rsidR="00E97709" w:rsidRDefault="00E97709" w:rsidP="00AD629B">
            <w:pPr>
              <w:pStyle w:val="ListParagraph"/>
              <w:numPr>
                <w:ilvl w:val="1"/>
                <w:numId w:val="68"/>
              </w:numPr>
              <w:rPr>
                <w:sz w:val="22"/>
                <w:szCs w:val="22"/>
              </w:rPr>
            </w:pPr>
            <w:r w:rsidRPr="00E97709">
              <w:rPr>
                <w:sz w:val="22"/>
                <w:szCs w:val="22"/>
              </w:rPr>
              <w:t>Agreements about wildlife migration corridors (free from border fences) (eg as required on the border of TJ and KG)</w:t>
            </w:r>
          </w:p>
          <w:p w14:paraId="70393965" w14:textId="58B67E59" w:rsidR="00A054B8" w:rsidRPr="00E97709" w:rsidRDefault="00A054B8" w:rsidP="00A054B8">
            <w:pPr>
              <w:pStyle w:val="ListParagraph"/>
              <w:numPr>
                <w:ilvl w:val="1"/>
                <w:numId w:val="68"/>
              </w:numPr>
              <w:rPr>
                <w:sz w:val="22"/>
                <w:szCs w:val="22"/>
              </w:rPr>
            </w:pPr>
            <w:r w:rsidRPr="00A054B8">
              <w:rPr>
                <w:sz w:val="22"/>
                <w:szCs w:val="22"/>
              </w:rPr>
              <w:t>Agreements on establishment of Transboundary Protected Areas</w:t>
            </w:r>
          </w:p>
          <w:p w14:paraId="4BB79689" w14:textId="77777777" w:rsidR="00E97709" w:rsidRDefault="00E97709" w:rsidP="00AD629B">
            <w:pPr>
              <w:pStyle w:val="ListParagraph"/>
              <w:numPr>
                <w:ilvl w:val="0"/>
                <w:numId w:val="68"/>
              </w:numPr>
              <w:rPr>
                <w:sz w:val="22"/>
                <w:szCs w:val="22"/>
              </w:rPr>
            </w:pPr>
            <w:r w:rsidRPr="00E97709">
              <w:rPr>
                <w:sz w:val="22"/>
                <w:szCs w:val="22"/>
              </w:rPr>
              <w:t>Appropriate follow-up/meetings to support adoption / implementation</w:t>
            </w:r>
          </w:p>
          <w:p w14:paraId="1CD9BE5A" w14:textId="3FA7BF60" w:rsidR="00E97709" w:rsidRPr="00E97709" w:rsidRDefault="00E97709" w:rsidP="00AD629B">
            <w:pPr>
              <w:pStyle w:val="ListParagraph"/>
              <w:numPr>
                <w:ilvl w:val="0"/>
                <w:numId w:val="68"/>
              </w:numPr>
              <w:rPr>
                <w:sz w:val="22"/>
                <w:szCs w:val="22"/>
              </w:rPr>
            </w:pPr>
            <w:r w:rsidRPr="00E97709">
              <w:rPr>
                <w:sz w:val="22"/>
                <w:szCs w:val="22"/>
              </w:rPr>
              <w:t>Guidelines and mechanisms for cooperation in transboundary snow leopard landscapes (international agreements templates and drafts) for harmonized monitoring, research and management</w:t>
            </w:r>
            <w:r>
              <w:rPr>
                <w:sz w:val="22"/>
                <w:szCs w:val="22"/>
              </w:rPr>
              <w:t xml:space="preserve"> </w:t>
            </w:r>
            <w:r w:rsidR="003C5A87" w:rsidRPr="003C5A87">
              <w:rPr>
                <w:sz w:val="22"/>
                <w:szCs w:val="22"/>
              </w:rPr>
              <w:t>and coordination mechanisms to allow landscapes to share information</w:t>
            </w:r>
            <w:r>
              <w:rPr>
                <w:sz w:val="22"/>
                <w:szCs w:val="22"/>
              </w:rPr>
              <w:t>,</w:t>
            </w:r>
            <w:r w:rsidRPr="00E97709">
              <w:rPr>
                <w:sz w:val="22"/>
                <w:szCs w:val="22"/>
              </w:rPr>
              <w:t xml:space="preserve"> based on the experiences from the pilot landscape and international best practices, and follow-up</w:t>
            </w:r>
            <w:r>
              <w:rPr>
                <w:sz w:val="22"/>
                <w:szCs w:val="22"/>
              </w:rPr>
              <w:t xml:space="preserve"> meetings</w:t>
            </w:r>
            <w:r w:rsidRPr="00E97709">
              <w:rPr>
                <w:sz w:val="22"/>
                <w:szCs w:val="22"/>
              </w:rPr>
              <w:t xml:space="preserve"> for implementation.</w:t>
            </w:r>
          </w:p>
        </w:tc>
      </w:tr>
      <w:tr w:rsidR="00697BE1" w14:paraId="761C4948" w14:textId="77777777" w:rsidTr="007C5BCC">
        <w:tc>
          <w:tcPr>
            <w:tcW w:w="1801" w:type="dxa"/>
          </w:tcPr>
          <w:p w14:paraId="29A95F7D" w14:textId="1FC6E0AC" w:rsidR="00697BE1" w:rsidRDefault="00E97709" w:rsidP="00C80B10">
            <w:pPr>
              <w:rPr>
                <w:sz w:val="22"/>
                <w:szCs w:val="22"/>
              </w:rPr>
            </w:pPr>
            <w:r w:rsidRPr="00E97709">
              <w:rPr>
                <w:sz w:val="22"/>
                <w:szCs w:val="22"/>
              </w:rPr>
              <w:t>Common Monitoring Framework</w:t>
            </w:r>
          </w:p>
          <w:p w14:paraId="02A7F401" w14:textId="446751F4" w:rsidR="00E97709" w:rsidRPr="00E97709" w:rsidRDefault="00E97709" w:rsidP="00D6759A">
            <w:pPr>
              <w:rPr>
                <w:sz w:val="22"/>
                <w:szCs w:val="22"/>
              </w:rPr>
            </w:pPr>
            <w:r>
              <w:rPr>
                <w:sz w:val="22"/>
                <w:szCs w:val="22"/>
              </w:rPr>
              <w:t xml:space="preserve">US$ </w:t>
            </w:r>
            <w:r w:rsidR="00E33D1B">
              <w:rPr>
                <w:sz w:val="22"/>
                <w:szCs w:val="22"/>
              </w:rPr>
              <w:t>5</w:t>
            </w:r>
            <w:r w:rsidR="00D6759A">
              <w:rPr>
                <w:sz w:val="22"/>
                <w:szCs w:val="22"/>
              </w:rPr>
              <w:t>5</w:t>
            </w:r>
            <w:r>
              <w:rPr>
                <w:sz w:val="22"/>
                <w:szCs w:val="22"/>
              </w:rPr>
              <w:t>,000</w:t>
            </w:r>
          </w:p>
        </w:tc>
        <w:tc>
          <w:tcPr>
            <w:tcW w:w="8232" w:type="dxa"/>
          </w:tcPr>
          <w:p w14:paraId="328C991E" w14:textId="77777777" w:rsidR="00697BE1" w:rsidRPr="00E97709" w:rsidRDefault="00E97709" w:rsidP="00AD629B">
            <w:pPr>
              <w:pStyle w:val="ListParagraph"/>
              <w:numPr>
                <w:ilvl w:val="0"/>
                <w:numId w:val="69"/>
              </w:numPr>
              <w:rPr>
                <w:sz w:val="22"/>
                <w:szCs w:val="22"/>
              </w:rPr>
            </w:pPr>
            <w:r w:rsidRPr="00E97709">
              <w:rPr>
                <w:sz w:val="22"/>
                <w:szCs w:val="22"/>
                <w:lang w:val="en-AU"/>
              </w:rPr>
              <w:t>Common monitoring framework based on set of universal indicators and standard tools for monitoring of SL landscapes including populations and socio economics at regional, national (NSLEP) and global (GSLEP) levels</w:t>
            </w:r>
          </w:p>
          <w:p w14:paraId="04453EAB" w14:textId="77777777" w:rsidR="00E97709" w:rsidRPr="00E97709" w:rsidRDefault="00E97709" w:rsidP="00AD629B">
            <w:pPr>
              <w:pStyle w:val="ListParagraph"/>
              <w:numPr>
                <w:ilvl w:val="0"/>
                <w:numId w:val="69"/>
              </w:numPr>
              <w:rPr>
                <w:sz w:val="22"/>
                <w:szCs w:val="22"/>
              </w:rPr>
            </w:pPr>
            <w:r w:rsidRPr="00E97709">
              <w:rPr>
                <w:sz w:val="22"/>
                <w:szCs w:val="22"/>
                <w:lang w:val="en-AU"/>
              </w:rPr>
              <w:t>Official and expert approval of developed SL landscape common monitoring framework among SL range countries via GSLEP mechanism.</w:t>
            </w:r>
          </w:p>
          <w:p w14:paraId="03FBC018" w14:textId="77777777" w:rsidR="00E97709" w:rsidRPr="00E97709" w:rsidRDefault="00E97709" w:rsidP="00AD629B">
            <w:pPr>
              <w:pStyle w:val="ListParagraph"/>
              <w:numPr>
                <w:ilvl w:val="0"/>
                <w:numId w:val="69"/>
              </w:numPr>
              <w:rPr>
                <w:sz w:val="22"/>
                <w:szCs w:val="22"/>
              </w:rPr>
            </w:pPr>
            <w:r w:rsidRPr="00E97709">
              <w:rPr>
                <w:sz w:val="22"/>
                <w:szCs w:val="22"/>
                <w:lang w:val="en-AU"/>
              </w:rPr>
              <w:t xml:space="preserve">Embed SL landscape common monitoring framework to </w:t>
            </w:r>
            <w:r w:rsidRPr="00E97709">
              <w:rPr>
                <w:sz w:val="22"/>
                <w:szCs w:val="22"/>
                <w:lang w:val="en-US"/>
              </w:rPr>
              <w:t>NSLEPs using CA countries as an example.</w:t>
            </w:r>
          </w:p>
          <w:p w14:paraId="004870CE" w14:textId="0688BF3D" w:rsidR="00E97709" w:rsidRPr="00E97709" w:rsidRDefault="00E97709" w:rsidP="00AD629B">
            <w:pPr>
              <w:pStyle w:val="ListParagraph"/>
              <w:numPr>
                <w:ilvl w:val="0"/>
                <w:numId w:val="69"/>
              </w:numPr>
              <w:rPr>
                <w:sz w:val="22"/>
                <w:szCs w:val="22"/>
              </w:rPr>
            </w:pPr>
            <w:r w:rsidRPr="00E97709">
              <w:rPr>
                <w:sz w:val="22"/>
                <w:szCs w:val="22"/>
              </w:rPr>
              <w:t>Training for PA staff, wildlife agencies and other relevant organizations of Central Asian countries on monitoring methods of snow leopard and its prey species (held in the pilot transboundary landscape)</w:t>
            </w:r>
          </w:p>
        </w:tc>
      </w:tr>
      <w:tr w:rsidR="00697BE1" w14:paraId="0976849B" w14:textId="77777777" w:rsidTr="007C5BCC">
        <w:tc>
          <w:tcPr>
            <w:tcW w:w="1801" w:type="dxa"/>
          </w:tcPr>
          <w:p w14:paraId="656AC358" w14:textId="77777777" w:rsidR="00697BE1" w:rsidRDefault="00E97709" w:rsidP="00C80B10">
            <w:pPr>
              <w:rPr>
                <w:sz w:val="22"/>
                <w:szCs w:val="22"/>
              </w:rPr>
            </w:pPr>
            <w:r w:rsidRPr="00E97709">
              <w:rPr>
                <w:sz w:val="22"/>
                <w:szCs w:val="22"/>
              </w:rPr>
              <w:t>Spatial database</w:t>
            </w:r>
          </w:p>
          <w:p w14:paraId="363433B5" w14:textId="696B3957" w:rsidR="00E97709" w:rsidRPr="00E97709" w:rsidRDefault="00E97709" w:rsidP="00D6759A">
            <w:pPr>
              <w:rPr>
                <w:sz w:val="22"/>
                <w:szCs w:val="22"/>
              </w:rPr>
            </w:pPr>
            <w:r>
              <w:rPr>
                <w:sz w:val="22"/>
                <w:szCs w:val="22"/>
              </w:rPr>
              <w:t xml:space="preserve">US$ </w:t>
            </w:r>
            <w:r w:rsidR="00E33D1B">
              <w:rPr>
                <w:sz w:val="22"/>
                <w:szCs w:val="22"/>
              </w:rPr>
              <w:t>5</w:t>
            </w:r>
            <w:r w:rsidR="00D6759A">
              <w:rPr>
                <w:sz w:val="22"/>
                <w:szCs w:val="22"/>
              </w:rPr>
              <w:t>5</w:t>
            </w:r>
            <w:r>
              <w:rPr>
                <w:sz w:val="22"/>
                <w:szCs w:val="22"/>
              </w:rPr>
              <w:t>,000</w:t>
            </w:r>
          </w:p>
        </w:tc>
        <w:tc>
          <w:tcPr>
            <w:tcW w:w="8232" w:type="dxa"/>
          </w:tcPr>
          <w:p w14:paraId="3695112D" w14:textId="77777777" w:rsidR="00697BE1" w:rsidRDefault="00311516" w:rsidP="00AD629B">
            <w:pPr>
              <w:pStyle w:val="ListParagraph"/>
              <w:numPr>
                <w:ilvl w:val="0"/>
                <w:numId w:val="70"/>
              </w:numPr>
              <w:rPr>
                <w:sz w:val="22"/>
                <w:szCs w:val="22"/>
              </w:rPr>
            </w:pPr>
            <w:r w:rsidRPr="00311516">
              <w:rPr>
                <w:sz w:val="22"/>
                <w:szCs w:val="22"/>
              </w:rPr>
              <w:t>Development of GIS database structure for common monitoring systems for SL landscapes.</w:t>
            </w:r>
          </w:p>
          <w:p w14:paraId="3ED9F023" w14:textId="32A515B1" w:rsidR="00311516" w:rsidRPr="00311516" w:rsidRDefault="00E33D1B" w:rsidP="00AD629B">
            <w:pPr>
              <w:pStyle w:val="ListParagraph"/>
              <w:numPr>
                <w:ilvl w:val="0"/>
                <w:numId w:val="70"/>
              </w:numPr>
              <w:rPr>
                <w:sz w:val="22"/>
                <w:szCs w:val="22"/>
              </w:rPr>
            </w:pPr>
            <w:r>
              <w:rPr>
                <w:sz w:val="22"/>
                <w:szCs w:val="22"/>
              </w:rPr>
              <w:t>Technical advice to o</w:t>
            </w:r>
            <w:r w:rsidR="00311516" w:rsidRPr="00311516">
              <w:rPr>
                <w:sz w:val="22"/>
                <w:szCs w:val="22"/>
                <w:lang w:val="en-US"/>
              </w:rPr>
              <w:t>fficial and expert approval of SL monitoring GIS database structure among range countries via GSLEP mechanisms (link to Activity 2.1.2)</w:t>
            </w:r>
          </w:p>
          <w:p w14:paraId="729A4B53" w14:textId="3EA91DC1" w:rsidR="00311516" w:rsidRDefault="00311516" w:rsidP="00AD629B">
            <w:pPr>
              <w:pStyle w:val="ListParagraph"/>
              <w:numPr>
                <w:ilvl w:val="0"/>
                <w:numId w:val="70"/>
              </w:numPr>
              <w:rPr>
                <w:sz w:val="22"/>
                <w:szCs w:val="22"/>
              </w:rPr>
            </w:pPr>
            <w:r w:rsidRPr="00311516">
              <w:rPr>
                <w:sz w:val="22"/>
                <w:szCs w:val="22"/>
              </w:rPr>
              <w:t xml:space="preserve">GIS database for monitoring of SL populations and ecosystems for Sarychat / </w:t>
            </w:r>
            <w:r w:rsidR="00A054B8">
              <w:rPr>
                <w:sz w:val="22"/>
                <w:szCs w:val="22"/>
              </w:rPr>
              <w:t xml:space="preserve">Northern </w:t>
            </w:r>
            <w:r w:rsidRPr="00311516">
              <w:rPr>
                <w:sz w:val="22"/>
                <w:szCs w:val="22"/>
              </w:rPr>
              <w:t>Tian-Shan Pilot Landscape. Incorporation of the database into institutional frameworks.</w:t>
            </w:r>
          </w:p>
          <w:p w14:paraId="38B9C518" w14:textId="6C1A0E72" w:rsidR="00311516" w:rsidRDefault="00311516" w:rsidP="00AD629B">
            <w:pPr>
              <w:pStyle w:val="ListParagraph"/>
              <w:numPr>
                <w:ilvl w:val="0"/>
                <w:numId w:val="70"/>
              </w:numPr>
              <w:rPr>
                <w:sz w:val="22"/>
                <w:szCs w:val="22"/>
              </w:rPr>
            </w:pPr>
            <w:r w:rsidRPr="00311516">
              <w:rPr>
                <w:sz w:val="22"/>
                <w:szCs w:val="22"/>
              </w:rPr>
              <w:t>Providing GIS training on building and using the GIS database to organizations involved in SL monitoring and conservation of snow leopard</w:t>
            </w:r>
            <w:r w:rsidR="00A054B8">
              <w:rPr>
                <w:sz w:val="22"/>
                <w:szCs w:val="22"/>
              </w:rPr>
              <w:t xml:space="preserve"> in CA</w:t>
            </w:r>
            <w:r w:rsidRPr="00311516">
              <w:rPr>
                <w:sz w:val="22"/>
                <w:szCs w:val="22"/>
              </w:rPr>
              <w:t>.</w:t>
            </w:r>
          </w:p>
          <w:p w14:paraId="0BB06745" w14:textId="6157BCBF" w:rsidR="00311516" w:rsidRPr="00311516" w:rsidRDefault="00311516" w:rsidP="00AD629B">
            <w:pPr>
              <w:pStyle w:val="ListParagraph"/>
              <w:numPr>
                <w:ilvl w:val="0"/>
                <w:numId w:val="70"/>
              </w:numPr>
              <w:rPr>
                <w:sz w:val="22"/>
                <w:szCs w:val="22"/>
              </w:rPr>
            </w:pPr>
            <w:r w:rsidRPr="00311516">
              <w:rPr>
                <w:sz w:val="22"/>
                <w:szCs w:val="22"/>
              </w:rPr>
              <w:t>Dissemination of GIS database to stakeholders and public via powerful online servers (e.g. ESRI)</w:t>
            </w:r>
          </w:p>
        </w:tc>
      </w:tr>
    </w:tbl>
    <w:p w14:paraId="4FC699C2" w14:textId="77777777" w:rsidR="00697BE1" w:rsidRDefault="00697BE1" w:rsidP="00C80B10">
      <w:pPr>
        <w:ind w:left="-540"/>
        <w:rPr>
          <w:b/>
          <w:sz w:val="22"/>
          <w:szCs w:val="22"/>
        </w:rPr>
      </w:pPr>
    </w:p>
    <w:p w14:paraId="110578ED" w14:textId="71270F79" w:rsidR="00697BE1" w:rsidRPr="004840C3" w:rsidRDefault="004840C3" w:rsidP="004840C3">
      <w:pPr>
        <w:ind w:left="-450"/>
        <w:rPr>
          <w:i/>
          <w:sz w:val="20"/>
          <w:szCs w:val="20"/>
        </w:rPr>
      </w:pPr>
      <w:r w:rsidRPr="00EC16B0">
        <w:rPr>
          <w:i/>
          <w:sz w:val="20"/>
          <w:szCs w:val="20"/>
        </w:rPr>
        <w:t xml:space="preserve">Note: The above ToRs are provisional and will need to be reviewed and </w:t>
      </w:r>
      <w:r>
        <w:rPr>
          <w:i/>
          <w:sz w:val="20"/>
          <w:szCs w:val="20"/>
        </w:rPr>
        <w:t xml:space="preserve">finalised in more detail </w:t>
      </w:r>
      <w:r w:rsidRPr="00EC16B0">
        <w:rPr>
          <w:i/>
          <w:sz w:val="20"/>
          <w:szCs w:val="20"/>
        </w:rPr>
        <w:t xml:space="preserve">during </w:t>
      </w:r>
      <w:r>
        <w:rPr>
          <w:i/>
          <w:sz w:val="20"/>
          <w:szCs w:val="20"/>
        </w:rPr>
        <w:t xml:space="preserve">the </w:t>
      </w:r>
      <w:r w:rsidRPr="00EC16B0">
        <w:rPr>
          <w:i/>
          <w:sz w:val="20"/>
          <w:szCs w:val="20"/>
        </w:rPr>
        <w:t xml:space="preserve">project </w:t>
      </w:r>
      <w:r>
        <w:rPr>
          <w:i/>
          <w:sz w:val="20"/>
          <w:szCs w:val="20"/>
        </w:rPr>
        <w:t>inception phase</w:t>
      </w:r>
      <w:r w:rsidRPr="00EC16B0">
        <w:rPr>
          <w:i/>
          <w:sz w:val="20"/>
          <w:szCs w:val="20"/>
        </w:rPr>
        <w:t>.</w:t>
      </w:r>
    </w:p>
    <w:p w14:paraId="19FCE096" w14:textId="77777777" w:rsidR="00697BE1" w:rsidRPr="00EC16B0" w:rsidRDefault="00697BE1" w:rsidP="00C80B10">
      <w:pPr>
        <w:ind w:left="-540"/>
        <w:rPr>
          <w:b/>
          <w:sz w:val="22"/>
          <w:szCs w:val="22"/>
        </w:rPr>
      </w:pPr>
    </w:p>
    <w:p w14:paraId="69967494" w14:textId="77777777" w:rsidR="000A15E6" w:rsidRPr="005D2B34" w:rsidRDefault="00DB305B" w:rsidP="00C80B10">
      <w:pPr>
        <w:pStyle w:val="Heading2"/>
        <w:ind w:left="-540"/>
      </w:pPr>
      <w:bookmarkStart w:id="64" w:name="_Ref387995594"/>
      <w:bookmarkStart w:id="65" w:name="_Ref388001814"/>
      <w:bookmarkStart w:id="66" w:name="_Toc424821908"/>
      <w:r w:rsidRPr="005D2B34">
        <w:t>PART IV</w:t>
      </w:r>
      <w:r w:rsidR="000A15E6" w:rsidRPr="005D2B34">
        <w:t>:  Stakeholder Involvement Plan</w:t>
      </w:r>
      <w:bookmarkEnd w:id="64"/>
      <w:bookmarkEnd w:id="65"/>
      <w:bookmarkEnd w:id="66"/>
    </w:p>
    <w:p w14:paraId="4C0334D2" w14:textId="675BA6E8" w:rsidR="006E5B30" w:rsidRPr="006D0336" w:rsidRDefault="00097D39" w:rsidP="00C80B10">
      <w:pPr>
        <w:pStyle w:val="NumberedParas"/>
        <w:ind w:left="-540"/>
      </w:pPr>
      <w:r w:rsidRPr="006D0336">
        <w:t xml:space="preserve">Stakeholder consultations were </w:t>
      </w:r>
      <w:r w:rsidR="005D2B34" w:rsidRPr="006D0336">
        <w:t xml:space="preserve">initiated </w:t>
      </w:r>
      <w:r w:rsidR="006B6A6B" w:rsidRPr="006D0336">
        <w:t>during the PIF</w:t>
      </w:r>
      <w:r w:rsidRPr="006D0336">
        <w:t xml:space="preserve"> discussion</w:t>
      </w:r>
      <w:r w:rsidR="005D2B34" w:rsidRPr="006D0336">
        <w:t>s</w:t>
      </w:r>
      <w:r w:rsidR="006B6A6B" w:rsidRPr="006D0336">
        <w:t>, through various GSLEP events and</w:t>
      </w:r>
      <w:r w:rsidRPr="006D0336">
        <w:t xml:space="preserve"> with a wide range of stakeholders</w:t>
      </w:r>
      <w:r w:rsidR="00E52582" w:rsidRPr="006D0336">
        <w:t xml:space="preserve"> during the PPG </w:t>
      </w:r>
      <w:r w:rsidR="006B6A6B" w:rsidRPr="006D0336">
        <w:t>phase</w:t>
      </w:r>
      <w:r w:rsidR="00E52582" w:rsidRPr="006D0336">
        <w:t xml:space="preserve"> </w:t>
      </w:r>
      <w:r w:rsidR="005D2B34" w:rsidRPr="006D0336">
        <w:t>from</w:t>
      </w:r>
      <w:r w:rsidR="00E52582" w:rsidRPr="006D0336">
        <w:t xml:space="preserve"> </w:t>
      </w:r>
      <w:r w:rsidR="006B6A6B" w:rsidRPr="006D0336">
        <w:t>May to July</w:t>
      </w:r>
      <w:r w:rsidR="002843FE" w:rsidRPr="006D0336">
        <w:t xml:space="preserve"> 201</w:t>
      </w:r>
      <w:r w:rsidR="006B6A6B" w:rsidRPr="006D0336">
        <w:t>5</w:t>
      </w:r>
      <w:r w:rsidR="002843FE" w:rsidRPr="006D0336">
        <w:t xml:space="preserve">, </w:t>
      </w:r>
      <w:r w:rsidR="006B6A6B" w:rsidRPr="006D0336">
        <w:t>including</w:t>
      </w:r>
      <w:r w:rsidRPr="006D0336">
        <w:t xml:space="preserve"> the </w:t>
      </w:r>
      <w:r w:rsidR="006B6A6B" w:rsidRPr="006D0336">
        <w:t xml:space="preserve">mini </w:t>
      </w:r>
      <w:r w:rsidRPr="006D0336">
        <w:t xml:space="preserve">PPG </w:t>
      </w:r>
      <w:r w:rsidR="002843FE" w:rsidRPr="006D0336">
        <w:t>Log-frame</w:t>
      </w:r>
      <w:r w:rsidRPr="006D0336">
        <w:t xml:space="preserve"> Workshop held on </w:t>
      </w:r>
      <w:r w:rsidR="006B6A6B" w:rsidRPr="006D0336">
        <w:t>8</w:t>
      </w:r>
      <w:r w:rsidR="002843FE" w:rsidRPr="006D0336">
        <w:t xml:space="preserve"> </w:t>
      </w:r>
      <w:r w:rsidR="006B6A6B" w:rsidRPr="006D0336">
        <w:t>May, 2015</w:t>
      </w:r>
      <w:r w:rsidR="006D0336" w:rsidRPr="006D0336">
        <w:t xml:space="preserve"> plus PPG visits to participating countries</w:t>
      </w:r>
      <w:r w:rsidR="00A054B8" w:rsidRPr="00A054B8">
        <w:t>(see Appendix 6 List of stakeholders consulted during PPG phase)</w:t>
      </w:r>
      <w:r w:rsidRPr="006D0336">
        <w:t>.</w:t>
      </w:r>
      <w:r w:rsidR="005D2B34" w:rsidRPr="006D0336">
        <w:t xml:space="preserve"> The key output was conclusion on the structure of the logframe, agreement on the outcomes and outputs</w:t>
      </w:r>
      <w:r w:rsidR="006D0336" w:rsidRPr="006D0336">
        <w:t>,</w:t>
      </w:r>
      <w:r w:rsidR="005D2B34" w:rsidRPr="006D0336">
        <w:t xml:space="preserve"> a description of the indicative activities to be undertaken</w:t>
      </w:r>
      <w:r w:rsidR="006D0336" w:rsidRPr="006D0336">
        <w:t>, and selection of the transboundary pilot landscape</w:t>
      </w:r>
      <w:r w:rsidR="005D2B34" w:rsidRPr="006D0336">
        <w:t>.</w:t>
      </w:r>
      <w:r w:rsidRPr="006D0336">
        <w:t xml:space="preserve"> </w:t>
      </w:r>
      <w:r w:rsidR="002843FE" w:rsidRPr="006D0336">
        <w:t>B</w:t>
      </w:r>
      <w:r w:rsidR="006E5B30" w:rsidRPr="006D0336">
        <w:t xml:space="preserve">ilateral </w:t>
      </w:r>
      <w:r w:rsidR="006D0336" w:rsidRPr="006D0336">
        <w:t>exchanges</w:t>
      </w:r>
      <w:r w:rsidR="006E5B30" w:rsidRPr="006D0336">
        <w:t xml:space="preserve"> were</w:t>
      </w:r>
      <w:r w:rsidR="002843FE" w:rsidRPr="006D0336">
        <w:t xml:space="preserve"> also</w:t>
      </w:r>
      <w:r w:rsidR="006E5B30" w:rsidRPr="006D0336">
        <w:t xml:space="preserve"> </w:t>
      </w:r>
      <w:r w:rsidR="006D0336" w:rsidRPr="006D0336">
        <w:t>made</w:t>
      </w:r>
      <w:r w:rsidR="006E5B30" w:rsidRPr="006D0336">
        <w:t xml:space="preserve"> with </w:t>
      </w:r>
      <w:r w:rsidR="006D0336" w:rsidRPr="006D0336">
        <w:t>several</w:t>
      </w:r>
      <w:r w:rsidR="006E5B30" w:rsidRPr="006D0336">
        <w:t xml:space="preserve"> executing partners and key stakeholders at national</w:t>
      </w:r>
      <w:r w:rsidR="002843FE" w:rsidRPr="006D0336">
        <w:t xml:space="preserve"> and </w:t>
      </w:r>
      <w:r w:rsidR="006B6A6B" w:rsidRPr="006D0336">
        <w:t>pilot landscape</w:t>
      </w:r>
      <w:r w:rsidR="006E5B30" w:rsidRPr="006D0336">
        <w:t xml:space="preserve"> level</w:t>
      </w:r>
      <w:r w:rsidR="002843FE" w:rsidRPr="006D0336">
        <w:t>s</w:t>
      </w:r>
      <w:r w:rsidR="006E5B30" w:rsidRPr="006D0336">
        <w:t xml:space="preserve">. </w:t>
      </w:r>
      <w:r w:rsidR="001242C5" w:rsidRPr="006D0336">
        <w:t xml:space="preserve">The </w:t>
      </w:r>
      <w:r w:rsidR="006B6A6B" w:rsidRPr="006D0336">
        <w:t>project log-frame</w:t>
      </w:r>
      <w:r w:rsidR="001242C5" w:rsidRPr="006D0336">
        <w:t xml:space="preserve"> was circulated to the key stakeholders for review</w:t>
      </w:r>
      <w:r w:rsidR="002843FE" w:rsidRPr="006D0336">
        <w:t xml:space="preserve"> in </w:t>
      </w:r>
      <w:r w:rsidR="006B6A6B" w:rsidRPr="006D0336">
        <w:t>May</w:t>
      </w:r>
      <w:r w:rsidR="002843FE" w:rsidRPr="006D0336">
        <w:t xml:space="preserve"> 201</w:t>
      </w:r>
      <w:r w:rsidR="005D2B34" w:rsidRPr="006D0336">
        <w:t>5</w:t>
      </w:r>
      <w:r w:rsidR="001242C5" w:rsidRPr="006D0336">
        <w:t xml:space="preserve">. </w:t>
      </w:r>
      <w:r w:rsidR="002843FE" w:rsidRPr="006D0336">
        <w:t>T</w:t>
      </w:r>
      <w:r w:rsidR="001242C5" w:rsidRPr="006D0336">
        <w:t xml:space="preserve">he draft project document was </w:t>
      </w:r>
      <w:r w:rsidR="002843FE" w:rsidRPr="006D0336">
        <w:t xml:space="preserve">then </w:t>
      </w:r>
      <w:r w:rsidR="001242C5" w:rsidRPr="006D0336">
        <w:t xml:space="preserve">presented to the </w:t>
      </w:r>
      <w:r w:rsidR="008051AA" w:rsidRPr="006D0336">
        <w:t xml:space="preserve">main </w:t>
      </w:r>
      <w:r w:rsidR="001242C5" w:rsidRPr="006D0336">
        <w:t>project stakeholders</w:t>
      </w:r>
      <w:r w:rsidR="002843FE" w:rsidRPr="006D0336">
        <w:t xml:space="preserve"> in </w:t>
      </w:r>
      <w:r w:rsidR="006B6A6B" w:rsidRPr="006D0336">
        <w:t>June</w:t>
      </w:r>
      <w:r w:rsidR="005D2B34" w:rsidRPr="006D0336">
        <w:t xml:space="preserve"> 2015</w:t>
      </w:r>
      <w:r w:rsidR="001242C5" w:rsidRPr="006D0336">
        <w:t xml:space="preserve">. </w:t>
      </w:r>
      <w:r w:rsidR="006E5B30" w:rsidRPr="006D0336">
        <w:t>Generally, project design was a participatory process, in line with UNDP</w:t>
      </w:r>
      <w:r w:rsidR="002843FE" w:rsidRPr="006D0336">
        <w:t xml:space="preserve"> and GEF</w:t>
      </w:r>
      <w:r w:rsidR="006E5B30" w:rsidRPr="006D0336">
        <w:t xml:space="preserve"> requirements. The project builds</w:t>
      </w:r>
      <w:r w:rsidR="006D0336" w:rsidRPr="006D0336">
        <w:t xml:space="preserve"> heavily</w:t>
      </w:r>
      <w:r w:rsidR="006E5B30" w:rsidRPr="006D0336">
        <w:t xml:space="preserve"> on earlier work led by </w:t>
      </w:r>
      <w:r w:rsidR="006B6A6B" w:rsidRPr="006D0336">
        <w:t>GSLEP Secretariat</w:t>
      </w:r>
      <w:r w:rsidR="006E5B30" w:rsidRPr="006D0336">
        <w:t xml:space="preserve"> involving the consultation process to develop the </w:t>
      </w:r>
      <w:r w:rsidR="006B6A6B" w:rsidRPr="006D0336">
        <w:t>GSLEP</w:t>
      </w:r>
      <w:r w:rsidR="006E5B30" w:rsidRPr="006D0336">
        <w:t xml:space="preserve">, which involved a very wide range of stakeholders. </w:t>
      </w:r>
    </w:p>
    <w:p w14:paraId="320E3B13" w14:textId="77777777" w:rsidR="006E5B30" w:rsidRPr="006D0336" w:rsidRDefault="006E5B30" w:rsidP="00C80B10">
      <w:pPr>
        <w:pStyle w:val="NumberedParas"/>
        <w:numPr>
          <w:ilvl w:val="0"/>
          <w:numId w:val="0"/>
        </w:numPr>
        <w:ind w:left="-540"/>
      </w:pPr>
    </w:p>
    <w:p w14:paraId="66FD191F" w14:textId="700E3388" w:rsidR="001A5863" w:rsidRPr="006D0336" w:rsidRDefault="006E5B30" w:rsidP="00C80B10">
      <w:pPr>
        <w:pStyle w:val="NumberedParas"/>
        <w:ind w:left="-540"/>
      </w:pPr>
      <w:r w:rsidRPr="006D0336">
        <w:rPr>
          <w:noProof w:val="0"/>
          <w:szCs w:val="24"/>
        </w:rPr>
        <w:t xml:space="preserve">The key stakeholders include </w:t>
      </w:r>
      <w:r w:rsidR="00D7137E" w:rsidRPr="006D0336">
        <w:rPr>
          <w:noProof w:val="0"/>
          <w:szCs w:val="24"/>
        </w:rPr>
        <w:t>the government</w:t>
      </w:r>
      <w:r w:rsidR="006D0336">
        <w:rPr>
          <w:noProof w:val="0"/>
          <w:szCs w:val="24"/>
        </w:rPr>
        <w:t xml:space="preserve"> (wildlife)</w:t>
      </w:r>
      <w:r w:rsidR="00D7137E" w:rsidRPr="006D0336">
        <w:rPr>
          <w:noProof w:val="0"/>
          <w:szCs w:val="24"/>
        </w:rPr>
        <w:t xml:space="preserve"> agencies</w:t>
      </w:r>
      <w:r w:rsidRPr="006D0336">
        <w:rPr>
          <w:noProof w:val="0"/>
          <w:szCs w:val="24"/>
        </w:rPr>
        <w:t xml:space="preserve"> concerned with </w:t>
      </w:r>
      <w:r w:rsidR="006D0336" w:rsidRPr="006D0336">
        <w:rPr>
          <w:noProof w:val="0"/>
          <w:szCs w:val="24"/>
        </w:rPr>
        <w:t>GSLEP implementation</w:t>
      </w:r>
      <w:r w:rsidR="005D2B34" w:rsidRPr="006D0336">
        <w:rPr>
          <w:noProof w:val="0"/>
          <w:szCs w:val="24"/>
        </w:rPr>
        <w:t>,</w:t>
      </w:r>
      <w:r w:rsidR="006D0336">
        <w:rPr>
          <w:noProof w:val="0"/>
          <w:szCs w:val="24"/>
        </w:rPr>
        <w:t xml:space="preserve"> customs and border agencies, research and monitoring institutes, intergovernmental conventions and agencies, international and national NGOs active in the target countries, </w:t>
      </w:r>
      <w:r w:rsidR="005D2B34" w:rsidRPr="006D0336">
        <w:rPr>
          <w:noProof w:val="0"/>
          <w:szCs w:val="24"/>
        </w:rPr>
        <w:t xml:space="preserve"> private sector (including </w:t>
      </w:r>
      <w:r w:rsidR="002843FE" w:rsidRPr="006D0336">
        <w:rPr>
          <w:noProof w:val="0"/>
          <w:szCs w:val="24"/>
        </w:rPr>
        <w:t>mining</w:t>
      </w:r>
      <w:r w:rsidR="006D0336">
        <w:rPr>
          <w:noProof w:val="0"/>
          <w:szCs w:val="24"/>
        </w:rPr>
        <w:t xml:space="preserve"> and tourism)</w:t>
      </w:r>
      <w:r w:rsidRPr="006D0336">
        <w:rPr>
          <w:noProof w:val="0"/>
          <w:szCs w:val="24"/>
        </w:rPr>
        <w:t xml:space="preserve"> </w:t>
      </w:r>
      <w:r w:rsidR="006D0336">
        <w:rPr>
          <w:noProof w:val="0"/>
          <w:szCs w:val="24"/>
        </w:rPr>
        <w:t>companies operating in snow leopard landscapes</w:t>
      </w:r>
      <w:r w:rsidR="005D2B34" w:rsidRPr="006D0336">
        <w:rPr>
          <w:noProof w:val="0"/>
          <w:szCs w:val="24"/>
        </w:rPr>
        <w:t xml:space="preserve">, </w:t>
      </w:r>
      <w:r w:rsidR="006D0336">
        <w:rPr>
          <w:noProof w:val="0"/>
          <w:szCs w:val="24"/>
        </w:rPr>
        <w:t>and local level stakeholders in the project transboundary pilot landscape.</w:t>
      </w:r>
    </w:p>
    <w:p w14:paraId="16B9B692" w14:textId="77777777" w:rsidR="001A5863" w:rsidRPr="00EC16B0" w:rsidRDefault="001A5863" w:rsidP="00C80B10">
      <w:pPr>
        <w:pStyle w:val="ListParagraph"/>
        <w:ind w:left="-540"/>
      </w:pPr>
    </w:p>
    <w:p w14:paraId="6D9DBFA0" w14:textId="08CCDBEB" w:rsidR="001A5863" w:rsidRPr="00EC16B0" w:rsidRDefault="001A5863" w:rsidP="00C80B10">
      <w:pPr>
        <w:pStyle w:val="NumberedParas"/>
        <w:ind w:left="-540"/>
        <w:rPr>
          <w:noProof w:val="0"/>
          <w:szCs w:val="24"/>
        </w:rPr>
      </w:pPr>
      <w:r w:rsidRPr="00F51E58">
        <w:t>During project preparation, a preliminary stakeholder analysis was undertaken in order to identify key stakeholders, assess</w:t>
      </w:r>
      <w:r w:rsidRPr="00EC16B0">
        <w:t xml:space="preserve"> their interests in the project and define their roles and responsibilities in project implementation</w:t>
      </w:r>
      <w:r w:rsidRPr="00F51E58">
        <w:t>. Table</w:t>
      </w:r>
      <w:r w:rsidR="00F51E58" w:rsidRPr="00F51E58">
        <w:t xml:space="preserve"> 4</w:t>
      </w:r>
      <w:r w:rsidRPr="00EC16B0">
        <w:t xml:space="preserve"> in the Stakeholder Analysis section lists the key stakeholders associated with </w:t>
      </w:r>
      <w:r w:rsidR="00D7137E">
        <w:t>conserving snow leopards and their critical ecosystems</w:t>
      </w:r>
      <w:r w:rsidRPr="00EC16B0">
        <w:t xml:space="preserve"> in </w:t>
      </w:r>
      <w:r w:rsidR="00BA6D77">
        <w:t>Central Asia</w:t>
      </w:r>
      <w:r w:rsidRPr="00EC16B0">
        <w:t xml:space="preserve">. </w:t>
      </w:r>
      <w:r w:rsidR="002D19DD" w:rsidRPr="00EC16B0">
        <w:rPr>
          <w:noProof w:val="0"/>
          <w:szCs w:val="24"/>
        </w:rPr>
        <w:t xml:space="preserve">The involvement of stakeholders in project implementation, broken down by Outcome and Output, is given in </w:t>
      </w:r>
      <w:r w:rsidR="002D19DD" w:rsidRPr="00F51E58">
        <w:rPr>
          <w:noProof w:val="0"/>
          <w:szCs w:val="24"/>
        </w:rPr>
        <w:t xml:space="preserve">Table </w:t>
      </w:r>
      <w:r w:rsidR="002F5FDA" w:rsidRPr="00F51E58">
        <w:rPr>
          <w:noProof w:val="0"/>
          <w:szCs w:val="24"/>
        </w:rPr>
        <w:t>1</w:t>
      </w:r>
      <w:r w:rsidR="00B81F79">
        <w:rPr>
          <w:noProof w:val="0"/>
          <w:szCs w:val="24"/>
        </w:rPr>
        <w:t>3</w:t>
      </w:r>
      <w:r w:rsidR="002D19DD" w:rsidRPr="00F51E58">
        <w:rPr>
          <w:noProof w:val="0"/>
          <w:szCs w:val="24"/>
        </w:rPr>
        <w:t xml:space="preserve"> below</w:t>
      </w:r>
      <w:r w:rsidR="002D19DD" w:rsidRPr="00EC16B0">
        <w:rPr>
          <w:noProof w:val="0"/>
          <w:szCs w:val="24"/>
        </w:rPr>
        <w:t xml:space="preserve">. </w:t>
      </w:r>
      <w:r w:rsidR="005D2B34">
        <w:t>The</w:t>
      </w:r>
      <w:r w:rsidRPr="00EC16B0">
        <w:t xml:space="preserve"> full Stakeholder Involvement Plan </w:t>
      </w:r>
      <w:r w:rsidR="005D2B34">
        <w:t>will be completed</w:t>
      </w:r>
      <w:r w:rsidR="008A35D0">
        <w:t xml:space="preserve"> upon project inception.</w:t>
      </w:r>
    </w:p>
    <w:p w14:paraId="57CD4CFE" w14:textId="77777777" w:rsidR="00A65F03" w:rsidRPr="00EC16B0" w:rsidRDefault="00A65F03" w:rsidP="00C80B10">
      <w:pPr>
        <w:pStyle w:val="ListParagraph"/>
        <w:ind w:left="-540"/>
      </w:pPr>
    </w:p>
    <w:p w14:paraId="083BF5C9" w14:textId="2328F365" w:rsidR="006D0336" w:rsidRPr="006D0336" w:rsidRDefault="001C2436" w:rsidP="006D0336">
      <w:pPr>
        <w:pStyle w:val="Caption"/>
        <w:ind w:left="-540"/>
        <w:rPr>
          <w:i w:val="0"/>
          <w:sz w:val="24"/>
        </w:rPr>
      </w:pPr>
      <w:r w:rsidRPr="00F51E58">
        <w:rPr>
          <w:i w:val="0"/>
          <w:sz w:val="24"/>
        </w:rPr>
        <w:t xml:space="preserve">Table </w:t>
      </w:r>
      <w:r w:rsidR="002F5FDA" w:rsidRPr="00F51E58">
        <w:rPr>
          <w:i w:val="0"/>
          <w:sz w:val="24"/>
        </w:rPr>
        <w:t>1</w:t>
      </w:r>
      <w:r w:rsidR="00B81F79">
        <w:rPr>
          <w:i w:val="0"/>
          <w:sz w:val="24"/>
        </w:rPr>
        <w:t>3</w:t>
      </w:r>
      <w:r w:rsidRPr="00F51E58">
        <w:rPr>
          <w:i w:val="0"/>
          <w:sz w:val="24"/>
        </w:rPr>
        <w:t>. Involvement</w:t>
      </w:r>
      <w:r w:rsidRPr="001D5DD9">
        <w:rPr>
          <w:i w:val="0"/>
          <w:sz w:val="24"/>
        </w:rPr>
        <w:t xml:space="preserve"> of stakeholders in project implementation</w:t>
      </w:r>
    </w:p>
    <w:tbl>
      <w:tblPr>
        <w:tblStyle w:val="TableGrid111"/>
        <w:tblW w:w="10080" w:type="dxa"/>
        <w:tblInd w:w="-455" w:type="dxa"/>
        <w:tblLook w:val="04A0" w:firstRow="1" w:lastRow="0" w:firstColumn="1" w:lastColumn="0" w:noHBand="0" w:noVBand="1"/>
      </w:tblPr>
      <w:tblGrid>
        <w:gridCol w:w="1726"/>
        <w:gridCol w:w="2268"/>
        <w:gridCol w:w="6086"/>
      </w:tblGrid>
      <w:tr w:rsidR="006D0336" w:rsidRPr="006D0336" w14:paraId="08F6C6A5" w14:textId="77777777" w:rsidTr="006D0336">
        <w:trPr>
          <w:tblHeader/>
        </w:trPr>
        <w:tc>
          <w:tcPr>
            <w:tcW w:w="1726" w:type="dxa"/>
            <w:shd w:val="clear" w:color="auto" w:fill="C5E0B3"/>
          </w:tcPr>
          <w:p w14:paraId="6661BE6B" w14:textId="77777777" w:rsidR="006D0336" w:rsidRPr="006D0336" w:rsidRDefault="006D0336" w:rsidP="006D0336">
            <w:pPr>
              <w:ind w:left="72"/>
              <w:rPr>
                <w:rFonts w:eastAsia="Calibri"/>
                <w:b/>
                <w:sz w:val="20"/>
                <w:szCs w:val="20"/>
                <w:lang w:val="ru-RU"/>
              </w:rPr>
            </w:pPr>
            <w:r w:rsidRPr="006D0336">
              <w:rPr>
                <w:rFonts w:eastAsia="Calibri"/>
                <w:b/>
                <w:sz w:val="20"/>
                <w:szCs w:val="20"/>
                <w:lang w:val="ru-RU"/>
              </w:rPr>
              <w:t>Outcome/ Output</w:t>
            </w:r>
          </w:p>
        </w:tc>
        <w:tc>
          <w:tcPr>
            <w:tcW w:w="2268" w:type="dxa"/>
            <w:shd w:val="clear" w:color="auto" w:fill="C5E0B3"/>
          </w:tcPr>
          <w:p w14:paraId="4ED30615" w14:textId="77777777" w:rsidR="006D0336" w:rsidRPr="006D0336" w:rsidRDefault="006D0336" w:rsidP="006D0336">
            <w:pPr>
              <w:ind w:left="72"/>
              <w:rPr>
                <w:rFonts w:eastAsia="Calibri"/>
                <w:b/>
                <w:sz w:val="20"/>
                <w:szCs w:val="20"/>
                <w:lang w:val="ru-RU"/>
              </w:rPr>
            </w:pPr>
            <w:r w:rsidRPr="006D0336">
              <w:rPr>
                <w:rFonts w:eastAsia="Calibri"/>
                <w:b/>
                <w:sz w:val="20"/>
                <w:szCs w:val="20"/>
                <w:lang w:val="ru-RU"/>
              </w:rPr>
              <w:t>Stakeholder</w:t>
            </w:r>
          </w:p>
        </w:tc>
        <w:tc>
          <w:tcPr>
            <w:tcW w:w="6086" w:type="dxa"/>
            <w:shd w:val="clear" w:color="auto" w:fill="C5E0B3"/>
          </w:tcPr>
          <w:p w14:paraId="109D2D19" w14:textId="77777777" w:rsidR="006D0336" w:rsidRPr="006D0336" w:rsidRDefault="006D0336" w:rsidP="006D0336">
            <w:pPr>
              <w:ind w:left="72"/>
              <w:rPr>
                <w:rFonts w:eastAsia="Calibri"/>
                <w:b/>
                <w:sz w:val="20"/>
                <w:szCs w:val="20"/>
                <w:lang w:val="ru-RU"/>
              </w:rPr>
            </w:pPr>
            <w:r w:rsidRPr="006D0336">
              <w:rPr>
                <w:rFonts w:eastAsia="Calibri"/>
                <w:b/>
                <w:sz w:val="20"/>
                <w:szCs w:val="20"/>
                <w:lang w:val="ru-RU"/>
              </w:rPr>
              <w:t>Role in Project</w:t>
            </w:r>
          </w:p>
          <w:p w14:paraId="78D7C6E9" w14:textId="77777777" w:rsidR="006D0336" w:rsidRPr="006D0336" w:rsidRDefault="006D0336" w:rsidP="006D0336">
            <w:pPr>
              <w:ind w:left="72"/>
              <w:rPr>
                <w:rFonts w:eastAsia="Calibri"/>
                <w:b/>
                <w:sz w:val="20"/>
                <w:szCs w:val="20"/>
                <w:lang w:val="ru-RU"/>
              </w:rPr>
            </w:pPr>
          </w:p>
        </w:tc>
      </w:tr>
      <w:tr w:rsidR="006D0336" w:rsidRPr="006D0336" w14:paraId="77CD80D2" w14:textId="77777777" w:rsidTr="006D0336">
        <w:tc>
          <w:tcPr>
            <w:tcW w:w="10080" w:type="dxa"/>
            <w:gridSpan w:val="3"/>
            <w:shd w:val="clear" w:color="auto" w:fill="D9D9D9"/>
          </w:tcPr>
          <w:p w14:paraId="7E2F4DED" w14:textId="77777777" w:rsidR="006D0336" w:rsidRPr="006D0336" w:rsidRDefault="006D0336" w:rsidP="006D0336">
            <w:pPr>
              <w:ind w:left="72"/>
              <w:rPr>
                <w:rFonts w:eastAsia="Calibri"/>
                <w:sz w:val="20"/>
                <w:szCs w:val="20"/>
                <w:lang w:val="en-US"/>
              </w:rPr>
            </w:pPr>
            <w:r w:rsidRPr="006D0336">
              <w:rPr>
                <w:rFonts w:eastAsia="Calibri"/>
                <w:b/>
                <w:sz w:val="20"/>
                <w:szCs w:val="20"/>
                <w:lang w:val="en-US"/>
              </w:rPr>
              <w:t>Outcome 1:</w:t>
            </w:r>
            <w:r w:rsidRPr="006D0336">
              <w:rPr>
                <w:rFonts w:eastAsia="Calibri"/>
                <w:sz w:val="20"/>
                <w:szCs w:val="20"/>
                <w:lang w:val="en-US"/>
              </w:rPr>
              <w:t xml:space="preserve"> </w:t>
            </w:r>
            <w:r w:rsidRPr="006D0336">
              <w:rPr>
                <w:rFonts w:eastAsia="Calibri"/>
                <w:b/>
                <w:sz w:val="20"/>
                <w:szCs w:val="20"/>
                <w:lang w:val="en-US"/>
              </w:rPr>
              <w:t>Key stakeholders have sufficient knowledge, capacity and tools for effective transboundary conservation of snow leopard ecosystems</w:t>
            </w:r>
          </w:p>
        </w:tc>
      </w:tr>
      <w:tr w:rsidR="006D0336" w:rsidRPr="006D0336" w14:paraId="51082A33" w14:textId="77777777" w:rsidTr="008A35D0">
        <w:tc>
          <w:tcPr>
            <w:tcW w:w="1726" w:type="dxa"/>
            <w:vMerge w:val="restart"/>
          </w:tcPr>
          <w:p w14:paraId="21D3DEB8" w14:textId="77777777" w:rsidR="006D0336" w:rsidRPr="006D0336" w:rsidRDefault="006D0336" w:rsidP="006D0336">
            <w:pPr>
              <w:ind w:left="72"/>
              <w:rPr>
                <w:rFonts w:eastAsia="Calibri"/>
                <w:b/>
                <w:sz w:val="20"/>
                <w:szCs w:val="20"/>
                <w:lang w:val="en-US"/>
              </w:rPr>
            </w:pPr>
            <w:r w:rsidRPr="006D0336">
              <w:rPr>
                <w:rFonts w:eastAsia="Calibri"/>
                <w:b/>
                <w:sz w:val="20"/>
                <w:szCs w:val="20"/>
                <w:lang w:val="en-US"/>
              </w:rPr>
              <w:t xml:space="preserve">Output 1.1: </w:t>
            </w:r>
            <w:r w:rsidRPr="006D0336">
              <w:rPr>
                <w:rFonts w:eastAsia="Calibri"/>
                <w:sz w:val="20"/>
                <w:szCs w:val="20"/>
                <w:lang w:val="en-AU" w:eastAsia="en-AU"/>
              </w:rPr>
              <w:t>Tools, methods and guidelines for effective transboundary cooperation developed, tested and made available to stakeholders</w:t>
            </w:r>
          </w:p>
        </w:tc>
        <w:tc>
          <w:tcPr>
            <w:tcW w:w="2268" w:type="dxa"/>
          </w:tcPr>
          <w:p w14:paraId="5813F802" w14:textId="77777777" w:rsidR="006D0336" w:rsidRPr="006D0336" w:rsidRDefault="006D0336" w:rsidP="006D0336">
            <w:pPr>
              <w:rPr>
                <w:rFonts w:eastAsia="Calibri"/>
                <w:sz w:val="20"/>
                <w:szCs w:val="20"/>
                <w:lang w:val="en-US"/>
              </w:rPr>
            </w:pPr>
            <w:r w:rsidRPr="006D0336">
              <w:rPr>
                <w:rFonts w:eastAsia="Calibri"/>
                <w:sz w:val="20"/>
                <w:szCs w:val="20"/>
                <w:lang w:val="en-US"/>
              </w:rPr>
              <w:t>CITES</w:t>
            </w:r>
          </w:p>
        </w:tc>
        <w:tc>
          <w:tcPr>
            <w:tcW w:w="6086" w:type="dxa"/>
          </w:tcPr>
          <w:p w14:paraId="111E434A"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training materials for customs officers, border guards and wildlife inspectors in Central Asia</w:t>
            </w:r>
          </w:p>
        </w:tc>
      </w:tr>
      <w:tr w:rsidR="006D0336" w:rsidRPr="006D0336" w14:paraId="1506D480" w14:textId="77777777" w:rsidTr="008A35D0">
        <w:tc>
          <w:tcPr>
            <w:tcW w:w="1726" w:type="dxa"/>
            <w:vMerge/>
          </w:tcPr>
          <w:p w14:paraId="4147C8D5" w14:textId="77777777" w:rsidR="006D0336" w:rsidRPr="006D0336" w:rsidRDefault="006D0336" w:rsidP="006D0336">
            <w:pPr>
              <w:ind w:left="72"/>
              <w:rPr>
                <w:rFonts w:eastAsia="Calibri"/>
                <w:sz w:val="20"/>
                <w:szCs w:val="20"/>
                <w:lang w:val="en-US"/>
              </w:rPr>
            </w:pPr>
          </w:p>
        </w:tc>
        <w:tc>
          <w:tcPr>
            <w:tcW w:w="2268" w:type="dxa"/>
          </w:tcPr>
          <w:p w14:paraId="79F07934" w14:textId="77777777" w:rsidR="006D0336" w:rsidRPr="006D0336" w:rsidRDefault="006D0336" w:rsidP="006D0336">
            <w:pPr>
              <w:rPr>
                <w:rFonts w:eastAsia="Calibri"/>
                <w:sz w:val="20"/>
                <w:szCs w:val="20"/>
                <w:lang w:val="en-US"/>
              </w:rPr>
            </w:pPr>
            <w:r w:rsidRPr="006D0336">
              <w:rPr>
                <w:rFonts w:eastAsia="Calibri"/>
                <w:sz w:val="20"/>
                <w:szCs w:val="20"/>
                <w:lang w:val="en-US"/>
              </w:rPr>
              <w:t>CMS</w:t>
            </w:r>
          </w:p>
        </w:tc>
        <w:tc>
          <w:tcPr>
            <w:tcW w:w="6086" w:type="dxa"/>
          </w:tcPr>
          <w:p w14:paraId="1966BA53"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Coordination of development of international agreements and programs for conservation of transboundary populations of snow leopard and its prey species</w:t>
            </w:r>
          </w:p>
        </w:tc>
      </w:tr>
      <w:tr w:rsidR="006D0336" w:rsidRPr="006D0336" w14:paraId="455CFA2A" w14:textId="77777777" w:rsidTr="008A35D0">
        <w:tc>
          <w:tcPr>
            <w:tcW w:w="1726" w:type="dxa"/>
            <w:vMerge/>
          </w:tcPr>
          <w:p w14:paraId="4212FDE1" w14:textId="77777777" w:rsidR="006D0336" w:rsidRPr="006D0336" w:rsidRDefault="006D0336" w:rsidP="006D0336">
            <w:pPr>
              <w:ind w:left="72"/>
              <w:rPr>
                <w:rFonts w:eastAsia="Calibri"/>
                <w:sz w:val="20"/>
                <w:szCs w:val="20"/>
                <w:lang w:val="en-US"/>
              </w:rPr>
            </w:pPr>
          </w:p>
        </w:tc>
        <w:tc>
          <w:tcPr>
            <w:tcW w:w="2268" w:type="dxa"/>
          </w:tcPr>
          <w:p w14:paraId="6DA2703C" w14:textId="77777777" w:rsidR="006D0336" w:rsidRPr="006D0336" w:rsidRDefault="006D0336" w:rsidP="006D0336">
            <w:pPr>
              <w:rPr>
                <w:rFonts w:eastAsia="Calibri"/>
                <w:sz w:val="20"/>
                <w:szCs w:val="20"/>
                <w:lang w:val="en-US"/>
              </w:rPr>
            </w:pPr>
            <w:r w:rsidRPr="006D0336">
              <w:rPr>
                <w:rFonts w:eastAsia="Calibri"/>
                <w:sz w:val="20"/>
                <w:szCs w:val="20"/>
                <w:lang w:val="en-US"/>
              </w:rPr>
              <w:t>GIZ</w:t>
            </w:r>
          </w:p>
        </w:tc>
        <w:tc>
          <w:tcPr>
            <w:tcW w:w="6086" w:type="dxa"/>
          </w:tcPr>
          <w:p w14:paraId="0BB8A34A"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international agreements and programs for conservation of transboundary populations of snow leopard and its prey species</w:t>
            </w:r>
          </w:p>
        </w:tc>
      </w:tr>
      <w:tr w:rsidR="006D0336" w:rsidRPr="006D0336" w14:paraId="29FDAB63" w14:textId="77777777" w:rsidTr="008A35D0">
        <w:tc>
          <w:tcPr>
            <w:tcW w:w="1726" w:type="dxa"/>
            <w:vMerge/>
          </w:tcPr>
          <w:p w14:paraId="1AF60483" w14:textId="77777777" w:rsidR="006D0336" w:rsidRPr="006D0336" w:rsidRDefault="006D0336" w:rsidP="006D0336">
            <w:pPr>
              <w:ind w:left="72"/>
              <w:rPr>
                <w:rFonts w:eastAsia="Calibri"/>
                <w:sz w:val="20"/>
                <w:szCs w:val="20"/>
                <w:lang w:val="en-US"/>
              </w:rPr>
            </w:pPr>
          </w:p>
        </w:tc>
        <w:tc>
          <w:tcPr>
            <w:tcW w:w="2268" w:type="dxa"/>
          </w:tcPr>
          <w:p w14:paraId="6B17D49A" w14:textId="77777777" w:rsidR="006D0336" w:rsidRPr="006D0336" w:rsidRDefault="006D0336" w:rsidP="006D0336">
            <w:pPr>
              <w:rPr>
                <w:rFonts w:eastAsia="Calibri"/>
                <w:sz w:val="20"/>
                <w:szCs w:val="20"/>
                <w:lang w:val="en-US"/>
              </w:rPr>
            </w:pPr>
            <w:r w:rsidRPr="006D0336">
              <w:rPr>
                <w:rFonts w:eastAsia="Calibri"/>
                <w:sz w:val="20"/>
                <w:szCs w:val="20"/>
                <w:lang w:val="en-US"/>
              </w:rPr>
              <w:t>Inter-Governmental Commission for Sustainable Development in Central Asia</w:t>
            </w:r>
          </w:p>
        </w:tc>
        <w:tc>
          <w:tcPr>
            <w:tcW w:w="6086" w:type="dxa"/>
          </w:tcPr>
          <w:p w14:paraId="0C440EEF"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Consideration and approval of international agreements and programs for conservation snow leopard and its prey species, wildlife migration corridors, control of wildlife trade and transboundary nature reserves</w:t>
            </w:r>
          </w:p>
        </w:tc>
      </w:tr>
      <w:tr w:rsidR="006D0336" w:rsidRPr="006D0336" w14:paraId="62DDF0F5" w14:textId="77777777" w:rsidTr="008A35D0">
        <w:tc>
          <w:tcPr>
            <w:tcW w:w="1726" w:type="dxa"/>
            <w:vMerge/>
          </w:tcPr>
          <w:p w14:paraId="03A4B02A" w14:textId="77777777" w:rsidR="006D0336" w:rsidRPr="006D0336" w:rsidRDefault="006D0336" w:rsidP="006D0336">
            <w:pPr>
              <w:ind w:left="72"/>
              <w:rPr>
                <w:rFonts w:eastAsia="Calibri"/>
                <w:b/>
                <w:sz w:val="20"/>
                <w:szCs w:val="20"/>
                <w:lang w:val="en-US"/>
              </w:rPr>
            </w:pPr>
          </w:p>
        </w:tc>
        <w:tc>
          <w:tcPr>
            <w:tcW w:w="2268" w:type="dxa"/>
          </w:tcPr>
          <w:p w14:paraId="6006DB67" w14:textId="77777777" w:rsidR="006D0336" w:rsidRPr="006D0336" w:rsidRDefault="006D0336" w:rsidP="006D0336">
            <w:pPr>
              <w:rPr>
                <w:rFonts w:eastAsia="Calibri"/>
                <w:iCs/>
                <w:sz w:val="20"/>
                <w:szCs w:val="20"/>
                <w:lang w:val="en-US"/>
              </w:rPr>
            </w:pPr>
            <w:r w:rsidRPr="006D0336">
              <w:rPr>
                <w:rFonts w:eastAsia="Calibri"/>
                <w:sz w:val="20"/>
                <w:szCs w:val="20"/>
                <w:lang w:val="en-US"/>
              </w:rPr>
              <w:t>Committee for Forestry and Wildlife of the Ministry of the Agriculture of the Republic of Kazakhstan</w:t>
            </w:r>
          </w:p>
        </w:tc>
        <w:tc>
          <w:tcPr>
            <w:tcW w:w="6086" w:type="dxa"/>
          </w:tcPr>
          <w:p w14:paraId="021BD557"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Management of development of international agreements and programs for snow leopard conservation</w:t>
            </w:r>
          </w:p>
          <w:p w14:paraId="00D412B2" w14:textId="77777777" w:rsidR="006D0336" w:rsidRPr="006D0336" w:rsidRDefault="006D0336" w:rsidP="006D0336">
            <w:pPr>
              <w:ind w:left="-19" w:right="4"/>
              <w:jc w:val="both"/>
              <w:rPr>
                <w:iCs/>
                <w:sz w:val="20"/>
                <w:szCs w:val="20"/>
                <w:lang w:val="en-US" w:eastAsia="ja-JP"/>
              </w:rPr>
            </w:pPr>
          </w:p>
        </w:tc>
      </w:tr>
      <w:tr w:rsidR="006D0336" w:rsidRPr="006D0336" w14:paraId="41EE6CC7" w14:textId="77777777" w:rsidTr="008A35D0">
        <w:tc>
          <w:tcPr>
            <w:tcW w:w="1726" w:type="dxa"/>
            <w:vMerge/>
          </w:tcPr>
          <w:p w14:paraId="7771E3FA" w14:textId="77777777" w:rsidR="006D0336" w:rsidRPr="006D0336" w:rsidRDefault="006D0336" w:rsidP="006D0336">
            <w:pPr>
              <w:ind w:left="72"/>
              <w:rPr>
                <w:rFonts w:eastAsia="Calibri"/>
                <w:b/>
                <w:sz w:val="20"/>
                <w:szCs w:val="20"/>
                <w:lang w:val="en-US"/>
              </w:rPr>
            </w:pPr>
          </w:p>
        </w:tc>
        <w:tc>
          <w:tcPr>
            <w:tcW w:w="2268" w:type="dxa"/>
          </w:tcPr>
          <w:p w14:paraId="6743DA04" w14:textId="77777777" w:rsidR="006D0336" w:rsidRPr="006D0336" w:rsidRDefault="006D0336" w:rsidP="006D0336">
            <w:pPr>
              <w:rPr>
                <w:rFonts w:eastAsia="Calibri"/>
                <w:sz w:val="20"/>
                <w:szCs w:val="20"/>
                <w:lang w:val="en-US"/>
              </w:rPr>
            </w:pPr>
            <w:r w:rsidRPr="006D0336">
              <w:rPr>
                <w:rFonts w:eastAsia="Calibri"/>
                <w:sz w:val="20"/>
                <w:szCs w:val="20"/>
                <w:lang w:val="en-US"/>
              </w:rPr>
              <w:t>Committee for Environmental Protection under the Government of the Republic of Tajikistan</w:t>
            </w:r>
          </w:p>
        </w:tc>
        <w:tc>
          <w:tcPr>
            <w:tcW w:w="6086" w:type="dxa"/>
          </w:tcPr>
          <w:p w14:paraId="310FB062"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Management of development of international agreements and programs for snow leopard conservation</w:t>
            </w:r>
          </w:p>
        </w:tc>
      </w:tr>
      <w:tr w:rsidR="006D0336" w:rsidRPr="006D0336" w14:paraId="0553BD98" w14:textId="77777777" w:rsidTr="008A35D0">
        <w:tc>
          <w:tcPr>
            <w:tcW w:w="1726" w:type="dxa"/>
            <w:vMerge/>
          </w:tcPr>
          <w:p w14:paraId="72CFEB93" w14:textId="77777777" w:rsidR="006D0336" w:rsidRPr="006D0336" w:rsidRDefault="006D0336" w:rsidP="006D0336">
            <w:pPr>
              <w:ind w:left="72"/>
              <w:rPr>
                <w:rFonts w:eastAsia="Calibri"/>
                <w:b/>
                <w:sz w:val="20"/>
                <w:szCs w:val="20"/>
                <w:lang w:val="en-US"/>
              </w:rPr>
            </w:pPr>
          </w:p>
        </w:tc>
        <w:tc>
          <w:tcPr>
            <w:tcW w:w="2268" w:type="dxa"/>
          </w:tcPr>
          <w:p w14:paraId="2D8D6C13"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State Agency on Environment Protection and Forestry of Kyrgyz Republic</w:t>
            </w:r>
          </w:p>
        </w:tc>
        <w:tc>
          <w:tcPr>
            <w:tcW w:w="6086" w:type="dxa"/>
          </w:tcPr>
          <w:p w14:paraId="2577F08B"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Management of development of international agreements and programs for snow leopard conservation</w:t>
            </w:r>
          </w:p>
        </w:tc>
      </w:tr>
      <w:tr w:rsidR="006D0336" w:rsidRPr="006D0336" w14:paraId="6D71C8A8" w14:textId="77777777" w:rsidTr="008A35D0">
        <w:tc>
          <w:tcPr>
            <w:tcW w:w="1726" w:type="dxa"/>
            <w:vMerge/>
          </w:tcPr>
          <w:p w14:paraId="789D336D" w14:textId="77777777" w:rsidR="006D0336" w:rsidRPr="006D0336" w:rsidRDefault="006D0336" w:rsidP="006D0336">
            <w:pPr>
              <w:ind w:left="72"/>
              <w:rPr>
                <w:rFonts w:eastAsia="Calibri"/>
                <w:b/>
                <w:sz w:val="20"/>
                <w:szCs w:val="20"/>
                <w:lang w:val="en-US"/>
              </w:rPr>
            </w:pPr>
          </w:p>
        </w:tc>
        <w:tc>
          <w:tcPr>
            <w:tcW w:w="2268" w:type="dxa"/>
          </w:tcPr>
          <w:p w14:paraId="41CADA2D"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National Biodiversity and Biosafety Center of Tajikistan</w:t>
            </w:r>
          </w:p>
        </w:tc>
        <w:tc>
          <w:tcPr>
            <w:tcW w:w="6086" w:type="dxa"/>
          </w:tcPr>
          <w:p w14:paraId="1E20DAAC"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Development of international agreements and programs for snow leopard conservation</w:t>
            </w:r>
          </w:p>
        </w:tc>
      </w:tr>
      <w:tr w:rsidR="006D0336" w:rsidRPr="006D0336" w14:paraId="18FA4CC1" w14:textId="77777777" w:rsidTr="008A35D0">
        <w:tc>
          <w:tcPr>
            <w:tcW w:w="1726" w:type="dxa"/>
            <w:vMerge/>
          </w:tcPr>
          <w:p w14:paraId="412BBC82" w14:textId="77777777" w:rsidR="006D0336" w:rsidRPr="006D0336" w:rsidRDefault="006D0336" w:rsidP="006D0336">
            <w:pPr>
              <w:ind w:left="72"/>
              <w:rPr>
                <w:rFonts w:eastAsia="Calibri"/>
                <w:b/>
                <w:sz w:val="20"/>
                <w:szCs w:val="20"/>
                <w:lang w:val="en-US"/>
              </w:rPr>
            </w:pPr>
          </w:p>
        </w:tc>
        <w:tc>
          <w:tcPr>
            <w:tcW w:w="2268" w:type="dxa"/>
          </w:tcPr>
          <w:p w14:paraId="45EB9B39" w14:textId="77777777" w:rsidR="006D0336" w:rsidRPr="006D0336" w:rsidRDefault="006D0336" w:rsidP="006D0336">
            <w:pPr>
              <w:rPr>
                <w:rFonts w:eastAsia="Calibri"/>
                <w:sz w:val="20"/>
                <w:szCs w:val="20"/>
                <w:lang w:val="en-US"/>
              </w:rPr>
            </w:pPr>
            <w:r w:rsidRPr="006D0336">
              <w:rPr>
                <w:rFonts w:eastAsia="Calibri"/>
                <w:sz w:val="20"/>
                <w:szCs w:val="20"/>
                <w:lang w:val="en-US"/>
              </w:rPr>
              <w:t>State Committee for Nature Protection of  the Republic of Uzbekistan</w:t>
            </w:r>
          </w:p>
        </w:tc>
        <w:tc>
          <w:tcPr>
            <w:tcW w:w="6086" w:type="dxa"/>
          </w:tcPr>
          <w:p w14:paraId="7AAEA4EF"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Management of development of international agreements and programs for snow leopard conservation</w:t>
            </w:r>
          </w:p>
        </w:tc>
      </w:tr>
      <w:tr w:rsidR="006D0336" w:rsidRPr="006D0336" w14:paraId="3652CA2B" w14:textId="77777777" w:rsidTr="008A35D0">
        <w:tc>
          <w:tcPr>
            <w:tcW w:w="1726" w:type="dxa"/>
            <w:vMerge/>
          </w:tcPr>
          <w:p w14:paraId="555F3931" w14:textId="77777777" w:rsidR="006D0336" w:rsidRPr="006D0336" w:rsidRDefault="006D0336" w:rsidP="006D0336">
            <w:pPr>
              <w:ind w:left="72"/>
              <w:rPr>
                <w:rFonts w:eastAsia="Calibri"/>
                <w:b/>
                <w:sz w:val="20"/>
                <w:szCs w:val="20"/>
                <w:lang w:val="en-US"/>
              </w:rPr>
            </w:pPr>
          </w:p>
        </w:tc>
        <w:tc>
          <w:tcPr>
            <w:tcW w:w="2268" w:type="dxa"/>
          </w:tcPr>
          <w:p w14:paraId="4121E5AA" w14:textId="77777777" w:rsidR="006D0336" w:rsidRPr="006D0336" w:rsidRDefault="006D0336" w:rsidP="006D0336">
            <w:pPr>
              <w:rPr>
                <w:rFonts w:eastAsia="Calibri"/>
                <w:sz w:val="20"/>
                <w:szCs w:val="20"/>
                <w:lang w:val="en-US"/>
              </w:rPr>
            </w:pPr>
            <w:r w:rsidRPr="006D0336">
              <w:rPr>
                <w:rFonts w:eastAsia="Calibri"/>
                <w:sz w:val="20"/>
                <w:szCs w:val="20"/>
                <w:lang w:val="en-US"/>
              </w:rPr>
              <w:t>Institute of Zoology of the National Academy of Sciences of Kazakhstan</w:t>
            </w:r>
          </w:p>
        </w:tc>
        <w:tc>
          <w:tcPr>
            <w:tcW w:w="6086" w:type="dxa"/>
            <w:vMerge w:val="restart"/>
          </w:tcPr>
          <w:p w14:paraId="4C7494EE"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training materials for customs officers, border guards and wildlife inspectors on control of poaching and illegal wildlife trade in Central Asia</w:t>
            </w:r>
          </w:p>
          <w:p w14:paraId="2F825710" w14:textId="77777777" w:rsidR="006D0336" w:rsidRPr="006D0336" w:rsidRDefault="006D0336" w:rsidP="006D0336">
            <w:pPr>
              <w:ind w:left="251" w:right="4"/>
              <w:contextualSpacing/>
              <w:jc w:val="both"/>
              <w:rPr>
                <w:rFonts w:eastAsia="Calibri"/>
                <w:iCs/>
                <w:sz w:val="20"/>
                <w:szCs w:val="20"/>
                <w:lang w:val="en-US"/>
              </w:rPr>
            </w:pPr>
          </w:p>
        </w:tc>
      </w:tr>
      <w:tr w:rsidR="006D0336" w:rsidRPr="006D0336" w14:paraId="6E18ECDB" w14:textId="77777777" w:rsidTr="008A35D0">
        <w:tc>
          <w:tcPr>
            <w:tcW w:w="1726" w:type="dxa"/>
            <w:vMerge/>
          </w:tcPr>
          <w:p w14:paraId="2122A6CB" w14:textId="77777777" w:rsidR="006D0336" w:rsidRPr="006D0336" w:rsidRDefault="006D0336" w:rsidP="006D0336">
            <w:pPr>
              <w:ind w:left="72"/>
              <w:rPr>
                <w:rFonts w:eastAsia="Calibri"/>
                <w:b/>
                <w:sz w:val="20"/>
                <w:szCs w:val="20"/>
                <w:lang w:val="en-US"/>
              </w:rPr>
            </w:pPr>
          </w:p>
        </w:tc>
        <w:tc>
          <w:tcPr>
            <w:tcW w:w="2268" w:type="dxa"/>
          </w:tcPr>
          <w:p w14:paraId="4965850C" w14:textId="77777777" w:rsidR="006D0336" w:rsidRPr="006D0336" w:rsidRDefault="006D0336" w:rsidP="006D0336">
            <w:pPr>
              <w:rPr>
                <w:rFonts w:eastAsia="Calibri"/>
                <w:sz w:val="20"/>
                <w:szCs w:val="20"/>
                <w:lang w:val="en-US"/>
              </w:rPr>
            </w:pPr>
            <w:r w:rsidRPr="006D0336">
              <w:rPr>
                <w:rFonts w:eastAsia="Calibri"/>
                <w:sz w:val="20"/>
                <w:szCs w:val="20"/>
                <w:lang w:val="en-US"/>
              </w:rPr>
              <w:t>Biological Institute of the National Academy of Sciences of Kyrgyzstan</w:t>
            </w:r>
          </w:p>
        </w:tc>
        <w:tc>
          <w:tcPr>
            <w:tcW w:w="6086" w:type="dxa"/>
            <w:vMerge/>
          </w:tcPr>
          <w:p w14:paraId="56AE0C41"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p>
        </w:tc>
      </w:tr>
      <w:tr w:rsidR="006D0336" w:rsidRPr="006D0336" w14:paraId="2A6987B6" w14:textId="77777777" w:rsidTr="008A35D0">
        <w:tc>
          <w:tcPr>
            <w:tcW w:w="1726" w:type="dxa"/>
            <w:vMerge/>
          </w:tcPr>
          <w:p w14:paraId="4D438631" w14:textId="77777777" w:rsidR="006D0336" w:rsidRPr="006D0336" w:rsidRDefault="006D0336" w:rsidP="006D0336">
            <w:pPr>
              <w:ind w:left="72"/>
              <w:rPr>
                <w:rFonts w:eastAsia="Calibri"/>
                <w:b/>
                <w:sz w:val="20"/>
                <w:szCs w:val="20"/>
                <w:lang w:val="en-US"/>
              </w:rPr>
            </w:pPr>
          </w:p>
        </w:tc>
        <w:tc>
          <w:tcPr>
            <w:tcW w:w="2268" w:type="dxa"/>
          </w:tcPr>
          <w:p w14:paraId="327FF0B9" w14:textId="77777777" w:rsidR="006D0336" w:rsidRPr="006D0336" w:rsidRDefault="006D0336" w:rsidP="006D0336">
            <w:pPr>
              <w:rPr>
                <w:rFonts w:eastAsia="Calibri"/>
                <w:sz w:val="20"/>
                <w:szCs w:val="20"/>
                <w:lang w:val="en-US"/>
              </w:rPr>
            </w:pPr>
            <w:r w:rsidRPr="006D0336">
              <w:rPr>
                <w:rFonts w:eastAsia="Calibri"/>
                <w:sz w:val="20"/>
                <w:szCs w:val="20"/>
                <w:lang w:val="en-US"/>
              </w:rPr>
              <w:t>Institute of Zoology and Parasitology of Tajik Academy of Sciences, Tajikistan</w:t>
            </w:r>
          </w:p>
        </w:tc>
        <w:tc>
          <w:tcPr>
            <w:tcW w:w="6086" w:type="dxa"/>
            <w:vMerge/>
          </w:tcPr>
          <w:p w14:paraId="7142CAC3"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p>
        </w:tc>
      </w:tr>
      <w:tr w:rsidR="006D0336" w:rsidRPr="006D0336" w14:paraId="020092AF" w14:textId="77777777" w:rsidTr="008A35D0">
        <w:tc>
          <w:tcPr>
            <w:tcW w:w="1726" w:type="dxa"/>
            <w:vMerge/>
          </w:tcPr>
          <w:p w14:paraId="2D88281C" w14:textId="77777777" w:rsidR="006D0336" w:rsidRPr="006D0336" w:rsidRDefault="006D0336" w:rsidP="006D0336">
            <w:pPr>
              <w:ind w:left="72"/>
              <w:rPr>
                <w:rFonts w:eastAsia="Calibri"/>
                <w:b/>
                <w:sz w:val="20"/>
                <w:szCs w:val="20"/>
                <w:lang w:val="en-US"/>
              </w:rPr>
            </w:pPr>
          </w:p>
        </w:tc>
        <w:tc>
          <w:tcPr>
            <w:tcW w:w="2268" w:type="dxa"/>
          </w:tcPr>
          <w:p w14:paraId="5B778F97" w14:textId="77777777" w:rsidR="006D0336" w:rsidRPr="006D0336" w:rsidRDefault="006D0336" w:rsidP="006D0336">
            <w:pPr>
              <w:rPr>
                <w:rFonts w:eastAsia="Calibri"/>
                <w:sz w:val="20"/>
                <w:szCs w:val="20"/>
                <w:lang w:val="en-US"/>
              </w:rPr>
            </w:pPr>
            <w:r w:rsidRPr="006D0336">
              <w:rPr>
                <w:rFonts w:eastAsia="Calibri"/>
                <w:sz w:val="20"/>
                <w:szCs w:val="20"/>
                <w:lang w:val="en-US"/>
              </w:rPr>
              <w:t>Institute of Genetic Diversity of Plant and Animals of Academy of Sciences of Uzbekistan</w:t>
            </w:r>
          </w:p>
        </w:tc>
        <w:tc>
          <w:tcPr>
            <w:tcW w:w="6086" w:type="dxa"/>
            <w:vMerge/>
          </w:tcPr>
          <w:p w14:paraId="14CC7065"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p>
        </w:tc>
      </w:tr>
      <w:tr w:rsidR="006D0336" w:rsidRPr="006D0336" w14:paraId="169F5FBF" w14:textId="77777777" w:rsidTr="008A35D0">
        <w:tc>
          <w:tcPr>
            <w:tcW w:w="1726" w:type="dxa"/>
            <w:vMerge w:val="restart"/>
          </w:tcPr>
          <w:p w14:paraId="6B07FBB1" w14:textId="77777777" w:rsidR="006D0336" w:rsidRPr="006D0336" w:rsidRDefault="006D0336" w:rsidP="006D0336">
            <w:pPr>
              <w:ind w:left="72"/>
              <w:rPr>
                <w:rFonts w:eastAsia="Calibri"/>
                <w:b/>
                <w:sz w:val="20"/>
                <w:szCs w:val="20"/>
                <w:lang w:val="en-US"/>
              </w:rPr>
            </w:pPr>
          </w:p>
        </w:tc>
        <w:tc>
          <w:tcPr>
            <w:tcW w:w="2268" w:type="dxa"/>
          </w:tcPr>
          <w:p w14:paraId="2C4FB761" w14:textId="77777777" w:rsidR="006D0336" w:rsidRPr="006D0336" w:rsidRDefault="006D0336" w:rsidP="006D0336">
            <w:pPr>
              <w:rPr>
                <w:rFonts w:eastAsia="Calibri"/>
                <w:iCs/>
                <w:sz w:val="20"/>
                <w:szCs w:val="20"/>
                <w:lang w:val="en-US"/>
              </w:rPr>
            </w:pPr>
            <w:r w:rsidRPr="006D0336">
              <w:rPr>
                <w:rFonts w:eastAsia="Calibri"/>
                <w:sz w:val="20"/>
                <w:szCs w:val="20"/>
                <w:lang w:val="ru-RU"/>
              </w:rPr>
              <w:t>WWF</w:t>
            </w:r>
            <w:r w:rsidRPr="006D0336">
              <w:rPr>
                <w:rFonts w:eastAsia="Calibri"/>
                <w:sz w:val="20"/>
                <w:szCs w:val="20"/>
                <w:lang w:val="en-US"/>
              </w:rPr>
              <w:t xml:space="preserve"> (Central Asia Office) </w:t>
            </w:r>
          </w:p>
        </w:tc>
        <w:tc>
          <w:tcPr>
            <w:tcW w:w="6086" w:type="dxa"/>
          </w:tcPr>
          <w:p w14:paraId="093ADB62"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analysis of poaching and wildlife trade levels in Central Asia</w:t>
            </w:r>
          </w:p>
          <w:p w14:paraId="31FEFB98"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training materials and trainings for customs officers, border guards and wildlife inspectors on control of poaching and illegal wildlife trade in Central Asia</w:t>
            </w:r>
          </w:p>
          <w:p w14:paraId="1E06CA84"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Organization of international collaboration of customs department in the Central Asia</w:t>
            </w:r>
          </w:p>
          <w:p w14:paraId="0593EAB2"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international agreements and programs for conservation of transboundary snow leopard populations</w:t>
            </w:r>
          </w:p>
        </w:tc>
      </w:tr>
      <w:tr w:rsidR="006D0336" w:rsidRPr="006D0336" w14:paraId="14F24D38" w14:textId="77777777" w:rsidTr="008A35D0">
        <w:tc>
          <w:tcPr>
            <w:tcW w:w="1726" w:type="dxa"/>
            <w:vMerge/>
          </w:tcPr>
          <w:p w14:paraId="7B28D4E3" w14:textId="77777777" w:rsidR="006D0336" w:rsidRPr="006D0336" w:rsidRDefault="006D0336" w:rsidP="006D0336">
            <w:pPr>
              <w:ind w:left="72"/>
              <w:rPr>
                <w:rFonts w:eastAsia="Calibri"/>
                <w:b/>
                <w:sz w:val="20"/>
                <w:szCs w:val="20"/>
                <w:lang w:val="en-US"/>
              </w:rPr>
            </w:pPr>
          </w:p>
        </w:tc>
        <w:tc>
          <w:tcPr>
            <w:tcW w:w="2268" w:type="dxa"/>
          </w:tcPr>
          <w:p w14:paraId="687BF2A3" w14:textId="77777777" w:rsidR="006D0336" w:rsidRPr="006D0336" w:rsidRDefault="006D0336" w:rsidP="006D0336">
            <w:pPr>
              <w:rPr>
                <w:rFonts w:eastAsia="Calibri"/>
                <w:iCs/>
                <w:sz w:val="20"/>
                <w:szCs w:val="20"/>
                <w:lang w:val="ru-RU"/>
              </w:rPr>
            </w:pPr>
            <w:r w:rsidRPr="006D0336">
              <w:rPr>
                <w:rFonts w:eastAsia="Calibri"/>
                <w:sz w:val="20"/>
                <w:szCs w:val="20"/>
                <w:lang w:val="ru-RU"/>
              </w:rPr>
              <w:t>Snow Leopard Trust</w:t>
            </w:r>
          </w:p>
        </w:tc>
        <w:tc>
          <w:tcPr>
            <w:tcW w:w="6086" w:type="dxa"/>
          </w:tcPr>
          <w:p w14:paraId="76183FE3"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analysis of poaching and wildlife trade levels in Central Asia</w:t>
            </w:r>
          </w:p>
          <w:p w14:paraId="1B57DE27"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training materials and trainings for customs officers, border guards and wildlife inspectors on control of poaching and illegal wildlife trade in Central Asia</w:t>
            </w:r>
          </w:p>
        </w:tc>
      </w:tr>
      <w:tr w:rsidR="006D0336" w:rsidRPr="006D0336" w14:paraId="542F4454" w14:textId="77777777" w:rsidTr="008A35D0">
        <w:tc>
          <w:tcPr>
            <w:tcW w:w="1726" w:type="dxa"/>
            <w:vMerge/>
          </w:tcPr>
          <w:p w14:paraId="2E892906" w14:textId="77777777" w:rsidR="006D0336" w:rsidRPr="006D0336" w:rsidRDefault="006D0336" w:rsidP="006D0336">
            <w:pPr>
              <w:ind w:left="72"/>
              <w:rPr>
                <w:rFonts w:eastAsia="Calibri"/>
                <w:b/>
                <w:sz w:val="20"/>
                <w:szCs w:val="20"/>
                <w:lang w:val="en-US"/>
              </w:rPr>
            </w:pPr>
          </w:p>
        </w:tc>
        <w:tc>
          <w:tcPr>
            <w:tcW w:w="2268" w:type="dxa"/>
          </w:tcPr>
          <w:p w14:paraId="5EF79030" w14:textId="77777777" w:rsidR="006D0336" w:rsidRPr="006D0336" w:rsidRDefault="006D0336" w:rsidP="006D0336">
            <w:pPr>
              <w:rPr>
                <w:rFonts w:eastAsia="Calibri"/>
                <w:sz w:val="20"/>
                <w:szCs w:val="20"/>
                <w:lang w:val="en-US"/>
              </w:rPr>
            </w:pPr>
            <w:r w:rsidRPr="006D0336">
              <w:rPr>
                <w:rFonts w:eastAsia="Calibri"/>
                <w:sz w:val="20"/>
                <w:szCs w:val="20"/>
                <w:lang w:val="en-US"/>
              </w:rPr>
              <w:t>Nature and Biodiversity Conservation Union (NABU)</w:t>
            </w:r>
          </w:p>
        </w:tc>
        <w:tc>
          <w:tcPr>
            <w:tcW w:w="6086" w:type="dxa"/>
          </w:tcPr>
          <w:p w14:paraId="5A636671"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analysis of poaching and wildlife trade levels in Central Asia</w:t>
            </w:r>
          </w:p>
          <w:p w14:paraId="325DD132"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training materials and trainings for customs officers, border guards and wildlife inspectors on control of poaching and illegal wildlife trade in Central Asia</w:t>
            </w:r>
          </w:p>
        </w:tc>
      </w:tr>
      <w:tr w:rsidR="006D0336" w:rsidRPr="006D0336" w14:paraId="615B6162" w14:textId="77777777" w:rsidTr="008A35D0">
        <w:tc>
          <w:tcPr>
            <w:tcW w:w="1726" w:type="dxa"/>
            <w:vMerge/>
          </w:tcPr>
          <w:p w14:paraId="345D2A33" w14:textId="77777777" w:rsidR="006D0336" w:rsidRPr="006D0336" w:rsidRDefault="006D0336" w:rsidP="006D0336">
            <w:pPr>
              <w:ind w:left="72"/>
              <w:rPr>
                <w:rFonts w:eastAsia="Calibri"/>
                <w:b/>
                <w:sz w:val="20"/>
                <w:szCs w:val="20"/>
                <w:lang w:val="en-US"/>
              </w:rPr>
            </w:pPr>
          </w:p>
        </w:tc>
        <w:tc>
          <w:tcPr>
            <w:tcW w:w="2268" w:type="dxa"/>
          </w:tcPr>
          <w:p w14:paraId="7528BEA4" w14:textId="77777777" w:rsidR="006D0336" w:rsidRPr="006D0336" w:rsidRDefault="006D0336" w:rsidP="006D0336">
            <w:pPr>
              <w:rPr>
                <w:rFonts w:eastAsia="Calibri"/>
                <w:sz w:val="20"/>
                <w:szCs w:val="20"/>
                <w:lang w:val="en-US"/>
              </w:rPr>
            </w:pPr>
            <w:r w:rsidRPr="006D0336">
              <w:rPr>
                <w:rFonts w:eastAsia="Calibri"/>
                <w:sz w:val="20"/>
                <w:szCs w:val="20"/>
                <w:lang w:val="en-US"/>
              </w:rPr>
              <w:t>Panthera</w:t>
            </w:r>
          </w:p>
        </w:tc>
        <w:tc>
          <w:tcPr>
            <w:tcW w:w="6086" w:type="dxa"/>
          </w:tcPr>
          <w:p w14:paraId="37268ACC"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analysis of poaching and wildlife trade levels in Central Asia</w:t>
            </w:r>
          </w:p>
          <w:p w14:paraId="5CA77944"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training materials and trainings for customs officers, border guards and wildlife inspectors on control of poaching and illegal wildlife trade in Central Asia</w:t>
            </w:r>
          </w:p>
          <w:p w14:paraId="1FE418A5"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Organization of international collaboration of customs department in the Central Asia</w:t>
            </w:r>
          </w:p>
          <w:p w14:paraId="0C923DD9"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programs for conservation of transboundary snow leopard populations in Central Asia</w:t>
            </w:r>
          </w:p>
        </w:tc>
      </w:tr>
      <w:tr w:rsidR="006D0336" w:rsidRPr="006D0336" w14:paraId="20166091" w14:textId="77777777" w:rsidTr="008A35D0">
        <w:tc>
          <w:tcPr>
            <w:tcW w:w="1726" w:type="dxa"/>
            <w:vMerge/>
          </w:tcPr>
          <w:p w14:paraId="09B3C53F" w14:textId="77777777" w:rsidR="006D0336" w:rsidRPr="006D0336" w:rsidRDefault="006D0336" w:rsidP="006D0336">
            <w:pPr>
              <w:ind w:left="72"/>
              <w:rPr>
                <w:rFonts w:eastAsia="Calibri"/>
                <w:b/>
                <w:sz w:val="20"/>
                <w:szCs w:val="20"/>
                <w:lang w:val="en-US"/>
              </w:rPr>
            </w:pPr>
          </w:p>
        </w:tc>
        <w:tc>
          <w:tcPr>
            <w:tcW w:w="2268" w:type="dxa"/>
          </w:tcPr>
          <w:p w14:paraId="50A2B0CB" w14:textId="77777777" w:rsidR="006D0336" w:rsidRPr="006D0336" w:rsidRDefault="006D0336" w:rsidP="006D0336">
            <w:pPr>
              <w:rPr>
                <w:rFonts w:eastAsia="Calibri"/>
                <w:iCs/>
                <w:sz w:val="20"/>
                <w:szCs w:val="20"/>
                <w:lang w:val="ru-RU"/>
              </w:rPr>
            </w:pPr>
            <w:r w:rsidRPr="006D0336">
              <w:rPr>
                <w:rFonts w:eastAsia="Calibri"/>
                <w:sz w:val="20"/>
                <w:szCs w:val="20"/>
                <w:lang w:val="ru-RU"/>
              </w:rPr>
              <w:t>Snow Leopard Conservancy</w:t>
            </w:r>
          </w:p>
        </w:tc>
        <w:tc>
          <w:tcPr>
            <w:tcW w:w="6086" w:type="dxa"/>
          </w:tcPr>
          <w:p w14:paraId="0C652A59"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Analysis of conservation transboundary cooperation experience in Eurasia</w:t>
            </w:r>
          </w:p>
        </w:tc>
      </w:tr>
      <w:tr w:rsidR="006D0336" w:rsidRPr="006D0336" w14:paraId="239F6217" w14:textId="77777777" w:rsidTr="008A35D0">
        <w:tc>
          <w:tcPr>
            <w:tcW w:w="1726" w:type="dxa"/>
          </w:tcPr>
          <w:p w14:paraId="1583520D" w14:textId="77777777" w:rsidR="006D0336" w:rsidRPr="006D0336" w:rsidRDefault="006D0336" w:rsidP="006D0336">
            <w:pPr>
              <w:ind w:left="72"/>
              <w:rPr>
                <w:rFonts w:eastAsia="Calibri"/>
                <w:b/>
                <w:sz w:val="20"/>
                <w:szCs w:val="20"/>
                <w:lang w:val="en-US"/>
              </w:rPr>
            </w:pPr>
          </w:p>
        </w:tc>
        <w:tc>
          <w:tcPr>
            <w:tcW w:w="2268" w:type="dxa"/>
          </w:tcPr>
          <w:p w14:paraId="69EF791D" w14:textId="77777777" w:rsidR="006D0336" w:rsidRPr="006D0336" w:rsidRDefault="006D0336" w:rsidP="006D0336">
            <w:pPr>
              <w:rPr>
                <w:rFonts w:eastAsia="Calibri"/>
                <w:iCs/>
                <w:sz w:val="20"/>
                <w:szCs w:val="20"/>
                <w:lang w:val="en-US"/>
              </w:rPr>
            </w:pPr>
            <w:r w:rsidRPr="006D0336">
              <w:rPr>
                <w:rFonts w:eastAsia="Calibri"/>
                <w:sz w:val="20"/>
                <w:szCs w:val="20"/>
                <w:lang w:val="ru-RU"/>
              </w:rPr>
              <w:t>INTERPOL</w:t>
            </w:r>
            <w:r w:rsidRPr="006D0336">
              <w:rPr>
                <w:rFonts w:eastAsia="Calibri"/>
                <w:sz w:val="20"/>
                <w:szCs w:val="20"/>
                <w:lang w:val="en-US"/>
              </w:rPr>
              <w:t xml:space="preserve"> </w:t>
            </w:r>
            <w:r w:rsidRPr="006D0336">
              <w:rPr>
                <w:rFonts w:eastAsia="Calibri"/>
                <w:color w:val="000000"/>
                <w:sz w:val="20"/>
                <w:szCs w:val="20"/>
                <w:lang w:val="en-US"/>
              </w:rPr>
              <w:t>Environmental Crime Program</w:t>
            </w:r>
          </w:p>
        </w:tc>
        <w:tc>
          <w:tcPr>
            <w:tcW w:w="6086" w:type="dxa"/>
            <w:vMerge w:val="restart"/>
          </w:tcPr>
          <w:p w14:paraId="230636D0"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analysis of poaching and wildlife trade levels in Central Asia</w:t>
            </w:r>
          </w:p>
          <w:p w14:paraId="407184E8"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Analysis of legislation of Central Asia’s countries for control of poaching and illegal wildlife trade</w:t>
            </w:r>
          </w:p>
          <w:p w14:paraId="5E048CB9"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training materials and trainings for customs officers, border guards and wildlife inspectors on control of poaching and illegal wildlife trade in Central Asia</w:t>
            </w:r>
          </w:p>
          <w:p w14:paraId="6F978A3E"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Organization of international collaboration of customs department in the Central Asia</w:t>
            </w:r>
          </w:p>
        </w:tc>
      </w:tr>
      <w:tr w:rsidR="006D0336" w:rsidRPr="006D0336" w14:paraId="148FC25C" w14:textId="77777777" w:rsidTr="008A35D0">
        <w:tc>
          <w:tcPr>
            <w:tcW w:w="1726" w:type="dxa"/>
            <w:vMerge w:val="restart"/>
          </w:tcPr>
          <w:p w14:paraId="3482BFAF" w14:textId="77777777" w:rsidR="006D0336" w:rsidRPr="006D0336" w:rsidRDefault="006D0336" w:rsidP="006D0336">
            <w:pPr>
              <w:ind w:left="72"/>
              <w:rPr>
                <w:rFonts w:eastAsia="Calibri"/>
                <w:b/>
                <w:sz w:val="20"/>
                <w:szCs w:val="20"/>
                <w:lang w:val="en-US"/>
              </w:rPr>
            </w:pPr>
          </w:p>
        </w:tc>
        <w:tc>
          <w:tcPr>
            <w:tcW w:w="2268" w:type="dxa"/>
          </w:tcPr>
          <w:p w14:paraId="17006050" w14:textId="77777777" w:rsidR="006D0336" w:rsidRPr="006D0336" w:rsidRDefault="006D0336" w:rsidP="006D0336">
            <w:pPr>
              <w:rPr>
                <w:rFonts w:eastAsia="Calibri"/>
                <w:iCs/>
                <w:sz w:val="20"/>
                <w:szCs w:val="20"/>
                <w:lang w:val="ru-RU"/>
              </w:rPr>
            </w:pPr>
            <w:r w:rsidRPr="006D0336">
              <w:rPr>
                <w:rFonts w:eastAsia="Calibri"/>
                <w:sz w:val="20"/>
                <w:szCs w:val="20"/>
                <w:lang w:val="ru-RU"/>
              </w:rPr>
              <w:t>TRAFFIC</w:t>
            </w:r>
          </w:p>
        </w:tc>
        <w:tc>
          <w:tcPr>
            <w:tcW w:w="6086" w:type="dxa"/>
            <w:vMerge/>
          </w:tcPr>
          <w:p w14:paraId="047B9856"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p>
        </w:tc>
      </w:tr>
      <w:tr w:rsidR="006D0336" w:rsidRPr="006D0336" w14:paraId="37119E8C" w14:textId="77777777" w:rsidTr="008A35D0">
        <w:tc>
          <w:tcPr>
            <w:tcW w:w="1726" w:type="dxa"/>
            <w:vMerge/>
          </w:tcPr>
          <w:p w14:paraId="6A1FEFDA" w14:textId="77777777" w:rsidR="006D0336" w:rsidRPr="006D0336" w:rsidRDefault="006D0336" w:rsidP="006D0336">
            <w:pPr>
              <w:ind w:left="72"/>
              <w:rPr>
                <w:rFonts w:eastAsia="Calibri"/>
                <w:b/>
                <w:sz w:val="20"/>
                <w:szCs w:val="20"/>
                <w:lang w:val="en-US"/>
              </w:rPr>
            </w:pPr>
          </w:p>
        </w:tc>
        <w:tc>
          <w:tcPr>
            <w:tcW w:w="2268" w:type="dxa"/>
          </w:tcPr>
          <w:p w14:paraId="66417362"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Association for Biodiversity Conservation of Kazakhstan</w:t>
            </w:r>
          </w:p>
        </w:tc>
        <w:tc>
          <w:tcPr>
            <w:tcW w:w="6086" w:type="dxa"/>
          </w:tcPr>
          <w:p w14:paraId="77F453BC"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analysis of poaching and wildlife trade levels in Central Asia</w:t>
            </w:r>
          </w:p>
          <w:p w14:paraId="733D4B08"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training materials and trainings for customs officers, border guards and wildlife inspectors on control of poaching and illegal wildlife trade in Central Asia</w:t>
            </w:r>
          </w:p>
          <w:p w14:paraId="117455F0"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Organization of international collaboration of customs department in the Central Asia</w:t>
            </w:r>
          </w:p>
        </w:tc>
      </w:tr>
      <w:tr w:rsidR="006D0336" w:rsidRPr="006D0336" w14:paraId="1760F5E3" w14:textId="77777777" w:rsidTr="008A35D0">
        <w:tc>
          <w:tcPr>
            <w:tcW w:w="1726" w:type="dxa"/>
            <w:vMerge/>
          </w:tcPr>
          <w:p w14:paraId="39FC29D7" w14:textId="77777777" w:rsidR="006D0336" w:rsidRPr="006D0336" w:rsidRDefault="006D0336" w:rsidP="006D0336">
            <w:pPr>
              <w:ind w:left="72"/>
              <w:rPr>
                <w:rFonts w:eastAsia="Calibri"/>
                <w:b/>
                <w:sz w:val="20"/>
                <w:szCs w:val="20"/>
                <w:lang w:val="en-US"/>
              </w:rPr>
            </w:pPr>
          </w:p>
        </w:tc>
        <w:tc>
          <w:tcPr>
            <w:tcW w:w="2268" w:type="dxa"/>
          </w:tcPr>
          <w:p w14:paraId="19DDF3CD"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 xml:space="preserve">Snow Leopard Fund – Kyrgyzstan </w:t>
            </w:r>
          </w:p>
        </w:tc>
        <w:tc>
          <w:tcPr>
            <w:tcW w:w="6086" w:type="dxa"/>
          </w:tcPr>
          <w:p w14:paraId="72DEB904"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analysis of poaching and wildlife trade levels in Central Asia</w:t>
            </w:r>
          </w:p>
          <w:p w14:paraId="656CBB79"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training materials and trainings for customs officers, border guards and wildlife inspectors on control of poaching and illegal wildlife trade in Central Asia</w:t>
            </w:r>
          </w:p>
        </w:tc>
      </w:tr>
      <w:tr w:rsidR="006D0336" w:rsidRPr="006D0336" w14:paraId="696B75B9" w14:textId="77777777" w:rsidTr="008A35D0">
        <w:trPr>
          <w:trHeight w:val="1916"/>
        </w:trPr>
        <w:tc>
          <w:tcPr>
            <w:tcW w:w="1726" w:type="dxa"/>
          </w:tcPr>
          <w:p w14:paraId="7DC5D2A3" w14:textId="77777777" w:rsidR="006D0336" w:rsidRPr="006D0336" w:rsidRDefault="006D0336" w:rsidP="006D0336">
            <w:pPr>
              <w:ind w:left="72"/>
              <w:rPr>
                <w:rFonts w:eastAsia="Calibri"/>
                <w:sz w:val="20"/>
                <w:szCs w:val="20"/>
                <w:lang w:val="en-US"/>
              </w:rPr>
            </w:pPr>
            <w:r w:rsidRPr="006D0336">
              <w:rPr>
                <w:rFonts w:eastAsia="Calibri"/>
                <w:b/>
                <w:sz w:val="20"/>
                <w:szCs w:val="20"/>
                <w:lang w:val="en-US"/>
              </w:rPr>
              <w:t>Output 1.2:</w:t>
            </w:r>
            <w:r w:rsidRPr="006D0336">
              <w:rPr>
                <w:rFonts w:eastAsia="Calibri"/>
                <w:sz w:val="20"/>
                <w:szCs w:val="20"/>
                <w:lang w:val="en-US"/>
              </w:rPr>
              <w:t xml:space="preserve"> </w:t>
            </w:r>
            <w:r w:rsidRPr="006D0336">
              <w:rPr>
                <w:rFonts w:eastAsia="Calibri"/>
                <w:sz w:val="20"/>
                <w:szCs w:val="20"/>
                <w:lang w:val="en-AU" w:eastAsia="en-AU"/>
              </w:rPr>
              <w:t>Training materials and methods developed and disseminated, including through an on-line platform</w:t>
            </w:r>
          </w:p>
        </w:tc>
        <w:tc>
          <w:tcPr>
            <w:tcW w:w="2268" w:type="dxa"/>
          </w:tcPr>
          <w:p w14:paraId="292EBADE" w14:textId="77777777" w:rsidR="006D0336" w:rsidRPr="006D0336" w:rsidRDefault="006D0336" w:rsidP="006D0336">
            <w:pPr>
              <w:ind w:left="72"/>
              <w:rPr>
                <w:rFonts w:eastAsia="Calibri"/>
                <w:sz w:val="20"/>
                <w:szCs w:val="20"/>
                <w:lang w:val="en-US"/>
              </w:rPr>
            </w:pPr>
            <w:r w:rsidRPr="006D0336">
              <w:rPr>
                <w:rFonts w:eastAsia="Calibri"/>
                <w:sz w:val="20"/>
                <w:szCs w:val="20"/>
                <w:lang w:val="en-US"/>
              </w:rPr>
              <w:t>GSLEP Secretariat</w:t>
            </w:r>
          </w:p>
        </w:tc>
        <w:tc>
          <w:tcPr>
            <w:tcW w:w="6086" w:type="dxa"/>
          </w:tcPr>
          <w:p w14:paraId="00C38FAC" w14:textId="77777777" w:rsidR="006D0336" w:rsidRPr="006D0336" w:rsidRDefault="006D0336" w:rsidP="006D0336">
            <w:pPr>
              <w:ind w:left="72"/>
              <w:rPr>
                <w:rFonts w:eastAsia="Calibri"/>
                <w:sz w:val="20"/>
                <w:szCs w:val="20"/>
                <w:lang w:val="en-US"/>
              </w:rPr>
            </w:pPr>
            <w:r w:rsidRPr="006D0336">
              <w:rPr>
                <w:rFonts w:eastAsia="Calibri"/>
                <w:sz w:val="20"/>
                <w:szCs w:val="20"/>
                <w:lang w:val="en-AU" w:eastAsia="en-AU"/>
              </w:rPr>
              <w:t>Dissemination of materials prepared in the framework of Output 1.1. among relevant agencies, NGOs and other stakeholders via project Web-site and other on-line resources such as NBSAP Forum and BES-Net.</w:t>
            </w:r>
          </w:p>
        </w:tc>
      </w:tr>
      <w:tr w:rsidR="006D0336" w:rsidRPr="006D0336" w14:paraId="0336F4FB" w14:textId="77777777" w:rsidTr="008A35D0">
        <w:tc>
          <w:tcPr>
            <w:tcW w:w="1726" w:type="dxa"/>
            <w:vMerge w:val="restart"/>
          </w:tcPr>
          <w:p w14:paraId="5A903BE8" w14:textId="77777777" w:rsidR="006D0336" w:rsidRPr="006D0336" w:rsidRDefault="006D0336" w:rsidP="006D0336">
            <w:pPr>
              <w:ind w:left="72"/>
              <w:rPr>
                <w:rFonts w:eastAsia="Calibri"/>
                <w:b/>
                <w:sz w:val="20"/>
                <w:szCs w:val="20"/>
                <w:lang w:val="en-US"/>
              </w:rPr>
            </w:pPr>
            <w:r w:rsidRPr="006D0336">
              <w:rPr>
                <w:rFonts w:eastAsia="Calibri"/>
                <w:b/>
                <w:sz w:val="20"/>
                <w:szCs w:val="20"/>
                <w:lang w:val="en-US"/>
              </w:rPr>
              <w:t>Output 1.3:</w:t>
            </w:r>
            <w:r w:rsidRPr="006D0336">
              <w:rPr>
                <w:rFonts w:eastAsia="Calibri"/>
                <w:sz w:val="20"/>
                <w:szCs w:val="20"/>
                <w:lang w:val="en-US"/>
              </w:rPr>
              <w:t xml:space="preserve"> </w:t>
            </w:r>
            <w:r w:rsidRPr="006D0336">
              <w:rPr>
                <w:rFonts w:eastAsia="Calibri"/>
                <w:sz w:val="20"/>
                <w:szCs w:val="20"/>
                <w:lang w:val="en-AU" w:eastAsia="en-AU"/>
              </w:rPr>
              <w:t>Effective enforcement mechanisms developed and introduced to enforcement agencies</w:t>
            </w:r>
          </w:p>
        </w:tc>
        <w:tc>
          <w:tcPr>
            <w:tcW w:w="2268" w:type="dxa"/>
          </w:tcPr>
          <w:p w14:paraId="6A5728B1" w14:textId="77777777" w:rsidR="006D0336" w:rsidRPr="006D0336" w:rsidRDefault="006D0336" w:rsidP="006D0336">
            <w:pPr>
              <w:rPr>
                <w:rFonts w:eastAsia="Calibri"/>
                <w:sz w:val="20"/>
                <w:szCs w:val="20"/>
                <w:lang w:val="en-US"/>
              </w:rPr>
            </w:pPr>
            <w:r w:rsidRPr="006D0336">
              <w:rPr>
                <w:rFonts w:eastAsia="Calibri"/>
                <w:sz w:val="20"/>
                <w:szCs w:val="20"/>
                <w:lang w:val="en-US"/>
              </w:rPr>
              <w:t>CITES</w:t>
            </w:r>
          </w:p>
        </w:tc>
        <w:tc>
          <w:tcPr>
            <w:tcW w:w="6086" w:type="dxa"/>
          </w:tcPr>
          <w:p w14:paraId="2CC10058"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trainings for customs officers, border guards and wildlife inspectors in Central Asia</w:t>
            </w:r>
          </w:p>
        </w:tc>
      </w:tr>
      <w:tr w:rsidR="006D0336" w:rsidRPr="006D0336" w14:paraId="1B9A6216" w14:textId="77777777" w:rsidTr="008A35D0">
        <w:tc>
          <w:tcPr>
            <w:tcW w:w="1726" w:type="dxa"/>
            <w:vMerge/>
          </w:tcPr>
          <w:p w14:paraId="6E60FFD2" w14:textId="77777777" w:rsidR="006D0336" w:rsidRPr="006D0336" w:rsidRDefault="006D0336" w:rsidP="006D0336">
            <w:pPr>
              <w:ind w:left="72"/>
              <w:rPr>
                <w:rFonts w:eastAsia="Calibri"/>
                <w:b/>
                <w:sz w:val="20"/>
                <w:szCs w:val="20"/>
                <w:lang w:val="en-US"/>
              </w:rPr>
            </w:pPr>
          </w:p>
        </w:tc>
        <w:tc>
          <w:tcPr>
            <w:tcW w:w="2268" w:type="dxa"/>
          </w:tcPr>
          <w:p w14:paraId="1A4315CD" w14:textId="77777777" w:rsidR="006D0336" w:rsidRPr="006D0336" w:rsidRDefault="006D0336" w:rsidP="006D0336">
            <w:pPr>
              <w:rPr>
                <w:rFonts w:eastAsia="Calibri"/>
                <w:iCs/>
                <w:sz w:val="20"/>
                <w:szCs w:val="20"/>
                <w:lang w:val="en-US"/>
              </w:rPr>
            </w:pPr>
            <w:r w:rsidRPr="006D0336">
              <w:rPr>
                <w:rFonts w:eastAsia="Calibri"/>
                <w:sz w:val="20"/>
                <w:szCs w:val="20"/>
                <w:lang w:val="en-US"/>
              </w:rPr>
              <w:t>Committee for Forestry and Wildlife of the Ministry of the Agriculture of the Republic of Kazakhstan</w:t>
            </w:r>
          </w:p>
        </w:tc>
        <w:tc>
          <w:tcPr>
            <w:tcW w:w="6086" w:type="dxa"/>
          </w:tcPr>
          <w:p w14:paraId="1AA82348"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capacity building and development of inter-agency collaboration of customs officers, border guards, wildlife agencies and PA staff</w:t>
            </w:r>
          </w:p>
          <w:p w14:paraId="3F5E3169" w14:textId="77777777" w:rsidR="006D0336" w:rsidRPr="006D0336" w:rsidRDefault="006D0336" w:rsidP="006D0336">
            <w:pPr>
              <w:ind w:left="251" w:right="4"/>
              <w:contextualSpacing/>
              <w:jc w:val="both"/>
              <w:rPr>
                <w:iCs/>
                <w:sz w:val="20"/>
                <w:szCs w:val="20"/>
                <w:lang w:val="en-US" w:eastAsia="ja-JP"/>
              </w:rPr>
            </w:pPr>
          </w:p>
        </w:tc>
      </w:tr>
      <w:tr w:rsidR="006D0336" w:rsidRPr="006D0336" w14:paraId="46467127" w14:textId="77777777" w:rsidTr="008A35D0">
        <w:tc>
          <w:tcPr>
            <w:tcW w:w="1726" w:type="dxa"/>
            <w:vMerge/>
          </w:tcPr>
          <w:p w14:paraId="0CB1B0C6" w14:textId="77777777" w:rsidR="006D0336" w:rsidRPr="006D0336" w:rsidRDefault="006D0336" w:rsidP="006D0336">
            <w:pPr>
              <w:ind w:left="72"/>
              <w:rPr>
                <w:rFonts w:eastAsia="Calibri"/>
                <w:b/>
                <w:sz w:val="20"/>
                <w:szCs w:val="20"/>
                <w:lang w:val="en-US"/>
              </w:rPr>
            </w:pPr>
          </w:p>
        </w:tc>
        <w:tc>
          <w:tcPr>
            <w:tcW w:w="2268" w:type="dxa"/>
          </w:tcPr>
          <w:p w14:paraId="17D75A0C" w14:textId="77777777" w:rsidR="006D0336" w:rsidRPr="006D0336" w:rsidRDefault="006D0336" w:rsidP="006D0336">
            <w:pPr>
              <w:rPr>
                <w:rFonts w:eastAsia="Calibri"/>
                <w:sz w:val="20"/>
                <w:szCs w:val="20"/>
                <w:lang w:val="en-US"/>
              </w:rPr>
            </w:pPr>
            <w:r w:rsidRPr="006D0336">
              <w:rPr>
                <w:rFonts w:eastAsia="Calibri"/>
                <w:sz w:val="20"/>
                <w:szCs w:val="20"/>
                <w:lang w:val="en-US"/>
              </w:rPr>
              <w:t>Republican State Institution “Okhotzooprom”, Kazakhstan</w:t>
            </w:r>
          </w:p>
        </w:tc>
        <w:tc>
          <w:tcPr>
            <w:tcW w:w="6086" w:type="dxa"/>
          </w:tcPr>
          <w:p w14:paraId="3BA64817"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inter-agency and international collaboration to control poaching and illegal wildlife trade in the snow leopard habitat</w:t>
            </w:r>
          </w:p>
          <w:p w14:paraId="75286A00"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capacity building of customs officers, border guards, wildlife agencies and PA staff</w:t>
            </w:r>
          </w:p>
          <w:p w14:paraId="2A77856D" w14:textId="35FD5EC0" w:rsidR="006D0336" w:rsidRPr="006D0336" w:rsidRDefault="006D0336" w:rsidP="00A054B8">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 xml:space="preserve">Leading anti-poaching inter-agency collaboration in Sarychat/Northern Tien Shan </w:t>
            </w:r>
            <w:r w:rsidR="00A054B8">
              <w:rPr>
                <w:rFonts w:eastAsia="Calibri"/>
                <w:iCs/>
                <w:sz w:val="20"/>
                <w:szCs w:val="20"/>
                <w:lang w:val="en-US"/>
              </w:rPr>
              <w:t>t</w:t>
            </w:r>
            <w:r w:rsidRPr="006D0336">
              <w:rPr>
                <w:rFonts w:eastAsia="Calibri"/>
                <w:iCs/>
                <w:sz w:val="20"/>
                <w:szCs w:val="20"/>
                <w:lang w:val="en-US"/>
              </w:rPr>
              <w:t xml:space="preserve">ransboundary </w:t>
            </w:r>
            <w:r w:rsidR="00A054B8">
              <w:rPr>
                <w:rFonts w:eastAsia="Calibri"/>
                <w:iCs/>
                <w:sz w:val="20"/>
                <w:szCs w:val="20"/>
                <w:lang w:val="en-US"/>
              </w:rPr>
              <w:t>l</w:t>
            </w:r>
            <w:r w:rsidRPr="006D0336">
              <w:rPr>
                <w:rFonts w:eastAsia="Calibri"/>
                <w:iCs/>
                <w:sz w:val="20"/>
                <w:szCs w:val="20"/>
                <w:lang w:val="en-US"/>
              </w:rPr>
              <w:t>andscape</w:t>
            </w:r>
          </w:p>
        </w:tc>
      </w:tr>
      <w:tr w:rsidR="006D0336" w:rsidRPr="006D0336" w14:paraId="5B649ADC" w14:textId="77777777" w:rsidTr="008A35D0">
        <w:tc>
          <w:tcPr>
            <w:tcW w:w="1726" w:type="dxa"/>
            <w:vMerge/>
          </w:tcPr>
          <w:p w14:paraId="176FB4BF" w14:textId="77777777" w:rsidR="006D0336" w:rsidRPr="006D0336" w:rsidRDefault="006D0336" w:rsidP="006D0336">
            <w:pPr>
              <w:ind w:left="72"/>
              <w:rPr>
                <w:rFonts w:eastAsia="Calibri"/>
                <w:b/>
                <w:sz w:val="20"/>
                <w:szCs w:val="20"/>
                <w:lang w:val="en-US"/>
              </w:rPr>
            </w:pPr>
          </w:p>
        </w:tc>
        <w:tc>
          <w:tcPr>
            <w:tcW w:w="2268" w:type="dxa"/>
          </w:tcPr>
          <w:p w14:paraId="3375B31E"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State Agency on Environment Protection and Forestry of Kyrgyz Republic</w:t>
            </w:r>
          </w:p>
        </w:tc>
        <w:tc>
          <w:tcPr>
            <w:tcW w:w="6086" w:type="dxa"/>
          </w:tcPr>
          <w:p w14:paraId="4565546C"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capacity building and development of inter-agency collaboration of customs officers, border guards, wildlife agencies and PA staff</w:t>
            </w:r>
          </w:p>
        </w:tc>
      </w:tr>
      <w:tr w:rsidR="006D0336" w:rsidRPr="006D0336" w14:paraId="310D5B86" w14:textId="77777777" w:rsidTr="008A35D0">
        <w:tc>
          <w:tcPr>
            <w:tcW w:w="1726" w:type="dxa"/>
            <w:vMerge/>
          </w:tcPr>
          <w:p w14:paraId="3D95CBC7" w14:textId="77777777" w:rsidR="006D0336" w:rsidRPr="006D0336" w:rsidRDefault="006D0336" w:rsidP="006D0336">
            <w:pPr>
              <w:ind w:left="72"/>
              <w:rPr>
                <w:rFonts w:eastAsia="Calibri"/>
                <w:b/>
                <w:sz w:val="20"/>
                <w:szCs w:val="20"/>
                <w:lang w:val="en-US"/>
              </w:rPr>
            </w:pPr>
          </w:p>
        </w:tc>
        <w:tc>
          <w:tcPr>
            <w:tcW w:w="2268" w:type="dxa"/>
          </w:tcPr>
          <w:p w14:paraId="36B773AD" w14:textId="77777777" w:rsidR="006D0336" w:rsidRPr="006D0336" w:rsidRDefault="006D0336" w:rsidP="006D0336">
            <w:pPr>
              <w:rPr>
                <w:rFonts w:eastAsia="Calibri"/>
                <w:sz w:val="20"/>
                <w:szCs w:val="20"/>
                <w:lang w:val="en-US"/>
              </w:rPr>
            </w:pPr>
            <w:r w:rsidRPr="006D0336">
              <w:rPr>
                <w:rFonts w:eastAsia="Calibri"/>
                <w:sz w:val="20"/>
                <w:szCs w:val="20"/>
                <w:lang w:val="en-US"/>
              </w:rPr>
              <w:t>State Agency for Environmental and Technical Safety of the Government of Kyrgyz Republic</w:t>
            </w:r>
          </w:p>
        </w:tc>
        <w:tc>
          <w:tcPr>
            <w:tcW w:w="6086" w:type="dxa"/>
          </w:tcPr>
          <w:p w14:paraId="36DD7A48"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inter-agency and international collaboration to control poaching and illegal wildlife trade in the snow leopard habitat</w:t>
            </w:r>
          </w:p>
          <w:p w14:paraId="69A8EC1A"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capacity building of customs officers, border guards, wildlife agencies and PA staff</w:t>
            </w:r>
          </w:p>
          <w:p w14:paraId="10769A62"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Leading anti-poaching inter-agency collaboration in Sarychat/Northern Tien Shan Transboundary Landscape</w:t>
            </w:r>
          </w:p>
        </w:tc>
      </w:tr>
      <w:tr w:rsidR="006D0336" w:rsidRPr="006D0336" w14:paraId="4B20E279" w14:textId="77777777" w:rsidTr="008A35D0">
        <w:tc>
          <w:tcPr>
            <w:tcW w:w="1726" w:type="dxa"/>
            <w:vMerge/>
          </w:tcPr>
          <w:p w14:paraId="687CE6D0" w14:textId="77777777" w:rsidR="006D0336" w:rsidRPr="006D0336" w:rsidRDefault="006D0336" w:rsidP="006D0336">
            <w:pPr>
              <w:ind w:left="72"/>
              <w:rPr>
                <w:rFonts w:eastAsia="Calibri"/>
                <w:b/>
                <w:sz w:val="20"/>
                <w:szCs w:val="20"/>
                <w:lang w:val="en-US"/>
              </w:rPr>
            </w:pPr>
          </w:p>
        </w:tc>
        <w:tc>
          <w:tcPr>
            <w:tcW w:w="2268" w:type="dxa"/>
          </w:tcPr>
          <w:p w14:paraId="1AAFB02D" w14:textId="77777777" w:rsidR="006D0336" w:rsidRPr="006D0336" w:rsidRDefault="006D0336" w:rsidP="006D0336">
            <w:pPr>
              <w:rPr>
                <w:rFonts w:eastAsia="Calibri"/>
                <w:sz w:val="20"/>
                <w:szCs w:val="20"/>
                <w:lang w:val="en-US"/>
              </w:rPr>
            </w:pPr>
            <w:r w:rsidRPr="006D0336">
              <w:rPr>
                <w:rFonts w:eastAsia="Calibri"/>
                <w:sz w:val="20"/>
                <w:szCs w:val="20"/>
                <w:lang w:val="en-US"/>
              </w:rPr>
              <w:t>Committee for Environmental Protection under the Government of the Republic of Tajikistan</w:t>
            </w:r>
          </w:p>
        </w:tc>
        <w:tc>
          <w:tcPr>
            <w:tcW w:w="6086" w:type="dxa"/>
          </w:tcPr>
          <w:p w14:paraId="6106766D"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capacity building and development of inter-agency collaboration of customs officers, border guards, wildlife agencies and PA staff</w:t>
            </w:r>
          </w:p>
          <w:p w14:paraId="4FFA29C2" w14:textId="77777777" w:rsidR="006D0336" w:rsidRPr="006D0336" w:rsidRDefault="006D0336" w:rsidP="006D0336">
            <w:pPr>
              <w:ind w:right="4"/>
              <w:jc w:val="both"/>
              <w:rPr>
                <w:rFonts w:eastAsia="Calibri"/>
                <w:iCs/>
                <w:sz w:val="20"/>
                <w:szCs w:val="20"/>
                <w:lang w:val="en-US"/>
              </w:rPr>
            </w:pPr>
          </w:p>
        </w:tc>
      </w:tr>
      <w:tr w:rsidR="006D0336" w:rsidRPr="006D0336" w14:paraId="02D77068" w14:textId="77777777" w:rsidTr="008A35D0">
        <w:tc>
          <w:tcPr>
            <w:tcW w:w="1726" w:type="dxa"/>
            <w:vMerge/>
          </w:tcPr>
          <w:p w14:paraId="479D247B" w14:textId="77777777" w:rsidR="006D0336" w:rsidRPr="006D0336" w:rsidRDefault="006D0336" w:rsidP="006D0336">
            <w:pPr>
              <w:ind w:left="72"/>
              <w:rPr>
                <w:rFonts w:eastAsia="Calibri"/>
                <w:b/>
                <w:sz w:val="20"/>
                <w:szCs w:val="20"/>
                <w:lang w:val="en-US"/>
              </w:rPr>
            </w:pPr>
          </w:p>
        </w:tc>
        <w:tc>
          <w:tcPr>
            <w:tcW w:w="2268" w:type="dxa"/>
          </w:tcPr>
          <w:p w14:paraId="728D6B6E"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National Biodiversity and Biosafety Center of Tajikistan</w:t>
            </w:r>
          </w:p>
        </w:tc>
        <w:tc>
          <w:tcPr>
            <w:tcW w:w="6086" w:type="dxa"/>
          </w:tcPr>
          <w:p w14:paraId="365F589E"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capacity building of customs officers, border guards, wildlife agencies and PA staff</w:t>
            </w:r>
          </w:p>
        </w:tc>
      </w:tr>
      <w:tr w:rsidR="006D0336" w:rsidRPr="006D0336" w14:paraId="47A09FCF" w14:textId="77777777" w:rsidTr="008A35D0">
        <w:tc>
          <w:tcPr>
            <w:tcW w:w="1726" w:type="dxa"/>
            <w:vMerge/>
          </w:tcPr>
          <w:p w14:paraId="1DFFF271" w14:textId="77777777" w:rsidR="006D0336" w:rsidRPr="006D0336" w:rsidRDefault="006D0336" w:rsidP="006D0336">
            <w:pPr>
              <w:ind w:left="72"/>
              <w:rPr>
                <w:rFonts w:eastAsia="Calibri"/>
                <w:b/>
                <w:sz w:val="20"/>
                <w:szCs w:val="20"/>
                <w:lang w:val="en-US"/>
              </w:rPr>
            </w:pPr>
          </w:p>
        </w:tc>
        <w:tc>
          <w:tcPr>
            <w:tcW w:w="2268" w:type="dxa"/>
          </w:tcPr>
          <w:p w14:paraId="7F04966A" w14:textId="77777777" w:rsidR="006D0336" w:rsidRPr="006D0336" w:rsidRDefault="006D0336" w:rsidP="006D0336">
            <w:pPr>
              <w:rPr>
                <w:rFonts w:eastAsia="Calibri"/>
                <w:sz w:val="20"/>
                <w:szCs w:val="20"/>
                <w:lang w:val="en-US"/>
              </w:rPr>
            </w:pPr>
            <w:r w:rsidRPr="006D0336">
              <w:rPr>
                <w:rFonts w:eastAsia="Calibri"/>
                <w:sz w:val="20"/>
                <w:szCs w:val="20"/>
                <w:lang w:val="en-US"/>
              </w:rPr>
              <w:t>State Committee for Nature Protection of  the Republic of Uzbekistan</w:t>
            </w:r>
          </w:p>
        </w:tc>
        <w:tc>
          <w:tcPr>
            <w:tcW w:w="6086" w:type="dxa"/>
          </w:tcPr>
          <w:p w14:paraId="6E0B6EA5"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capacity building and development of inter-agency collaboration of customs officers, border guards, wildlife agencies and PA staff</w:t>
            </w:r>
          </w:p>
        </w:tc>
      </w:tr>
      <w:tr w:rsidR="006D0336" w:rsidRPr="006D0336" w14:paraId="2C2EF0E5" w14:textId="77777777" w:rsidTr="008A35D0">
        <w:tc>
          <w:tcPr>
            <w:tcW w:w="1726" w:type="dxa"/>
            <w:vMerge/>
          </w:tcPr>
          <w:p w14:paraId="781FA961" w14:textId="77777777" w:rsidR="006D0336" w:rsidRPr="006D0336" w:rsidRDefault="006D0336" w:rsidP="006D0336">
            <w:pPr>
              <w:ind w:left="72"/>
              <w:rPr>
                <w:rFonts w:eastAsia="Calibri"/>
                <w:b/>
                <w:sz w:val="20"/>
                <w:szCs w:val="20"/>
                <w:lang w:val="en-US"/>
              </w:rPr>
            </w:pPr>
          </w:p>
        </w:tc>
        <w:tc>
          <w:tcPr>
            <w:tcW w:w="2268" w:type="dxa"/>
          </w:tcPr>
          <w:p w14:paraId="71B1DEA1" w14:textId="77777777" w:rsidR="006D0336" w:rsidRPr="006D0336" w:rsidRDefault="006D0336" w:rsidP="006D0336">
            <w:pPr>
              <w:rPr>
                <w:rFonts w:eastAsia="Calibri"/>
                <w:sz w:val="20"/>
                <w:szCs w:val="20"/>
                <w:lang w:val="en-US"/>
              </w:rPr>
            </w:pPr>
            <w:r w:rsidRPr="006D0336">
              <w:rPr>
                <w:rFonts w:eastAsia="Calibri"/>
                <w:sz w:val="20"/>
                <w:szCs w:val="20"/>
                <w:lang w:val="en-US"/>
              </w:rPr>
              <w:t>State Inspection for Protection of Wildlife and Plants (Gosbiokontrol), Uzbekistan</w:t>
            </w:r>
          </w:p>
        </w:tc>
        <w:tc>
          <w:tcPr>
            <w:tcW w:w="6086" w:type="dxa"/>
          </w:tcPr>
          <w:p w14:paraId="4FB6B202"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inter-agency and international collaboration to control poaching and illegal wildlife trade in the snow leopard habitat</w:t>
            </w:r>
          </w:p>
          <w:p w14:paraId="2ED7E9BE"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capacity building of customs officers, border guards, wildlife agencies and PA staff</w:t>
            </w:r>
          </w:p>
        </w:tc>
      </w:tr>
      <w:tr w:rsidR="006D0336" w:rsidRPr="006D0336" w14:paraId="521857CE" w14:textId="77777777" w:rsidTr="008A35D0">
        <w:tc>
          <w:tcPr>
            <w:tcW w:w="1726" w:type="dxa"/>
            <w:vMerge w:val="restart"/>
          </w:tcPr>
          <w:p w14:paraId="1FDC56FD" w14:textId="77777777" w:rsidR="006D0336" w:rsidRPr="006D0336" w:rsidRDefault="006D0336" w:rsidP="006D0336">
            <w:pPr>
              <w:ind w:left="72"/>
              <w:rPr>
                <w:rFonts w:eastAsia="Calibri"/>
                <w:b/>
                <w:sz w:val="20"/>
                <w:szCs w:val="20"/>
                <w:lang w:val="en-US"/>
              </w:rPr>
            </w:pPr>
          </w:p>
        </w:tc>
        <w:tc>
          <w:tcPr>
            <w:tcW w:w="2268" w:type="dxa"/>
          </w:tcPr>
          <w:p w14:paraId="6301DA8F" w14:textId="77777777" w:rsidR="006D0336" w:rsidRPr="006D0336" w:rsidRDefault="006D0336" w:rsidP="006D0336">
            <w:pPr>
              <w:rPr>
                <w:rFonts w:eastAsia="Calibri"/>
                <w:sz w:val="20"/>
                <w:szCs w:val="20"/>
                <w:lang w:val="en-US"/>
              </w:rPr>
            </w:pPr>
            <w:r w:rsidRPr="006D0336">
              <w:rPr>
                <w:rFonts w:eastAsia="Calibri"/>
                <w:sz w:val="20"/>
                <w:szCs w:val="20"/>
                <w:lang w:val="en-US"/>
              </w:rPr>
              <w:t>Customs Agencies of Kazakhstan, Kyrgyzstan, Tajikistan and Uzbekistan</w:t>
            </w:r>
          </w:p>
        </w:tc>
        <w:tc>
          <w:tcPr>
            <w:tcW w:w="6086" w:type="dxa"/>
          </w:tcPr>
          <w:p w14:paraId="592A980F"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 xml:space="preserve">Development of international and inter-agency collaboration to control illegal wildlife trade in Central Asia </w:t>
            </w:r>
          </w:p>
        </w:tc>
      </w:tr>
      <w:tr w:rsidR="006D0336" w:rsidRPr="006D0336" w14:paraId="6DCCA336" w14:textId="77777777" w:rsidTr="008A35D0">
        <w:tc>
          <w:tcPr>
            <w:tcW w:w="1726" w:type="dxa"/>
            <w:vMerge/>
          </w:tcPr>
          <w:p w14:paraId="0AED6A4F" w14:textId="77777777" w:rsidR="006D0336" w:rsidRPr="006D0336" w:rsidRDefault="006D0336" w:rsidP="006D0336">
            <w:pPr>
              <w:ind w:left="72"/>
              <w:rPr>
                <w:rFonts w:eastAsia="Calibri"/>
                <w:b/>
                <w:sz w:val="20"/>
                <w:szCs w:val="20"/>
                <w:lang w:val="en-US"/>
              </w:rPr>
            </w:pPr>
          </w:p>
        </w:tc>
        <w:tc>
          <w:tcPr>
            <w:tcW w:w="2268" w:type="dxa"/>
          </w:tcPr>
          <w:p w14:paraId="5113FE76" w14:textId="77777777" w:rsidR="006D0336" w:rsidRPr="006D0336" w:rsidRDefault="006D0336" w:rsidP="006D0336">
            <w:pPr>
              <w:rPr>
                <w:rFonts w:eastAsia="Calibri"/>
                <w:sz w:val="20"/>
                <w:szCs w:val="20"/>
                <w:lang w:val="en-US"/>
              </w:rPr>
            </w:pPr>
            <w:r w:rsidRPr="006D0336">
              <w:rPr>
                <w:rFonts w:eastAsia="Calibri"/>
                <w:sz w:val="20"/>
                <w:szCs w:val="20"/>
                <w:lang w:val="en-US"/>
              </w:rPr>
              <w:t xml:space="preserve">Border Guard Services of Kazakhstan, Kyrgyzstan, Tajikistan and Uzbekistan </w:t>
            </w:r>
          </w:p>
        </w:tc>
        <w:tc>
          <w:tcPr>
            <w:tcW w:w="6086" w:type="dxa"/>
          </w:tcPr>
          <w:p w14:paraId="0715E3B1"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 xml:space="preserve">Participation in the development of international and inter-agency collaboration to control poaching and illegal wildlife trade in border zones of </w:t>
            </w:r>
            <w:r w:rsidRPr="006D0336">
              <w:rPr>
                <w:rFonts w:eastAsia="Calibri"/>
                <w:sz w:val="20"/>
                <w:szCs w:val="20"/>
                <w:lang w:val="en-US"/>
              </w:rPr>
              <w:t>Kazakhstan, Kyrgyzstan, Tajikistan and Uzbekistan</w:t>
            </w:r>
          </w:p>
        </w:tc>
      </w:tr>
      <w:tr w:rsidR="006D0336" w:rsidRPr="006D0336" w14:paraId="027ED645" w14:textId="77777777" w:rsidTr="008A35D0">
        <w:tc>
          <w:tcPr>
            <w:tcW w:w="1726" w:type="dxa"/>
            <w:vMerge/>
          </w:tcPr>
          <w:p w14:paraId="5E9E4B5F" w14:textId="77777777" w:rsidR="006D0336" w:rsidRPr="006D0336" w:rsidRDefault="006D0336" w:rsidP="006D0336">
            <w:pPr>
              <w:ind w:left="72"/>
              <w:rPr>
                <w:rFonts w:eastAsia="Calibri"/>
                <w:b/>
                <w:sz w:val="20"/>
                <w:szCs w:val="20"/>
                <w:lang w:val="en-US"/>
              </w:rPr>
            </w:pPr>
          </w:p>
        </w:tc>
        <w:tc>
          <w:tcPr>
            <w:tcW w:w="2268" w:type="dxa"/>
          </w:tcPr>
          <w:p w14:paraId="79BE65FB"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Association for Biodiversity Conservation of Kazakhstan</w:t>
            </w:r>
          </w:p>
        </w:tc>
        <w:tc>
          <w:tcPr>
            <w:tcW w:w="6086" w:type="dxa"/>
          </w:tcPr>
          <w:p w14:paraId="185B52A9"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Development of international and inter-agency cooperation for protection of snow leopard populations in Sarychat/Northern Tien Shan Transboundary landscape</w:t>
            </w:r>
          </w:p>
        </w:tc>
      </w:tr>
      <w:tr w:rsidR="006D0336" w:rsidRPr="006D0336" w14:paraId="03F598A0" w14:textId="77777777" w:rsidTr="008A35D0">
        <w:tc>
          <w:tcPr>
            <w:tcW w:w="1726" w:type="dxa"/>
          </w:tcPr>
          <w:p w14:paraId="56EEC35F" w14:textId="77777777" w:rsidR="006D0336" w:rsidRPr="006D0336" w:rsidRDefault="006D0336" w:rsidP="006D0336">
            <w:pPr>
              <w:ind w:left="72"/>
              <w:rPr>
                <w:rFonts w:eastAsia="Calibri"/>
                <w:b/>
                <w:sz w:val="20"/>
                <w:szCs w:val="20"/>
                <w:lang w:val="en-US"/>
              </w:rPr>
            </w:pPr>
          </w:p>
        </w:tc>
        <w:tc>
          <w:tcPr>
            <w:tcW w:w="2268" w:type="dxa"/>
          </w:tcPr>
          <w:p w14:paraId="20C9F719" w14:textId="77777777" w:rsidR="006D0336" w:rsidRPr="006D0336" w:rsidRDefault="006D0336" w:rsidP="006D0336">
            <w:pPr>
              <w:rPr>
                <w:rFonts w:eastAsia="Calibri"/>
                <w:sz w:val="20"/>
                <w:szCs w:val="20"/>
                <w:lang w:val="en-US"/>
              </w:rPr>
            </w:pPr>
            <w:r w:rsidRPr="006D0336">
              <w:rPr>
                <w:rFonts w:eastAsia="Calibri"/>
                <w:sz w:val="20"/>
                <w:szCs w:val="20"/>
                <w:lang w:val="en-US"/>
              </w:rPr>
              <w:t>Association of hunters of Tajikistan</w:t>
            </w:r>
          </w:p>
        </w:tc>
        <w:tc>
          <w:tcPr>
            <w:tcW w:w="6086" w:type="dxa"/>
          </w:tcPr>
          <w:p w14:paraId="7F192D8E"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trainings for customs officers, border guards and wildlife inspectors on control of poaching and illegal wildlife trade in Central Asia</w:t>
            </w:r>
          </w:p>
        </w:tc>
      </w:tr>
      <w:tr w:rsidR="006D0336" w:rsidRPr="006D0336" w14:paraId="3E259723" w14:textId="77777777" w:rsidTr="006D0336">
        <w:tc>
          <w:tcPr>
            <w:tcW w:w="10080" w:type="dxa"/>
            <w:gridSpan w:val="3"/>
            <w:shd w:val="clear" w:color="auto" w:fill="D9D9D9"/>
          </w:tcPr>
          <w:p w14:paraId="7FECE54C" w14:textId="77777777" w:rsidR="006D0336" w:rsidRPr="006D0336" w:rsidRDefault="006D0336" w:rsidP="006D0336">
            <w:pPr>
              <w:ind w:left="72"/>
              <w:rPr>
                <w:rFonts w:eastAsia="Calibri"/>
                <w:sz w:val="20"/>
                <w:szCs w:val="20"/>
                <w:lang w:val="en-US"/>
              </w:rPr>
            </w:pPr>
            <w:r w:rsidRPr="006D0336">
              <w:rPr>
                <w:rFonts w:eastAsia="Calibri"/>
                <w:b/>
                <w:sz w:val="20"/>
                <w:szCs w:val="20"/>
                <w:lang w:val="en-US"/>
              </w:rPr>
              <w:t>Outcome 2:</w:t>
            </w:r>
            <w:r w:rsidRPr="006D0336">
              <w:rPr>
                <w:rFonts w:eastAsia="Calibri"/>
                <w:sz w:val="20"/>
                <w:szCs w:val="20"/>
                <w:lang w:val="en-US"/>
              </w:rPr>
              <w:t xml:space="preserve"> </w:t>
            </w:r>
            <w:r w:rsidRPr="006D0336">
              <w:rPr>
                <w:rFonts w:eastAsia="Calibri"/>
                <w:b/>
                <w:sz w:val="20"/>
                <w:szCs w:val="20"/>
                <w:lang w:val="en-AU" w:eastAsia="en-AU"/>
              </w:rPr>
              <w:t>Global monitoring framework developed for snow leopard ecosystems, demonstrated and adopted by range states</w:t>
            </w:r>
          </w:p>
        </w:tc>
      </w:tr>
      <w:tr w:rsidR="006D0336" w:rsidRPr="006D0336" w14:paraId="51F5315B" w14:textId="77777777" w:rsidTr="008A35D0">
        <w:tc>
          <w:tcPr>
            <w:tcW w:w="1726" w:type="dxa"/>
            <w:vMerge w:val="restart"/>
          </w:tcPr>
          <w:p w14:paraId="4323DD60" w14:textId="77777777" w:rsidR="006D0336" w:rsidRPr="006D0336" w:rsidRDefault="006D0336" w:rsidP="006D0336">
            <w:pPr>
              <w:ind w:left="72"/>
              <w:rPr>
                <w:rFonts w:eastAsia="Calibri"/>
                <w:sz w:val="20"/>
                <w:szCs w:val="20"/>
                <w:lang w:val="en-US"/>
              </w:rPr>
            </w:pPr>
            <w:r w:rsidRPr="006D0336">
              <w:rPr>
                <w:rFonts w:eastAsia="Calibri"/>
                <w:b/>
                <w:sz w:val="20"/>
                <w:szCs w:val="20"/>
                <w:lang w:val="en-US"/>
              </w:rPr>
              <w:t>Output 2.1:</w:t>
            </w:r>
            <w:r w:rsidRPr="006D0336">
              <w:rPr>
                <w:rFonts w:eastAsia="Calibri"/>
                <w:sz w:val="20"/>
                <w:szCs w:val="20"/>
                <w:lang w:val="en-US"/>
              </w:rPr>
              <w:t xml:space="preserve"> </w:t>
            </w:r>
            <w:r w:rsidRPr="006D0336">
              <w:rPr>
                <w:rFonts w:eastAsia="Calibri"/>
                <w:sz w:val="20"/>
                <w:szCs w:val="20"/>
                <w:lang w:val="en-AU" w:eastAsia="en-AU"/>
              </w:rPr>
              <w:t>Common monitoring indicators and  methods for snow leopard landscapes and populations developed, tested and disseminated</w:t>
            </w:r>
          </w:p>
        </w:tc>
        <w:tc>
          <w:tcPr>
            <w:tcW w:w="2268" w:type="dxa"/>
          </w:tcPr>
          <w:p w14:paraId="51F0868A" w14:textId="77777777" w:rsidR="006D0336" w:rsidRPr="006D0336" w:rsidRDefault="006D0336" w:rsidP="006D0336">
            <w:pPr>
              <w:rPr>
                <w:rFonts w:eastAsia="Calibri"/>
                <w:sz w:val="20"/>
                <w:szCs w:val="20"/>
                <w:lang w:val="en-US"/>
              </w:rPr>
            </w:pPr>
            <w:r w:rsidRPr="006D0336">
              <w:rPr>
                <w:rFonts w:eastAsia="Calibri"/>
                <w:sz w:val="20"/>
                <w:szCs w:val="20"/>
                <w:lang w:val="en-US"/>
              </w:rPr>
              <w:t xml:space="preserve">GSLEP Secretariat </w:t>
            </w:r>
          </w:p>
        </w:tc>
        <w:tc>
          <w:tcPr>
            <w:tcW w:w="6086" w:type="dxa"/>
          </w:tcPr>
          <w:p w14:paraId="13662DBC"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Facilitation of discussion, approval and implementation of standard monitoring system for snow leopard, its prey species, and ecosystems among range countries</w:t>
            </w:r>
          </w:p>
        </w:tc>
      </w:tr>
      <w:tr w:rsidR="006D0336" w:rsidRPr="006D0336" w14:paraId="301B0C93" w14:textId="77777777" w:rsidTr="008A35D0">
        <w:tc>
          <w:tcPr>
            <w:tcW w:w="1726" w:type="dxa"/>
            <w:vMerge/>
          </w:tcPr>
          <w:p w14:paraId="46734268" w14:textId="77777777" w:rsidR="006D0336" w:rsidRPr="006D0336" w:rsidRDefault="006D0336" w:rsidP="006D0336">
            <w:pPr>
              <w:ind w:left="72"/>
              <w:rPr>
                <w:rFonts w:eastAsia="Calibri"/>
                <w:sz w:val="20"/>
                <w:szCs w:val="20"/>
                <w:lang w:val="en-US"/>
              </w:rPr>
            </w:pPr>
          </w:p>
        </w:tc>
        <w:tc>
          <w:tcPr>
            <w:tcW w:w="2268" w:type="dxa"/>
          </w:tcPr>
          <w:p w14:paraId="4EC75B29" w14:textId="77777777" w:rsidR="006D0336" w:rsidRPr="006D0336" w:rsidRDefault="006D0336" w:rsidP="006D0336">
            <w:pPr>
              <w:rPr>
                <w:rFonts w:eastAsia="Calibri"/>
                <w:sz w:val="20"/>
                <w:szCs w:val="20"/>
                <w:lang w:val="en-US"/>
              </w:rPr>
            </w:pPr>
            <w:r w:rsidRPr="006D0336">
              <w:rPr>
                <w:rFonts w:eastAsia="Calibri"/>
                <w:iCs/>
                <w:sz w:val="20"/>
                <w:szCs w:val="20"/>
                <w:lang w:val="en-US"/>
              </w:rPr>
              <w:t>Governments of Islamic Republic of Afghanistan, Kingdom of Bhutan, People’s Republic of China, Republic of India, Mongolia, Nepal, Islamic Republic of Pakistan, Russian Federation</w:t>
            </w:r>
          </w:p>
        </w:tc>
        <w:tc>
          <w:tcPr>
            <w:tcW w:w="6086" w:type="dxa"/>
          </w:tcPr>
          <w:p w14:paraId="51010365"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Discussion, approval and implementation of standard monitoring system for snow leopard, its prey species, and ecosystems</w:t>
            </w:r>
          </w:p>
          <w:p w14:paraId="2EEC08D1" w14:textId="77777777" w:rsidR="006D0336" w:rsidRPr="006D0336" w:rsidRDefault="006D0336" w:rsidP="006D0336">
            <w:pPr>
              <w:ind w:left="251" w:right="4"/>
              <w:contextualSpacing/>
              <w:jc w:val="both"/>
              <w:rPr>
                <w:iCs/>
                <w:sz w:val="20"/>
                <w:szCs w:val="20"/>
                <w:lang w:val="en-US" w:eastAsia="ja-JP"/>
              </w:rPr>
            </w:pPr>
            <w:r w:rsidRPr="006D0336">
              <w:rPr>
                <w:rFonts w:eastAsia="Calibri"/>
                <w:iCs/>
                <w:sz w:val="20"/>
                <w:szCs w:val="20"/>
                <w:lang w:val="en-US"/>
              </w:rPr>
              <w:t xml:space="preserve"> </w:t>
            </w:r>
          </w:p>
        </w:tc>
      </w:tr>
      <w:tr w:rsidR="006D0336" w:rsidRPr="006D0336" w14:paraId="09928A4B" w14:textId="77777777" w:rsidTr="008A35D0">
        <w:tc>
          <w:tcPr>
            <w:tcW w:w="1726" w:type="dxa"/>
            <w:vMerge/>
          </w:tcPr>
          <w:p w14:paraId="18BE244B" w14:textId="77777777" w:rsidR="006D0336" w:rsidRPr="006D0336" w:rsidRDefault="006D0336" w:rsidP="006D0336">
            <w:pPr>
              <w:ind w:left="72"/>
              <w:rPr>
                <w:rFonts w:eastAsia="Calibri"/>
                <w:sz w:val="20"/>
                <w:szCs w:val="20"/>
                <w:lang w:val="en-US"/>
              </w:rPr>
            </w:pPr>
          </w:p>
        </w:tc>
        <w:tc>
          <w:tcPr>
            <w:tcW w:w="2268" w:type="dxa"/>
          </w:tcPr>
          <w:p w14:paraId="51831043" w14:textId="77777777" w:rsidR="006D0336" w:rsidRPr="006D0336" w:rsidRDefault="006D0336" w:rsidP="006D0336">
            <w:pPr>
              <w:rPr>
                <w:rFonts w:eastAsia="Calibri"/>
                <w:iCs/>
                <w:sz w:val="20"/>
                <w:szCs w:val="20"/>
                <w:lang w:val="en-US"/>
              </w:rPr>
            </w:pPr>
            <w:r w:rsidRPr="006D0336">
              <w:rPr>
                <w:rFonts w:eastAsia="Calibri"/>
                <w:sz w:val="20"/>
                <w:szCs w:val="20"/>
                <w:lang w:val="en-US"/>
              </w:rPr>
              <w:t>Committee for Forestry and Wildlife of the Ministry of the Agriculture of the Republic of Kazakhstan</w:t>
            </w:r>
          </w:p>
        </w:tc>
        <w:tc>
          <w:tcPr>
            <w:tcW w:w="6086" w:type="dxa"/>
          </w:tcPr>
          <w:p w14:paraId="2C13AAF7"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rFonts w:eastAsia="Calibri"/>
                <w:iCs/>
                <w:sz w:val="20"/>
                <w:szCs w:val="20"/>
                <w:lang w:val="en-US"/>
              </w:rPr>
              <w:t xml:space="preserve">Ensuring integration of standard monitoring system for snow leopard, its prey species, and ecosystems into national biodiversity monitoring system of Kazakhstan </w:t>
            </w:r>
          </w:p>
        </w:tc>
      </w:tr>
      <w:tr w:rsidR="006D0336" w:rsidRPr="006D0336" w14:paraId="000D661A" w14:textId="77777777" w:rsidTr="008A35D0">
        <w:tc>
          <w:tcPr>
            <w:tcW w:w="1726" w:type="dxa"/>
            <w:vMerge/>
          </w:tcPr>
          <w:p w14:paraId="55D01A70" w14:textId="77777777" w:rsidR="006D0336" w:rsidRPr="006D0336" w:rsidRDefault="006D0336" w:rsidP="006D0336">
            <w:pPr>
              <w:ind w:left="72"/>
              <w:rPr>
                <w:rFonts w:eastAsia="Calibri"/>
                <w:sz w:val="20"/>
                <w:szCs w:val="20"/>
                <w:lang w:val="en-US"/>
              </w:rPr>
            </w:pPr>
          </w:p>
        </w:tc>
        <w:tc>
          <w:tcPr>
            <w:tcW w:w="2268" w:type="dxa"/>
          </w:tcPr>
          <w:p w14:paraId="2B93278F"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State Agency on Environment Protection and Forestry of Kyrgyz Republic</w:t>
            </w:r>
          </w:p>
        </w:tc>
        <w:tc>
          <w:tcPr>
            <w:tcW w:w="6086" w:type="dxa"/>
          </w:tcPr>
          <w:p w14:paraId="47616FDE"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rFonts w:eastAsia="Calibri"/>
                <w:iCs/>
                <w:sz w:val="20"/>
                <w:szCs w:val="20"/>
                <w:lang w:val="en-US"/>
              </w:rPr>
              <w:t xml:space="preserve">Ensuring integration of standard monitoring system for snow leopard, its prey species, and ecosystems into national biodiversity monitoring system of Kyrgyzstan </w:t>
            </w:r>
          </w:p>
        </w:tc>
      </w:tr>
      <w:tr w:rsidR="006D0336" w:rsidRPr="006D0336" w14:paraId="4CA28946" w14:textId="77777777" w:rsidTr="008A35D0">
        <w:tc>
          <w:tcPr>
            <w:tcW w:w="1726" w:type="dxa"/>
            <w:vMerge/>
          </w:tcPr>
          <w:p w14:paraId="1D12ADBE" w14:textId="77777777" w:rsidR="006D0336" w:rsidRPr="006D0336" w:rsidRDefault="006D0336" w:rsidP="006D0336">
            <w:pPr>
              <w:ind w:left="72"/>
              <w:rPr>
                <w:rFonts w:eastAsia="Calibri"/>
                <w:sz w:val="20"/>
                <w:szCs w:val="20"/>
                <w:lang w:val="en-US"/>
              </w:rPr>
            </w:pPr>
          </w:p>
        </w:tc>
        <w:tc>
          <w:tcPr>
            <w:tcW w:w="2268" w:type="dxa"/>
          </w:tcPr>
          <w:p w14:paraId="70A011A3" w14:textId="77777777" w:rsidR="006D0336" w:rsidRPr="006D0336" w:rsidRDefault="006D0336" w:rsidP="006D0336">
            <w:pPr>
              <w:rPr>
                <w:rFonts w:eastAsia="Calibri"/>
                <w:sz w:val="20"/>
                <w:szCs w:val="20"/>
                <w:lang w:val="en-US"/>
              </w:rPr>
            </w:pPr>
            <w:r w:rsidRPr="006D0336">
              <w:rPr>
                <w:rFonts w:eastAsia="Calibri"/>
                <w:sz w:val="20"/>
                <w:szCs w:val="20"/>
                <w:lang w:val="en-US"/>
              </w:rPr>
              <w:t>Committee for Environmental Protection under the Government of the Republic of Tajikistan</w:t>
            </w:r>
          </w:p>
        </w:tc>
        <w:tc>
          <w:tcPr>
            <w:tcW w:w="6086" w:type="dxa"/>
          </w:tcPr>
          <w:p w14:paraId="47D189DC"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rFonts w:eastAsia="Calibri"/>
                <w:iCs/>
                <w:sz w:val="20"/>
                <w:szCs w:val="20"/>
                <w:lang w:val="en-US"/>
              </w:rPr>
              <w:t xml:space="preserve">Ensuring integration of standard monitoring system for snow leopard, its prey species, and ecosystems into national biodiversity monitoring system of Tajikistan </w:t>
            </w:r>
          </w:p>
        </w:tc>
      </w:tr>
      <w:tr w:rsidR="006D0336" w:rsidRPr="006D0336" w14:paraId="74826A7A" w14:textId="77777777" w:rsidTr="008A35D0">
        <w:tc>
          <w:tcPr>
            <w:tcW w:w="1726" w:type="dxa"/>
            <w:vMerge/>
          </w:tcPr>
          <w:p w14:paraId="12791FCB" w14:textId="77777777" w:rsidR="006D0336" w:rsidRPr="006D0336" w:rsidRDefault="006D0336" w:rsidP="006D0336">
            <w:pPr>
              <w:ind w:left="72"/>
              <w:rPr>
                <w:rFonts w:eastAsia="Calibri"/>
                <w:sz w:val="20"/>
                <w:szCs w:val="20"/>
                <w:lang w:val="en-US"/>
              </w:rPr>
            </w:pPr>
          </w:p>
        </w:tc>
        <w:tc>
          <w:tcPr>
            <w:tcW w:w="2268" w:type="dxa"/>
          </w:tcPr>
          <w:p w14:paraId="4BC56EA9"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National Biodiversity and Biosafety Center of Tajikistan</w:t>
            </w:r>
          </w:p>
        </w:tc>
        <w:tc>
          <w:tcPr>
            <w:tcW w:w="6086" w:type="dxa"/>
          </w:tcPr>
          <w:p w14:paraId="703320E8"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integration of standard monitoring system for snow leopard, its prey species, and ecosystems into national biodiversity monitoring system of Tajikistan</w:t>
            </w:r>
          </w:p>
        </w:tc>
      </w:tr>
      <w:tr w:rsidR="006D0336" w:rsidRPr="006D0336" w14:paraId="268C43B2" w14:textId="77777777" w:rsidTr="008A35D0">
        <w:tc>
          <w:tcPr>
            <w:tcW w:w="1726" w:type="dxa"/>
            <w:vMerge/>
          </w:tcPr>
          <w:p w14:paraId="4A3BB073" w14:textId="77777777" w:rsidR="006D0336" w:rsidRPr="006D0336" w:rsidRDefault="006D0336" w:rsidP="006D0336">
            <w:pPr>
              <w:ind w:left="72"/>
              <w:rPr>
                <w:rFonts w:eastAsia="Calibri"/>
                <w:sz w:val="20"/>
                <w:szCs w:val="20"/>
                <w:lang w:val="en-US"/>
              </w:rPr>
            </w:pPr>
          </w:p>
        </w:tc>
        <w:tc>
          <w:tcPr>
            <w:tcW w:w="2268" w:type="dxa"/>
          </w:tcPr>
          <w:p w14:paraId="6EECF56E" w14:textId="77777777" w:rsidR="006D0336" w:rsidRPr="006D0336" w:rsidRDefault="006D0336" w:rsidP="006D0336">
            <w:pPr>
              <w:rPr>
                <w:rFonts w:eastAsia="Calibri"/>
                <w:sz w:val="20"/>
                <w:szCs w:val="20"/>
                <w:lang w:val="en-US"/>
              </w:rPr>
            </w:pPr>
            <w:r w:rsidRPr="006D0336">
              <w:rPr>
                <w:rFonts w:eastAsia="Calibri"/>
                <w:sz w:val="20"/>
                <w:szCs w:val="20"/>
                <w:lang w:val="en-US"/>
              </w:rPr>
              <w:t>State Committee for Nature Protection of  the Republic of Uzbekistan</w:t>
            </w:r>
          </w:p>
        </w:tc>
        <w:tc>
          <w:tcPr>
            <w:tcW w:w="6086" w:type="dxa"/>
          </w:tcPr>
          <w:p w14:paraId="13906C02"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 xml:space="preserve">Ensuring integration of standard monitoring system for snow leopard, its prey species, and ecosystems into national biodiversity monitoring system of Uzbekistan </w:t>
            </w:r>
          </w:p>
        </w:tc>
      </w:tr>
      <w:tr w:rsidR="006D0336" w:rsidRPr="006D0336" w14:paraId="1C6161EC" w14:textId="77777777" w:rsidTr="008A35D0">
        <w:tc>
          <w:tcPr>
            <w:tcW w:w="1726" w:type="dxa"/>
            <w:vMerge w:val="restart"/>
          </w:tcPr>
          <w:p w14:paraId="6E0DDBA1" w14:textId="77777777" w:rsidR="006D0336" w:rsidRPr="006D0336" w:rsidRDefault="006D0336" w:rsidP="006D0336">
            <w:pPr>
              <w:ind w:left="72"/>
              <w:rPr>
                <w:rFonts w:eastAsia="Calibri"/>
                <w:sz w:val="20"/>
                <w:szCs w:val="20"/>
                <w:lang w:val="en-US"/>
              </w:rPr>
            </w:pPr>
          </w:p>
        </w:tc>
        <w:tc>
          <w:tcPr>
            <w:tcW w:w="2268" w:type="dxa"/>
          </w:tcPr>
          <w:p w14:paraId="24AF92C5" w14:textId="77777777" w:rsidR="006D0336" w:rsidRPr="006D0336" w:rsidRDefault="006D0336" w:rsidP="006D0336">
            <w:pPr>
              <w:rPr>
                <w:rFonts w:eastAsia="Calibri"/>
                <w:sz w:val="20"/>
                <w:szCs w:val="20"/>
                <w:lang w:val="en-US"/>
              </w:rPr>
            </w:pPr>
            <w:r w:rsidRPr="006D0336">
              <w:rPr>
                <w:rFonts w:eastAsia="Calibri"/>
                <w:sz w:val="20"/>
                <w:szCs w:val="20"/>
                <w:lang w:val="en-US"/>
              </w:rPr>
              <w:t>Institute of Zoology of the National Academy of Sciences of Kazakhstan</w:t>
            </w:r>
          </w:p>
        </w:tc>
        <w:tc>
          <w:tcPr>
            <w:tcW w:w="6086" w:type="dxa"/>
            <w:vMerge w:val="restart"/>
          </w:tcPr>
          <w:p w14:paraId="7E9E5CF7"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discussion and adoption of the global snow leopard monitoring system at national level in Central Asia</w:t>
            </w:r>
          </w:p>
        </w:tc>
      </w:tr>
      <w:tr w:rsidR="006D0336" w:rsidRPr="006D0336" w14:paraId="05CC87D2" w14:textId="77777777" w:rsidTr="008A35D0">
        <w:tc>
          <w:tcPr>
            <w:tcW w:w="1726" w:type="dxa"/>
            <w:vMerge/>
          </w:tcPr>
          <w:p w14:paraId="5EF66DAE" w14:textId="77777777" w:rsidR="006D0336" w:rsidRPr="006D0336" w:rsidRDefault="006D0336" w:rsidP="006D0336">
            <w:pPr>
              <w:ind w:left="72"/>
              <w:rPr>
                <w:rFonts w:eastAsia="Calibri"/>
                <w:sz w:val="20"/>
                <w:szCs w:val="20"/>
                <w:lang w:val="en-US"/>
              </w:rPr>
            </w:pPr>
          </w:p>
        </w:tc>
        <w:tc>
          <w:tcPr>
            <w:tcW w:w="2268" w:type="dxa"/>
          </w:tcPr>
          <w:p w14:paraId="2EDA88F9" w14:textId="77777777" w:rsidR="006D0336" w:rsidRPr="006D0336" w:rsidRDefault="006D0336" w:rsidP="006D0336">
            <w:pPr>
              <w:rPr>
                <w:rFonts w:eastAsia="Calibri"/>
                <w:sz w:val="20"/>
                <w:szCs w:val="20"/>
                <w:lang w:val="en-US"/>
              </w:rPr>
            </w:pPr>
            <w:r w:rsidRPr="006D0336">
              <w:rPr>
                <w:rFonts w:eastAsia="Calibri"/>
                <w:sz w:val="20"/>
                <w:szCs w:val="20"/>
                <w:lang w:val="en-US"/>
              </w:rPr>
              <w:t>Biological Institute of the National Academy of Sciences of Kyrgyzstan</w:t>
            </w:r>
          </w:p>
        </w:tc>
        <w:tc>
          <w:tcPr>
            <w:tcW w:w="6086" w:type="dxa"/>
            <w:vMerge/>
          </w:tcPr>
          <w:p w14:paraId="10C58D5B"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p>
        </w:tc>
      </w:tr>
      <w:tr w:rsidR="006D0336" w:rsidRPr="006D0336" w14:paraId="0CFEF58B" w14:textId="77777777" w:rsidTr="008A35D0">
        <w:tc>
          <w:tcPr>
            <w:tcW w:w="1726" w:type="dxa"/>
            <w:vMerge/>
          </w:tcPr>
          <w:p w14:paraId="128339C4" w14:textId="77777777" w:rsidR="006D0336" w:rsidRPr="006D0336" w:rsidRDefault="006D0336" w:rsidP="006D0336">
            <w:pPr>
              <w:ind w:left="72"/>
              <w:rPr>
                <w:rFonts w:eastAsia="Calibri"/>
                <w:sz w:val="20"/>
                <w:szCs w:val="20"/>
                <w:lang w:val="en-US"/>
              </w:rPr>
            </w:pPr>
          </w:p>
        </w:tc>
        <w:tc>
          <w:tcPr>
            <w:tcW w:w="2268" w:type="dxa"/>
          </w:tcPr>
          <w:p w14:paraId="4F4BC9B4" w14:textId="77777777" w:rsidR="006D0336" w:rsidRPr="006D0336" w:rsidRDefault="006D0336" w:rsidP="006D0336">
            <w:pPr>
              <w:rPr>
                <w:rFonts w:eastAsia="Calibri"/>
                <w:sz w:val="20"/>
                <w:szCs w:val="20"/>
                <w:lang w:val="en-US"/>
              </w:rPr>
            </w:pPr>
            <w:r w:rsidRPr="006D0336">
              <w:rPr>
                <w:rFonts w:eastAsia="Calibri"/>
                <w:sz w:val="20"/>
                <w:szCs w:val="20"/>
                <w:lang w:val="en-US"/>
              </w:rPr>
              <w:t>Institute of Zoology and Parasitology of Tajik Academy of Sciences, Tajikistan</w:t>
            </w:r>
          </w:p>
        </w:tc>
        <w:tc>
          <w:tcPr>
            <w:tcW w:w="6086" w:type="dxa"/>
            <w:vMerge/>
          </w:tcPr>
          <w:p w14:paraId="2985CC65"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p>
        </w:tc>
      </w:tr>
      <w:tr w:rsidR="006D0336" w:rsidRPr="006D0336" w14:paraId="5D0D2C68" w14:textId="77777777" w:rsidTr="008A35D0">
        <w:tc>
          <w:tcPr>
            <w:tcW w:w="1726" w:type="dxa"/>
            <w:vMerge/>
          </w:tcPr>
          <w:p w14:paraId="2C1E877A" w14:textId="77777777" w:rsidR="006D0336" w:rsidRPr="006D0336" w:rsidRDefault="006D0336" w:rsidP="006D0336">
            <w:pPr>
              <w:ind w:left="72"/>
              <w:rPr>
                <w:rFonts w:eastAsia="Calibri"/>
                <w:sz w:val="20"/>
                <w:szCs w:val="20"/>
                <w:lang w:val="en-US"/>
              </w:rPr>
            </w:pPr>
          </w:p>
        </w:tc>
        <w:tc>
          <w:tcPr>
            <w:tcW w:w="2268" w:type="dxa"/>
          </w:tcPr>
          <w:p w14:paraId="2A400CB8" w14:textId="77777777" w:rsidR="006D0336" w:rsidRPr="006D0336" w:rsidRDefault="006D0336" w:rsidP="006D0336">
            <w:pPr>
              <w:rPr>
                <w:rFonts w:eastAsia="Calibri"/>
                <w:sz w:val="20"/>
                <w:szCs w:val="20"/>
                <w:lang w:val="en-US"/>
              </w:rPr>
            </w:pPr>
            <w:r w:rsidRPr="006D0336">
              <w:rPr>
                <w:rFonts w:eastAsia="Calibri"/>
                <w:sz w:val="20"/>
                <w:szCs w:val="20"/>
                <w:lang w:val="en-US"/>
              </w:rPr>
              <w:t>Institute of Genetic Diversity of Plant and Animals of Academy of Sciences of Uzbekistan</w:t>
            </w:r>
          </w:p>
        </w:tc>
        <w:tc>
          <w:tcPr>
            <w:tcW w:w="6086" w:type="dxa"/>
            <w:vMerge/>
          </w:tcPr>
          <w:p w14:paraId="7634A790"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p>
        </w:tc>
      </w:tr>
      <w:tr w:rsidR="006D0336" w:rsidRPr="006D0336" w14:paraId="64FCBE5E" w14:textId="77777777" w:rsidTr="008A35D0">
        <w:tc>
          <w:tcPr>
            <w:tcW w:w="1726" w:type="dxa"/>
            <w:vMerge/>
          </w:tcPr>
          <w:p w14:paraId="5D6D7D9A" w14:textId="77777777" w:rsidR="006D0336" w:rsidRPr="006D0336" w:rsidRDefault="006D0336" w:rsidP="006D0336">
            <w:pPr>
              <w:ind w:left="72"/>
              <w:rPr>
                <w:rFonts w:eastAsia="Calibri"/>
                <w:sz w:val="20"/>
                <w:szCs w:val="20"/>
                <w:lang w:val="en-US"/>
              </w:rPr>
            </w:pPr>
          </w:p>
        </w:tc>
        <w:tc>
          <w:tcPr>
            <w:tcW w:w="2268" w:type="dxa"/>
          </w:tcPr>
          <w:p w14:paraId="4C786565" w14:textId="77777777" w:rsidR="006D0336" w:rsidRPr="006D0336" w:rsidRDefault="006D0336" w:rsidP="006D0336">
            <w:pPr>
              <w:rPr>
                <w:rFonts w:eastAsia="Calibri"/>
                <w:iCs/>
                <w:sz w:val="20"/>
                <w:szCs w:val="20"/>
                <w:lang w:val="ru-RU"/>
              </w:rPr>
            </w:pPr>
            <w:r w:rsidRPr="006D0336">
              <w:rPr>
                <w:rFonts w:eastAsia="Calibri"/>
                <w:sz w:val="20"/>
                <w:szCs w:val="20"/>
                <w:lang w:val="ru-RU"/>
              </w:rPr>
              <w:t>Snow Leopard Trust</w:t>
            </w:r>
          </w:p>
        </w:tc>
        <w:tc>
          <w:tcPr>
            <w:tcW w:w="6086" w:type="dxa"/>
          </w:tcPr>
          <w:p w14:paraId="41D6B579"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global snow leopard monitoring system at national level in Central Asia</w:t>
            </w:r>
          </w:p>
        </w:tc>
      </w:tr>
      <w:tr w:rsidR="006D0336" w:rsidRPr="006D0336" w14:paraId="05080AE7" w14:textId="77777777" w:rsidTr="008A35D0">
        <w:tc>
          <w:tcPr>
            <w:tcW w:w="1726" w:type="dxa"/>
            <w:vMerge/>
          </w:tcPr>
          <w:p w14:paraId="4F200D11" w14:textId="77777777" w:rsidR="006D0336" w:rsidRPr="006D0336" w:rsidRDefault="006D0336" w:rsidP="006D0336">
            <w:pPr>
              <w:ind w:left="72"/>
              <w:rPr>
                <w:rFonts w:eastAsia="Calibri"/>
                <w:sz w:val="20"/>
                <w:szCs w:val="20"/>
                <w:lang w:val="en-US"/>
              </w:rPr>
            </w:pPr>
          </w:p>
        </w:tc>
        <w:tc>
          <w:tcPr>
            <w:tcW w:w="2268" w:type="dxa"/>
          </w:tcPr>
          <w:p w14:paraId="1BA214C1" w14:textId="77777777" w:rsidR="006D0336" w:rsidRPr="006D0336" w:rsidRDefault="006D0336" w:rsidP="006D0336">
            <w:pPr>
              <w:rPr>
                <w:rFonts w:eastAsia="Calibri"/>
                <w:iCs/>
                <w:sz w:val="20"/>
                <w:szCs w:val="20"/>
                <w:lang w:val="ru-RU"/>
              </w:rPr>
            </w:pPr>
            <w:r w:rsidRPr="006D0336">
              <w:rPr>
                <w:rFonts w:eastAsia="Calibri"/>
                <w:sz w:val="20"/>
                <w:szCs w:val="20"/>
                <w:lang w:val="ru-RU"/>
              </w:rPr>
              <w:t>Snow Leopard Conservancy</w:t>
            </w:r>
          </w:p>
        </w:tc>
        <w:tc>
          <w:tcPr>
            <w:tcW w:w="6086" w:type="dxa"/>
          </w:tcPr>
          <w:p w14:paraId="3402DFD8"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 xml:space="preserve">Participation in the development of global snow leopard monitoring system </w:t>
            </w:r>
          </w:p>
          <w:p w14:paraId="6D522FFE"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Providing trainings for PA staff and wildlife agencies on snow leopard monitoring</w:t>
            </w:r>
          </w:p>
        </w:tc>
      </w:tr>
      <w:tr w:rsidR="006D0336" w:rsidRPr="006D0336" w14:paraId="23B7BA79" w14:textId="77777777" w:rsidTr="008A35D0">
        <w:tc>
          <w:tcPr>
            <w:tcW w:w="1726" w:type="dxa"/>
            <w:vMerge/>
          </w:tcPr>
          <w:p w14:paraId="2096FB7D" w14:textId="77777777" w:rsidR="006D0336" w:rsidRPr="006D0336" w:rsidRDefault="006D0336" w:rsidP="006D0336">
            <w:pPr>
              <w:ind w:left="72"/>
              <w:rPr>
                <w:rFonts w:eastAsia="Calibri"/>
                <w:sz w:val="20"/>
                <w:szCs w:val="20"/>
                <w:lang w:val="en-US"/>
              </w:rPr>
            </w:pPr>
          </w:p>
        </w:tc>
        <w:tc>
          <w:tcPr>
            <w:tcW w:w="2268" w:type="dxa"/>
          </w:tcPr>
          <w:p w14:paraId="5B3AAD65"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 xml:space="preserve">Snow Leopard Fund – Kyrgyzstan </w:t>
            </w:r>
          </w:p>
        </w:tc>
        <w:tc>
          <w:tcPr>
            <w:tcW w:w="6086" w:type="dxa"/>
          </w:tcPr>
          <w:p w14:paraId="751AE45D"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integration of global snow leopard monitoring system in the biodiversity monitoring system of Kyrgyzstan</w:t>
            </w:r>
          </w:p>
        </w:tc>
      </w:tr>
      <w:tr w:rsidR="006D0336" w:rsidRPr="006D0336" w14:paraId="258B4364" w14:textId="77777777" w:rsidTr="008A35D0">
        <w:tc>
          <w:tcPr>
            <w:tcW w:w="1726" w:type="dxa"/>
            <w:vMerge/>
          </w:tcPr>
          <w:p w14:paraId="5A798301" w14:textId="77777777" w:rsidR="006D0336" w:rsidRPr="006D0336" w:rsidRDefault="006D0336" w:rsidP="006D0336">
            <w:pPr>
              <w:ind w:left="72"/>
              <w:rPr>
                <w:rFonts w:eastAsia="Calibri"/>
                <w:sz w:val="20"/>
                <w:szCs w:val="20"/>
                <w:lang w:val="en-US"/>
              </w:rPr>
            </w:pPr>
          </w:p>
        </w:tc>
        <w:tc>
          <w:tcPr>
            <w:tcW w:w="2268" w:type="dxa"/>
          </w:tcPr>
          <w:p w14:paraId="02A3AF69" w14:textId="77777777" w:rsidR="006D0336" w:rsidRPr="006D0336" w:rsidRDefault="006D0336" w:rsidP="006D0336">
            <w:pPr>
              <w:rPr>
                <w:rFonts w:eastAsia="Calibri"/>
                <w:sz w:val="20"/>
                <w:szCs w:val="20"/>
                <w:lang w:val="en-US"/>
              </w:rPr>
            </w:pPr>
            <w:r w:rsidRPr="006D0336">
              <w:rPr>
                <w:rFonts w:eastAsia="Calibri"/>
                <w:sz w:val="20"/>
                <w:szCs w:val="20"/>
                <w:lang w:val="en-US"/>
              </w:rPr>
              <w:t>Association of hunters of Tajikistan</w:t>
            </w:r>
          </w:p>
        </w:tc>
        <w:tc>
          <w:tcPr>
            <w:tcW w:w="6086" w:type="dxa"/>
          </w:tcPr>
          <w:p w14:paraId="5C8CEDCA"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Providing basic data for national snow leopard monitoring system of Tajikistan</w:t>
            </w:r>
          </w:p>
        </w:tc>
      </w:tr>
      <w:tr w:rsidR="006D0336" w:rsidRPr="006D0336" w14:paraId="0B6D001C" w14:textId="77777777" w:rsidTr="008A35D0">
        <w:tc>
          <w:tcPr>
            <w:tcW w:w="1726" w:type="dxa"/>
            <w:vMerge w:val="restart"/>
          </w:tcPr>
          <w:p w14:paraId="6AA5181C" w14:textId="77777777" w:rsidR="006D0336" w:rsidRPr="006D0336" w:rsidRDefault="006D0336" w:rsidP="006D0336">
            <w:pPr>
              <w:ind w:left="72"/>
              <w:rPr>
                <w:rFonts w:eastAsia="Calibri"/>
                <w:sz w:val="20"/>
                <w:szCs w:val="20"/>
                <w:lang w:val="en-US"/>
              </w:rPr>
            </w:pPr>
            <w:r w:rsidRPr="006D0336">
              <w:rPr>
                <w:rFonts w:eastAsia="Calibri"/>
                <w:b/>
                <w:sz w:val="20"/>
                <w:szCs w:val="20"/>
                <w:lang w:val="en-US"/>
              </w:rPr>
              <w:t>Output 2.2:</w:t>
            </w:r>
            <w:r w:rsidRPr="006D0336">
              <w:rPr>
                <w:rFonts w:eastAsia="Calibri"/>
                <w:sz w:val="20"/>
                <w:szCs w:val="20"/>
                <w:lang w:val="en-US"/>
              </w:rPr>
              <w:t xml:space="preserve"> </w:t>
            </w:r>
            <w:r w:rsidRPr="006D0336">
              <w:rPr>
                <w:rFonts w:eastAsia="Calibri"/>
                <w:sz w:val="20"/>
                <w:szCs w:val="20"/>
                <w:lang w:val="en-US" w:eastAsia="en-AU"/>
              </w:rPr>
              <w:t>Spatial database for monitoring and management  of one transboundary landscape is developed</w:t>
            </w:r>
          </w:p>
        </w:tc>
        <w:tc>
          <w:tcPr>
            <w:tcW w:w="2268" w:type="dxa"/>
          </w:tcPr>
          <w:p w14:paraId="5A9AE0A2" w14:textId="77777777" w:rsidR="006D0336" w:rsidRPr="006D0336" w:rsidRDefault="006D0336" w:rsidP="006D0336">
            <w:pPr>
              <w:rPr>
                <w:rFonts w:eastAsia="Calibri"/>
                <w:sz w:val="20"/>
                <w:szCs w:val="20"/>
                <w:lang w:val="en-US"/>
              </w:rPr>
            </w:pPr>
            <w:r w:rsidRPr="006D0336">
              <w:rPr>
                <w:rFonts w:eastAsia="Calibri"/>
                <w:sz w:val="20"/>
                <w:szCs w:val="20"/>
                <w:lang w:val="en-US"/>
              </w:rPr>
              <w:t xml:space="preserve">GSLEP Secretariat </w:t>
            </w:r>
          </w:p>
        </w:tc>
        <w:tc>
          <w:tcPr>
            <w:tcW w:w="6086" w:type="dxa"/>
          </w:tcPr>
          <w:p w14:paraId="02A8875D"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rFonts w:eastAsia="Calibri"/>
                <w:iCs/>
                <w:sz w:val="20"/>
                <w:szCs w:val="20"/>
                <w:lang w:val="en-US"/>
              </w:rPr>
              <w:t>Establishment of global monitoring center for snow leopard populations and ecosystems</w:t>
            </w:r>
          </w:p>
          <w:p w14:paraId="165DAC77" w14:textId="3415B62B"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rFonts w:eastAsia="Calibri"/>
                <w:sz w:val="20"/>
                <w:szCs w:val="20"/>
                <w:lang w:val="en-US" w:eastAsia="en-AU"/>
              </w:rPr>
              <w:t>Approval of</w:t>
            </w:r>
            <w:r w:rsidR="00AE2CB9">
              <w:rPr>
                <w:rFonts w:eastAsia="Calibri"/>
                <w:sz w:val="20"/>
                <w:szCs w:val="20"/>
                <w:lang w:val="en-US" w:eastAsia="en-AU"/>
              </w:rPr>
              <w:t xml:space="preserve"> snow leopard </w:t>
            </w:r>
            <w:r w:rsidRPr="006D0336">
              <w:rPr>
                <w:rFonts w:eastAsia="Calibri"/>
                <w:sz w:val="20"/>
                <w:szCs w:val="20"/>
                <w:lang w:val="en-US" w:eastAsia="en-AU"/>
              </w:rPr>
              <w:t>monitoring GIS database structure among range countries via GSLEP mechanisms</w:t>
            </w:r>
          </w:p>
          <w:p w14:paraId="22AE151F"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rFonts w:eastAsia="Calibri"/>
                <w:sz w:val="20"/>
                <w:szCs w:val="20"/>
                <w:lang w:val="en-US" w:eastAsia="en-AU"/>
              </w:rPr>
              <w:t>Dissemination of GIS database to stakeholders and public via powerful online servers</w:t>
            </w:r>
            <w:r w:rsidRPr="006D0336">
              <w:rPr>
                <w:rFonts w:eastAsia="Calibri"/>
                <w:b/>
                <w:sz w:val="20"/>
                <w:szCs w:val="20"/>
                <w:lang w:val="en-US" w:eastAsia="en-AU"/>
              </w:rPr>
              <w:t xml:space="preserve"> </w:t>
            </w:r>
            <w:r w:rsidRPr="006D0336">
              <w:rPr>
                <w:rFonts w:eastAsia="Calibri"/>
                <w:sz w:val="20"/>
                <w:szCs w:val="20"/>
                <w:lang w:val="en-US" w:eastAsia="en-AU"/>
              </w:rPr>
              <w:t>(e.g. ESRI)</w:t>
            </w:r>
          </w:p>
        </w:tc>
      </w:tr>
      <w:tr w:rsidR="006D0336" w:rsidRPr="006D0336" w14:paraId="4E547F1B" w14:textId="77777777" w:rsidTr="008A35D0">
        <w:tc>
          <w:tcPr>
            <w:tcW w:w="1726" w:type="dxa"/>
            <w:vMerge/>
          </w:tcPr>
          <w:p w14:paraId="6FA9EE56" w14:textId="77777777" w:rsidR="006D0336" w:rsidRPr="006D0336" w:rsidRDefault="006D0336" w:rsidP="006D0336">
            <w:pPr>
              <w:ind w:left="72"/>
              <w:rPr>
                <w:rFonts w:eastAsia="Calibri"/>
                <w:b/>
                <w:sz w:val="20"/>
                <w:szCs w:val="20"/>
                <w:lang w:val="en-US"/>
              </w:rPr>
            </w:pPr>
          </w:p>
        </w:tc>
        <w:tc>
          <w:tcPr>
            <w:tcW w:w="2268" w:type="dxa"/>
          </w:tcPr>
          <w:p w14:paraId="652953F9"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AU" w:eastAsia="en-AU"/>
              </w:rPr>
              <w:t>GSLEP Secretariat, Snow Leopard Trust, Snow Leopard Conservancy</w:t>
            </w:r>
          </w:p>
        </w:tc>
        <w:tc>
          <w:tcPr>
            <w:tcW w:w="6086" w:type="dxa"/>
          </w:tcPr>
          <w:p w14:paraId="7D8765AC" w14:textId="77777777" w:rsidR="006D0336" w:rsidRPr="006D0336" w:rsidRDefault="006D0336" w:rsidP="00AD629B">
            <w:pPr>
              <w:numPr>
                <w:ilvl w:val="0"/>
                <w:numId w:val="60"/>
              </w:numPr>
              <w:ind w:left="288" w:hanging="288"/>
              <w:contextualSpacing/>
              <w:rPr>
                <w:rFonts w:eastAsia="Calibri"/>
                <w:sz w:val="20"/>
                <w:szCs w:val="20"/>
                <w:lang w:val="en-US"/>
              </w:rPr>
            </w:pPr>
            <w:r w:rsidRPr="006D0336">
              <w:rPr>
                <w:rFonts w:eastAsia="Calibri"/>
                <w:sz w:val="20"/>
                <w:szCs w:val="20"/>
                <w:lang w:val="en-US" w:eastAsia="en-AU"/>
              </w:rPr>
              <w:t xml:space="preserve">Development of GIS database structure </w:t>
            </w:r>
            <w:r w:rsidRPr="006D0336">
              <w:rPr>
                <w:rFonts w:eastAsia="Calibri"/>
                <w:sz w:val="20"/>
                <w:szCs w:val="20"/>
                <w:lang w:val="en-US"/>
              </w:rPr>
              <w:t>for common monitoring systems for Snow Leopard landscapes</w:t>
            </w:r>
          </w:p>
        </w:tc>
      </w:tr>
      <w:tr w:rsidR="006D0336" w:rsidRPr="006D0336" w14:paraId="743DBF52" w14:textId="77777777" w:rsidTr="008A35D0">
        <w:tc>
          <w:tcPr>
            <w:tcW w:w="1726" w:type="dxa"/>
            <w:vMerge/>
          </w:tcPr>
          <w:p w14:paraId="1A9CFFF5" w14:textId="77777777" w:rsidR="006D0336" w:rsidRPr="006D0336" w:rsidRDefault="006D0336" w:rsidP="006D0336">
            <w:pPr>
              <w:ind w:left="72"/>
              <w:rPr>
                <w:rFonts w:eastAsia="Calibri"/>
                <w:b/>
                <w:sz w:val="20"/>
                <w:szCs w:val="20"/>
                <w:lang w:val="en-US"/>
              </w:rPr>
            </w:pPr>
          </w:p>
        </w:tc>
        <w:tc>
          <w:tcPr>
            <w:tcW w:w="2268" w:type="dxa"/>
          </w:tcPr>
          <w:p w14:paraId="141428FB" w14:textId="77777777" w:rsidR="006D0336" w:rsidRPr="006D0336" w:rsidRDefault="006D0336" w:rsidP="006D0336">
            <w:pPr>
              <w:ind w:left="72"/>
              <w:rPr>
                <w:rFonts w:eastAsia="Calibri"/>
                <w:sz w:val="20"/>
                <w:szCs w:val="20"/>
                <w:lang w:val="en-US"/>
              </w:rPr>
            </w:pPr>
            <w:r w:rsidRPr="006D0336">
              <w:rPr>
                <w:rFonts w:eastAsia="Calibri"/>
                <w:sz w:val="20"/>
                <w:szCs w:val="20"/>
                <w:lang w:val="en-US"/>
              </w:rPr>
              <w:t xml:space="preserve">WWF Central Asia Program, </w:t>
            </w:r>
            <w:r w:rsidRPr="006D0336">
              <w:rPr>
                <w:rFonts w:eastAsia="Calibri"/>
                <w:sz w:val="20"/>
                <w:szCs w:val="20"/>
                <w:lang w:val="en-AU" w:eastAsia="en-AU"/>
              </w:rPr>
              <w:t>Snow Leopard Trust, Snow Leopard Conservancy</w:t>
            </w:r>
          </w:p>
        </w:tc>
        <w:tc>
          <w:tcPr>
            <w:tcW w:w="6086" w:type="dxa"/>
          </w:tcPr>
          <w:p w14:paraId="6474E9E4" w14:textId="77777777" w:rsidR="006D0336" w:rsidRPr="006D0336" w:rsidRDefault="006D0336" w:rsidP="00AD629B">
            <w:pPr>
              <w:numPr>
                <w:ilvl w:val="0"/>
                <w:numId w:val="60"/>
              </w:numPr>
              <w:ind w:left="288" w:hanging="288"/>
              <w:contextualSpacing/>
              <w:rPr>
                <w:rFonts w:eastAsia="Calibri"/>
                <w:sz w:val="20"/>
                <w:szCs w:val="20"/>
                <w:lang w:val="en-US"/>
              </w:rPr>
            </w:pPr>
            <w:r w:rsidRPr="006D0336">
              <w:rPr>
                <w:rFonts w:eastAsia="Calibri"/>
                <w:sz w:val="20"/>
                <w:szCs w:val="20"/>
                <w:lang w:val="en-US" w:eastAsia="en-AU"/>
              </w:rPr>
              <w:t>Providing GIS training on building and using the GIS database to</w:t>
            </w:r>
            <w:r w:rsidRPr="006D0336">
              <w:rPr>
                <w:rFonts w:eastAsia="Calibri"/>
                <w:b/>
                <w:sz w:val="20"/>
                <w:szCs w:val="20"/>
                <w:lang w:val="en-US" w:eastAsia="en-AU"/>
              </w:rPr>
              <w:t xml:space="preserve"> </w:t>
            </w:r>
            <w:r w:rsidRPr="006D0336">
              <w:rPr>
                <w:rFonts w:eastAsia="Calibri"/>
                <w:sz w:val="20"/>
                <w:szCs w:val="20"/>
                <w:lang w:val="en-US" w:eastAsia="en-AU"/>
              </w:rPr>
              <w:t>organizations involved in monitoring and</w:t>
            </w:r>
            <w:r w:rsidRPr="006D0336">
              <w:rPr>
                <w:rFonts w:eastAsia="Calibri"/>
                <w:b/>
                <w:sz w:val="20"/>
                <w:szCs w:val="20"/>
                <w:lang w:val="en-US" w:eastAsia="en-AU"/>
              </w:rPr>
              <w:t xml:space="preserve"> </w:t>
            </w:r>
            <w:r w:rsidRPr="006D0336">
              <w:rPr>
                <w:rFonts w:eastAsia="Calibri"/>
                <w:sz w:val="20"/>
                <w:szCs w:val="20"/>
                <w:lang w:val="en-US" w:eastAsia="en-AU"/>
              </w:rPr>
              <w:t>conservation of snow leopard</w:t>
            </w:r>
          </w:p>
        </w:tc>
      </w:tr>
      <w:tr w:rsidR="006D0336" w:rsidRPr="006D0336" w14:paraId="2D49DE5F" w14:textId="77777777" w:rsidTr="008A35D0">
        <w:tc>
          <w:tcPr>
            <w:tcW w:w="1726" w:type="dxa"/>
            <w:vMerge/>
          </w:tcPr>
          <w:p w14:paraId="7FE1916A" w14:textId="77777777" w:rsidR="006D0336" w:rsidRPr="006D0336" w:rsidRDefault="006D0336" w:rsidP="006D0336">
            <w:pPr>
              <w:ind w:left="72"/>
              <w:rPr>
                <w:rFonts w:eastAsia="Calibri"/>
                <w:b/>
                <w:sz w:val="20"/>
                <w:szCs w:val="20"/>
                <w:lang w:val="en-US"/>
              </w:rPr>
            </w:pPr>
          </w:p>
        </w:tc>
        <w:tc>
          <w:tcPr>
            <w:tcW w:w="2268" w:type="dxa"/>
          </w:tcPr>
          <w:p w14:paraId="0B948D9E" w14:textId="77777777" w:rsidR="006D0336" w:rsidRPr="006D0336" w:rsidRDefault="006D0336" w:rsidP="006D0336">
            <w:pPr>
              <w:ind w:left="72"/>
              <w:rPr>
                <w:rFonts w:eastAsia="Calibri"/>
                <w:sz w:val="20"/>
                <w:szCs w:val="20"/>
                <w:lang w:val="en-US"/>
              </w:rPr>
            </w:pPr>
            <w:r w:rsidRPr="006D0336">
              <w:rPr>
                <w:rFonts w:eastAsia="Calibri"/>
                <w:sz w:val="20"/>
                <w:szCs w:val="20"/>
                <w:lang w:val="en-US"/>
              </w:rPr>
              <w:t>GIS Terra Center</w:t>
            </w:r>
          </w:p>
        </w:tc>
        <w:tc>
          <w:tcPr>
            <w:tcW w:w="6086" w:type="dxa"/>
          </w:tcPr>
          <w:p w14:paraId="5D098E7C" w14:textId="007995E9" w:rsidR="006D0336" w:rsidRPr="006D0336" w:rsidRDefault="006D0336" w:rsidP="00AD629B">
            <w:pPr>
              <w:numPr>
                <w:ilvl w:val="0"/>
                <w:numId w:val="59"/>
              </w:numPr>
              <w:ind w:left="288" w:hanging="270"/>
              <w:contextualSpacing/>
              <w:rPr>
                <w:rFonts w:eastAsia="Calibri"/>
                <w:sz w:val="20"/>
                <w:szCs w:val="20"/>
                <w:lang w:val="en-AU" w:eastAsia="en-AU"/>
              </w:rPr>
            </w:pPr>
            <w:r w:rsidRPr="006D0336">
              <w:rPr>
                <w:rFonts w:eastAsia="Calibri"/>
                <w:sz w:val="20"/>
                <w:szCs w:val="20"/>
                <w:lang w:val="en-US" w:eastAsia="en-AU"/>
              </w:rPr>
              <w:t>GIS database for monitoring</w:t>
            </w:r>
            <w:r w:rsidRPr="006D0336">
              <w:rPr>
                <w:rFonts w:eastAsia="Calibri"/>
                <w:b/>
                <w:sz w:val="20"/>
                <w:szCs w:val="20"/>
                <w:lang w:val="en-US" w:eastAsia="en-AU"/>
              </w:rPr>
              <w:t xml:space="preserve"> </w:t>
            </w:r>
            <w:r w:rsidRPr="006D0336">
              <w:rPr>
                <w:rFonts w:eastAsia="Calibri"/>
                <w:sz w:val="20"/>
                <w:szCs w:val="20"/>
                <w:lang w:val="en-US" w:eastAsia="en-AU"/>
              </w:rPr>
              <w:t>of</w:t>
            </w:r>
            <w:r w:rsidR="00AE2CB9">
              <w:rPr>
                <w:rFonts w:eastAsia="Calibri"/>
                <w:sz w:val="20"/>
                <w:szCs w:val="20"/>
                <w:lang w:val="en-US" w:eastAsia="en-AU"/>
              </w:rPr>
              <w:t xml:space="preserve"> snow leopard </w:t>
            </w:r>
            <w:r w:rsidRPr="006D0336">
              <w:rPr>
                <w:rFonts w:eastAsia="Calibri"/>
                <w:sz w:val="20"/>
                <w:szCs w:val="20"/>
                <w:lang w:val="en-US" w:eastAsia="en-AU"/>
              </w:rPr>
              <w:t xml:space="preserve">populations and ecosystems for Sarychat/Northern </w:t>
            </w:r>
            <w:r w:rsidRPr="006D0336">
              <w:rPr>
                <w:rFonts w:eastAsia="Calibri"/>
                <w:sz w:val="20"/>
                <w:szCs w:val="20"/>
                <w:lang w:val="en-AU" w:eastAsia="en-AU"/>
              </w:rPr>
              <w:t>Tien Shan Transboundary Landscape</w:t>
            </w:r>
          </w:p>
          <w:p w14:paraId="52AC0BB4" w14:textId="77777777" w:rsidR="006D0336" w:rsidRPr="006D0336" w:rsidRDefault="006D0336" w:rsidP="00AD629B">
            <w:pPr>
              <w:numPr>
                <w:ilvl w:val="0"/>
                <w:numId w:val="59"/>
              </w:numPr>
              <w:ind w:left="288" w:hanging="270"/>
              <w:contextualSpacing/>
              <w:rPr>
                <w:rFonts w:eastAsia="Calibri"/>
                <w:sz w:val="20"/>
                <w:szCs w:val="20"/>
                <w:lang w:val="en-US"/>
              </w:rPr>
            </w:pPr>
            <w:r w:rsidRPr="006D0336">
              <w:rPr>
                <w:rFonts w:eastAsia="Calibri"/>
                <w:sz w:val="20"/>
                <w:szCs w:val="20"/>
                <w:lang w:val="en-AU" w:eastAsia="en-AU"/>
              </w:rPr>
              <w:t>Incorporation of the database into institutional frameworks</w:t>
            </w:r>
          </w:p>
        </w:tc>
      </w:tr>
      <w:tr w:rsidR="006D0336" w:rsidRPr="006D0336" w14:paraId="6BD6F7A4" w14:textId="77777777" w:rsidTr="008A35D0">
        <w:tc>
          <w:tcPr>
            <w:tcW w:w="1726" w:type="dxa"/>
            <w:vMerge w:val="restart"/>
          </w:tcPr>
          <w:p w14:paraId="05E49E29" w14:textId="77777777" w:rsidR="006D0336" w:rsidRPr="006D0336" w:rsidRDefault="006D0336" w:rsidP="006D0336">
            <w:pPr>
              <w:ind w:left="72"/>
              <w:rPr>
                <w:rFonts w:eastAsia="Calibri"/>
                <w:sz w:val="20"/>
                <w:szCs w:val="20"/>
                <w:lang w:val="en-US"/>
              </w:rPr>
            </w:pPr>
            <w:r w:rsidRPr="006D0336">
              <w:rPr>
                <w:rFonts w:eastAsia="Calibri"/>
                <w:b/>
                <w:sz w:val="20"/>
                <w:szCs w:val="20"/>
                <w:lang w:val="en-US"/>
              </w:rPr>
              <w:t xml:space="preserve">Output 2.3: </w:t>
            </w:r>
            <w:r w:rsidRPr="006D0336">
              <w:rPr>
                <w:rFonts w:eastAsia="Calibri"/>
                <w:sz w:val="20"/>
                <w:szCs w:val="20"/>
                <w:lang w:val="en-AU" w:eastAsia="en-AU"/>
              </w:rPr>
              <w:t>Sustainable landscape management measures are identified and presented to stakeholders for implementation</w:t>
            </w:r>
          </w:p>
        </w:tc>
        <w:tc>
          <w:tcPr>
            <w:tcW w:w="2268" w:type="dxa"/>
          </w:tcPr>
          <w:p w14:paraId="2E942E7D"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Association for Biodiversity Conservation of Kazakhstan</w:t>
            </w:r>
          </w:p>
        </w:tc>
        <w:tc>
          <w:tcPr>
            <w:tcW w:w="6086" w:type="dxa"/>
          </w:tcPr>
          <w:p w14:paraId="05C82F9B"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Integration of data on snow leopard key population and habitat in the system of regional socio-economic planning in Sarychat/Northern Tien Shan Transboundary landscape</w:t>
            </w:r>
          </w:p>
        </w:tc>
      </w:tr>
      <w:tr w:rsidR="006D0336" w:rsidRPr="006D0336" w14:paraId="59262EC7" w14:textId="77777777" w:rsidTr="008A35D0">
        <w:tc>
          <w:tcPr>
            <w:tcW w:w="1726" w:type="dxa"/>
            <w:vMerge/>
          </w:tcPr>
          <w:p w14:paraId="30E74078" w14:textId="77777777" w:rsidR="006D0336" w:rsidRPr="006D0336" w:rsidRDefault="006D0336" w:rsidP="006D0336">
            <w:pPr>
              <w:ind w:left="72"/>
              <w:rPr>
                <w:rFonts w:eastAsia="Calibri"/>
                <w:sz w:val="20"/>
                <w:szCs w:val="20"/>
                <w:lang w:val="en-US"/>
              </w:rPr>
            </w:pPr>
          </w:p>
        </w:tc>
        <w:tc>
          <w:tcPr>
            <w:tcW w:w="2268" w:type="dxa"/>
          </w:tcPr>
          <w:p w14:paraId="32A11908"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 xml:space="preserve">Snow Leopard Fund – Kyrgyzstan </w:t>
            </w:r>
          </w:p>
        </w:tc>
        <w:tc>
          <w:tcPr>
            <w:tcW w:w="6086" w:type="dxa"/>
          </w:tcPr>
          <w:p w14:paraId="694A0EC9"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Integration of data on snow leopard key population and habitat in the system of regional socio-economic planning in Sarychat/Northern Tien Shan Transboundary landscape</w:t>
            </w:r>
          </w:p>
        </w:tc>
      </w:tr>
      <w:tr w:rsidR="006D0336" w:rsidRPr="006D0336" w14:paraId="2570FD88" w14:textId="77777777" w:rsidTr="008A35D0">
        <w:tc>
          <w:tcPr>
            <w:tcW w:w="1726" w:type="dxa"/>
            <w:vMerge/>
          </w:tcPr>
          <w:p w14:paraId="28DD6881" w14:textId="77777777" w:rsidR="006D0336" w:rsidRPr="006D0336" w:rsidRDefault="006D0336" w:rsidP="006D0336">
            <w:pPr>
              <w:ind w:left="72"/>
              <w:rPr>
                <w:rFonts w:eastAsia="Calibri"/>
                <w:sz w:val="20"/>
                <w:szCs w:val="20"/>
                <w:lang w:val="en-US"/>
              </w:rPr>
            </w:pPr>
          </w:p>
        </w:tc>
        <w:tc>
          <w:tcPr>
            <w:tcW w:w="2268" w:type="dxa"/>
          </w:tcPr>
          <w:p w14:paraId="50FED908" w14:textId="77777777" w:rsidR="006D0336" w:rsidRPr="006D0336" w:rsidRDefault="006D0336" w:rsidP="006D0336">
            <w:pPr>
              <w:rPr>
                <w:rFonts w:eastAsia="Calibri"/>
                <w:sz w:val="20"/>
                <w:szCs w:val="20"/>
                <w:lang w:val="en-US"/>
              </w:rPr>
            </w:pPr>
            <w:r w:rsidRPr="006D0336">
              <w:rPr>
                <w:rFonts w:eastAsia="Calibri"/>
                <w:sz w:val="20"/>
                <w:szCs w:val="20"/>
                <w:lang w:val="en-US"/>
              </w:rPr>
              <w:t>Business companies (mining, development, tourism, others) in Central Asia</w:t>
            </w:r>
          </w:p>
          <w:p w14:paraId="5BD8DC46" w14:textId="77777777" w:rsidR="006D0336" w:rsidRPr="006D0336" w:rsidRDefault="006D0336" w:rsidP="006D0336">
            <w:pPr>
              <w:rPr>
                <w:rFonts w:eastAsia="Calibri"/>
                <w:sz w:val="20"/>
                <w:szCs w:val="20"/>
                <w:lang w:val="en-US"/>
              </w:rPr>
            </w:pPr>
          </w:p>
          <w:p w14:paraId="29875780" w14:textId="77777777" w:rsidR="006D0336" w:rsidRPr="006D0336" w:rsidRDefault="006D0336" w:rsidP="006D0336">
            <w:pPr>
              <w:rPr>
                <w:rFonts w:eastAsia="Calibri"/>
                <w:sz w:val="20"/>
                <w:szCs w:val="20"/>
                <w:lang w:val="en-US"/>
              </w:rPr>
            </w:pPr>
          </w:p>
        </w:tc>
        <w:tc>
          <w:tcPr>
            <w:tcW w:w="6086" w:type="dxa"/>
          </w:tcPr>
          <w:p w14:paraId="48349CD2" w14:textId="77777777" w:rsidR="006D0336" w:rsidRPr="006D0336" w:rsidRDefault="006D0336" w:rsidP="00AD629B">
            <w:pPr>
              <w:numPr>
                <w:ilvl w:val="0"/>
                <w:numId w:val="58"/>
              </w:numPr>
              <w:ind w:left="251" w:right="4" w:hanging="270"/>
              <w:contextualSpacing/>
              <w:jc w:val="both"/>
              <w:rPr>
                <w:rFonts w:eastAsia="Calibri"/>
                <w:sz w:val="20"/>
                <w:szCs w:val="20"/>
                <w:lang w:val="en-US"/>
              </w:rPr>
            </w:pPr>
            <w:r w:rsidRPr="006D0336">
              <w:rPr>
                <w:rFonts w:eastAsia="Calibri"/>
                <w:sz w:val="20"/>
                <w:szCs w:val="20"/>
                <w:lang w:val="en-AU" w:eastAsia="en-AU"/>
              </w:rPr>
              <w:t>Participation in the development of sustainable land management measures and integration of them into local and regional development planning in Sarychat/Northern Tien Shan transboundary landscape</w:t>
            </w:r>
          </w:p>
        </w:tc>
      </w:tr>
      <w:tr w:rsidR="006D0336" w:rsidRPr="006D0336" w14:paraId="5F6F33A2" w14:textId="77777777" w:rsidTr="008A35D0">
        <w:tc>
          <w:tcPr>
            <w:tcW w:w="1726" w:type="dxa"/>
            <w:vMerge/>
          </w:tcPr>
          <w:p w14:paraId="7ABB0AB1" w14:textId="77777777" w:rsidR="006D0336" w:rsidRPr="006D0336" w:rsidRDefault="006D0336" w:rsidP="006D0336">
            <w:pPr>
              <w:ind w:left="72"/>
              <w:rPr>
                <w:rFonts w:eastAsia="Calibri"/>
                <w:sz w:val="20"/>
                <w:szCs w:val="20"/>
                <w:lang w:val="en-US"/>
              </w:rPr>
            </w:pPr>
          </w:p>
        </w:tc>
        <w:tc>
          <w:tcPr>
            <w:tcW w:w="2268" w:type="dxa"/>
          </w:tcPr>
          <w:p w14:paraId="749622A8" w14:textId="77777777" w:rsidR="006D0336" w:rsidRPr="006D0336" w:rsidRDefault="006D0336" w:rsidP="006D0336">
            <w:pPr>
              <w:rPr>
                <w:rFonts w:eastAsia="Calibri"/>
                <w:sz w:val="20"/>
                <w:szCs w:val="20"/>
                <w:lang w:val="en-US"/>
              </w:rPr>
            </w:pPr>
            <w:r w:rsidRPr="006D0336">
              <w:rPr>
                <w:rFonts w:eastAsia="Calibri"/>
                <w:sz w:val="20"/>
                <w:szCs w:val="20"/>
                <w:lang w:val="en-US"/>
              </w:rPr>
              <w:t>Hunting concessions in Central Asia</w:t>
            </w:r>
          </w:p>
        </w:tc>
        <w:tc>
          <w:tcPr>
            <w:tcW w:w="6086" w:type="dxa"/>
          </w:tcPr>
          <w:p w14:paraId="3EBC78B3" w14:textId="77777777" w:rsidR="006D0336" w:rsidRPr="006D0336" w:rsidRDefault="006D0336" w:rsidP="00AD629B">
            <w:pPr>
              <w:numPr>
                <w:ilvl w:val="0"/>
                <w:numId w:val="58"/>
              </w:numPr>
              <w:ind w:left="251" w:right="4" w:hanging="270"/>
              <w:contextualSpacing/>
              <w:jc w:val="both"/>
              <w:rPr>
                <w:rFonts w:eastAsia="Calibri"/>
                <w:sz w:val="20"/>
                <w:szCs w:val="20"/>
                <w:lang w:val="en-US"/>
              </w:rPr>
            </w:pPr>
            <w:r w:rsidRPr="006D0336">
              <w:rPr>
                <w:rFonts w:eastAsia="Calibri"/>
                <w:sz w:val="20"/>
                <w:szCs w:val="20"/>
                <w:lang w:val="en-AU" w:eastAsia="en-AU"/>
              </w:rPr>
              <w:t>Participation in the development of sustainable land management measures and integration of them into local and regional development planning in Sarychat/Northern Tien Shan transboundary landscape</w:t>
            </w:r>
          </w:p>
        </w:tc>
      </w:tr>
      <w:tr w:rsidR="006D0336" w:rsidRPr="006D0336" w14:paraId="351F5B12" w14:textId="77777777" w:rsidTr="008A35D0">
        <w:tc>
          <w:tcPr>
            <w:tcW w:w="1726" w:type="dxa"/>
          </w:tcPr>
          <w:p w14:paraId="481CA811" w14:textId="77777777" w:rsidR="006D0336" w:rsidRPr="006D0336" w:rsidRDefault="006D0336" w:rsidP="006D0336">
            <w:pPr>
              <w:ind w:left="72"/>
              <w:rPr>
                <w:rFonts w:eastAsia="Calibri"/>
                <w:sz w:val="20"/>
                <w:szCs w:val="20"/>
                <w:lang w:val="en-US"/>
              </w:rPr>
            </w:pPr>
          </w:p>
        </w:tc>
        <w:tc>
          <w:tcPr>
            <w:tcW w:w="2268" w:type="dxa"/>
          </w:tcPr>
          <w:p w14:paraId="0E686254" w14:textId="77777777" w:rsidR="006D0336" w:rsidRPr="006D0336" w:rsidRDefault="006D0336" w:rsidP="006D0336">
            <w:pPr>
              <w:rPr>
                <w:rFonts w:eastAsia="Calibri"/>
                <w:sz w:val="20"/>
                <w:szCs w:val="20"/>
                <w:lang w:val="en-US"/>
              </w:rPr>
            </w:pPr>
            <w:r w:rsidRPr="006D0336">
              <w:rPr>
                <w:rFonts w:eastAsia="Calibri"/>
                <w:sz w:val="20"/>
                <w:szCs w:val="20"/>
                <w:lang w:val="en-US"/>
              </w:rPr>
              <w:t xml:space="preserve">Local communities in the </w:t>
            </w:r>
            <w:r w:rsidRPr="006D0336">
              <w:rPr>
                <w:rFonts w:eastAsia="Calibri"/>
                <w:sz w:val="20"/>
                <w:szCs w:val="20"/>
                <w:lang w:val="en-AU" w:eastAsia="en-AU"/>
              </w:rPr>
              <w:t>Sarychat/Northern Tien Shan transboundary landscape</w:t>
            </w:r>
          </w:p>
        </w:tc>
        <w:tc>
          <w:tcPr>
            <w:tcW w:w="6086" w:type="dxa"/>
          </w:tcPr>
          <w:p w14:paraId="5590F54C" w14:textId="77777777" w:rsidR="006D0336" w:rsidRPr="006D0336" w:rsidRDefault="006D0336" w:rsidP="00AD629B">
            <w:pPr>
              <w:numPr>
                <w:ilvl w:val="0"/>
                <w:numId w:val="58"/>
              </w:numPr>
              <w:ind w:left="251" w:right="4" w:hanging="270"/>
              <w:contextualSpacing/>
              <w:jc w:val="both"/>
              <w:rPr>
                <w:rFonts w:eastAsia="Calibri"/>
                <w:sz w:val="20"/>
                <w:szCs w:val="20"/>
                <w:lang w:val="en-US"/>
              </w:rPr>
            </w:pPr>
            <w:r w:rsidRPr="006D0336">
              <w:rPr>
                <w:rFonts w:eastAsia="Calibri"/>
                <w:sz w:val="20"/>
                <w:szCs w:val="20"/>
                <w:lang w:val="en-AU" w:eastAsia="en-AU"/>
              </w:rPr>
              <w:t>Participation in the development of sustainable land management measures and integration of them into local and regional development planning in Sarychat/Northern Tien Shan transboundary landscape</w:t>
            </w:r>
          </w:p>
        </w:tc>
      </w:tr>
      <w:tr w:rsidR="006D0336" w:rsidRPr="006D0336" w14:paraId="113BF94E" w14:textId="77777777" w:rsidTr="006D0336">
        <w:tc>
          <w:tcPr>
            <w:tcW w:w="10080" w:type="dxa"/>
            <w:gridSpan w:val="3"/>
            <w:shd w:val="clear" w:color="auto" w:fill="D9D9D9"/>
          </w:tcPr>
          <w:p w14:paraId="0EF5A20D" w14:textId="77777777" w:rsidR="006D0336" w:rsidRPr="006D0336" w:rsidRDefault="006D0336" w:rsidP="006D0336">
            <w:pPr>
              <w:ind w:left="72"/>
              <w:rPr>
                <w:rFonts w:eastAsia="Calibri"/>
                <w:b/>
                <w:bCs/>
                <w:sz w:val="20"/>
                <w:szCs w:val="20"/>
                <w:lang w:val="en-US" w:eastAsia="en-AU"/>
              </w:rPr>
            </w:pPr>
            <w:r w:rsidRPr="006D0336">
              <w:rPr>
                <w:rFonts w:eastAsia="Calibri"/>
                <w:b/>
                <w:sz w:val="20"/>
                <w:szCs w:val="20"/>
                <w:lang w:val="en-US"/>
              </w:rPr>
              <w:t>Outcome 3:</w:t>
            </w:r>
            <w:r w:rsidRPr="006D0336">
              <w:rPr>
                <w:rFonts w:eastAsia="Calibri"/>
                <w:sz w:val="20"/>
                <w:szCs w:val="20"/>
                <w:lang w:val="en-US"/>
              </w:rPr>
              <w:t xml:space="preserve"> </w:t>
            </w:r>
            <w:r w:rsidRPr="006D0336">
              <w:rPr>
                <w:rFonts w:eastAsia="Calibri"/>
                <w:b/>
                <w:bCs/>
                <w:sz w:val="20"/>
                <w:szCs w:val="20"/>
                <w:lang w:val="en-US" w:eastAsia="en-AU"/>
              </w:rPr>
              <w:t>Effective and sustainable transboundary conservation mechanism for snow leopard ecosystems</w:t>
            </w:r>
          </w:p>
          <w:p w14:paraId="00567E68" w14:textId="77777777" w:rsidR="006D0336" w:rsidRPr="006D0336" w:rsidRDefault="006D0336" w:rsidP="006D0336">
            <w:pPr>
              <w:ind w:left="72"/>
              <w:rPr>
                <w:rFonts w:eastAsia="Calibri"/>
                <w:sz w:val="20"/>
                <w:szCs w:val="20"/>
                <w:lang w:val="en-US"/>
              </w:rPr>
            </w:pPr>
          </w:p>
        </w:tc>
      </w:tr>
      <w:tr w:rsidR="006D0336" w:rsidRPr="006D0336" w14:paraId="41291E65" w14:textId="77777777" w:rsidTr="008A35D0">
        <w:tc>
          <w:tcPr>
            <w:tcW w:w="1726" w:type="dxa"/>
            <w:vMerge w:val="restart"/>
          </w:tcPr>
          <w:p w14:paraId="44D7EE8B" w14:textId="77777777" w:rsidR="006D0336" w:rsidRPr="006D0336" w:rsidRDefault="006D0336" w:rsidP="006D0336">
            <w:pPr>
              <w:rPr>
                <w:rFonts w:eastAsia="Calibri"/>
                <w:sz w:val="20"/>
                <w:szCs w:val="20"/>
                <w:lang w:val="en-AU" w:eastAsia="en-AU"/>
              </w:rPr>
            </w:pPr>
            <w:r w:rsidRPr="006D0336">
              <w:rPr>
                <w:rFonts w:eastAsia="Calibri"/>
                <w:b/>
                <w:sz w:val="20"/>
                <w:szCs w:val="20"/>
                <w:lang w:val="en-US"/>
              </w:rPr>
              <w:t>Output 3.1:</w:t>
            </w:r>
            <w:r w:rsidRPr="006D0336">
              <w:rPr>
                <w:rFonts w:eastAsia="Calibri"/>
                <w:sz w:val="20"/>
                <w:szCs w:val="20"/>
                <w:lang w:val="en-US"/>
              </w:rPr>
              <w:t xml:space="preserve"> </w:t>
            </w:r>
            <w:r w:rsidRPr="006D0336">
              <w:rPr>
                <w:rFonts w:eastAsia="Calibri"/>
                <w:sz w:val="20"/>
                <w:szCs w:val="20"/>
                <w:lang w:val="en-AU" w:eastAsia="en-AU"/>
              </w:rPr>
              <w:t xml:space="preserve">Global coordination mechanism for technical support, resource development and knowledge-sharing is strengthened </w:t>
            </w:r>
          </w:p>
          <w:p w14:paraId="2AE71E19" w14:textId="77777777" w:rsidR="006D0336" w:rsidRPr="006D0336" w:rsidRDefault="006D0336" w:rsidP="006D0336">
            <w:pPr>
              <w:ind w:left="72"/>
              <w:rPr>
                <w:rFonts w:eastAsia="Calibri"/>
                <w:sz w:val="20"/>
                <w:szCs w:val="20"/>
                <w:lang w:val="en-AU"/>
              </w:rPr>
            </w:pPr>
          </w:p>
        </w:tc>
        <w:tc>
          <w:tcPr>
            <w:tcW w:w="2268" w:type="dxa"/>
          </w:tcPr>
          <w:p w14:paraId="7F7A7BB2" w14:textId="77777777" w:rsidR="006D0336" w:rsidRPr="006D0336" w:rsidRDefault="006D0336" w:rsidP="006D0336">
            <w:pPr>
              <w:rPr>
                <w:rFonts w:eastAsia="Calibri"/>
                <w:sz w:val="20"/>
                <w:szCs w:val="20"/>
                <w:lang w:val="en-US"/>
              </w:rPr>
            </w:pPr>
            <w:r w:rsidRPr="006D0336">
              <w:rPr>
                <w:rFonts w:eastAsia="Calibri"/>
                <w:sz w:val="20"/>
                <w:szCs w:val="20"/>
                <w:lang w:val="en-US"/>
              </w:rPr>
              <w:t xml:space="preserve">GSLEP Secretariat </w:t>
            </w:r>
          </w:p>
        </w:tc>
        <w:tc>
          <w:tcPr>
            <w:tcW w:w="6086" w:type="dxa"/>
          </w:tcPr>
          <w:p w14:paraId="18E85AF8"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 xml:space="preserve">Organization of </w:t>
            </w:r>
            <w:r w:rsidRPr="006D0336">
              <w:rPr>
                <w:iCs/>
                <w:sz w:val="20"/>
                <w:szCs w:val="20"/>
                <w:lang w:val="en-US" w:eastAsia="ja-JP"/>
              </w:rPr>
              <w:t>the Snow Leopard Forum in 2017</w:t>
            </w:r>
          </w:p>
          <w:p w14:paraId="24F6A6F3"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Initiation of collaboration with private sector to provide sufficient funding for GSLEP</w:t>
            </w:r>
          </w:p>
          <w:p w14:paraId="256F7D5D"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rFonts w:eastAsia="Calibri"/>
                <w:iCs/>
                <w:sz w:val="20"/>
                <w:szCs w:val="20"/>
                <w:lang w:val="en-US"/>
              </w:rPr>
              <w:t>Establishment of global monitoring center for snow leopard populations and ecosystems</w:t>
            </w:r>
          </w:p>
        </w:tc>
      </w:tr>
      <w:tr w:rsidR="006D0336" w:rsidRPr="006D0336" w14:paraId="0CB1DDB3" w14:textId="77777777" w:rsidTr="008A35D0">
        <w:tc>
          <w:tcPr>
            <w:tcW w:w="1726" w:type="dxa"/>
            <w:vMerge/>
          </w:tcPr>
          <w:p w14:paraId="617FD8B7" w14:textId="77777777" w:rsidR="006D0336" w:rsidRPr="006D0336" w:rsidRDefault="006D0336" w:rsidP="006D0336">
            <w:pPr>
              <w:rPr>
                <w:rFonts w:eastAsia="Calibri"/>
                <w:b/>
                <w:sz w:val="20"/>
                <w:szCs w:val="20"/>
                <w:lang w:val="en-US"/>
              </w:rPr>
            </w:pPr>
          </w:p>
        </w:tc>
        <w:tc>
          <w:tcPr>
            <w:tcW w:w="2268" w:type="dxa"/>
          </w:tcPr>
          <w:p w14:paraId="00A9BE06" w14:textId="77777777" w:rsidR="006D0336" w:rsidRPr="006D0336" w:rsidRDefault="006D0336" w:rsidP="006D0336">
            <w:pPr>
              <w:rPr>
                <w:rFonts w:eastAsia="Calibri"/>
                <w:sz w:val="20"/>
                <w:szCs w:val="20"/>
                <w:lang w:val="en-US"/>
              </w:rPr>
            </w:pPr>
            <w:r w:rsidRPr="006D0336">
              <w:rPr>
                <w:rFonts w:eastAsia="Calibri"/>
                <w:iCs/>
                <w:sz w:val="20"/>
                <w:szCs w:val="20"/>
                <w:lang w:val="en-US"/>
              </w:rPr>
              <w:t>Governments of Islamic Republic of Afghanistan, Kingdom of Bhutan, People’s Republic of China, Republic of India, Mongolia, Nepal, Islamic Republic of Pakistan, Russian Federation</w:t>
            </w:r>
          </w:p>
        </w:tc>
        <w:tc>
          <w:tcPr>
            <w:tcW w:w="6086" w:type="dxa"/>
          </w:tcPr>
          <w:p w14:paraId="0AEBA1FB"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rFonts w:eastAsia="Calibri"/>
                <w:iCs/>
                <w:sz w:val="20"/>
                <w:szCs w:val="20"/>
                <w:lang w:val="en-US"/>
              </w:rPr>
              <w:t xml:space="preserve">Participation in the Snow Leopard Forum in 2017 </w:t>
            </w:r>
          </w:p>
        </w:tc>
      </w:tr>
      <w:tr w:rsidR="006D0336" w:rsidRPr="006D0336" w14:paraId="2D9254C3" w14:textId="77777777" w:rsidTr="008A35D0">
        <w:tc>
          <w:tcPr>
            <w:tcW w:w="1726" w:type="dxa"/>
            <w:vMerge w:val="restart"/>
          </w:tcPr>
          <w:p w14:paraId="1E92CDE5" w14:textId="77777777" w:rsidR="006D0336" w:rsidRPr="006D0336" w:rsidRDefault="006D0336" w:rsidP="006D0336">
            <w:pPr>
              <w:ind w:left="72"/>
              <w:rPr>
                <w:rFonts w:eastAsia="Calibri"/>
                <w:sz w:val="20"/>
                <w:szCs w:val="20"/>
                <w:lang w:val="en-US"/>
              </w:rPr>
            </w:pPr>
            <w:r w:rsidRPr="006D0336">
              <w:rPr>
                <w:rFonts w:eastAsia="Calibri"/>
                <w:b/>
                <w:sz w:val="20"/>
                <w:szCs w:val="20"/>
                <w:lang w:val="en-US"/>
              </w:rPr>
              <w:t>Output 3.2:</w:t>
            </w:r>
            <w:r w:rsidRPr="006D0336">
              <w:rPr>
                <w:rFonts w:eastAsia="Calibri"/>
                <w:sz w:val="20"/>
                <w:szCs w:val="20"/>
                <w:lang w:val="en-US"/>
              </w:rPr>
              <w:t xml:space="preserve"> </w:t>
            </w:r>
            <w:r w:rsidRPr="006D0336">
              <w:rPr>
                <w:rFonts w:eastAsia="Calibri"/>
                <w:sz w:val="20"/>
                <w:szCs w:val="20"/>
                <w:lang w:val="en-AU" w:eastAsia="en-AU"/>
              </w:rPr>
              <w:t>Global and national tools for financing snow leopard ecosystem conservation developed, piloted, and shared</w:t>
            </w:r>
          </w:p>
        </w:tc>
        <w:tc>
          <w:tcPr>
            <w:tcW w:w="2268" w:type="dxa"/>
          </w:tcPr>
          <w:p w14:paraId="00F18C52" w14:textId="77777777" w:rsidR="006D0336" w:rsidRPr="006D0336" w:rsidRDefault="006D0336" w:rsidP="006D0336">
            <w:pPr>
              <w:rPr>
                <w:rFonts w:eastAsia="Calibri"/>
                <w:sz w:val="20"/>
                <w:szCs w:val="20"/>
                <w:lang w:val="en-US"/>
              </w:rPr>
            </w:pPr>
            <w:r w:rsidRPr="006D0336">
              <w:rPr>
                <w:rFonts w:eastAsia="Calibri"/>
                <w:sz w:val="20"/>
                <w:szCs w:val="20"/>
                <w:lang w:val="en-US"/>
              </w:rPr>
              <w:t xml:space="preserve">GSLEP Secretariat </w:t>
            </w:r>
          </w:p>
        </w:tc>
        <w:tc>
          <w:tcPr>
            <w:tcW w:w="6086" w:type="dxa"/>
          </w:tcPr>
          <w:p w14:paraId="4DA0D182"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Facilitation of discussion, approval and implementation of GSLEP financial strategy</w:t>
            </w:r>
          </w:p>
        </w:tc>
      </w:tr>
      <w:tr w:rsidR="006D0336" w:rsidRPr="006D0336" w14:paraId="31A8B095" w14:textId="77777777" w:rsidTr="008A35D0">
        <w:tc>
          <w:tcPr>
            <w:tcW w:w="1726" w:type="dxa"/>
            <w:vMerge/>
          </w:tcPr>
          <w:p w14:paraId="61CA9315" w14:textId="77777777" w:rsidR="006D0336" w:rsidRPr="006D0336" w:rsidRDefault="006D0336" w:rsidP="006D0336">
            <w:pPr>
              <w:ind w:left="72"/>
              <w:rPr>
                <w:rFonts w:eastAsia="Calibri"/>
                <w:b/>
                <w:sz w:val="20"/>
                <w:szCs w:val="20"/>
                <w:lang w:val="en-US"/>
              </w:rPr>
            </w:pPr>
          </w:p>
        </w:tc>
        <w:tc>
          <w:tcPr>
            <w:tcW w:w="2268" w:type="dxa"/>
          </w:tcPr>
          <w:p w14:paraId="33796917" w14:textId="77777777" w:rsidR="006D0336" w:rsidRPr="006D0336" w:rsidRDefault="006D0336" w:rsidP="006D0336">
            <w:pPr>
              <w:rPr>
                <w:rFonts w:eastAsia="Calibri"/>
                <w:sz w:val="20"/>
                <w:szCs w:val="20"/>
                <w:lang w:val="en-US"/>
              </w:rPr>
            </w:pPr>
            <w:r w:rsidRPr="006D0336">
              <w:rPr>
                <w:rFonts w:eastAsia="Calibri"/>
                <w:iCs/>
                <w:sz w:val="20"/>
                <w:szCs w:val="20"/>
                <w:lang w:val="en-US"/>
              </w:rPr>
              <w:t>Governments of Islamic Republic of Afghanistan, Kingdom of Bhutan, People’s Republic of China, Republic of India, Mongolia, Nepal, Islamic Republic of Pakistan, Russian Federation</w:t>
            </w:r>
          </w:p>
        </w:tc>
        <w:tc>
          <w:tcPr>
            <w:tcW w:w="6086" w:type="dxa"/>
          </w:tcPr>
          <w:p w14:paraId="53C176BD"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Control of GSLEP implementation at the national level</w:t>
            </w:r>
          </w:p>
          <w:p w14:paraId="3FF51344"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Discussion, approval and implementation of GSLEP financial strategy</w:t>
            </w:r>
          </w:p>
          <w:p w14:paraId="37F0F30B" w14:textId="77777777" w:rsidR="006D0336" w:rsidRPr="006D0336" w:rsidRDefault="006D0336" w:rsidP="006D0336">
            <w:pPr>
              <w:ind w:left="-19" w:right="4"/>
              <w:jc w:val="both"/>
              <w:rPr>
                <w:iCs/>
                <w:sz w:val="20"/>
                <w:szCs w:val="20"/>
                <w:lang w:val="en-US" w:eastAsia="ja-JP"/>
              </w:rPr>
            </w:pPr>
          </w:p>
        </w:tc>
      </w:tr>
      <w:tr w:rsidR="006D0336" w:rsidRPr="006D0336" w14:paraId="3844E0D1" w14:textId="77777777" w:rsidTr="008A35D0">
        <w:tc>
          <w:tcPr>
            <w:tcW w:w="1726" w:type="dxa"/>
            <w:vMerge/>
          </w:tcPr>
          <w:p w14:paraId="2F8B17D3" w14:textId="77777777" w:rsidR="006D0336" w:rsidRPr="006D0336" w:rsidRDefault="006D0336" w:rsidP="006D0336">
            <w:pPr>
              <w:ind w:left="72"/>
              <w:rPr>
                <w:rFonts w:eastAsia="Calibri"/>
                <w:b/>
                <w:sz w:val="20"/>
                <w:szCs w:val="20"/>
                <w:lang w:val="en-US"/>
              </w:rPr>
            </w:pPr>
          </w:p>
        </w:tc>
        <w:tc>
          <w:tcPr>
            <w:tcW w:w="2268" w:type="dxa"/>
          </w:tcPr>
          <w:p w14:paraId="061DCF60" w14:textId="77777777" w:rsidR="006D0336" w:rsidRPr="006D0336" w:rsidRDefault="006D0336" w:rsidP="006D0336">
            <w:pPr>
              <w:rPr>
                <w:rFonts w:eastAsia="Calibri"/>
                <w:iCs/>
                <w:sz w:val="20"/>
                <w:szCs w:val="20"/>
                <w:lang w:val="en-US"/>
              </w:rPr>
            </w:pPr>
            <w:r w:rsidRPr="006D0336">
              <w:rPr>
                <w:rFonts w:eastAsia="Calibri"/>
                <w:sz w:val="20"/>
                <w:szCs w:val="20"/>
                <w:lang w:val="ru-RU"/>
              </w:rPr>
              <w:t>WWF</w:t>
            </w:r>
            <w:r w:rsidRPr="006D0336">
              <w:rPr>
                <w:rFonts w:eastAsia="Calibri"/>
                <w:sz w:val="20"/>
                <w:szCs w:val="20"/>
                <w:lang w:val="en-US"/>
              </w:rPr>
              <w:t xml:space="preserve"> (Central Asia Office) </w:t>
            </w:r>
          </w:p>
        </w:tc>
        <w:tc>
          <w:tcPr>
            <w:tcW w:w="6086" w:type="dxa"/>
          </w:tcPr>
          <w:p w14:paraId="40A9418F"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GSLEP financial strategy and negotiations with donors, including private sector</w:t>
            </w:r>
          </w:p>
        </w:tc>
      </w:tr>
      <w:tr w:rsidR="006D0336" w:rsidRPr="006D0336" w14:paraId="5793C70E" w14:textId="77777777" w:rsidTr="008A35D0">
        <w:tc>
          <w:tcPr>
            <w:tcW w:w="1726" w:type="dxa"/>
            <w:vMerge/>
          </w:tcPr>
          <w:p w14:paraId="457191E9" w14:textId="77777777" w:rsidR="006D0336" w:rsidRPr="006D0336" w:rsidRDefault="006D0336" w:rsidP="006D0336">
            <w:pPr>
              <w:ind w:left="72"/>
              <w:rPr>
                <w:rFonts w:eastAsia="Calibri"/>
                <w:b/>
                <w:sz w:val="20"/>
                <w:szCs w:val="20"/>
                <w:lang w:val="en-US"/>
              </w:rPr>
            </w:pPr>
          </w:p>
        </w:tc>
        <w:tc>
          <w:tcPr>
            <w:tcW w:w="2268" w:type="dxa"/>
          </w:tcPr>
          <w:p w14:paraId="30F76546" w14:textId="77777777" w:rsidR="006D0336" w:rsidRPr="006D0336" w:rsidRDefault="006D0336" w:rsidP="006D0336">
            <w:pPr>
              <w:rPr>
                <w:rFonts w:eastAsia="Calibri"/>
                <w:iCs/>
                <w:sz w:val="20"/>
                <w:szCs w:val="20"/>
                <w:lang w:val="ru-RU"/>
              </w:rPr>
            </w:pPr>
            <w:r w:rsidRPr="006D0336">
              <w:rPr>
                <w:rFonts w:eastAsia="Calibri"/>
                <w:sz w:val="20"/>
                <w:szCs w:val="20"/>
                <w:lang w:val="ru-RU"/>
              </w:rPr>
              <w:t>Snow Leopard Trust</w:t>
            </w:r>
          </w:p>
        </w:tc>
        <w:tc>
          <w:tcPr>
            <w:tcW w:w="6086" w:type="dxa"/>
          </w:tcPr>
          <w:p w14:paraId="1DF4E8CD"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GSLEP financial strategy and negotiations with donors, including private sector</w:t>
            </w:r>
          </w:p>
        </w:tc>
      </w:tr>
      <w:tr w:rsidR="006D0336" w:rsidRPr="006D0336" w14:paraId="67678440" w14:textId="77777777" w:rsidTr="008A35D0">
        <w:tc>
          <w:tcPr>
            <w:tcW w:w="1726" w:type="dxa"/>
          </w:tcPr>
          <w:p w14:paraId="5B4841F8" w14:textId="77777777" w:rsidR="006D0336" w:rsidRPr="006D0336" w:rsidRDefault="006D0336" w:rsidP="006D0336">
            <w:pPr>
              <w:ind w:left="72"/>
              <w:rPr>
                <w:rFonts w:eastAsia="Calibri"/>
                <w:b/>
                <w:sz w:val="20"/>
                <w:szCs w:val="20"/>
                <w:lang w:val="en-US"/>
              </w:rPr>
            </w:pPr>
          </w:p>
        </w:tc>
        <w:tc>
          <w:tcPr>
            <w:tcW w:w="2268" w:type="dxa"/>
          </w:tcPr>
          <w:p w14:paraId="7E17B7C8" w14:textId="77777777" w:rsidR="006D0336" w:rsidRPr="006D0336" w:rsidRDefault="006D0336" w:rsidP="006D0336">
            <w:pPr>
              <w:rPr>
                <w:rFonts w:eastAsia="Calibri"/>
                <w:sz w:val="20"/>
                <w:szCs w:val="20"/>
                <w:lang w:val="en-US"/>
              </w:rPr>
            </w:pPr>
            <w:r w:rsidRPr="006D0336">
              <w:rPr>
                <w:rFonts w:eastAsia="Calibri"/>
                <w:sz w:val="20"/>
                <w:szCs w:val="20"/>
                <w:lang w:val="en-US"/>
              </w:rPr>
              <w:t>Nature and Biodiversity Conservation Union (NABU)</w:t>
            </w:r>
          </w:p>
        </w:tc>
        <w:tc>
          <w:tcPr>
            <w:tcW w:w="6086" w:type="dxa"/>
          </w:tcPr>
          <w:p w14:paraId="6EF27B0D"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Participation in the development of GSLEP financial strategy and negotiations with donors, including private sector</w:t>
            </w:r>
          </w:p>
        </w:tc>
      </w:tr>
      <w:tr w:rsidR="006D0336" w:rsidRPr="006D0336" w14:paraId="6CB50644" w14:textId="77777777" w:rsidTr="008A35D0">
        <w:tc>
          <w:tcPr>
            <w:tcW w:w="1726" w:type="dxa"/>
            <w:vMerge w:val="restart"/>
          </w:tcPr>
          <w:p w14:paraId="09498610" w14:textId="77777777" w:rsidR="006D0336" w:rsidRPr="006D0336" w:rsidRDefault="006D0336" w:rsidP="006D0336">
            <w:pPr>
              <w:ind w:left="72"/>
              <w:rPr>
                <w:rFonts w:eastAsia="Calibri"/>
                <w:sz w:val="20"/>
                <w:szCs w:val="20"/>
                <w:lang w:val="en-US"/>
              </w:rPr>
            </w:pPr>
            <w:r w:rsidRPr="006D0336">
              <w:rPr>
                <w:rFonts w:eastAsia="Calibri"/>
                <w:b/>
                <w:sz w:val="20"/>
                <w:szCs w:val="20"/>
                <w:lang w:val="en-US"/>
              </w:rPr>
              <w:t>Output 3.3:</w:t>
            </w:r>
            <w:r w:rsidRPr="006D0336">
              <w:rPr>
                <w:rFonts w:eastAsia="Calibri"/>
                <w:sz w:val="20"/>
                <w:szCs w:val="20"/>
                <w:lang w:val="en-US"/>
              </w:rPr>
              <w:t xml:space="preserve"> </w:t>
            </w:r>
            <w:r w:rsidRPr="006D0336">
              <w:rPr>
                <w:rFonts w:eastAsia="Calibri"/>
                <w:sz w:val="20"/>
                <w:szCs w:val="20"/>
                <w:lang w:val="en-US" w:eastAsia="en-AU"/>
              </w:rPr>
              <w:t>Private sector dialogue platforms established</w:t>
            </w:r>
          </w:p>
        </w:tc>
        <w:tc>
          <w:tcPr>
            <w:tcW w:w="2268" w:type="dxa"/>
          </w:tcPr>
          <w:p w14:paraId="64A8BC1F" w14:textId="77777777" w:rsidR="006D0336" w:rsidRPr="006D0336" w:rsidRDefault="006D0336" w:rsidP="006D0336">
            <w:pPr>
              <w:rPr>
                <w:rFonts w:eastAsia="Calibri"/>
                <w:sz w:val="20"/>
                <w:szCs w:val="20"/>
                <w:lang w:val="en-US"/>
              </w:rPr>
            </w:pPr>
            <w:r w:rsidRPr="006D0336">
              <w:rPr>
                <w:rFonts w:eastAsia="Calibri"/>
                <w:sz w:val="20"/>
                <w:szCs w:val="20"/>
                <w:lang w:val="en-US"/>
              </w:rPr>
              <w:t xml:space="preserve">GSLEP Secretariat </w:t>
            </w:r>
          </w:p>
        </w:tc>
        <w:tc>
          <w:tcPr>
            <w:tcW w:w="6086" w:type="dxa"/>
          </w:tcPr>
          <w:p w14:paraId="3845E6D3"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Initiation of collaboration with private sector to provide sufficient funding for GSLEP</w:t>
            </w:r>
          </w:p>
        </w:tc>
      </w:tr>
      <w:tr w:rsidR="006D0336" w:rsidRPr="006D0336" w14:paraId="6EE21138" w14:textId="77777777" w:rsidTr="008A35D0">
        <w:tc>
          <w:tcPr>
            <w:tcW w:w="1726" w:type="dxa"/>
            <w:vMerge/>
          </w:tcPr>
          <w:p w14:paraId="77BE41D5" w14:textId="77777777" w:rsidR="006D0336" w:rsidRPr="006D0336" w:rsidRDefault="006D0336" w:rsidP="006D0336">
            <w:pPr>
              <w:ind w:left="72"/>
              <w:rPr>
                <w:rFonts w:eastAsia="Calibri"/>
                <w:sz w:val="20"/>
                <w:szCs w:val="20"/>
                <w:lang w:val="en-US"/>
              </w:rPr>
            </w:pPr>
          </w:p>
        </w:tc>
        <w:tc>
          <w:tcPr>
            <w:tcW w:w="2268" w:type="dxa"/>
          </w:tcPr>
          <w:p w14:paraId="58F06E35" w14:textId="77777777" w:rsidR="006D0336" w:rsidRPr="006D0336" w:rsidRDefault="006D0336" w:rsidP="006D0336">
            <w:pPr>
              <w:rPr>
                <w:rFonts w:eastAsia="Calibri"/>
                <w:sz w:val="20"/>
                <w:szCs w:val="20"/>
                <w:lang w:val="en-US"/>
              </w:rPr>
            </w:pPr>
            <w:r w:rsidRPr="006D0336">
              <w:rPr>
                <w:rFonts w:eastAsia="Calibri"/>
                <w:sz w:val="20"/>
                <w:szCs w:val="20"/>
                <w:lang w:val="en-US"/>
              </w:rPr>
              <w:t>Global Tiger Initiative</w:t>
            </w:r>
          </w:p>
        </w:tc>
        <w:tc>
          <w:tcPr>
            <w:tcW w:w="6086" w:type="dxa"/>
          </w:tcPr>
          <w:p w14:paraId="1AC0BB67"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Development of collaboration with donors, including private sector, to provide sufficient funding for GSLEP implementation</w:t>
            </w:r>
          </w:p>
        </w:tc>
      </w:tr>
      <w:tr w:rsidR="006D0336" w:rsidRPr="006D0336" w14:paraId="75D9C518" w14:textId="77777777" w:rsidTr="008A35D0">
        <w:tc>
          <w:tcPr>
            <w:tcW w:w="1726" w:type="dxa"/>
            <w:vMerge/>
          </w:tcPr>
          <w:p w14:paraId="71BB7106" w14:textId="77777777" w:rsidR="006D0336" w:rsidRPr="006D0336" w:rsidRDefault="006D0336" w:rsidP="006D0336">
            <w:pPr>
              <w:ind w:left="72"/>
              <w:rPr>
                <w:rFonts w:eastAsia="Calibri"/>
                <w:sz w:val="20"/>
                <w:szCs w:val="20"/>
                <w:lang w:val="en-US"/>
              </w:rPr>
            </w:pPr>
          </w:p>
        </w:tc>
        <w:tc>
          <w:tcPr>
            <w:tcW w:w="2268" w:type="dxa"/>
          </w:tcPr>
          <w:p w14:paraId="3EEBF1BC"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National Biodiversity and Biosafety Center of Tajikistan</w:t>
            </w:r>
          </w:p>
        </w:tc>
        <w:tc>
          <w:tcPr>
            <w:tcW w:w="6086" w:type="dxa"/>
          </w:tcPr>
          <w:p w14:paraId="7CA58B31"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rFonts w:eastAsia="Calibri"/>
                <w:iCs/>
                <w:sz w:val="20"/>
                <w:szCs w:val="20"/>
                <w:lang w:val="en-US"/>
              </w:rPr>
              <w:t xml:space="preserve">Participation in the negotiations with private sector in Central Asia to provide funding for snow leopard conservation </w:t>
            </w:r>
          </w:p>
        </w:tc>
      </w:tr>
      <w:tr w:rsidR="006D0336" w:rsidRPr="006D0336" w14:paraId="0A30FB8A" w14:textId="77777777" w:rsidTr="008A35D0">
        <w:tc>
          <w:tcPr>
            <w:tcW w:w="1726" w:type="dxa"/>
            <w:vMerge/>
          </w:tcPr>
          <w:p w14:paraId="3E6B11F2" w14:textId="77777777" w:rsidR="006D0336" w:rsidRPr="006D0336" w:rsidRDefault="006D0336" w:rsidP="006D0336">
            <w:pPr>
              <w:ind w:left="72"/>
              <w:rPr>
                <w:rFonts w:eastAsia="Calibri"/>
                <w:sz w:val="20"/>
                <w:szCs w:val="20"/>
                <w:lang w:val="en-US"/>
              </w:rPr>
            </w:pPr>
          </w:p>
        </w:tc>
        <w:tc>
          <w:tcPr>
            <w:tcW w:w="2268" w:type="dxa"/>
          </w:tcPr>
          <w:p w14:paraId="2C9C3DDE" w14:textId="77777777" w:rsidR="006D0336" w:rsidRPr="006D0336" w:rsidRDefault="006D0336" w:rsidP="006D0336">
            <w:pPr>
              <w:rPr>
                <w:rFonts w:eastAsia="Calibri"/>
                <w:sz w:val="20"/>
                <w:szCs w:val="20"/>
                <w:lang w:val="en-US"/>
              </w:rPr>
            </w:pPr>
            <w:r w:rsidRPr="006D0336">
              <w:rPr>
                <w:rFonts w:eastAsia="Calibri"/>
                <w:sz w:val="20"/>
                <w:szCs w:val="20"/>
                <w:lang w:val="en-US"/>
              </w:rPr>
              <w:t>Business companies (mining, development, tourism, others) in Central Asia</w:t>
            </w:r>
          </w:p>
          <w:p w14:paraId="00FE3609" w14:textId="77777777" w:rsidR="006D0336" w:rsidRPr="006D0336" w:rsidRDefault="006D0336" w:rsidP="006D0336">
            <w:pPr>
              <w:rPr>
                <w:rFonts w:eastAsia="Calibri"/>
                <w:sz w:val="20"/>
                <w:szCs w:val="20"/>
                <w:lang w:val="en-US"/>
              </w:rPr>
            </w:pPr>
          </w:p>
          <w:p w14:paraId="336B9637" w14:textId="77777777" w:rsidR="006D0336" w:rsidRPr="006D0336" w:rsidRDefault="006D0336" w:rsidP="006D0336">
            <w:pPr>
              <w:rPr>
                <w:rFonts w:eastAsia="Calibri"/>
                <w:sz w:val="20"/>
                <w:szCs w:val="20"/>
                <w:lang w:val="en-US"/>
              </w:rPr>
            </w:pPr>
          </w:p>
        </w:tc>
        <w:tc>
          <w:tcPr>
            <w:tcW w:w="6086" w:type="dxa"/>
          </w:tcPr>
          <w:p w14:paraId="416E967F" w14:textId="77777777" w:rsidR="006D0336" w:rsidRPr="006D0336" w:rsidRDefault="006D0336" w:rsidP="00AD629B">
            <w:pPr>
              <w:numPr>
                <w:ilvl w:val="0"/>
                <w:numId w:val="58"/>
              </w:numPr>
              <w:ind w:left="251" w:right="4" w:hanging="270"/>
              <w:contextualSpacing/>
              <w:jc w:val="both"/>
              <w:rPr>
                <w:rFonts w:eastAsia="Calibri"/>
                <w:sz w:val="20"/>
                <w:szCs w:val="20"/>
                <w:lang w:val="en-US"/>
              </w:rPr>
            </w:pPr>
            <w:r w:rsidRPr="006D0336">
              <w:rPr>
                <w:rFonts w:eastAsia="Calibri"/>
                <w:iCs/>
                <w:sz w:val="20"/>
                <w:szCs w:val="20"/>
                <w:lang w:val="en-US"/>
              </w:rPr>
              <w:t xml:space="preserve">Participation in the </w:t>
            </w:r>
            <w:r w:rsidRPr="006D0336">
              <w:rPr>
                <w:rFonts w:eastAsia="Calibri"/>
                <w:sz w:val="20"/>
                <w:szCs w:val="20"/>
                <w:lang w:val="en-AU" w:eastAsia="en-AU"/>
              </w:rPr>
              <w:t>Consortium of partners to establish a sustainable funding mechanism for Sarychat/Northern Tien Shan transboundary landscape</w:t>
            </w:r>
          </w:p>
          <w:p w14:paraId="4A90554C" w14:textId="77777777" w:rsidR="006D0336" w:rsidRPr="006D0336" w:rsidRDefault="006D0336" w:rsidP="00AD629B">
            <w:pPr>
              <w:numPr>
                <w:ilvl w:val="0"/>
                <w:numId w:val="58"/>
              </w:numPr>
              <w:ind w:left="251" w:right="4" w:hanging="270"/>
              <w:contextualSpacing/>
              <w:jc w:val="both"/>
              <w:rPr>
                <w:rFonts w:eastAsia="Calibri"/>
                <w:sz w:val="20"/>
                <w:szCs w:val="20"/>
                <w:lang w:val="en-US"/>
              </w:rPr>
            </w:pPr>
            <w:r w:rsidRPr="006D0336">
              <w:rPr>
                <w:rFonts w:eastAsia="Calibri"/>
                <w:sz w:val="20"/>
                <w:szCs w:val="20"/>
                <w:lang w:val="en-US" w:eastAsia="en-AU"/>
              </w:rPr>
              <w:t>Participation in the development, approval and funding of targeted national portfolios</w:t>
            </w:r>
            <w:r w:rsidRPr="006D0336">
              <w:rPr>
                <w:rFonts w:eastAsia="Calibri"/>
                <w:b/>
                <w:sz w:val="20"/>
                <w:szCs w:val="20"/>
                <w:lang w:val="en-US" w:eastAsia="en-AU"/>
              </w:rPr>
              <w:t xml:space="preserve"> </w:t>
            </w:r>
            <w:r w:rsidRPr="006D0336">
              <w:rPr>
                <w:rFonts w:eastAsia="Calibri"/>
                <w:sz w:val="20"/>
                <w:szCs w:val="20"/>
                <w:lang w:val="en-US" w:eastAsia="en-AU"/>
              </w:rPr>
              <w:t>of projects for snow leopard conservation in Central Asia</w:t>
            </w:r>
          </w:p>
          <w:p w14:paraId="1E252DF6" w14:textId="77777777" w:rsidR="006D0336" w:rsidRPr="006D0336" w:rsidRDefault="006D0336" w:rsidP="00AD629B">
            <w:pPr>
              <w:numPr>
                <w:ilvl w:val="0"/>
                <w:numId w:val="58"/>
              </w:numPr>
              <w:ind w:left="251" w:right="4" w:hanging="270"/>
              <w:contextualSpacing/>
              <w:jc w:val="both"/>
              <w:rPr>
                <w:rFonts w:eastAsia="Calibri"/>
                <w:sz w:val="20"/>
                <w:szCs w:val="20"/>
                <w:lang w:val="en-US"/>
              </w:rPr>
            </w:pPr>
            <w:r w:rsidRPr="006D0336">
              <w:rPr>
                <w:rFonts w:eastAsia="Calibri"/>
                <w:sz w:val="20"/>
                <w:szCs w:val="20"/>
                <w:lang w:val="en-US" w:eastAsia="en-AU"/>
              </w:rPr>
              <w:t>Support of GSLEP implementation</w:t>
            </w:r>
          </w:p>
          <w:p w14:paraId="1360F8AF" w14:textId="77777777" w:rsidR="006D0336" w:rsidRPr="006D0336" w:rsidRDefault="006D0336" w:rsidP="00AD629B">
            <w:pPr>
              <w:numPr>
                <w:ilvl w:val="0"/>
                <w:numId w:val="58"/>
              </w:numPr>
              <w:ind w:left="251" w:right="4" w:hanging="270"/>
              <w:contextualSpacing/>
              <w:jc w:val="both"/>
              <w:rPr>
                <w:rFonts w:eastAsia="Calibri"/>
                <w:sz w:val="20"/>
                <w:szCs w:val="20"/>
                <w:lang w:val="en-US"/>
              </w:rPr>
            </w:pPr>
            <w:r w:rsidRPr="006D0336">
              <w:rPr>
                <w:rFonts w:eastAsia="Calibri"/>
                <w:sz w:val="20"/>
                <w:szCs w:val="20"/>
                <w:lang w:val="en-US" w:eastAsia="en-AU"/>
              </w:rPr>
              <w:t>Participation in the Confederation of Industries for snow leopard conservation in Central Asia’s countries</w:t>
            </w:r>
          </w:p>
        </w:tc>
      </w:tr>
      <w:tr w:rsidR="006D0336" w:rsidRPr="006D0336" w14:paraId="1D8DFCED" w14:textId="77777777" w:rsidTr="008A35D0">
        <w:tc>
          <w:tcPr>
            <w:tcW w:w="1726" w:type="dxa"/>
            <w:vMerge/>
          </w:tcPr>
          <w:p w14:paraId="142E85D2" w14:textId="77777777" w:rsidR="006D0336" w:rsidRPr="006D0336" w:rsidRDefault="006D0336" w:rsidP="006D0336">
            <w:pPr>
              <w:ind w:left="72"/>
              <w:rPr>
                <w:rFonts w:eastAsia="Calibri"/>
                <w:sz w:val="20"/>
                <w:szCs w:val="20"/>
                <w:lang w:val="en-US"/>
              </w:rPr>
            </w:pPr>
          </w:p>
        </w:tc>
        <w:tc>
          <w:tcPr>
            <w:tcW w:w="2268" w:type="dxa"/>
          </w:tcPr>
          <w:p w14:paraId="57D094F7" w14:textId="77777777" w:rsidR="006D0336" w:rsidRPr="006D0336" w:rsidRDefault="006D0336" w:rsidP="006D0336">
            <w:pPr>
              <w:rPr>
                <w:rFonts w:eastAsia="Calibri"/>
                <w:sz w:val="20"/>
                <w:szCs w:val="20"/>
                <w:lang w:val="en-US"/>
              </w:rPr>
            </w:pPr>
            <w:r w:rsidRPr="006D0336">
              <w:rPr>
                <w:rFonts w:eastAsia="Calibri"/>
                <w:sz w:val="20"/>
                <w:szCs w:val="20"/>
                <w:lang w:val="en-US"/>
              </w:rPr>
              <w:t>Hunting concessions in Central Asia</w:t>
            </w:r>
          </w:p>
        </w:tc>
        <w:tc>
          <w:tcPr>
            <w:tcW w:w="6086" w:type="dxa"/>
          </w:tcPr>
          <w:p w14:paraId="77EFB31A"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 xml:space="preserve">Participation in the </w:t>
            </w:r>
            <w:r w:rsidRPr="006D0336">
              <w:rPr>
                <w:rFonts w:eastAsia="Calibri"/>
                <w:sz w:val="20"/>
                <w:szCs w:val="20"/>
                <w:lang w:val="en-AU" w:eastAsia="en-AU"/>
              </w:rPr>
              <w:t>Consortium of partners to establish a sustainable funding mechanism for Sarychat/Northern Tien Shan transboundary landscape</w:t>
            </w:r>
          </w:p>
          <w:p w14:paraId="41B6D173" w14:textId="77777777" w:rsidR="006D0336" w:rsidRPr="006D0336" w:rsidRDefault="006D0336" w:rsidP="00AD629B">
            <w:pPr>
              <w:numPr>
                <w:ilvl w:val="0"/>
                <w:numId w:val="58"/>
              </w:numPr>
              <w:ind w:left="251" w:right="4" w:hanging="270"/>
              <w:contextualSpacing/>
              <w:jc w:val="both"/>
              <w:rPr>
                <w:rFonts w:eastAsia="Calibri"/>
                <w:sz w:val="20"/>
                <w:szCs w:val="20"/>
                <w:lang w:val="en-US"/>
              </w:rPr>
            </w:pPr>
            <w:r w:rsidRPr="006D0336">
              <w:rPr>
                <w:rFonts w:eastAsia="Calibri"/>
                <w:sz w:val="20"/>
                <w:szCs w:val="20"/>
                <w:lang w:val="en-US" w:eastAsia="en-AU"/>
              </w:rPr>
              <w:t>Participation in the development, approval and funding of targeted national portfolios</w:t>
            </w:r>
            <w:r w:rsidRPr="006D0336">
              <w:rPr>
                <w:rFonts w:eastAsia="Calibri"/>
                <w:b/>
                <w:sz w:val="20"/>
                <w:szCs w:val="20"/>
                <w:lang w:val="en-US" w:eastAsia="en-AU"/>
              </w:rPr>
              <w:t xml:space="preserve"> </w:t>
            </w:r>
            <w:r w:rsidRPr="006D0336">
              <w:rPr>
                <w:rFonts w:eastAsia="Calibri"/>
                <w:sz w:val="20"/>
                <w:szCs w:val="20"/>
                <w:lang w:val="en-US" w:eastAsia="en-AU"/>
              </w:rPr>
              <w:t>of projects for snow leopard conservation in Central Asia</w:t>
            </w:r>
          </w:p>
        </w:tc>
      </w:tr>
      <w:tr w:rsidR="006D0336" w:rsidRPr="006D0336" w14:paraId="5F54F384" w14:textId="77777777" w:rsidTr="008A35D0">
        <w:tc>
          <w:tcPr>
            <w:tcW w:w="1726" w:type="dxa"/>
            <w:vMerge/>
          </w:tcPr>
          <w:p w14:paraId="6B2CC2E6" w14:textId="77777777" w:rsidR="006D0336" w:rsidRPr="006D0336" w:rsidRDefault="006D0336" w:rsidP="006D0336">
            <w:pPr>
              <w:ind w:left="72"/>
              <w:rPr>
                <w:rFonts w:eastAsia="Calibri"/>
                <w:sz w:val="20"/>
                <w:szCs w:val="20"/>
                <w:lang w:val="en-US"/>
              </w:rPr>
            </w:pPr>
          </w:p>
        </w:tc>
        <w:tc>
          <w:tcPr>
            <w:tcW w:w="2268" w:type="dxa"/>
          </w:tcPr>
          <w:p w14:paraId="2F3DD13D" w14:textId="77777777" w:rsidR="006D0336" w:rsidRPr="006D0336" w:rsidRDefault="006D0336" w:rsidP="006D0336">
            <w:pPr>
              <w:rPr>
                <w:rFonts w:eastAsia="Calibri"/>
                <w:sz w:val="20"/>
                <w:szCs w:val="20"/>
                <w:lang w:val="en-US"/>
              </w:rPr>
            </w:pPr>
            <w:r w:rsidRPr="006D0336">
              <w:rPr>
                <w:rFonts w:eastAsia="Calibri"/>
                <w:sz w:val="20"/>
                <w:szCs w:val="20"/>
                <w:lang w:val="en-US"/>
              </w:rPr>
              <w:t xml:space="preserve">Local communities in the </w:t>
            </w:r>
            <w:r w:rsidRPr="006D0336">
              <w:rPr>
                <w:rFonts w:eastAsia="Calibri"/>
                <w:sz w:val="20"/>
                <w:szCs w:val="20"/>
                <w:lang w:val="en-AU" w:eastAsia="en-AU"/>
              </w:rPr>
              <w:t>Sarychat/Northern Tien Shan transboundary landscape</w:t>
            </w:r>
          </w:p>
        </w:tc>
        <w:tc>
          <w:tcPr>
            <w:tcW w:w="6086" w:type="dxa"/>
          </w:tcPr>
          <w:p w14:paraId="7190E959"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 xml:space="preserve">Participation in the </w:t>
            </w:r>
            <w:r w:rsidRPr="006D0336">
              <w:rPr>
                <w:rFonts w:eastAsia="Calibri"/>
                <w:sz w:val="20"/>
                <w:szCs w:val="20"/>
                <w:lang w:val="en-AU" w:eastAsia="en-AU"/>
              </w:rPr>
              <w:t>Consortium of partners to establish a sustainable funding mechanism for Sarychat/Northern Tien Shan transboundary landscape</w:t>
            </w:r>
          </w:p>
        </w:tc>
      </w:tr>
      <w:tr w:rsidR="006D0336" w:rsidRPr="006D0336" w14:paraId="745EA794" w14:textId="77777777" w:rsidTr="006D0336">
        <w:tc>
          <w:tcPr>
            <w:tcW w:w="10080" w:type="dxa"/>
            <w:gridSpan w:val="3"/>
            <w:shd w:val="clear" w:color="auto" w:fill="D9D9D9"/>
          </w:tcPr>
          <w:p w14:paraId="590EF647" w14:textId="77777777" w:rsidR="006D0336" w:rsidRPr="006D0336" w:rsidRDefault="006D0336" w:rsidP="006D0336">
            <w:pPr>
              <w:ind w:left="72"/>
              <w:rPr>
                <w:rFonts w:eastAsia="Calibri"/>
                <w:b/>
                <w:sz w:val="20"/>
                <w:szCs w:val="20"/>
                <w:lang w:val="en-US"/>
              </w:rPr>
            </w:pPr>
            <w:r w:rsidRPr="006D0336">
              <w:rPr>
                <w:rFonts w:eastAsia="Calibri"/>
                <w:b/>
                <w:sz w:val="20"/>
                <w:szCs w:val="20"/>
                <w:lang w:val="en-US"/>
              </w:rPr>
              <w:t>Project Management and Co-financing</w:t>
            </w:r>
          </w:p>
          <w:p w14:paraId="2E0AEE24" w14:textId="77777777" w:rsidR="006D0336" w:rsidRPr="006D0336" w:rsidRDefault="006D0336" w:rsidP="006D0336">
            <w:pPr>
              <w:ind w:left="72"/>
              <w:rPr>
                <w:rFonts w:eastAsia="Calibri"/>
                <w:b/>
                <w:sz w:val="20"/>
                <w:szCs w:val="20"/>
                <w:lang w:val="en-US"/>
              </w:rPr>
            </w:pPr>
          </w:p>
        </w:tc>
      </w:tr>
      <w:tr w:rsidR="006D0336" w:rsidRPr="006D0336" w14:paraId="5FCBEB41" w14:textId="77777777" w:rsidTr="008A35D0">
        <w:tc>
          <w:tcPr>
            <w:tcW w:w="3994" w:type="dxa"/>
            <w:gridSpan w:val="2"/>
          </w:tcPr>
          <w:p w14:paraId="6E4FC40F" w14:textId="752C2D3E" w:rsidR="006D0336" w:rsidRPr="006D0336" w:rsidRDefault="00A80BB1" w:rsidP="006D0336">
            <w:pPr>
              <w:ind w:left="72"/>
              <w:rPr>
                <w:rFonts w:eastAsia="Calibri"/>
                <w:sz w:val="20"/>
                <w:szCs w:val="20"/>
                <w:lang w:val="ru-RU"/>
              </w:rPr>
            </w:pPr>
            <w:r>
              <w:rPr>
                <w:rFonts w:eastAsia="Calibri"/>
                <w:sz w:val="20"/>
                <w:szCs w:val="20"/>
                <w:highlight w:val="yellow"/>
                <w:lang w:val="en-US"/>
              </w:rPr>
              <w:t>SLT-PMU</w:t>
            </w:r>
            <w:r w:rsidR="006D0336" w:rsidRPr="006D0336">
              <w:rPr>
                <w:rFonts w:eastAsia="Calibri"/>
                <w:sz w:val="20"/>
                <w:szCs w:val="20"/>
                <w:lang w:val="en-US"/>
              </w:rPr>
              <w:t xml:space="preserve"> and GSLEP Secretariat</w:t>
            </w:r>
          </w:p>
        </w:tc>
        <w:tc>
          <w:tcPr>
            <w:tcW w:w="6086" w:type="dxa"/>
          </w:tcPr>
          <w:p w14:paraId="052177DA"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Project coordination and management</w:t>
            </w:r>
          </w:p>
          <w:p w14:paraId="6FFF982B"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Control of GSLEP implementation at the global level</w:t>
            </w:r>
          </w:p>
          <w:p w14:paraId="3B7DAFBE"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Initiation of collaboration with private sector to provide sufficient funding for GSLEP</w:t>
            </w:r>
          </w:p>
        </w:tc>
      </w:tr>
      <w:tr w:rsidR="006D0336" w:rsidRPr="006D0336" w14:paraId="1181DE14" w14:textId="77777777" w:rsidTr="008A35D0">
        <w:tc>
          <w:tcPr>
            <w:tcW w:w="3994" w:type="dxa"/>
            <w:gridSpan w:val="2"/>
          </w:tcPr>
          <w:p w14:paraId="2D0D17A6" w14:textId="77777777" w:rsidR="006D0336" w:rsidRPr="006D0336" w:rsidRDefault="006D0336" w:rsidP="006D0336">
            <w:pPr>
              <w:rPr>
                <w:rFonts w:eastAsia="Calibri"/>
                <w:sz w:val="20"/>
                <w:szCs w:val="20"/>
                <w:lang w:val="en-US"/>
              </w:rPr>
            </w:pPr>
            <w:r w:rsidRPr="006D0336">
              <w:rPr>
                <w:rFonts w:eastAsia="Calibri"/>
                <w:sz w:val="20"/>
                <w:szCs w:val="20"/>
                <w:lang w:val="en-US"/>
              </w:rPr>
              <w:t>UNDP</w:t>
            </w:r>
          </w:p>
        </w:tc>
        <w:tc>
          <w:tcPr>
            <w:tcW w:w="6086" w:type="dxa"/>
          </w:tcPr>
          <w:p w14:paraId="6A50F885"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Overall project supervision, monitoring and evaluation</w:t>
            </w:r>
          </w:p>
          <w:p w14:paraId="3F5AEF84"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Project funding from GEF resources</w:t>
            </w:r>
          </w:p>
          <w:p w14:paraId="1EA375B2"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Negotiation with other donors on the project co-financing in Central Asian countries</w:t>
            </w:r>
          </w:p>
          <w:p w14:paraId="7FE6DFDD"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Reporting to GEF on the project progress</w:t>
            </w:r>
          </w:p>
          <w:p w14:paraId="572715F3"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Implementation of complimentary GEF projects in Central Asia</w:t>
            </w:r>
          </w:p>
        </w:tc>
      </w:tr>
      <w:tr w:rsidR="006D0336" w:rsidRPr="006D0336" w14:paraId="326AB221" w14:textId="77777777" w:rsidTr="008A35D0">
        <w:tc>
          <w:tcPr>
            <w:tcW w:w="3994" w:type="dxa"/>
            <w:gridSpan w:val="2"/>
          </w:tcPr>
          <w:p w14:paraId="3E314DBA" w14:textId="4C9E8192" w:rsidR="006D0336" w:rsidRPr="006D0336" w:rsidRDefault="006D0336" w:rsidP="006D0336">
            <w:pPr>
              <w:rPr>
                <w:rFonts w:eastAsia="Calibri"/>
                <w:sz w:val="20"/>
                <w:szCs w:val="20"/>
                <w:lang w:val="en-US"/>
              </w:rPr>
            </w:pPr>
            <w:r w:rsidRPr="009B5F2F">
              <w:rPr>
                <w:rFonts w:eastAsia="Calibri"/>
                <w:sz w:val="20"/>
                <w:szCs w:val="20"/>
                <w:lang w:val="en-US"/>
              </w:rPr>
              <w:t>Global Tiger Initiative</w:t>
            </w:r>
            <w:r w:rsidR="00EC0707" w:rsidRPr="009B5F2F">
              <w:rPr>
                <w:rFonts w:eastAsia="Calibri"/>
                <w:sz w:val="20"/>
                <w:szCs w:val="20"/>
                <w:lang w:val="en-US"/>
              </w:rPr>
              <w:t xml:space="preserve"> Council and Forum</w:t>
            </w:r>
          </w:p>
        </w:tc>
        <w:tc>
          <w:tcPr>
            <w:tcW w:w="6086" w:type="dxa"/>
          </w:tcPr>
          <w:p w14:paraId="047FB5B6"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Development of collaboration with donors, including private sector, to provide sufficient funding for GSLEP implementation</w:t>
            </w:r>
          </w:p>
        </w:tc>
      </w:tr>
      <w:tr w:rsidR="006D0336" w:rsidRPr="006D0336" w14:paraId="615ECB4B" w14:textId="77777777" w:rsidTr="008A35D0">
        <w:tc>
          <w:tcPr>
            <w:tcW w:w="3994" w:type="dxa"/>
            <w:gridSpan w:val="2"/>
          </w:tcPr>
          <w:p w14:paraId="42405981" w14:textId="77777777" w:rsidR="006D0336" w:rsidRPr="006D0336" w:rsidRDefault="006D0336" w:rsidP="006D0336">
            <w:pPr>
              <w:rPr>
                <w:rFonts w:eastAsia="Calibri"/>
                <w:iCs/>
                <w:sz w:val="20"/>
                <w:szCs w:val="20"/>
                <w:lang w:val="en-US"/>
              </w:rPr>
            </w:pPr>
            <w:r w:rsidRPr="006D0336">
              <w:rPr>
                <w:rFonts w:eastAsia="Calibri"/>
                <w:sz w:val="20"/>
                <w:szCs w:val="20"/>
                <w:lang w:val="en-US"/>
              </w:rPr>
              <w:t>Committee for Forestry and Wildlife of the Ministry of the Agriculture of the Republic of Kazakhstan</w:t>
            </w:r>
          </w:p>
        </w:tc>
        <w:tc>
          <w:tcPr>
            <w:tcW w:w="6086" w:type="dxa"/>
          </w:tcPr>
          <w:p w14:paraId="39B68893"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Overall Supervision of the project implementation in Kazakhstan</w:t>
            </w:r>
          </w:p>
          <w:p w14:paraId="2AA239A8"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rFonts w:eastAsia="Calibri"/>
                <w:iCs/>
                <w:sz w:val="20"/>
                <w:szCs w:val="20"/>
                <w:lang w:val="en-US"/>
              </w:rPr>
              <w:t xml:space="preserve">Project co-financing  </w:t>
            </w:r>
          </w:p>
          <w:p w14:paraId="2C8ABC19" w14:textId="77777777" w:rsidR="006D0336" w:rsidRPr="006D0336" w:rsidRDefault="006D0336" w:rsidP="006D0336">
            <w:pPr>
              <w:ind w:left="-19" w:right="4"/>
              <w:jc w:val="both"/>
              <w:rPr>
                <w:iCs/>
                <w:sz w:val="20"/>
                <w:szCs w:val="20"/>
                <w:lang w:val="en-US" w:eastAsia="ja-JP"/>
              </w:rPr>
            </w:pPr>
          </w:p>
        </w:tc>
      </w:tr>
      <w:tr w:rsidR="006D0336" w:rsidRPr="006D0336" w14:paraId="7E239139" w14:textId="77777777" w:rsidTr="008A35D0">
        <w:tc>
          <w:tcPr>
            <w:tcW w:w="3994" w:type="dxa"/>
            <w:gridSpan w:val="2"/>
          </w:tcPr>
          <w:p w14:paraId="0CA9EFA4" w14:textId="77777777" w:rsidR="006D0336" w:rsidRPr="006D0336" w:rsidRDefault="006D0336" w:rsidP="006D0336">
            <w:pPr>
              <w:rPr>
                <w:rFonts w:eastAsia="Calibri"/>
                <w:sz w:val="20"/>
                <w:szCs w:val="20"/>
                <w:highlight w:val="yellow"/>
                <w:lang w:val="en-US"/>
              </w:rPr>
            </w:pPr>
            <w:r w:rsidRPr="006D0336">
              <w:rPr>
                <w:rFonts w:eastAsia="Calibri"/>
                <w:sz w:val="20"/>
                <w:szCs w:val="20"/>
                <w:lang w:val="en-US"/>
              </w:rPr>
              <w:t>State Agency on Environment Protection and Forestry of Kyrgyz Republic</w:t>
            </w:r>
          </w:p>
        </w:tc>
        <w:tc>
          <w:tcPr>
            <w:tcW w:w="6086" w:type="dxa"/>
          </w:tcPr>
          <w:p w14:paraId="6E5B0F90"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Support to GSLEP Secretariat</w:t>
            </w:r>
          </w:p>
          <w:p w14:paraId="3670EEDD"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Overall Supervision of the project implementation in Kyrgyzstan</w:t>
            </w:r>
          </w:p>
          <w:p w14:paraId="25886F53"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rFonts w:eastAsia="Calibri"/>
                <w:iCs/>
                <w:sz w:val="20"/>
                <w:szCs w:val="20"/>
                <w:lang w:val="en-US"/>
              </w:rPr>
              <w:t xml:space="preserve">Project co-financing  </w:t>
            </w:r>
          </w:p>
        </w:tc>
      </w:tr>
      <w:tr w:rsidR="006D0336" w:rsidRPr="006D0336" w14:paraId="1AD81C0C" w14:textId="77777777" w:rsidTr="008A35D0">
        <w:tc>
          <w:tcPr>
            <w:tcW w:w="3994" w:type="dxa"/>
            <w:gridSpan w:val="2"/>
          </w:tcPr>
          <w:p w14:paraId="35874240" w14:textId="77777777" w:rsidR="006D0336" w:rsidRPr="006D0336" w:rsidRDefault="006D0336" w:rsidP="006D0336">
            <w:pPr>
              <w:rPr>
                <w:rFonts w:eastAsia="Calibri"/>
                <w:sz w:val="20"/>
                <w:szCs w:val="20"/>
                <w:lang w:val="en-US"/>
              </w:rPr>
            </w:pPr>
            <w:r w:rsidRPr="006D0336">
              <w:rPr>
                <w:rFonts w:eastAsia="Calibri"/>
                <w:sz w:val="20"/>
                <w:szCs w:val="20"/>
                <w:lang w:val="en-US"/>
              </w:rPr>
              <w:t>Committee for Environmental Protection under the Government of the Republic of Tajikistan</w:t>
            </w:r>
          </w:p>
        </w:tc>
        <w:tc>
          <w:tcPr>
            <w:tcW w:w="6086" w:type="dxa"/>
          </w:tcPr>
          <w:p w14:paraId="2105658C"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Overall Supervision of the project implementation in Tajikistan</w:t>
            </w:r>
          </w:p>
          <w:p w14:paraId="67156C98"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rFonts w:eastAsia="Calibri"/>
                <w:iCs/>
                <w:sz w:val="20"/>
                <w:szCs w:val="20"/>
                <w:lang w:val="en-US"/>
              </w:rPr>
              <w:t xml:space="preserve">Project co-financing  </w:t>
            </w:r>
          </w:p>
          <w:p w14:paraId="3BF40106" w14:textId="77777777" w:rsidR="006D0336" w:rsidRPr="006D0336" w:rsidRDefault="006D0336" w:rsidP="006D0336">
            <w:pPr>
              <w:ind w:left="251" w:right="4"/>
              <w:contextualSpacing/>
              <w:jc w:val="both"/>
              <w:rPr>
                <w:rFonts w:eastAsia="Calibri"/>
                <w:iCs/>
                <w:sz w:val="20"/>
                <w:szCs w:val="20"/>
                <w:lang w:val="en-US"/>
              </w:rPr>
            </w:pPr>
          </w:p>
        </w:tc>
      </w:tr>
      <w:tr w:rsidR="006D0336" w:rsidRPr="006D0336" w14:paraId="3DF318DA" w14:textId="77777777" w:rsidTr="008A35D0">
        <w:tc>
          <w:tcPr>
            <w:tcW w:w="3994" w:type="dxa"/>
            <w:gridSpan w:val="2"/>
          </w:tcPr>
          <w:p w14:paraId="6FB8BC2B" w14:textId="77777777" w:rsidR="006D0336" w:rsidRPr="006D0336" w:rsidRDefault="006D0336" w:rsidP="006D0336">
            <w:pPr>
              <w:rPr>
                <w:rFonts w:eastAsia="Calibri"/>
                <w:sz w:val="20"/>
                <w:szCs w:val="20"/>
                <w:lang w:val="en-US"/>
              </w:rPr>
            </w:pPr>
            <w:r w:rsidRPr="006D0336">
              <w:rPr>
                <w:rFonts w:eastAsia="Calibri"/>
                <w:sz w:val="20"/>
                <w:szCs w:val="20"/>
                <w:lang w:val="en-US"/>
              </w:rPr>
              <w:t>State Committee for Nature Protection of  the Republic of Uzbekistan</w:t>
            </w:r>
          </w:p>
        </w:tc>
        <w:tc>
          <w:tcPr>
            <w:tcW w:w="6086" w:type="dxa"/>
          </w:tcPr>
          <w:p w14:paraId="1D17A639"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Overall Supervision of the project implementation in Uzbekistan</w:t>
            </w:r>
          </w:p>
          <w:p w14:paraId="2F50A210" w14:textId="77777777" w:rsidR="006D0336" w:rsidRPr="006D0336" w:rsidRDefault="006D0336" w:rsidP="00AD629B">
            <w:pPr>
              <w:numPr>
                <w:ilvl w:val="0"/>
                <w:numId w:val="58"/>
              </w:numPr>
              <w:ind w:left="251" w:right="4" w:hanging="270"/>
              <w:contextualSpacing/>
              <w:jc w:val="both"/>
              <w:rPr>
                <w:iCs/>
                <w:sz w:val="20"/>
                <w:szCs w:val="20"/>
                <w:lang w:val="en-US" w:eastAsia="ja-JP"/>
              </w:rPr>
            </w:pPr>
            <w:r w:rsidRPr="006D0336">
              <w:rPr>
                <w:rFonts w:eastAsia="Calibri"/>
                <w:iCs/>
                <w:sz w:val="20"/>
                <w:szCs w:val="20"/>
                <w:lang w:val="en-US"/>
              </w:rPr>
              <w:t xml:space="preserve">Project co-financing  </w:t>
            </w:r>
          </w:p>
          <w:p w14:paraId="436612FC" w14:textId="77777777" w:rsidR="006D0336" w:rsidRPr="006D0336" w:rsidRDefault="006D0336" w:rsidP="006D0336">
            <w:pPr>
              <w:ind w:left="251" w:right="4"/>
              <w:contextualSpacing/>
              <w:jc w:val="both"/>
              <w:rPr>
                <w:iCs/>
                <w:sz w:val="20"/>
                <w:szCs w:val="20"/>
                <w:lang w:val="en-US" w:eastAsia="ja-JP"/>
              </w:rPr>
            </w:pPr>
          </w:p>
        </w:tc>
      </w:tr>
      <w:tr w:rsidR="006D0336" w:rsidRPr="006D0336" w14:paraId="68AD15EF" w14:textId="77777777" w:rsidTr="008A35D0">
        <w:tc>
          <w:tcPr>
            <w:tcW w:w="3994" w:type="dxa"/>
            <w:gridSpan w:val="2"/>
          </w:tcPr>
          <w:p w14:paraId="320D2BBA" w14:textId="77777777" w:rsidR="006D0336" w:rsidRPr="006D0336" w:rsidRDefault="006D0336" w:rsidP="006D0336">
            <w:pPr>
              <w:rPr>
                <w:rFonts w:eastAsia="Calibri"/>
                <w:iCs/>
                <w:sz w:val="20"/>
                <w:szCs w:val="20"/>
                <w:lang w:val="en-US"/>
              </w:rPr>
            </w:pPr>
            <w:r w:rsidRPr="006D0336">
              <w:rPr>
                <w:rFonts w:eastAsia="Calibri"/>
                <w:sz w:val="20"/>
                <w:szCs w:val="20"/>
                <w:lang w:val="ru-RU"/>
              </w:rPr>
              <w:t>WWF</w:t>
            </w:r>
            <w:r w:rsidRPr="006D0336">
              <w:rPr>
                <w:rFonts w:eastAsia="Calibri"/>
                <w:sz w:val="20"/>
                <w:szCs w:val="20"/>
                <w:lang w:val="en-US"/>
              </w:rPr>
              <w:t xml:space="preserve"> (Central Asia Office) </w:t>
            </w:r>
          </w:p>
        </w:tc>
        <w:tc>
          <w:tcPr>
            <w:tcW w:w="6086" w:type="dxa"/>
            <w:vMerge w:val="restart"/>
          </w:tcPr>
          <w:p w14:paraId="3E5351D1" w14:textId="77777777" w:rsidR="006D0336" w:rsidRPr="006D0336" w:rsidRDefault="006D0336" w:rsidP="00AD629B">
            <w:pPr>
              <w:numPr>
                <w:ilvl w:val="0"/>
                <w:numId w:val="58"/>
              </w:numPr>
              <w:ind w:left="251" w:right="4" w:hanging="270"/>
              <w:contextualSpacing/>
              <w:jc w:val="both"/>
              <w:rPr>
                <w:rFonts w:eastAsia="Calibri"/>
                <w:iCs/>
                <w:sz w:val="20"/>
                <w:szCs w:val="20"/>
                <w:lang w:val="en-US"/>
              </w:rPr>
            </w:pPr>
            <w:r w:rsidRPr="006D0336">
              <w:rPr>
                <w:rFonts w:eastAsia="Calibri"/>
                <w:iCs/>
                <w:sz w:val="20"/>
                <w:szCs w:val="20"/>
                <w:lang w:val="en-US"/>
              </w:rPr>
              <w:t xml:space="preserve">Project co-financing </w:t>
            </w:r>
          </w:p>
          <w:p w14:paraId="1D769133" w14:textId="77777777" w:rsidR="006D0336" w:rsidRPr="006D0336" w:rsidRDefault="006D0336" w:rsidP="006D0336">
            <w:pPr>
              <w:ind w:left="251" w:right="4"/>
              <w:contextualSpacing/>
              <w:jc w:val="both"/>
              <w:rPr>
                <w:rFonts w:eastAsia="Calibri"/>
                <w:iCs/>
                <w:sz w:val="20"/>
                <w:szCs w:val="20"/>
                <w:lang w:val="en-US"/>
              </w:rPr>
            </w:pPr>
          </w:p>
        </w:tc>
      </w:tr>
      <w:tr w:rsidR="006D0336" w:rsidRPr="006D0336" w14:paraId="22A8EA72" w14:textId="77777777" w:rsidTr="008A35D0">
        <w:tc>
          <w:tcPr>
            <w:tcW w:w="3994" w:type="dxa"/>
            <w:gridSpan w:val="2"/>
          </w:tcPr>
          <w:p w14:paraId="532F6BCE" w14:textId="77777777" w:rsidR="006D0336" w:rsidRPr="006D0336" w:rsidRDefault="006D0336" w:rsidP="006D0336">
            <w:pPr>
              <w:rPr>
                <w:rFonts w:eastAsia="Calibri"/>
                <w:iCs/>
                <w:sz w:val="20"/>
                <w:szCs w:val="20"/>
                <w:lang w:val="ru-RU"/>
              </w:rPr>
            </w:pPr>
            <w:r w:rsidRPr="006D0336">
              <w:rPr>
                <w:rFonts w:eastAsia="Calibri"/>
                <w:sz w:val="20"/>
                <w:szCs w:val="20"/>
                <w:lang w:val="ru-RU"/>
              </w:rPr>
              <w:t>Snow Leopard Trust</w:t>
            </w:r>
          </w:p>
        </w:tc>
        <w:tc>
          <w:tcPr>
            <w:tcW w:w="6086" w:type="dxa"/>
            <w:vMerge/>
          </w:tcPr>
          <w:p w14:paraId="5D47B2F3" w14:textId="77777777" w:rsidR="006D0336" w:rsidRPr="006D0336" w:rsidRDefault="006D0336" w:rsidP="006D0336">
            <w:pPr>
              <w:ind w:left="251" w:right="4"/>
              <w:contextualSpacing/>
              <w:jc w:val="both"/>
              <w:rPr>
                <w:rFonts w:eastAsia="Calibri"/>
                <w:iCs/>
                <w:sz w:val="20"/>
                <w:szCs w:val="20"/>
                <w:lang w:val="en-US"/>
              </w:rPr>
            </w:pPr>
          </w:p>
        </w:tc>
      </w:tr>
      <w:tr w:rsidR="006D0336" w:rsidRPr="006D0336" w14:paraId="069FF841" w14:textId="77777777" w:rsidTr="008A35D0">
        <w:tc>
          <w:tcPr>
            <w:tcW w:w="3994" w:type="dxa"/>
            <w:gridSpan w:val="2"/>
          </w:tcPr>
          <w:p w14:paraId="4536ECE8" w14:textId="77777777" w:rsidR="006D0336" w:rsidRPr="006D0336" w:rsidRDefault="006D0336" w:rsidP="006D0336">
            <w:pPr>
              <w:rPr>
                <w:rFonts w:eastAsia="Calibri"/>
                <w:sz w:val="20"/>
                <w:szCs w:val="20"/>
                <w:lang w:val="en-US"/>
              </w:rPr>
            </w:pPr>
            <w:r w:rsidRPr="006D0336">
              <w:rPr>
                <w:rFonts w:eastAsia="Calibri"/>
                <w:sz w:val="20"/>
                <w:szCs w:val="20"/>
                <w:lang w:val="en-US"/>
              </w:rPr>
              <w:t>Nature and Biodiversity Conservation Union (NABU)</w:t>
            </w:r>
          </w:p>
        </w:tc>
        <w:tc>
          <w:tcPr>
            <w:tcW w:w="6086" w:type="dxa"/>
            <w:vMerge/>
          </w:tcPr>
          <w:p w14:paraId="672B63C9" w14:textId="77777777" w:rsidR="006D0336" w:rsidRPr="006D0336" w:rsidRDefault="006D0336" w:rsidP="006D0336">
            <w:pPr>
              <w:ind w:left="251" w:right="4"/>
              <w:contextualSpacing/>
              <w:jc w:val="both"/>
              <w:rPr>
                <w:rFonts w:eastAsia="Calibri"/>
                <w:iCs/>
                <w:sz w:val="20"/>
                <w:szCs w:val="20"/>
                <w:lang w:val="en-US"/>
              </w:rPr>
            </w:pPr>
          </w:p>
        </w:tc>
      </w:tr>
      <w:tr w:rsidR="006D0336" w:rsidRPr="006D0336" w14:paraId="5E67E19B" w14:textId="77777777" w:rsidTr="008A35D0">
        <w:tc>
          <w:tcPr>
            <w:tcW w:w="3994" w:type="dxa"/>
            <w:gridSpan w:val="2"/>
          </w:tcPr>
          <w:p w14:paraId="42038E1C" w14:textId="77777777" w:rsidR="006D0336" w:rsidRPr="006D0336" w:rsidRDefault="006D0336" w:rsidP="006D0336">
            <w:pPr>
              <w:rPr>
                <w:rFonts w:eastAsia="Calibri"/>
                <w:sz w:val="20"/>
                <w:szCs w:val="20"/>
                <w:lang w:val="en-US"/>
              </w:rPr>
            </w:pPr>
            <w:r w:rsidRPr="006D0336">
              <w:rPr>
                <w:rFonts w:eastAsia="Calibri"/>
                <w:sz w:val="20"/>
                <w:szCs w:val="20"/>
                <w:lang w:val="en-US"/>
              </w:rPr>
              <w:t>Panthera</w:t>
            </w:r>
          </w:p>
        </w:tc>
        <w:tc>
          <w:tcPr>
            <w:tcW w:w="6086" w:type="dxa"/>
            <w:vMerge/>
          </w:tcPr>
          <w:p w14:paraId="1D6FA05D" w14:textId="77777777" w:rsidR="006D0336" w:rsidRPr="006D0336" w:rsidRDefault="006D0336" w:rsidP="006D0336">
            <w:pPr>
              <w:ind w:left="251" w:right="4"/>
              <w:contextualSpacing/>
              <w:jc w:val="both"/>
              <w:rPr>
                <w:rFonts w:eastAsia="Calibri"/>
                <w:iCs/>
                <w:sz w:val="20"/>
                <w:szCs w:val="20"/>
                <w:lang w:val="en-US"/>
              </w:rPr>
            </w:pPr>
          </w:p>
        </w:tc>
      </w:tr>
    </w:tbl>
    <w:p w14:paraId="0E718B51" w14:textId="77777777" w:rsidR="00A65F03" w:rsidRPr="00EC16B0" w:rsidRDefault="00A65F03" w:rsidP="00C80B10">
      <w:pPr>
        <w:pStyle w:val="NumberedParas"/>
        <w:numPr>
          <w:ilvl w:val="0"/>
          <w:numId w:val="0"/>
        </w:numPr>
        <w:ind w:left="-540" w:right="-603"/>
      </w:pPr>
    </w:p>
    <w:p w14:paraId="34FA6483" w14:textId="09A669FC" w:rsidR="006E5B30" w:rsidRPr="0048598A" w:rsidRDefault="006E5B30" w:rsidP="00E911D1">
      <w:pPr>
        <w:pStyle w:val="NumberedParas"/>
        <w:ind w:left="-540" w:right="90"/>
      </w:pPr>
      <w:r w:rsidRPr="0048598A">
        <w:t xml:space="preserve">Component 1 of the project will involve </w:t>
      </w:r>
      <w:r w:rsidR="003634DE" w:rsidRPr="0048598A">
        <w:t xml:space="preserve">an </w:t>
      </w:r>
      <w:r w:rsidRPr="0048598A">
        <w:t xml:space="preserve">extensive </w:t>
      </w:r>
      <w:r w:rsidR="003634DE" w:rsidRPr="0048598A">
        <w:t xml:space="preserve">process </w:t>
      </w:r>
      <w:r w:rsidR="003634DE" w:rsidRPr="0048598A">
        <w:rPr>
          <w:szCs w:val="24"/>
        </w:rPr>
        <w:t xml:space="preserve">of </w:t>
      </w:r>
      <w:r w:rsidRPr="0048598A">
        <w:rPr>
          <w:szCs w:val="24"/>
        </w:rPr>
        <w:t>stakeholder engagement in the</w:t>
      </w:r>
      <w:r w:rsidR="0048598A" w:rsidRPr="0048598A">
        <w:rPr>
          <w:szCs w:val="24"/>
        </w:rPr>
        <w:t xml:space="preserve"> the development of</w:t>
      </w:r>
      <w:r w:rsidRPr="0048598A">
        <w:rPr>
          <w:szCs w:val="24"/>
        </w:rPr>
        <w:t xml:space="preserve"> </w:t>
      </w:r>
      <w:r w:rsidR="0048598A" w:rsidRPr="0048598A">
        <w:rPr>
          <w:rFonts w:eastAsia="Calibri"/>
          <w:noProof w:val="0"/>
          <w:szCs w:val="24"/>
          <w:lang w:val="en-AU" w:eastAsia="en-AU"/>
        </w:rPr>
        <w:t>tools, methods and guidelines for effective transboundary cooperation of snow leopards and their mountain ecosystems</w:t>
      </w:r>
      <w:r w:rsidR="0048598A">
        <w:rPr>
          <w:rFonts w:eastAsia="Calibri"/>
          <w:noProof w:val="0"/>
          <w:szCs w:val="24"/>
          <w:lang w:val="en-AU" w:eastAsia="en-AU"/>
        </w:rPr>
        <w:t>, with several being</w:t>
      </w:r>
      <w:r w:rsidR="0048598A" w:rsidRPr="0048598A">
        <w:rPr>
          <w:szCs w:val="24"/>
        </w:rPr>
        <w:t xml:space="preserve"> test</w:t>
      </w:r>
      <w:r w:rsidR="0048598A">
        <w:rPr>
          <w:szCs w:val="24"/>
        </w:rPr>
        <w:t>ed in the pilot landscape</w:t>
      </w:r>
      <w:r w:rsidR="0048598A" w:rsidRPr="0048598A">
        <w:rPr>
          <w:rFonts w:eastAsia="Calibri"/>
          <w:noProof w:val="0"/>
          <w:szCs w:val="24"/>
          <w:lang w:val="en-AU" w:eastAsia="en-AU"/>
        </w:rPr>
        <w:t xml:space="preserve">. </w:t>
      </w:r>
      <w:r w:rsidR="00310568" w:rsidRPr="0048598A">
        <w:rPr>
          <w:noProof w:val="0"/>
          <w:szCs w:val="24"/>
        </w:rPr>
        <w:t>In addition</w:t>
      </w:r>
      <w:r w:rsidR="0048598A">
        <w:rPr>
          <w:noProof w:val="0"/>
          <w:szCs w:val="24"/>
        </w:rPr>
        <w:t>, following participatory development of the training plan,</w:t>
      </w:r>
      <w:r w:rsidR="00310568" w:rsidRPr="0048598A">
        <w:rPr>
          <w:noProof w:val="0"/>
          <w:szCs w:val="24"/>
        </w:rPr>
        <w:t xml:space="preserve"> it will require extensive stakeholder involvement for capacity development </w:t>
      </w:r>
      <w:r w:rsidR="0048598A" w:rsidRPr="0048598A">
        <w:rPr>
          <w:noProof w:val="0"/>
          <w:szCs w:val="24"/>
        </w:rPr>
        <w:t>in mechanisms and approaches for transboundary cooperation</w:t>
      </w:r>
      <w:r w:rsidR="00310568" w:rsidRPr="0048598A">
        <w:rPr>
          <w:noProof w:val="0"/>
          <w:szCs w:val="24"/>
        </w:rPr>
        <w:t>.</w:t>
      </w:r>
    </w:p>
    <w:p w14:paraId="04EED760" w14:textId="77777777" w:rsidR="006E5B30" w:rsidRPr="00CB295D" w:rsidRDefault="006E5B30" w:rsidP="00946C6A">
      <w:pPr>
        <w:pStyle w:val="ListParagraph"/>
        <w:ind w:left="-540" w:right="90"/>
      </w:pPr>
    </w:p>
    <w:p w14:paraId="59C932EC" w14:textId="319A5913" w:rsidR="006E5B30" w:rsidRDefault="006E5B30" w:rsidP="00310568">
      <w:pPr>
        <w:pStyle w:val="NumberedParas"/>
        <w:ind w:left="-540" w:right="90"/>
      </w:pPr>
      <w:r w:rsidRPr="00CB295D">
        <w:t xml:space="preserve">Component </w:t>
      </w:r>
      <w:r w:rsidR="00EF6F6F" w:rsidRPr="00CB295D">
        <w:t>2</w:t>
      </w:r>
      <w:r w:rsidR="002843FE" w:rsidRPr="00CB295D">
        <w:t xml:space="preserve"> </w:t>
      </w:r>
      <w:r w:rsidR="0048598A" w:rsidRPr="00CB295D">
        <w:t>will</w:t>
      </w:r>
      <w:r w:rsidR="00CB295D" w:rsidRPr="00CB295D">
        <w:t xml:space="preserve"> require engagement of the main national wildlife conservation agencies, pilot landscape protected area managers, biodiversity monitoring institutes</w:t>
      </w:r>
      <w:r w:rsidR="0048598A" w:rsidRPr="00CB295D">
        <w:t xml:space="preserve"> </w:t>
      </w:r>
      <w:r w:rsidRPr="00CB295D">
        <w:t xml:space="preserve"> </w:t>
      </w:r>
      <w:r w:rsidR="00CB295D" w:rsidRPr="00CB295D">
        <w:t>and key NGO partners in the development and testing of both the common monitoring framework and the spatial database for monitoring snow leopard landscapes. It will then need to be reviewed by experts from all 12 range states and officially approved by the GSLEP members.</w:t>
      </w:r>
      <w:r w:rsidR="00CB295D">
        <w:t xml:space="preserve"> Local stakeholders in the pilot transboundary landscape will then be engaged to use these tools to develop sustainable land management measures.</w:t>
      </w:r>
    </w:p>
    <w:p w14:paraId="11F70CA5" w14:textId="77777777" w:rsidR="00CB295D" w:rsidRDefault="00CB295D" w:rsidP="00CB295D">
      <w:pPr>
        <w:pStyle w:val="ListParagraph"/>
      </w:pPr>
    </w:p>
    <w:p w14:paraId="09580CFD" w14:textId="5A7A42C2" w:rsidR="00CB295D" w:rsidRPr="00CB295D" w:rsidRDefault="00CB295D" w:rsidP="00310568">
      <w:pPr>
        <w:pStyle w:val="NumberedParas"/>
        <w:ind w:left="-540" w:right="90"/>
      </w:pPr>
      <w:r>
        <w:t xml:space="preserve">Component 3 will primarily focus on enhancing the global coordination mechanisms in support of the GSLEP members, includinf a community of practice event, and a meeting of the GSLEP Forum. Private sector organisations (mining and tourism businesses and hunting concessions) will be engaged to secure </w:t>
      </w:r>
      <w:r w:rsidRPr="00CB295D">
        <w:t>new funding and partnerships for snow leopard conservation.</w:t>
      </w:r>
    </w:p>
    <w:p w14:paraId="16B378A7" w14:textId="77777777" w:rsidR="00310568" w:rsidRPr="00CB295D" w:rsidRDefault="00310568" w:rsidP="00310568">
      <w:pPr>
        <w:pStyle w:val="NumberedParas"/>
        <w:numPr>
          <w:ilvl w:val="0"/>
          <w:numId w:val="0"/>
        </w:numPr>
        <w:ind w:left="-540" w:right="90"/>
      </w:pPr>
    </w:p>
    <w:p w14:paraId="23377B5C" w14:textId="380A8386" w:rsidR="00E911D1" w:rsidRPr="00DD19A2" w:rsidRDefault="006E5B30" w:rsidP="00E911D1">
      <w:pPr>
        <w:pStyle w:val="NumberedParas"/>
        <w:spacing w:after="120"/>
        <w:ind w:left="-540" w:right="90"/>
        <w:rPr>
          <w:u w:color="9BBB59"/>
        </w:rPr>
      </w:pPr>
      <w:r w:rsidRPr="00CB295D">
        <w:t xml:space="preserve">The project </w:t>
      </w:r>
      <w:r w:rsidR="00CB295D" w:rsidRPr="00CB295D">
        <w:t>uses several</w:t>
      </w:r>
      <w:r w:rsidRPr="00CB295D">
        <w:t xml:space="preserve"> mechanism</w:t>
      </w:r>
      <w:r w:rsidR="00CB295D">
        <w:t>s</w:t>
      </w:r>
      <w:r w:rsidRPr="00CB295D">
        <w:t xml:space="preserve"> to achieve broad-based stakeholder involvement in </w:t>
      </w:r>
      <w:r w:rsidR="00CB295D">
        <w:t xml:space="preserve">its </w:t>
      </w:r>
      <w:r w:rsidRPr="00F51E58">
        <w:t>implementation processes</w:t>
      </w:r>
      <w:r w:rsidR="00CB295D" w:rsidRPr="00F51E58">
        <w:t>, including a</w:t>
      </w:r>
      <w:r w:rsidR="002D19DD" w:rsidRPr="00F51E58">
        <w:t xml:space="preserve"> </w:t>
      </w:r>
      <w:r w:rsidRPr="00F51E58">
        <w:t xml:space="preserve">Project </w:t>
      </w:r>
      <w:r w:rsidR="00D84FA3" w:rsidRPr="00F51E58">
        <w:t>Board</w:t>
      </w:r>
      <w:r w:rsidR="00CB295D" w:rsidRPr="00F51E58">
        <w:t xml:space="preserve"> and a </w:t>
      </w:r>
      <w:r w:rsidR="00D230C0" w:rsidRPr="00F51E58">
        <w:t>Project Technical Committee</w:t>
      </w:r>
      <w:r w:rsidRPr="00F51E58">
        <w:t xml:space="preserve"> (</w:t>
      </w:r>
      <w:r w:rsidR="00D230C0" w:rsidRPr="00F51E58">
        <w:t>PTC</w:t>
      </w:r>
      <w:r w:rsidRPr="00F51E58">
        <w:t>)</w:t>
      </w:r>
      <w:r w:rsidR="00DD19A2">
        <w:t>.</w:t>
      </w:r>
      <w:r w:rsidR="00CB295D" w:rsidRPr="00F51E58">
        <w:t xml:space="preserve"> Membership</w:t>
      </w:r>
      <w:r w:rsidR="00CB295D" w:rsidRPr="00CB295D">
        <w:t xml:space="preserve"> of each</w:t>
      </w:r>
      <w:r w:rsidR="00DD19A2">
        <w:t xml:space="preserve"> is shown in the Project Organogram, above and</w:t>
      </w:r>
      <w:r w:rsidR="00CB295D" w:rsidRPr="00CB295D">
        <w:t xml:space="preserve"> </w:t>
      </w:r>
      <w:r w:rsidR="00CB295D">
        <w:t>will</w:t>
      </w:r>
      <w:r w:rsidR="00CB295D" w:rsidRPr="00CB295D">
        <w:t xml:space="preserve"> be finalized during the project inception phase.</w:t>
      </w:r>
    </w:p>
    <w:p w14:paraId="228443CD" w14:textId="77777777" w:rsidR="00E911D1" w:rsidRPr="00EC16B0" w:rsidRDefault="00E911D1" w:rsidP="00946C6A">
      <w:pPr>
        <w:ind w:left="-540" w:right="90"/>
      </w:pPr>
    </w:p>
    <w:p w14:paraId="4729DEF9" w14:textId="77777777" w:rsidR="006E5B30" w:rsidRPr="00D230C0" w:rsidRDefault="006E5B30" w:rsidP="00946C6A">
      <w:pPr>
        <w:pStyle w:val="Heading4"/>
        <w:ind w:left="-540" w:right="90"/>
      </w:pPr>
      <w:r w:rsidRPr="00D230C0">
        <w:t xml:space="preserve">Long-term stakeholder participation </w:t>
      </w:r>
    </w:p>
    <w:p w14:paraId="2C5BC595" w14:textId="57A937C4" w:rsidR="006E5B30" w:rsidRPr="008A35D0" w:rsidRDefault="006E5B30" w:rsidP="00946C6A">
      <w:pPr>
        <w:pStyle w:val="NumberedParas"/>
        <w:ind w:left="-540" w:right="90"/>
      </w:pPr>
      <w:r w:rsidRPr="008A35D0">
        <w:t>The project will provide the following opportunities for long-term participation of all stakeholders,.</w:t>
      </w:r>
    </w:p>
    <w:p w14:paraId="57B7B7C6" w14:textId="77777777" w:rsidR="006E5B30" w:rsidRPr="008A35D0" w:rsidRDefault="006E5B30" w:rsidP="00946C6A">
      <w:pPr>
        <w:ind w:left="-540" w:right="90"/>
        <w:jc w:val="both"/>
      </w:pPr>
    </w:p>
    <w:p w14:paraId="3E120E2E" w14:textId="77777777" w:rsidR="006E5B30" w:rsidRPr="008A35D0" w:rsidRDefault="006E5B30" w:rsidP="00946C6A">
      <w:pPr>
        <w:pStyle w:val="NumberedParas"/>
        <w:ind w:left="-540" w:right="90"/>
      </w:pPr>
      <w:r w:rsidRPr="008A35D0">
        <w:rPr>
          <w:u w:val="single"/>
        </w:rPr>
        <w:t>Decision-making</w:t>
      </w:r>
      <w:r w:rsidRPr="008A35D0">
        <w:t xml:space="preserve"> – through the establishment of the Project </w:t>
      </w:r>
      <w:r w:rsidR="00D84FA3" w:rsidRPr="008A35D0">
        <w:t>Board</w:t>
      </w:r>
      <w:r w:rsidRPr="008A35D0">
        <w:t xml:space="preserve">. The establishment of the structure will follow a participatory and transparent process involving the confirmation of all key project stakeholders; conducting one-to-one consultations with all stakeholders; development of Terms of Reference and ground-rules; inception meeting to agree on the constitution of the </w:t>
      </w:r>
      <w:r w:rsidR="00D84FA3" w:rsidRPr="008A35D0">
        <w:t>Project Board</w:t>
      </w:r>
      <w:r w:rsidRPr="008A35D0">
        <w:t>.</w:t>
      </w:r>
    </w:p>
    <w:p w14:paraId="55B6E017" w14:textId="77777777" w:rsidR="006E5B30" w:rsidRPr="008A35D0" w:rsidRDefault="006E5B30" w:rsidP="00946C6A">
      <w:pPr>
        <w:ind w:left="-540" w:right="90"/>
        <w:jc w:val="both"/>
      </w:pPr>
    </w:p>
    <w:p w14:paraId="63BFA2FA" w14:textId="3CE243CD" w:rsidR="00156E39" w:rsidRPr="008A35D0" w:rsidRDefault="006E5B30" w:rsidP="00156E39">
      <w:pPr>
        <w:pStyle w:val="NumberedParas"/>
        <w:ind w:left="-540" w:right="90"/>
      </w:pPr>
      <w:r w:rsidRPr="008A35D0">
        <w:rPr>
          <w:u w:val="single"/>
        </w:rPr>
        <w:t>Capacity building</w:t>
      </w:r>
      <w:r w:rsidRPr="008A35D0">
        <w:t xml:space="preserve"> – at systemic, institutional and individual levels – is one of the key strategic interventions of the project and will target all stakeholders that have the potential to be involved in implementation </w:t>
      </w:r>
      <w:r w:rsidR="008A35D0" w:rsidRPr="008A35D0">
        <w:t>transboundary cooperation for snow leopards and their ecosystems</w:t>
      </w:r>
      <w:r w:rsidRPr="008A35D0">
        <w:t xml:space="preserve"> in </w:t>
      </w:r>
      <w:r w:rsidR="00BA6D77" w:rsidRPr="008A35D0">
        <w:t>Central Asia</w:t>
      </w:r>
      <w:r w:rsidRPr="008A35D0">
        <w:t xml:space="preserve">, including </w:t>
      </w:r>
      <w:r w:rsidR="008A35D0" w:rsidRPr="008A35D0">
        <w:t>in the pilot transboundary landscape</w:t>
      </w:r>
      <w:r w:rsidRPr="008A35D0">
        <w:t>.</w:t>
      </w:r>
      <w:r w:rsidR="00156E39" w:rsidRPr="008A35D0">
        <w:t xml:space="preserve"> The </w:t>
      </w:r>
      <w:r w:rsidR="008A35D0" w:rsidRPr="008A35D0">
        <w:t xml:space="preserve">training </w:t>
      </w:r>
      <w:r w:rsidR="00156E39" w:rsidRPr="008A35D0">
        <w:t>plan will be based on a detailed needs assessment.</w:t>
      </w:r>
      <w:r w:rsidR="00220180" w:rsidRPr="008A35D0">
        <w:t xml:space="preserve"> Women </w:t>
      </w:r>
      <w:r w:rsidRPr="008A35D0">
        <w:t>will be proactively considered f</w:t>
      </w:r>
      <w:r w:rsidR="00156E39" w:rsidRPr="008A35D0">
        <w:t>or capacity building activities.</w:t>
      </w:r>
    </w:p>
    <w:p w14:paraId="49DC3BBE" w14:textId="77777777" w:rsidR="00156E39" w:rsidRPr="008A35D0" w:rsidRDefault="00156E39" w:rsidP="00156E39">
      <w:pPr>
        <w:pStyle w:val="ListParagraph"/>
        <w:rPr>
          <w:u w:val="single"/>
        </w:rPr>
      </w:pPr>
    </w:p>
    <w:p w14:paraId="3D84225D" w14:textId="77777777" w:rsidR="00A054B8" w:rsidRPr="00A054B8" w:rsidRDefault="006E5B30" w:rsidP="00A054B8">
      <w:pPr>
        <w:pStyle w:val="NumberedParas"/>
        <w:ind w:left="-540" w:right="90"/>
        <w:rPr>
          <w:lang w:val="en-US"/>
        </w:rPr>
      </w:pPr>
      <w:r w:rsidRPr="00A054B8">
        <w:rPr>
          <w:u w:val="single"/>
        </w:rPr>
        <w:t>Communication</w:t>
      </w:r>
      <w:r w:rsidRPr="008A35D0">
        <w:t xml:space="preserve"> - will </w:t>
      </w:r>
      <w:r w:rsidR="008A35D0" w:rsidRPr="008A35D0">
        <w:t>be</w:t>
      </w:r>
      <w:r w:rsidR="00156E39" w:rsidRPr="008A35D0">
        <w:t xml:space="preserve"> </w:t>
      </w:r>
      <w:r w:rsidRPr="008A35D0">
        <w:t>based on the following key principles: providing</w:t>
      </w:r>
      <w:r w:rsidR="008A35D0" w:rsidRPr="008A35D0">
        <w:t xml:space="preserve"> up to date</w:t>
      </w:r>
      <w:r w:rsidRPr="008A35D0">
        <w:t xml:space="preserve"> information to all stakeholders; promoting dialogue between stakeholders; promoting access to information. </w:t>
      </w:r>
    </w:p>
    <w:p w14:paraId="24A88D25" w14:textId="77777777" w:rsidR="00A054B8" w:rsidRDefault="00A054B8" w:rsidP="00A054B8">
      <w:pPr>
        <w:pStyle w:val="ListParagraph"/>
        <w:rPr>
          <w:b/>
          <w:lang w:val="en-US"/>
        </w:rPr>
      </w:pPr>
    </w:p>
    <w:p w14:paraId="47443E1C" w14:textId="555B43ED" w:rsidR="00A054B8" w:rsidRPr="00A054B8" w:rsidRDefault="00A054B8" w:rsidP="00A054B8">
      <w:pPr>
        <w:pStyle w:val="NumberedParas"/>
        <w:ind w:left="-540" w:right="90"/>
        <w:rPr>
          <w:lang w:val="en-US"/>
        </w:rPr>
      </w:pPr>
      <w:r w:rsidRPr="00A054B8">
        <w:rPr>
          <w:u w:val="single"/>
          <w:lang w:val="en-US"/>
        </w:rPr>
        <w:t>Monitoring of the project outputs and evaluation of the project outcomes</w:t>
      </w:r>
      <w:r w:rsidRPr="00A054B8">
        <w:rPr>
          <w:lang w:val="en-US"/>
        </w:rPr>
        <w:t xml:space="preserve"> </w:t>
      </w:r>
      <w:r>
        <w:rPr>
          <w:lang w:val="en-US"/>
        </w:rPr>
        <w:t xml:space="preserve">- </w:t>
      </w:r>
      <w:r w:rsidRPr="00A054B8">
        <w:rPr>
          <w:lang w:val="en-US"/>
        </w:rPr>
        <w:t xml:space="preserve">will be done with full involvement of relevant stakeholders </w:t>
      </w:r>
      <w:r>
        <w:rPr>
          <w:lang w:val="en-US"/>
        </w:rPr>
        <w:t xml:space="preserve">in the form of </w:t>
      </w:r>
      <w:r w:rsidRPr="00A054B8">
        <w:rPr>
          <w:lang w:val="en-US"/>
        </w:rPr>
        <w:t>interviews, focal groups, official meetings, and on-line questionnaires. Thus, data for the regular project monitoring and evaluation will be collected from all groups of stakeholders and used for the project adaptive management and lesson learning process.  Wide stakeholder participation in the project monitoring and evaluation will contribute to the project transparency and effectiveness.</w:t>
      </w:r>
    </w:p>
    <w:p w14:paraId="36FE1FA3" w14:textId="77777777" w:rsidR="00156E39" w:rsidRPr="00D230C0" w:rsidRDefault="00156E39" w:rsidP="00156E39">
      <w:pPr>
        <w:pStyle w:val="NumberedParas"/>
        <w:numPr>
          <w:ilvl w:val="0"/>
          <w:numId w:val="0"/>
        </w:numPr>
        <w:ind w:right="90"/>
      </w:pPr>
    </w:p>
    <w:p w14:paraId="4E108722" w14:textId="77777777" w:rsidR="006E5B30" w:rsidRPr="008A35D0" w:rsidRDefault="006E5B30" w:rsidP="00946C6A">
      <w:pPr>
        <w:pStyle w:val="NumberedParas"/>
        <w:ind w:left="-540" w:right="90"/>
      </w:pPr>
      <w:r w:rsidRPr="008A35D0">
        <w:t>The project’s design incorporates several features to ensure on-going and effective stakeholder participation in the project’s implementation. The mechanisms to facilitate involvement and active participation of different stakeholder</w:t>
      </w:r>
      <w:r w:rsidR="00B92D88" w:rsidRPr="008A35D0">
        <w:t>s</w:t>
      </w:r>
      <w:r w:rsidRPr="008A35D0">
        <w:t xml:space="preserve"> in project implementation will comprise a number of different components:</w:t>
      </w:r>
    </w:p>
    <w:p w14:paraId="6B1CF1CD" w14:textId="77777777" w:rsidR="006E5B30" w:rsidRPr="008A35D0" w:rsidRDefault="006E5B30" w:rsidP="00946C6A">
      <w:pPr>
        <w:ind w:left="-540" w:right="90"/>
        <w:jc w:val="both"/>
        <w:textAlignment w:val="baseline"/>
      </w:pPr>
    </w:p>
    <w:p w14:paraId="50752621" w14:textId="77777777" w:rsidR="006E5B30" w:rsidRPr="008A35D0" w:rsidRDefault="006E5B30" w:rsidP="00946C6A">
      <w:pPr>
        <w:ind w:left="-540" w:right="90"/>
        <w:jc w:val="both"/>
        <w:textAlignment w:val="baseline"/>
      </w:pPr>
      <w:r w:rsidRPr="008A35D0">
        <w:t xml:space="preserve">i) </w:t>
      </w:r>
      <w:r w:rsidRPr="008A35D0">
        <w:rPr>
          <w:u w:val="single"/>
        </w:rPr>
        <w:t>Project inception workshop</w:t>
      </w:r>
    </w:p>
    <w:p w14:paraId="3944A61E" w14:textId="77777777" w:rsidR="006E5B30" w:rsidRPr="00EC16B0" w:rsidRDefault="006E5B30" w:rsidP="00946C6A">
      <w:pPr>
        <w:ind w:left="-540" w:right="90"/>
        <w:jc w:val="both"/>
        <w:textAlignment w:val="baseline"/>
      </w:pPr>
      <w:r w:rsidRPr="008A35D0">
        <w:t xml:space="preserve">The project will be launched by a multi-stakeholder </w:t>
      </w:r>
      <w:r w:rsidR="00D230C0" w:rsidRPr="008A35D0">
        <w:t xml:space="preserve">inception </w:t>
      </w:r>
      <w:r w:rsidRPr="008A35D0">
        <w:t xml:space="preserve">workshop. This workshop will provide an opportunity to provide all stakeholders with the most updated information on the project, refine and confirm the </w:t>
      </w:r>
      <w:r w:rsidR="00D230C0" w:rsidRPr="008A35D0">
        <w:t xml:space="preserve">multi-year </w:t>
      </w:r>
      <w:r w:rsidRPr="008A35D0">
        <w:t>work plan, and will establish a basis for further consultation as the project’s implementation commences.</w:t>
      </w:r>
    </w:p>
    <w:p w14:paraId="19A5967B" w14:textId="77777777" w:rsidR="006E5B30" w:rsidRPr="00EC16B0" w:rsidRDefault="006E5B30" w:rsidP="00946C6A">
      <w:pPr>
        <w:ind w:left="-540" w:right="90"/>
        <w:jc w:val="both"/>
        <w:textAlignment w:val="baseline"/>
      </w:pPr>
    </w:p>
    <w:p w14:paraId="008AAE66" w14:textId="77777777" w:rsidR="006E5B30" w:rsidRPr="003707F0" w:rsidRDefault="006E5B30" w:rsidP="00946C6A">
      <w:pPr>
        <w:ind w:left="-540" w:right="90"/>
        <w:jc w:val="both"/>
        <w:textAlignment w:val="baseline"/>
      </w:pPr>
      <w:r w:rsidRPr="003707F0">
        <w:t xml:space="preserve">ii) </w:t>
      </w:r>
      <w:r w:rsidRPr="003707F0">
        <w:rPr>
          <w:u w:val="single"/>
        </w:rPr>
        <w:t xml:space="preserve">Constitution of the Project </w:t>
      </w:r>
      <w:r w:rsidR="00D84FA3" w:rsidRPr="003707F0">
        <w:rPr>
          <w:u w:val="single"/>
        </w:rPr>
        <w:t>Board</w:t>
      </w:r>
    </w:p>
    <w:p w14:paraId="63513DFE" w14:textId="77777777" w:rsidR="006E5B30" w:rsidRPr="003707F0" w:rsidRDefault="006E5B30" w:rsidP="00946C6A">
      <w:pPr>
        <w:ind w:left="-540" w:right="90"/>
        <w:jc w:val="both"/>
        <w:textAlignment w:val="baseline"/>
      </w:pPr>
      <w:r w:rsidRPr="003707F0">
        <w:t xml:space="preserve">The Project </w:t>
      </w:r>
      <w:r w:rsidR="00D84FA3" w:rsidRPr="003707F0">
        <w:t>Board</w:t>
      </w:r>
      <w:r w:rsidRPr="003707F0">
        <w:t xml:space="preserve"> will be constituted to ensure broad representation of all key interests throughout the project’s implementation. The representation, and broad terms of r</w:t>
      </w:r>
      <w:r w:rsidR="00D84FA3" w:rsidRPr="003707F0">
        <w:t>eference, of the Project Board</w:t>
      </w:r>
      <w:r w:rsidRPr="003707F0">
        <w:t xml:space="preserve"> are described in the Management Arrangements in Part III of the Project Document.</w:t>
      </w:r>
    </w:p>
    <w:p w14:paraId="3EC4294B" w14:textId="77777777" w:rsidR="006E5B30" w:rsidRPr="003707F0" w:rsidRDefault="006E5B30" w:rsidP="00946C6A">
      <w:pPr>
        <w:ind w:left="-540" w:right="90"/>
        <w:jc w:val="both"/>
        <w:textAlignment w:val="baseline"/>
      </w:pPr>
    </w:p>
    <w:p w14:paraId="0670F665" w14:textId="0696F589" w:rsidR="006E5B30" w:rsidRPr="003707F0" w:rsidRDefault="006E5B30" w:rsidP="00946C6A">
      <w:pPr>
        <w:ind w:left="-540" w:right="90"/>
        <w:jc w:val="both"/>
        <w:textAlignment w:val="baseline"/>
      </w:pPr>
      <w:r w:rsidRPr="003707F0">
        <w:t xml:space="preserve">iii) </w:t>
      </w:r>
      <w:r w:rsidRPr="003707F0">
        <w:rPr>
          <w:u w:val="single"/>
        </w:rPr>
        <w:t xml:space="preserve">Establishment of the </w:t>
      </w:r>
      <w:r w:rsidR="00972565" w:rsidRPr="00972565">
        <w:rPr>
          <w:highlight w:val="yellow"/>
          <w:u w:val="single"/>
        </w:rPr>
        <w:t>SLT</w:t>
      </w:r>
      <w:r w:rsidR="00CD13F6">
        <w:rPr>
          <w:u w:val="single"/>
        </w:rPr>
        <w:t>-</w:t>
      </w:r>
      <w:r w:rsidRPr="003707F0">
        <w:rPr>
          <w:u w:val="single"/>
        </w:rPr>
        <w:t>Project Management Unit</w:t>
      </w:r>
    </w:p>
    <w:p w14:paraId="7DFF069D" w14:textId="4E5AD9AE" w:rsidR="006E5B30" w:rsidRPr="003707F0" w:rsidRDefault="006E5B30" w:rsidP="003707F0">
      <w:pPr>
        <w:ind w:left="-540" w:right="90"/>
        <w:jc w:val="both"/>
        <w:textAlignment w:val="baseline"/>
        <w:rPr>
          <w:lang w:val="en-ZA"/>
        </w:rPr>
      </w:pPr>
      <w:r w:rsidRPr="003707F0">
        <w:t xml:space="preserve">The </w:t>
      </w:r>
      <w:r w:rsidR="00972565" w:rsidRPr="00972565">
        <w:rPr>
          <w:highlight w:val="yellow"/>
        </w:rPr>
        <w:t>SLT</w:t>
      </w:r>
      <w:r w:rsidR="00CD13F6">
        <w:t>-</w:t>
      </w:r>
      <w:r w:rsidRPr="003707F0">
        <w:t>Project Management Unit</w:t>
      </w:r>
      <w:r w:rsidR="003707F0">
        <w:t>, working closely with the GSLEP Secretariat</w:t>
      </w:r>
      <w:r w:rsidRPr="003707F0">
        <w:t xml:space="preserve"> will take direct operational responsibility for facilitating stakeholder involvement and ensuring increased </w:t>
      </w:r>
      <w:r w:rsidR="003707F0">
        <w:t>national</w:t>
      </w:r>
      <w:r w:rsidRPr="003707F0">
        <w:t xml:space="preserve"> ownership of the project and its results.</w:t>
      </w:r>
      <w:r w:rsidR="003707F0">
        <w:rPr>
          <w:lang w:val="en-ZA"/>
        </w:rPr>
        <w:t xml:space="preserve"> They will also</w:t>
      </w:r>
      <w:r w:rsidRPr="003707F0">
        <w:rPr>
          <w:lang w:val="en-ZA"/>
        </w:rPr>
        <w:t xml:space="preserve"> ensure coordination among key stakeholder organizations at the </w:t>
      </w:r>
      <w:r w:rsidR="003B24BA" w:rsidRPr="003707F0">
        <w:rPr>
          <w:lang w:val="en-ZA"/>
        </w:rPr>
        <w:t>regional</w:t>
      </w:r>
      <w:r w:rsidRPr="003707F0">
        <w:rPr>
          <w:lang w:val="en-ZA"/>
        </w:rPr>
        <w:t xml:space="preserve"> level during the project period. </w:t>
      </w:r>
    </w:p>
    <w:p w14:paraId="3BADA07C" w14:textId="77777777" w:rsidR="006E5B30" w:rsidRPr="00EC16B0" w:rsidRDefault="006E5B30" w:rsidP="00946C6A">
      <w:pPr>
        <w:ind w:left="-540" w:right="90"/>
        <w:jc w:val="both"/>
        <w:textAlignment w:val="baseline"/>
      </w:pPr>
    </w:p>
    <w:p w14:paraId="0EF27ACF" w14:textId="77777777" w:rsidR="006E5B30" w:rsidRPr="00156E39" w:rsidRDefault="006E5B30" w:rsidP="00946C6A">
      <w:pPr>
        <w:ind w:left="-540" w:right="90"/>
        <w:jc w:val="both"/>
        <w:textAlignment w:val="baseline"/>
      </w:pPr>
      <w:r w:rsidRPr="003707F0">
        <w:t xml:space="preserve">v) </w:t>
      </w:r>
      <w:r w:rsidRPr="003707F0">
        <w:rPr>
          <w:u w:val="single"/>
        </w:rPr>
        <w:t>Project communications</w:t>
      </w:r>
    </w:p>
    <w:p w14:paraId="075E0ECD" w14:textId="77777777" w:rsidR="006E5B30" w:rsidRPr="00EC16B0" w:rsidRDefault="006E5B30" w:rsidP="00946C6A">
      <w:pPr>
        <w:ind w:left="-540" w:right="90"/>
        <w:jc w:val="both"/>
        <w:textAlignment w:val="baseline"/>
        <w:rPr>
          <w:u w:val="single"/>
        </w:rPr>
      </w:pPr>
      <w:r w:rsidRPr="00156E39">
        <w:t>The project</w:t>
      </w:r>
      <w:r w:rsidRPr="00D21649">
        <w:t xml:space="preserve"> will develop, implement and annually update a communications strategy to ensure that all stakeholders are info</w:t>
      </w:r>
      <w:r w:rsidR="00D21649" w:rsidRPr="00D21649">
        <w:t xml:space="preserve">rmed on an on-going basis about the project’s objectives, </w:t>
      </w:r>
      <w:r w:rsidRPr="00D21649">
        <w:t>activities</w:t>
      </w:r>
      <w:r w:rsidR="00D21649" w:rsidRPr="00D21649">
        <w:t>,</w:t>
      </w:r>
      <w:r w:rsidRPr="00D21649">
        <w:t xml:space="preserve"> overall progress</w:t>
      </w:r>
      <w:r w:rsidR="00D21649" w:rsidRPr="00D21649">
        <w:t>,</w:t>
      </w:r>
      <w:r w:rsidRPr="00D21649">
        <w:t xml:space="preserve"> and the opportunities for stakeholders’ involvement in various aspects of the project’s implementation.</w:t>
      </w:r>
    </w:p>
    <w:p w14:paraId="3E6A7968" w14:textId="77777777" w:rsidR="006E5B30" w:rsidRPr="00EC16B0" w:rsidRDefault="006E5B30" w:rsidP="00946C6A">
      <w:pPr>
        <w:ind w:left="-540" w:right="90"/>
        <w:jc w:val="both"/>
        <w:textAlignment w:val="baseline"/>
        <w:rPr>
          <w:u w:val="single"/>
        </w:rPr>
      </w:pPr>
    </w:p>
    <w:p w14:paraId="15C067B2" w14:textId="77777777" w:rsidR="006E5B30" w:rsidRPr="003707F0" w:rsidRDefault="006E5B30" w:rsidP="00946C6A">
      <w:pPr>
        <w:ind w:left="-540" w:right="90"/>
        <w:jc w:val="both"/>
        <w:textAlignment w:val="baseline"/>
        <w:rPr>
          <w:u w:val="single"/>
        </w:rPr>
      </w:pPr>
      <w:r w:rsidRPr="003707F0">
        <w:t xml:space="preserve">vi) </w:t>
      </w:r>
      <w:r w:rsidRPr="003707F0">
        <w:rPr>
          <w:u w:val="single"/>
        </w:rPr>
        <w:t>Implementation arrangements</w:t>
      </w:r>
    </w:p>
    <w:p w14:paraId="1156D422" w14:textId="35316A45" w:rsidR="006E5B30" w:rsidRPr="00EC16B0" w:rsidRDefault="006E5B30" w:rsidP="00946C6A">
      <w:pPr>
        <w:pStyle w:val="NumberedParas"/>
        <w:numPr>
          <w:ilvl w:val="0"/>
          <w:numId w:val="0"/>
        </w:numPr>
        <w:ind w:left="-540" w:right="90"/>
      </w:pPr>
      <w:r w:rsidRPr="003707F0">
        <w:t xml:space="preserve">Demonstration activities in </w:t>
      </w:r>
      <w:r w:rsidR="003707F0" w:rsidRPr="003707F0">
        <w:t>the transboundary pilot landscape will ensure that local stakeholders</w:t>
      </w:r>
      <w:r w:rsidRPr="003707F0">
        <w:t xml:space="preserve"> benefit from the capacity building, awareness raising and final outcomes</w:t>
      </w:r>
      <w:r w:rsidR="00E87918" w:rsidRPr="003707F0">
        <w:rPr>
          <w:noProof w:val="0"/>
          <w:szCs w:val="24"/>
        </w:rPr>
        <w:t xml:space="preserve"> </w:t>
      </w:r>
      <w:r w:rsidR="00E87918" w:rsidRPr="003707F0">
        <w:t>of these activities</w:t>
      </w:r>
      <w:r w:rsidRPr="003707F0">
        <w:t xml:space="preserve"> (eg </w:t>
      </w:r>
      <w:r w:rsidR="003707F0" w:rsidRPr="003707F0">
        <w:t>training in combating wildlife crime, the common monitoring framework and spatial database, resource development</w:t>
      </w:r>
      <w:r w:rsidR="00E87918" w:rsidRPr="003707F0">
        <w:t xml:space="preserve">). </w:t>
      </w:r>
      <w:r w:rsidR="00220180" w:rsidRPr="003707F0">
        <w:t xml:space="preserve">Women </w:t>
      </w:r>
      <w:r w:rsidRPr="003707F0">
        <w:t>will be proactively considered for participation in these demonstration activities.</w:t>
      </w:r>
    </w:p>
    <w:p w14:paraId="4B14E63B" w14:textId="77777777" w:rsidR="006E5B30" w:rsidRPr="00EC16B0" w:rsidRDefault="006E5B30" w:rsidP="00946C6A">
      <w:pPr>
        <w:ind w:left="-540" w:right="90"/>
        <w:jc w:val="both"/>
        <w:textAlignment w:val="baseline"/>
      </w:pPr>
    </w:p>
    <w:p w14:paraId="7BD14304" w14:textId="265723F1" w:rsidR="006E5B30" w:rsidRPr="003707F0" w:rsidRDefault="006E5B30" w:rsidP="00946C6A">
      <w:pPr>
        <w:ind w:left="-540" w:right="90"/>
        <w:jc w:val="both"/>
        <w:textAlignment w:val="baseline"/>
      </w:pPr>
      <w:r w:rsidRPr="003707F0">
        <w:t xml:space="preserve">vii) </w:t>
      </w:r>
      <w:r w:rsidRPr="003707F0">
        <w:rPr>
          <w:u w:val="single"/>
        </w:rPr>
        <w:t xml:space="preserve">Formalizing </w:t>
      </w:r>
      <w:r w:rsidR="003B24BA" w:rsidRPr="003707F0">
        <w:rPr>
          <w:u w:val="single"/>
        </w:rPr>
        <w:t>transboundary</w:t>
      </w:r>
      <w:r w:rsidRPr="003707F0">
        <w:rPr>
          <w:u w:val="single"/>
        </w:rPr>
        <w:t xml:space="preserve"> governance structures</w:t>
      </w:r>
    </w:p>
    <w:p w14:paraId="2604EBA3" w14:textId="4CC0A432" w:rsidR="006E5B30" w:rsidRPr="00EA5A43" w:rsidRDefault="006E5B30" w:rsidP="00946C6A">
      <w:pPr>
        <w:ind w:left="-540" w:right="90"/>
        <w:jc w:val="both"/>
        <w:textAlignment w:val="baseline"/>
      </w:pPr>
      <w:r w:rsidRPr="003707F0">
        <w:t xml:space="preserve">The project will actively seek to formalize </w:t>
      </w:r>
      <w:r w:rsidR="003B24BA" w:rsidRPr="003707F0">
        <w:t>transboundary</w:t>
      </w:r>
      <w:r w:rsidRPr="003707F0">
        <w:t xml:space="preserve"> governance structures for </w:t>
      </w:r>
      <w:r w:rsidR="00E87918" w:rsidRPr="003707F0">
        <w:t xml:space="preserve">development and implementation of the project’s objectives and activities </w:t>
      </w:r>
      <w:r w:rsidRPr="003707F0">
        <w:t xml:space="preserve">at </w:t>
      </w:r>
      <w:r w:rsidR="003B24BA" w:rsidRPr="003707F0">
        <w:t>pilot</w:t>
      </w:r>
      <w:r w:rsidR="003707F0" w:rsidRPr="003707F0">
        <w:t xml:space="preserve"> transboundary</w:t>
      </w:r>
      <w:r w:rsidR="003B24BA" w:rsidRPr="003707F0">
        <w:t xml:space="preserve"> landscape</w:t>
      </w:r>
      <w:r w:rsidRPr="003707F0">
        <w:t xml:space="preserve"> level, to ensure on-going participation of stakeholders</w:t>
      </w:r>
      <w:r w:rsidR="003707F0" w:rsidRPr="003707F0">
        <w:t>.</w:t>
      </w:r>
      <w:r w:rsidRPr="00EA5A43">
        <w:t xml:space="preserve"> </w:t>
      </w:r>
    </w:p>
    <w:p w14:paraId="25D0975F" w14:textId="77777777" w:rsidR="00DE44D7" w:rsidRPr="00EA5A43" w:rsidRDefault="00DE44D7" w:rsidP="00946C6A">
      <w:pPr>
        <w:ind w:left="-540" w:right="90"/>
        <w:jc w:val="both"/>
        <w:textAlignment w:val="baseline"/>
      </w:pPr>
    </w:p>
    <w:p w14:paraId="4E4BD21B" w14:textId="77777777" w:rsidR="00DE44D7" w:rsidRDefault="00DE44D7" w:rsidP="00946C6A">
      <w:pPr>
        <w:ind w:left="-540" w:right="90"/>
        <w:jc w:val="both"/>
        <w:textAlignment w:val="baseline"/>
        <w:rPr>
          <w:b/>
          <w:bCs/>
          <w:i/>
        </w:rPr>
      </w:pPr>
      <w:bookmarkStart w:id="67" w:name="_Toc364429480"/>
      <w:r w:rsidRPr="00962510">
        <w:rPr>
          <w:b/>
          <w:bCs/>
          <w:i/>
        </w:rPr>
        <w:t>Gender Strategy of the Project</w:t>
      </w:r>
      <w:bookmarkEnd w:id="67"/>
    </w:p>
    <w:p w14:paraId="3F08ECA1" w14:textId="77777777" w:rsidR="00962510" w:rsidRPr="00962510" w:rsidRDefault="00962510" w:rsidP="00946C6A">
      <w:pPr>
        <w:ind w:left="-540" w:right="90"/>
        <w:jc w:val="both"/>
        <w:textAlignment w:val="baseline"/>
        <w:rPr>
          <w:b/>
          <w:bCs/>
          <w:i/>
        </w:rPr>
      </w:pPr>
    </w:p>
    <w:p w14:paraId="0BC5CAD5" w14:textId="1567EDF4" w:rsidR="00962510" w:rsidRDefault="00DE44D7" w:rsidP="00455E87">
      <w:pPr>
        <w:pStyle w:val="NumberedParas"/>
        <w:ind w:left="-540" w:right="90"/>
      </w:pPr>
      <w:r w:rsidRPr="00962510">
        <w:t xml:space="preserve">The Convention on Biological Diversity in its preamble, recognizes “the vital role that women play in the conservation and sustainable use of biological diversity” and affirms “the need for the full participation of women at all levels of policymaking and implementation for biological diversity conservation”.  </w:t>
      </w:r>
      <w:r w:rsidR="00962510" w:rsidRPr="00962510">
        <w:t xml:space="preserve">Therefore, it is important that the project should take into account information and insights both from men and women. </w:t>
      </w:r>
    </w:p>
    <w:p w14:paraId="016A5CF0" w14:textId="77777777" w:rsidR="00962510" w:rsidRPr="00962510" w:rsidRDefault="00962510" w:rsidP="00962510">
      <w:pPr>
        <w:pStyle w:val="NumberedParas"/>
        <w:numPr>
          <w:ilvl w:val="0"/>
          <w:numId w:val="0"/>
        </w:numPr>
        <w:ind w:left="-540" w:right="90"/>
      </w:pPr>
    </w:p>
    <w:p w14:paraId="77A01F19" w14:textId="78D8E8DC" w:rsidR="00FD4192" w:rsidRPr="009B5F2F" w:rsidRDefault="00962510" w:rsidP="00EC0707">
      <w:pPr>
        <w:pStyle w:val="NumberedParas"/>
        <w:ind w:left="-540" w:right="90"/>
        <w:rPr>
          <w:szCs w:val="24"/>
        </w:rPr>
      </w:pPr>
      <w:r>
        <w:t xml:space="preserve">The baseline for gender equality and women’s empowerment is already relatively high in most Central Asian countries participating in this project. Thus, the project will build on this relatively strong baseline by employing mechanisms for inclusive approaches and processes on gender equality and women’s empowerment in the implementation of all its planned activities. The proposed project activities have been derived from a broad-based consultative process, including women at all levels. The onward development and implementation process provides many </w:t>
      </w:r>
      <w:r w:rsidRPr="009B5F2F">
        <w:t>opportunities to ensure that gender issues are adequately addressed. All consultation and capacity building programs will be designed to ensure that at least 30% of the target participants are women.</w:t>
      </w:r>
      <w:r w:rsidR="00FD4192" w:rsidRPr="009B5F2F">
        <w:t xml:space="preserve"> </w:t>
      </w:r>
      <w:r w:rsidR="00FD4192" w:rsidRPr="009B5F2F">
        <w:rPr>
          <w:szCs w:val="24"/>
        </w:rPr>
        <w:t>Women living in the project pilot landscape will benefit from their participation in the consortium of partners for snow leopard conservation via advanced access to sources of funding for sustainable development of local communities in the snow leopard habitat and provided opportunities for ecotourism development (e.g., homestay small business that is generally ruled by women).</w:t>
      </w:r>
    </w:p>
    <w:p w14:paraId="11A65627" w14:textId="77777777" w:rsidR="00962510" w:rsidRDefault="00962510" w:rsidP="00962510">
      <w:pPr>
        <w:pStyle w:val="ListParagraph"/>
      </w:pPr>
    </w:p>
    <w:p w14:paraId="27BDDE83" w14:textId="072CB36B" w:rsidR="00962510" w:rsidRDefault="00962510" w:rsidP="00455E87">
      <w:pPr>
        <w:pStyle w:val="NumberedParas"/>
        <w:ind w:left="-540" w:right="90"/>
      </w:pPr>
      <w:r>
        <w:t xml:space="preserve">Gender equality was taken into account in the formulation of the project, and the project management will monitor and report on tracking key indicators, such as the balance of women participants in the capacity development activities and the extent to which gender issues inform workshop deliberations and recommendations.  The project will therefore address the three GEF requirements for mainstreaming gender issues in projects: </w:t>
      </w:r>
    </w:p>
    <w:p w14:paraId="3A0E13B8" w14:textId="77777777" w:rsidR="00962510" w:rsidRDefault="00962510" w:rsidP="00962510">
      <w:r>
        <w:t>a.</w:t>
      </w:r>
      <w:r>
        <w:tab/>
        <w:t>Gender mainstreaming and capacity building within GEF project staff to improve socio-economic understanding of gender issues</w:t>
      </w:r>
    </w:p>
    <w:p w14:paraId="4917424D" w14:textId="77777777" w:rsidR="00962510" w:rsidRDefault="00962510" w:rsidP="00962510">
      <w:r>
        <w:t>b.</w:t>
      </w:r>
      <w:r>
        <w:tab/>
        <w:t>A designated focal point for gender issues to support development, implementation, monitoring and strategy on gender mainstreaming internally and externally</w:t>
      </w:r>
    </w:p>
    <w:p w14:paraId="628BACFC" w14:textId="77777777" w:rsidR="00962510" w:rsidRDefault="00962510" w:rsidP="00962510">
      <w:r>
        <w:t>c.</w:t>
      </w:r>
      <w:r>
        <w:tab/>
        <w:t xml:space="preserve">Working with experts in gender issues to utilize their expertise in developing and implementing GEF projects </w:t>
      </w:r>
    </w:p>
    <w:p w14:paraId="6501CCBC" w14:textId="77777777" w:rsidR="00DE44D7" w:rsidRPr="00457A51" w:rsidRDefault="00DE44D7" w:rsidP="00962510">
      <w:pPr>
        <w:pStyle w:val="NumberedParas"/>
        <w:numPr>
          <w:ilvl w:val="0"/>
          <w:numId w:val="0"/>
        </w:numPr>
        <w:ind w:right="90"/>
      </w:pPr>
    </w:p>
    <w:p w14:paraId="697A4100" w14:textId="4417EB35" w:rsidR="00C922F8" w:rsidRPr="00EC16B0" w:rsidRDefault="00962510" w:rsidP="00455E87">
      <w:pPr>
        <w:pStyle w:val="NumberedParas"/>
        <w:ind w:left="-540" w:right="90"/>
        <w:sectPr w:rsidR="00C922F8" w:rsidRPr="00EC16B0" w:rsidSect="00A054B8">
          <w:pgSz w:w="11907" w:h="16839" w:code="9"/>
          <w:pgMar w:top="1440" w:right="1440" w:bottom="1440" w:left="1440" w:header="720" w:footer="720" w:gutter="0"/>
          <w:cols w:space="720"/>
          <w:docGrid w:linePitch="360"/>
        </w:sectPr>
      </w:pPr>
      <w:r w:rsidRPr="00962510">
        <w:t>These requirements will be monitored by the UNDP Gender Focal Point</w:t>
      </w:r>
      <w:r>
        <w:t>s</w:t>
      </w:r>
      <w:r w:rsidRPr="00962510">
        <w:t xml:space="preserve"> during project implementation.   This will include facilitating gender equality in environmental management and women’s empowerment and participation in the project activities.  </w:t>
      </w:r>
      <w:r w:rsidR="00F0427A" w:rsidRPr="00EC16B0">
        <w:br w:type="page"/>
      </w:r>
    </w:p>
    <w:p w14:paraId="121C8E5F" w14:textId="77777777" w:rsidR="0032342B" w:rsidRPr="00EC16B0" w:rsidRDefault="0032342B" w:rsidP="00EC2F88">
      <w:pPr>
        <w:pStyle w:val="Heading1"/>
      </w:pPr>
      <w:bookmarkStart w:id="68" w:name="_Toc424821909"/>
      <w:r w:rsidRPr="00EC16B0">
        <w:t>PROJECT ANNEXES</w:t>
      </w:r>
      <w:bookmarkEnd w:id="68"/>
    </w:p>
    <w:p w14:paraId="2E47F614" w14:textId="77777777" w:rsidR="003F1CDF" w:rsidRDefault="003F1CDF" w:rsidP="00805D3A">
      <w:pPr>
        <w:pStyle w:val="Heading2"/>
        <w:sectPr w:rsidR="003F1CDF" w:rsidSect="00A054B8">
          <w:pgSz w:w="11907" w:h="16839" w:code="9"/>
          <w:pgMar w:top="1440" w:right="1440" w:bottom="1440" w:left="1440" w:header="720" w:footer="720" w:gutter="0"/>
          <w:cols w:space="720"/>
          <w:docGrid w:linePitch="360"/>
        </w:sectPr>
      </w:pPr>
    </w:p>
    <w:p w14:paraId="6C8E7F2B" w14:textId="3E9D2958" w:rsidR="00C202B4" w:rsidRDefault="00C922F8" w:rsidP="00805D3A">
      <w:pPr>
        <w:pStyle w:val="Heading2"/>
        <w:rPr>
          <w:b w:val="0"/>
          <w:color w:val="244061" w:themeColor="accent1" w:themeShade="80"/>
          <w:sz w:val="32"/>
          <w:szCs w:val="32"/>
        </w:rPr>
      </w:pPr>
      <w:bookmarkStart w:id="69" w:name="_Toc424821910"/>
      <w:r w:rsidRPr="00EC16B0">
        <w:t xml:space="preserve">Annex 1. </w:t>
      </w:r>
      <w:r w:rsidRPr="00100FD2">
        <w:rPr>
          <w:color w:val="244061" w:themeColor="accent1" w:themeShade="80"/>
          <w:sz w:val="32"/>
          <w:szCs w:val="32"/>
        </w:rPr>
        <w:t>Capacity</w:t>
      </w:r>
      <w:r w:rsidR="00100FD2" w:rsidRPr="00100FD2">
        <w:rPr>
          <w:color w:val="244061" w:themeColor="accent1" w:themeShade="80"/>
          <w:sz w:val="32"/>
          <w:szCs w:val="32"/>
        </w:rPr>
        <w:t xml:space="preserve"> Assessment</w:t>
      </w:r>
      <w:r w:rsidRPr="00100FD2">
        <w:rPr>
          <w:color w:val="244061" w:themeColor="accent1" w:themeShade="80"/>
          <w:sz w:val="32"/>
          <w:szCs w:val="32"/>
        </w:rPr>
        <w:t xml:space="preserve"> Scorecard – </w:t>
      </w:r>
      <w:r w:rsidR="00BA6D77">
        <w:rPr>
          <w:color w:val="244061" w:themeColor="accent1" w:themeShade="80"/>
          <w:sz w:val="32"/>
          <w:szCs w:val="32"/>
        </w:rPr>
        <w:t>Central Asia</w:t>
      </w:r>
      <w:r w:rsidRPr="00100FD2">
        <w:rPr>
          <w:color w:val="244061" w:themeColor="accent1" w:themeShade="80"/>
          <w:sz w:val="32"/>
          <w:szCs w:val="32"/>
        </w:rPr>
        <w:t xml:space="preserve"> Baseline</w:t>
      </w:r>
      <w:bookmarkEnd w:id="69"/>
      <w:r w:rsidRPr="00EC16B0">
        <w:rPr>
          <w:b w:val="0"/>
          <w:color w:val="244061" w:themeColor="accent1" w:themeShade="80"/>
          <w:sz w:val="32"/>
          <w:szCs w:val="32"/>
        </w:rPr>
        <w:t xml:space="preserve"> </w:t>
      </w:r>
    </w:p>
    <w:p w14:paraId="31B1785A" w14:textId="77777777" w:rsidR="00805D3A" w:rsidRDefault="00805D3A" w:rsidP="00805D3A"/>
    <w:p w14:paraId="58BBC877" w14:textId="77777777" w:rsidR="005B4BE6" w:rsidRPr="005B4BE6" w:rsidRDefault="005B4BE6" w:rsidP="005B4BE6">
      <w:pPr>
        <w:spacing w:after="120"/>
        <w:jc w:val="both"/>
        <w:rPr>
          <w:b/>
          <w:sz w:val="22"/>
          <w:szCs w:val="22"/>
          <w:lang w:eastAsia="en-GB"/>
        </w:rPr>
      </w:pPr>
      <w:r w:rsidRPr="005B4BE6">
        <w:rPr>
          <w:b/>
          <w:sz w:val="22"/>
          <w:szCs w:val="22"/>
          <w:lang w:eastAsia="en-GB"/>
        </w:rPr>
        <w:t>Project/Programme Name: Transboundary Cooperation for Snow Leopard and Ecosystem Conservation. GEFSEC PROJECT ID: 5886; GEF AGENCY ID: PIMS 5413; Project/Programme Cycle Phase: PPG. Date: 30 June 2015</w:t>
      </w:r>
    </w:p>
    <w:p w14:paraId="3706557F" w14:textId="77777777" w:rsidR="005B4BE6" w:rsidRPr="005B4BE6" w:rsidRDefault="005B4BE6" w:rsidP="005B4BE6">
      <w:pPr>
        <w:keepNext/>
        <w:spacing w:after="60"/>
        <w:jc w:val="both"/>
        <w:outlineLvl w:val="1"/>
        <w:rPr>
          <w:b/>
          <w:bCs/>
          <w:sz w:val="22"/>
        </w:rPr>
      </w:pPr>
    </w:p>
    <w:tbl>
      <w:tblPr>
        <w:tblW w:w="14329" w:type="dxa"/>
        <w:tblInd w:w="-72" w:type="dxa"/>
        <w:tblLayout w:type="fixed"/>
        <w:tblLook w:val="0000" w:firstRow="0" w:lastRow="0" w:firstColumn="0" w:lastColumn="0" w:noHBand="0" w:noVBand="0"/>
      </w:tblPr>
      <w:tblGrid>
        <w:gridCol w:w="2250"/>
        <w:gridCol w:w="2838"/>
        <w:gridCol w:w="3826"/>
        <w:gridCol w:w="1034"/>
        <w:gridCol w:w="1302"/>
        <w:gridCol w:w="3079"/>
      </w:tblGrid>
      <w:tr w:rsidR="005B4BE6" w:rsidRPr="005B4BE6" w14:paraId="1C1CCFA7" w14:textId="77777777" w:rsidTr="00F51E58">
        <w:trPr>
          <w:cantSplit/>
          <w:tblHeader/>
        </w:trPr>
        <w:tc>
          <w:tcPr>
            <w:tcW w:w="2250" w:type="dxa"/>
            <w:tcBorders>
              <w:top w:val="single" w:sz="12" w:space="0" w:color="auto"/>
              <w:left w:val="single" w:sz="12" w:space="0" w:color="auto"/>
              <w:bottom w:val="single" w:sz="12" w:space="0" w:color="auto"/>
              <w:right w:val="single" w:sz="6" w:space="0" w:color="auto"/>
            </w:tcBorders>
            <w:shd w:val="clear" w:color="auto" w:fill="D9D9D9"/>
            <w:vAlign w:val="center"/>
          </w:tcPr>
          <w:p w14:paraId="090AC1EE" w14:textId="77777777" w:rsidR="005B4BE6" w:rsidRPr="005B4BE6" w:rsidRDefault="005B4BE6" w:rsidP="005B4BE6">
            <w:pPr>
              <w:spacing w:before="20" w:after="20"/>
              <w:rPr>
                <w:b/>
                <w:bCs/>
                <w:sz w:val="17"/>
                <w:szCs w:val="17"/>
              </w:rPr>
            </w:pPr>
            <w:r w:rsidRPr="005B4BE6">
              <w:rPr>
                <w:b/>
                <w:bCs/>
                <w:sz w:val="17"/>
                <w:szCs w:val="17"/>
              </w:rPr>
              <w:t>Strategic Area of Support</w:t>
            </w:r>
          </w:p>
        </w:tc>
        <w:tc>
          <w:tcPr>
            <w:tcW w:w="2838" w:type="dxa"/>
            <w:tcBorders>
              <w:top w:val="single" w:sz="12" w:space="0" w:color="auto"/>
              <w:left w:val="single" w:sz="6" w:space="0" w:color="auto"/>
              <w:bottom w:val="single" w:sz="12" w:space="0" w:color="auto"/>
              <w:right w:val="single" w:sz="6" w:space="0" w:color="auto"/>
            </w:tcBorders>
            <w:shd w:val="clear" w:color="auto" w:fill="D9D9D9"/>
            <w:vAlign w:val="center"/>
          </w:tcPr>
          <w:p w14:paraId="7CBE844D" w14:textId="77777777" w:rsidR="005B4BE6" w:rsidRPr="005B4BE6" w:rsidRDefault="005B4BE6" w:rsidP="005B4BE6">
            <w:pPr>
              <w:spacing w:before="20" w:after="20"/>
              <w:rPr>
                <w:b/>
                <w:color w:val="000000"/>
                <w:sz w:val="18"/>
              </w:rPr>
            </w:pPr>
            <w:r w:rsidRPr="005B4BE6">
              <w:rPr>
                <w:b/>
                <w:color w:val="000000"/>
                <w:sz w:val="18"/>
              </w:rPr>
              <w:t>Issue</w:t>
            </w:r>
          </w:p>
        </w:tc>
        <w:tc>
          <w:tcPr>
            <w:tcW w:w="3826" w:type="dxa"/>
            <w:tcBorders>
              <w:top w:val="single" w:sz="12" w:space="0" w:color="auto"/>
              <w:left w:val="single" w:sz="6" w:space="0" w:color="auto"/>
              <w:bottom w:val="single" w:sz="12" w:space="0" w:color="auto"/>
              <w:right w:val="single" w:sz="6" w:space="0" w:color="auto"/>
            </w:tcBorders>
            <w:shd w:val="clear" w:color="auto" w:fill="D9D9D9"/>
            <w:vAlign w:val="center"/>
          </w:tcPr>
          <w:p w14:paraId="33E66AB2" w14:textId="77777777" w:rsidR="005B4BE6" w:rsidRPr="005B4BE6" w:rsidRDefault="005B4BE6" w:rsidP="005B4BE6">
            <w:pPr>
              <w:spacing w:before="20" w:after="20"/>
              <w:jc w:val="center"/>
              <w:rPr>
                <w:b/>
                <w:color w:val="000000"/>
                <w:sz w:val="18"/>
              </w:rPr>
            </w:pPr>
            <w:r w:rsidRPr="005B4BE6">
              <w:rPr>
                <w:b/>
                <w:color w:val="000000"/>
                <w:sz w:val="18"/>
              </w:rPr>
              <w:t>Outcome Indicators</w:t>
            </w:r>
          </w:p>
        </w:tc>
        <w:tc>
          <w:tcPr>
            <w:tcW w:w="2336" w:type="dxa"/>
            <w:gridSpan w:val="2"/>
            <w:tcBorders>
              <w:top w:val="single" w:sz="12" w:space="0" w:color="auto"/>
              <w:left w:val="single" w:sz="6" w:space="0" w:color="auto"/>
              <w:bottom w:val="single" w:sz="12" w:space="0" w:color="auto"/>
              <w:right w:val="single" w:sz="6" w:space="0" w:color="auto"/>
            </w:tcBorders>
            <w:shd w:val="clear" w:color="auto" w:fill="D9D9D9"/>
            <w:vAlign w:val="center"/>
          </w:tcPr>
          <w:p w14:paraId="2997F7B9" w14:textId="77777777" w:rsidR="005B4BE6" w:rsidRPr="005B4BE6" w:rsidRDefault="005B4BE6" w:rsidP="005B4BE6">
            <w:pPr>
              <w:spacing w:before="20" w:after="20"/>
              <w:jc w:val="center"/>
              <w:rPr>
                <w:b/>
                <w:color w:val="000000"/>
                <w:sz w:val="22"/>
              </w:rPr>
            </w:pPr>
            <w:r w:rsidRPr="005B4BE6">
              <w:rPr>
                <w:b/>
                <w:color w:val="000000"/>
                <w:sz w:val="18"/>
              </w:rPr>
              <w:t>Score</w:t>
            </w:r>
          </w:p>
        </w:tc>
        <w:tc>
          <w:tcPr>
            <w:tcW w:w="3079" w:type="dxa"/>
            <w:tcBorders>
              <w:top w:val="single" w:sz="12" w:space="0" w:color="auto"/>
              <w:left w:val="single" w:sz="4" w:space="0" w:color="auto"/>
              <w:bottom w:val="single" w:sz="12" w:space="0" w:color="auto"/>
              <w:right w:val="single" w:sz="12" w:space="0" w:color="auto"/>
            </w:tcBorders>
            <w:shd w:val="clear" w:color="auto" w:fill="D9D9D9"/>
            <w:vAlign w:val="center"/>
          </w:tcPr>
          <w:p w14:paraId="46072B81" w14:textId="77777777" w:rsidR="005B4BE6" w:rsidRPr="005B4BE6" w:rsidRDefault="005B4BE6" w:rsidP="005B4BE6">
            <w:pPr>
              <w:spacing w:before="20" w:after="20"/>
              <w:jc w:val="center"/>
              <w:rPr>
                <w:b/>
                <w:color w:val="000000"/>
                <w:sz w:val="18"/>
              </w:rPr>
            </w:pPr>
            <w:r w:rsidRPr="005B4BE6">
              <w:rPr>
                <w:b/>
                <w:color w:val="000000"/>
                <w:sz w:val="18"/>
              </w:rPr>
              <w:t>Evaluative Comments</w:t>
            </w:r>
          </w:p>
        </w:tc>
      </w:tr>
      <w:tr w:rsidR="005B4BE6" w:rsidRPr="005B4BE6" w14:paraId="595F292C" w14:textId="77777777" w:rsidTr="00F51E58">
        <w:trPr>
          <w:cantSplit/>
        </w:trPr>
        <w:tc>
          <w:tcPr>
            <w:tcW w:w="2250" w:type="dxa"/>
            <w:vMerge w:val="restart"/>
            <w:tcBorders>
              <w:top w:val="single" w:sz="12" w:space="0" w:color="auto"/>
              <w:left w:val="single" w:sz="12" w:space="0" w:color="auto"/>
              <w:right w:val="single" w:sz="4" w:space="0" w:color="808080"/>
            </w:tcBorders>
          </w:tcPr>
          <w:p w14:paraId="185700B4" w14:textId="77777777" w:rsidR="005B4BE6" w:rsidRPr="005B4BE6" w:rsidRDefault="005B4BE6" w:rsidP="005B4BE6">
            <w:pPr>
              <w:spacing w:before="20" w:after="20"/>
              <w:rPr>
                <w:color w:val="000000"/>
                <w:sz w:val="18"/>
              </w:rPr>
            </w:pPr>
            <w:r w:rsidRPr="005B4BE6">
              <w:rPr>
                <w:color w:val="000000"/>
                <w:sz w:val="18"/>
              </w:rPr>
              <w:t>1. Capacity to conceptualize and formulate policies, legislations, strategies and programmes relating to transboundary cooperation for snow leopard ecosystems</w:t>
            </w:r>
          </w:p>
        </w:tc>
        <w:tc>
          <w:tcPr>
            <w:tcW w:w="2838" w:type="dxa"/>
            <w:vMerge w:val="restart"/>
            <w:tcBorders>
              <w:left w:val="single" w:sz="6" w:space="0" w:color="auto"/>
              <w:bottom w:val="single" w:sz="6" w:space="0" w:color="auto"/>
              <w:right w:val="single" w:sz="4" w:space="0" w:color="auto"/>
            </w:tcBorders>
          </w:tcPr>
          <w:p w14:paraId="5CC2B45C" w14:textId="77777777" w:rsidR="005B4BE6" w:rsidRPr="005B4BE6" w:rsidRDefault="005B4BE6" w:rsidP="005B4BE6">
            <w:pPr>
              <w:spacing w:before="20" w:after="20"/>
              <w:rPr>
                <w:color w:val="000000"/>
                <w:sz w:val="18"/>
              </w:rPr>
            </w:pPr>
            <w:r w:rsidRPr="005B4BE6">
              <w:rPr>
                <w:color w:val="000000"/>
                <w:sz w:val="18"/>
              </w:rPr>
              <w:t>1. The transboundary cooperation for snow leopard ecosystems agenda is being effectively championed / driven forward</w:t>
            </w:r>
          </w:p>
        </w:tc>
        <w:tc>
          <w:tcPr>
            <w:tcW w:w="3826" w:type="dxa"/>
            <w:tcBorders>
              <w:top w:val="single" w:sz="12" w:space="0" w:color="auto"/>
              <w:left w:val="single" w:sz="4" w:space="0" w:color="auto"/>
              <w:bottom w:val="single" w:sz="4" w:space="0" w:color="808080"/>
              <w:right w:val="single" w:sz="4" w:space="0" w:color="auto"/>
            </w:tcBorders>
          </w:tcPr>
          <w:p w14:paraId="348E0564" w14:textId="77777777" w:rsidR="005B4BE6" w:rsidRPr="005B4BE6" w:rsidRDefault="005B4BE6" w:rsidP="005B4BE6">
            <w:pPr>
              <w:spacing w:before="20" w:after="20"/>
              <w:jc w:val="both"/>
              <w:rPr>
                <w:color w:val="000000"/>
                <w:sz w:val="18"/>
              </w:rPr>
            </w:pPr>
            <w:r w:rsidRPr="005B4BE6">
              <w:rPr>
                <w:color w:val="000000"/>
                <w:sz w:val="18"/>
              </w:rPr>
              <w:t xml:space="preserve">There is essentially no transboundary cooperation for snow leopard ecosystems agenda; </w:t>
            </w:r>
          </w:p>
        </w:tc>
        <w:tc>
          <w:tcPr>
            <w:tcW w:w="1034" w:type="dxa"/>
            <w:tcBorders>
              <w:top w:val="single" w:sz="12" w:space="0" w:color="auto"/>
              <w:left w:val="single" w:sz="4" w:space="0" w:color="auto"/>
              <w:bottom w:val="single" w:sz="4" w:space="0" w:color="808080"/>
              <w:right w:val="single" w:sz="4" w:space="0" w:color="A6A6A6"/>
            </w:tcBorders>
            <w:vAlign w:val="center"/>
          </w:tcPr>
          <w:p w14:paraId="47718A3F"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12" w:space="0" w:color="auto"/>
              <w:left w:val="single" w:sz="4" w:space="0" w:color="A6A6A6"/>
              <w:right w:val="single" w:sz="4" w:space="0" w:color="A6A6A6"/>
            </w:tcBorders>
            <w:vAlign w:val="center"/>
          </w:tcPr>
          <w:p w14:paraId="69D16036" w14:textId="77777777" w:rsidR="005B4BE6" w:rsidRPr="005B4BE6" w:rsidRDefault="005B4BE6" w:rsidP="005B4BE6">
            <w:pPr>
              <w:spacing w:before="20" w:after="20"/>
              <w:jc w:val="center"/>
              <w:rPr>
                <w:b/>
                <w:color w:val="000000"/>
                <w:sz w:val="22"/>
              </w:rPr>
            </w:pPr>
            <w:r w:rsidRPr="005B4BE6">
              <w:rPr>
                <w:b/>
                <w:color w:val="000000"/>
                <w:sz w:val="22"/>
              </w:rPr>
              <w:t>1</w:t>
            </w:r>
          </w:p>
        </w:tc>
        <w:tc>
          <w:tcPr>
            <w:tcW w:w="3079" w:type="dxa"/>
            <w:vMerge w:val="restart"/>
            <w:tcBorders>
              <w:top w:val="single" w:sz="12" w:space="0" w:color="auto"/>
              <w:left w:val="single" w:sz="4" w:space="0" w:color="auto"/>
              <w:right w:val="single" w:sz="12" w:space="0" w:color="auto"/>
            </w:tcBorders>
          </w:tcPr>
          <w:p w14:paraId="2064E2D8" w14:textId="77777777" w:rsidR="005B4BE6" w:rsidRPr="005B4BE6" w:rsidRDefault="005B4BE6" w:rsidP="005B4BE6">
            <w:pPr>
              <w:spacing w:before="20" w:after="20"/>
              <w:jc w:val="both"/>
              <w:rPr>
                <w:color w:val="000000"/>
                <w:sz w:val="18"/>
              </w:rPr>
            </w:pPr>
            <w:r w:rsidRPr="005B4BE6">
              <w:rPr>
                <w:sz w:val="18"/>
                <w:szCs w:val="18"/>
              </w:rPr>
              <w:t xml:space="preserve">The GSLEP was launched in 2013 with high level political support from Kyrgyzstan and representatives of all SL range countries. The process is continuing with the target of 20X2020 SL Landscapes. Implementation of transboundary activities is on the planning stage and lacks appropriate tools.  </w:t>
            </w:r>
          </w:p>
        </w:tc>
      </w:tr>
      <w:tr w:rsidR="005B4BE6" w:rsidRPr="005B4BE6" w14:paraId="6F0A781A" w14:textId="77777777" w:rsidTr="00F51E58">
        <w:trPr>
          <w:cantSplit/>
        </w:trPr>
        <w:tc>
          <w:tcPr>
            <w:tcW w:w="2250" w:type="dxa"/>
            <w:vMerge/>
            <w:tcBorders>
              <w:left w:val="single" w:sz="12" w:space="0" w:color="auto"/>
              <w:right w:val="single" w:sz="4" w:space="0" w:color="808080"/>
            </w:tcBorders>
          </w:tcPr>
          <w:p w14:paraId="32BB595F" w14:textId="77777777" w:rsidR="005B4BE6" w:rsidRPr="005B4BE6" w:rsidRDefault="005B4BE6" w:rsidP="005B4BE6">
            <w:pPr>
              <w:spacing w:before="20" w:after="20"/>
              <w:rPr>
                <w:color w:val="000000"/>
                <w:sz w:val="18"/>
              </w:rPr>
            </w:pPr>
          </w:p>
        </w:tc>
        <w:tc>
          <w:tcPr>
            <w:tcW w:w="2838" w:type="dxa"/>
            <w:vMerge/>
            <w:tcBorders>
              <w:top w:val="single" w:sz="6" w:space="0" w:color="auto"/>
              <w:left w:val="single" w:sz="6" w:space="0" w:color="auto"/>
              <w:bottom w:val="single" w:sz="6" w:space="0" w:color="auto"/>
              <w:right w:val="single" w:sz="4" w:space="0" w:color="auto"/>
            </w:tcBorders>
          </w:tcPr>
          <w:p w14:paraId="586069ED"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808080"/>
              <w:right w:val="single" w:sz="4" w:space="0" w:color="auto"/>
            </w:tcBorders>
          </w:tcPr>
          <w:p w14:paraId="05CC8FD4" w14:textId="77777777" w:rsidR="005B4BE6" w:rsidRPr="005B4BE6" w:rsidRDefault="005B4BE6" w:rsidP="005B4BE6">
            <w:pPr>
              <w:spacing w:before="20" w:after="20"/>
              <w:jc w:val="both"/>
              <w:rPr>
                <w:color w:val="000000"/>
                <w:sz w:val="18"/>
              </w:rPr>
            </w:pPr>
            <w:r w:rsidRPr="005B4BE6">
              <w:rPr>
                <w:color w:val="000000"/>
                <w:sz w:val="18"/>
              </w:rPr>
              <w:t>There are some persons or institutions actively pursuing transboundary cooperation for snow leopard ecosystems agenda but they have little effect or influence;</w:t>
            </w:r>
          </w:p>
        </w:tc>
        <w:tc>
          <w:tcPr>
            <w:tcW w:w="1034" w:type="dxa"/>
            <w:tcBorders>
              <w:top w:val="single" w:sz="4" w:space="0" w:color="808080"/>
              <w:left w:val="single" w:sz="4" w:space="0" w:color="auto"/>
              <w:bottom w:val="single" w:sz="4" w:space="0" w:color="808080"/>
              <w:right w:val="single" w:sz="4" w:space="0" w:color="A6A6A6"/>
            </w:tcBorders>
            <w:vAlign w:val="center"/>
          </w:tcPr>
          <w:p w14:paraId="13B66C9E"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5871B081"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1C8D2D2A" w14:textId="77777777" w:rsidR="005B4BE6" w:rsidRPr="005B4BE6" w:rsidRDefault="005B4BE6" w:rsidP="005B4BE6">
            <w:pPr>
              <w:spacing w:before="20" w:after="20"/>
              <w:jc w:val="both"/>
              <w:rPr>
                <w:color w:val="000000"/>
                <w:sz w:val="18"/>
              </w:rPr>
            </w:pPr>
          </w:p>
        </w:tc>
      </w:tr>
      <w:tr w:rsidR="005B4BE6" w:rsidRPr="005B4BE6" w14:paraId="62C06FA9" w14:textId="77777777" w:rsidTr="00F51E58">
        <w:trPr>
          <w:cantSplit/>
        </w:trPr>
        <w:tc>
          <w:tcPr>
            <w:tcW w:w="2250" w:type="dxa"/>
            <w:vMerge/>
            <w:tcBorders>
              <w:left w:val="single" w:sz="12" w:space="0" w:color="auto"/>
              <w:right w:val="single" w:sz="4" w:space="0" w:color="808080"/>
            </w:tcBorders>
          </w:tcPr>
          <w:p w14:paraId="7FAE6119" w14:textId="77777777" w:rsidR="005B4BE6" w:rsidRPr="005B4BE6" w:rsidRDefault="005B4BE6" w:rsidP="005B4BE6">
            <w:pPr>
              <w:spacing w:before="20" w:after="20"/>
              <w:rPr>
                <w:color w:val="000000"/>
                <w:sz w:val="18"/>
              </w:rPr>
            </w:pPr>
          </w:p>
        </w:tc>
        <w:tc>
          <w:tcPr>
            <w:tcW w:w="2838" w:type="dxa"/>
            <w:vMerge/>
            <w:tcBorders>
              <w:top w:val="single" w:sz="6" w:space="0" w:color="auto"/>
              <w:left w:val="single" w:sz="6" w:space="0" w:color="auto"/>
              <w:bottom w:val="single" w:sz="6" w:space="0" w:color="auto"/>
              <w:right w:val="single" w:sz="4" w:space="0" w:color="auto"/>
            </w:tcBorders>
          </w:tcPr>
          <w:p w14:paraId="5FCFEC66"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808080"/>
              <w:right w:val="single" w:sz="4" w:space="0" w:color="auto"/>
            </w:tcBorders>
          </w:tcPr>
          <w:p w14:paraId="46ACE9AF" w14:textId="77777777" w:rsidR="005B4BE6" w:rsidRPr="005B4BE6" w:rsidRDefault="005B4BE6" w:rsidP="005B4BE6">
            <w:pPr>
              <w:spacing w:before="20" w:after="20"/>
              <w:jc w:val="both"/>
              <w:rPr>
                <w:color w:val="000000"/>
                <w:sz w:val="18"/>
              </w:rPr>
            </w:pPr>
            <w:r w:rsidRPr="005B4BE6">
              <w:rPr>
                <w:color w:val="000000"/>
                <w:sz w:val="18"/>
              </w:rPr>
              <w:t>There are a number of transboundary cooperation for snow leopard ecosystems champions that drive the agenda, but more is needed;</w:t>
            </w:r>
          </w:p>
        </w:tc>
        <w:tc>
          <w:tcPr>
            <w:tcW w:w="1034" w:type="dxa"/>
            <w:tcBorders>
              <w:top w:val="single" w:sz="4" w:space="0" w:color="808080"/>
              <w:left w:val="single" w:sz="4" w:space="0" w:color="auto"/>
              <w:bottom w:val="single" w:sz="4" w:space="0" w:color="808080"/>
              <w:right w:val="single" w:sz="4" w:space="0" w:color="A6A6A6"/>
            </w:tcBorders>
            <w:vAlign w:val="center"/>
          </w:tcPr>
          <w:p w14:paraId="728DB63D"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41952FEE" w14:textId="77777777" w:rsidR="005B4BE6" w:rsidRPr="005B4BE6" w:rsidRDefault="005B4BE6" w:rsidP="005B4BE6">
            <w:pPr>
              <w:spacing w:before="14" w:after="14"/>
              <w:jc w:val="center"/>
              <w:rPr>
                <w:b/>
                <w:bCs/>
                <w:color w:val="000000"/>
                <w:sz w:val="22"/>
              </w:rPr>
            </w:pPr>
          </w:p>
        </w:tc>
        <w:tc>
          <w:tcPr>
            <w:tcW w:w="3079" w:type="dxa"/>
            <w:vMerge/>
            <w:tcBorders>
              <w:left w:val="single" w:sz="4" w:space="0" w:color="auto"/>
              <w:right w:val="single" w:sz="12" w:space="0" w:color="auto"/>
            </w:tcBorders>
          </w:tcPr>
          <w:p w14:paraId="135C9B59" w14:textId="77777777" w:rsidR="005B4BE6" w:rsidRPr="005B4BE6" w:rsidRDefault="005B4BE6" w:rsidP="005B4BE6">
            <w:pPr>
              <w:spacing w:before="20" w:after="20"/>
              <w:jc w:val="both"/>
              <w:rPr>
                <w:color w:val="000000"/>
                <w:sz w:val="18"/>
              </w:rPr>
            </w:pPr>
          </w:p>
        </w:tc>
      </w:tr>
      <w:tr w:rsidR="005B4BE6" w:rsidRPr="005B4BE6" w14:paraId="4B4F3CCE" w14:textId="77777777" w:rsidTr="00F51E58">
        <w:trPr>
          <w:cantSplit/>
        </w:trPr>
        <w:tc>
          <w:tcPr>
            <w:tcW w:w="2250" w:type="dxa"/>
            <w:vMerge/>
            <w:tcBorders>
              <w:left w:val="single" w:sz="12" w:space="0" w:color="auto"/>
              <w:right w:val="single" w:sz="4" w:space="0" w:color="808080"/>
            </w:tcBorders>
          </w:tcPr>
          <w:p w14:paraId="0B88876E" w14:textId="77777777" w:rsidR="005B4BE6" w:rsidRPr="005B4BE6" w:rsidRDefault="005B4BE6" w:rsidP="005B4BE6">
            <w:pPr>
              <w:widowControl w:val="0"/>
              <w:spacing w:before="20" w:after="20"/>
              <w:rPr>
                <w:color w:val="000000"/>
                <w:sz w:val="18"/>
                <w:szCs w:val="20"/>
              </w:rPr>
            </w:pPr>
          </w:p>
        </w:tc>
        <w:tc>
          <w:tcPr>
            <w:tcW w:w="2838" w:type="dxa"/>
            <w:vMerge/>
            <w:tcBorders>
              <w:top w:val="single" w:sz="6" w:space="0" w:color="auto"/>
              <w:left w:val="single" w:sz="6" w:space="0" w:color="auto"/>
              <w:bottom w:val="single" w:sz="4" w:space="0" w:color="auto"/>
              <w:right w:val="single" w:sz="4" w:space="0" w:color="auto"/>
            </w:tcBorders>
          </w:tcPr>
          <w:p w14:paraId="0FC0430F" w14:textId="77777777" w:rsidR="005B4BE6" w:rsidRPr="005B4BE6" w:rsidRDefault="005B4BE6" w:rsidP="005B4BE6">
            <w:pPr>
              <w:widowControl w:val="0"/>
              <w:spacing w:before="20" w:after="20"/>
              <w:rPr>
                <w:color w:val="000000"/>
                <w:sz w:val="18"/>
                <w:szCs w:val="20"/>
              </w:rPr>
            </w:pPr>
          </w:p>
        </w:tc>
        <w:tc>
          <w:tcPr>
            <w:tcW w:w="3826" w:type="dxa"/>
            <w:tcBorders>
              <w:top w:val="single" w:sz="4" w:space="0" w:color="808080"/>
              <w:left w:val="single" w:sz="4" w:space="0" w:color="auto"/>
              <w:bottom w:val="single" w:sz="4" w:space="0" w:color="auto"/>
              <w:right w:val="single" w:sz="4" w:space="0" w:color="auto"/>
            </w:tcBorders>
          </w:tcPr>
          <w:p w14:paraId="5DD93D7C" w14:textId="77777777" w:rsidR="005B4BE6" w:rsidRPr="005B4BE6" w:rsidRDefault="005B4BE6" w:rsidP="005B4BE6">
            <w:pPr>
              <w:spacing w:before="20" w:after="20"/>
              <w:jc w:val="both"/>
              <w:rPr>
                <w:color w:val="000000"/>
                <w:sz w:val="18"/>
              </w:rPr>
            </w:pPr>
            <w:r w:rsidRPr="005B4BE6">
              <w:rPr>
                <w:color w:val="000000"/>
                <w:sz w:val="18"/>
              </w:rPr>
              <w:t>There are an adequate number of able "champions" and "leaders" effectively driving forwards a transboundary cooperation for snow leopard ecosystems agenda</w:t>
            </w:r>
          </w:p>
        </w:tc>
        <w:tc>
          <w:tcPr>
            <w:tcW w:w="1034" w:type="dxa"/>
            <w:tcBorders>
              <w:top w:val="single" w:sz="4" w:space="0" w:color="808080"/>
              <w:left w:val="single" w:sz="4" w:space="0" w:color="auto"/>
              <w:bottom w:val="single" w:sz="4" w:space="0" w:color="auto"/>
              <w:right w:val="single" w:sz="4" w:space="0" w:color="A6A6A6"/>
            </w:tcBorders>
            <w:vAlign w:val="center"/>
          </w:tcPr>
          <w:p w14:paraId="7218B03C"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382DE71B"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5407D3A5" w14:textId="77777777" w:rsidR="005B4BE6" w:rsidRPr="005B4BE6" w:rsidRDefault="005B4BE6" w:rsidP="005B4BE6">
            <w:pPr>
              <w:spacing w:before="20" w:after="20"/>
              <w:jc w:val="both"/>
              <w:rPr>
                <w:color w:val="000000"/>
                <w:sz w:val="18"/>
              </w:rPr>
            </w:pPr>
          </w:p>
        </w:tc>
      </w:tr>
      <w:tr w:rsidR="005B4BE6" w:rsidRPr="005B4BE6" w14:paraId="513AF4BC" w14:textId="77777777" w:rsidTr="00F51E58">
        <w:trPr>
          <w:cantSplit/>
          <w:trHeight w:val="334"/>
        </w:trPr>
        <w:tc>
          <w:tcPr>
            <w:tcW w:w="2250" w:type="dxa"/>
            <w:vMerge w:val="restart"/>
            <w:tcBorders>
              <w:left w:val="single" w:sz="12" w:space="0" w:color="auto"/>
              <w:right w:val="single" w:sz="4" w:space="0" w:color="808080"/>
            </w:tcBorders>
          </w:tcPr>
          <w:p w14:paraId="39DC78D6" w14:textId="77777777" w:rsidR="005B4BE6" w:rsidRPr="005B4BE6" w:rsidRDefault="005B4BE6" w:rsidP="005B4BE6">
            <w:pPr>
              <w:spacing w:before="20" w:after="20"/>
              <w:rPr>
                <w:color w:val="000000"/>
                <w:sz w:val="18"/>
              </w:rPr>
            </w:pPr>
          </w:p>
        </w:tc>
        <w:tc>
          <w:tcPr>
            <w:tcW w:w="2838" w:type="dxa"/>
            <w:vMerge w:val="restart"/>
            <w:tcBorders>
              <w:top w:val="single" w:sz="4" w:space="0" w:color="auto"/>
              <w:left w:val="single" w:sz="6" w:space="0" w:color="auto"/>
              <w:bottom w:val="nil"/>
              <w:right w:val="single" w:sz="4" w:space="0" w:color="auto"/>
            </w:tcBorders>
          </w:tcPr>
          <w:p w14:paraId="5A1486F4" w14:textId="77777777" w:rsidR="005B4BE6" w:rsidRPr="005B4BE6" w:rsidRDefault="005B4BE6" w:rsidP="005B4BE6">
            <w:pPr>
              <w:spacing w:before="20" w:after="20"/>
              <w:rPr>
                <w:color w:val="000000"/>
                <w:sz w:val="18"/>
              </w:rPr>
            </w:pPr>
            <w:r w:rsidRPr="005B4BE6">
              <w:rPr>
                <w:color w:val="000000"/>
                <w:sz w:val="18"/>
              </w:rPr>
              <w:t>2. There is a strong and clear legal mandate for the establishment and management of transboundary cooperation for snow leopard ecosystems</w:t>
            </w:r>
          </w:p>
        </w:tc>
        <w:tc>
          <w:tcPr>
            <w:tcW w:w="3826" w:type="dxa"/>
            <w:tcBorders>
              <w:top w:val="single" w:sz="4" w:space="0" w:color="auto"/>
              <w:left w:val="single" w:sz="4" w:space="0" w:color="auto"/>
              <w:bottom w:val="single" w:sz="4" w:space="0" w:color="808080"/>
              <w:right w:val="single" w:sz="4" w:space="0" w:color="auto"/>
            </w:tcBorders>
          </w:tcPr>
          <w:p w14:paraId="608A16FB" w14:textId="77777777" w:rsidR="005B4BE6" w:rsidRPr="005B4BE6" w:rsidRDefault="005B4BE6" w:rsidP="005B4BE6">
            <w:pPr>
              <w:spacing w:before="20" w:after="20"/>
              <w:jc w:val="both"/>
              <w:rPr>
                <w:color w:val="000000"/>
                <w:sz w:val="18"/>
              </w:rPr>
            </w:pPr>
            <w:r w:rsidRPr="005B4BE6">
              <w:rPr>
                <w:color w:val="000000"/>
                <w:sz w:val="18"/>
              </w:rPr>
              <w:t>There is no legal framework for SL ecosystem transboundary cooperation;</w:t>
            </w:r>
          </w:p>
        </w:tc>
        <w:tc>
          <w:tcPr>
            <w:tcW w:w="1034" w:type="dxa"/>
            <w:tcBorders>
              <w:top w:val="single" w:sz="4" w:space="0" w:color="auto"/>
              <w:left w:val="single" w:sz="4" w:space="0" w:color="auto"/>
              <w:bottom w:val="single" w:sz="4" w:space="0" w:color="808080"/>
              <w:right w:val="single" w:sz="4" w:space="0" w:color="A6A6A6"/>
            </w:tcBorders>
            <w:vAlign w:val="center"/>
          </w:tcPr>
          <w:p w14:paraId="2CA07AF2"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23994EA3" w14:textId="77777777" w:rsidR="005B4BE6" w:rsidRPr="005B4BE6" w:rsidRDefault="005B4BE6" w:rsidP="005B4BE6">
            <w:pPr>
              <w:spacing w:before="20" w:after="20"/>
              <w:jc w:val="center"/>
              <w:rPr>
                <w:b/>
                <w:color w:val="000000"/>
                <w:sz w:val="22"/>
              </w:rPr>
            </w:pPr>
            <w:r w:rsidRPr="005B4BE6">
              <w:rPr>
                <w:b/>
                <w:color w:val="000000"/>
                <w:sz w:val="22"/>
              </w:rPr>
              <w:t>1</w:t>
            </w:r>
          </w:p>
        </w:tc>
        <w:tc>
          <w:tcPr>
            <w:tcW w:w="3079" w:type="dxa"/>
            <w:vMerge w:val="restart"/>
            <w:tcBorders>
              <w:top w:val="single" w:sz="4" w:space="0" w:color="auto"/>
              <w:left w:val="single" w:sz="4" w:space="0" w:color="auto"/>
              <w:bottom w:val="nil"/>
              <w:right w:val="single" w:sz="12" w:space="0" w:color="auto"/>
            </w:tcBorders>
          </w:tcPr>
          <w:p w14:paraId="4B6A89F2" w14:textId="77777777" w:rsidR="005B4BE6" w:rsidRPr="005B4BE6" w:rsidRDefault="005B4BE6" w:rsidP="005B4BE6">
            <w:pPr>
              <w:spacing w:before="20" w:after="20"/>
              <w:jc w:val="both"/>
              <w:rPr>
                <w:color w:val="000000"/>
                <w:sz w:val="18"/>
                <w:lang w:val="en-US"/>
              </w:rPr>
            </w:pPr>
            <w:r w:rsidRPr="005B4BE6">
              <w:rPr>
                <w:color w:val="000000"/>
                <w:sz w:val="18"/>
                <w:lang w:val="en-US"/>
              </w:rPr>
              <w:t xml:space="preserve">Countries are member of relevant international conventions (CMS, CBD, CITES (except Tajikistan)) </w:t>
            </w:r>
            <w:r w:rsidRPr="005B4BE6">
              <w:rPr>
                <w:sz w:val="18"/>
                <w:lang w:val="en-US"/>
              </w:rPr>
              <w:t>however there are no inter-governmental transboundary agreements for SL conservation. Some high level commissions exist and can provide a framework for transboundary collaboration (Interstate Sustainable Development Commission of Central Asian Countries and several bilateral arrangements)</w:t>
            </w:r>
          </w:p>
        </w:tc>
      </w:tr>
      <w:tr w:rsidR="005B4BE6" w:rsidRPr="005B4BE6" w14:paraId="4636DDAC" w14:textId="77777777" w:rsidTr="00F51E58">
        <w:trPr>
          <w:cantSplit/>
          <w:trHeight w:val="427"/>
        </w:trPr>
        <w:tc>
          <w:tcPr>
            <w:tcW w:w="2250" w:type="dxa"/>
            <w:vMerge/>
            <w:tcBorders>
              <w:left w:val="single" w:sz="12" w:space="0" w:color="auto"/>
              <w:right w:val="single" w:sz="4" w:space="0" w:color="808080"/>
            </w:tcBorders>
          </w:tcPr>
          <w:p w14:paraId="5DCBB8BF" w14:textId="77777777" w:rsidR="005B4BE6" w:rsidRPr="005B4BE6" w:rsidRDefault="005B4BE6" w:rsidP="005B4BE6">
            <w:pPr>
              <w:spacing w:before="20" w:after="20"/>
              <w:rPr>
                <w:color w:val="000000"/>
                <w:sz w:val="18"/>
              </w:rPr>
            </w:pPr>
          </w:p>
        </w:tc>
        <w:tc>
          <w:tcPr>
            <w:tcW w:w="2838" w:type="dxa"/>
            <w:vMerge/>
            <w:tcBorders>
              <w:left w:val="single" w:sz="6" w:space="0" w:color="auto"/>
              <w:bottom w:val="nil"/>
              <w:right w:val="single" w:sz="4" w:space="0" w:color="auto"/>
            </w:tcBorders>
          </w:tcPr>
          <w:p w14:paraId="6B7B592A"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808080"/>
              <w:right w:val="single" w:sz="4" w:space="0" w:color="auto"/>
            </w:tcBorders>
          </w:tcPr>
          <w:p w14:paraId="7618A208" w14:textId="77777777" w:rsidR="005B4BE6" w:rsidRPr="005B4BE6" w:rsidRDefault="005B4BE6" w:rsidP="005B4BE6">
            <w:pPr>
              <w:spacing w:before="20" w:after="20"/>
              <w:jc w:val="both"/>
              <w:rPr>
                <w:color w:val="000000"/>
                <w:sz w:val="18"/>
              </w:rPr>
            </w:pPr>
            <w:r w:rsidRPr="005B4BE6">
              <w:rPr>
                <w:color w:val="000000"/>
                <w:sz w:val="18"/>
              </w:rPr>
              <w:t>There is a partial legal framework for transboundary cooperation for snow leopard ecosystems but it has many inadequacies;</w:t>
            </w:r>
          </w:p>
        </w:tc>
        <w:tc>
          <w:tcPr>
            <w:tcW w:w="1034" w:type="dxa"/>
            <w:tcBorders>
              <w:top w:val="single" w:sz="4" w:space="0" w:color="808080"/>
              <w:left w:val="single" w:sz="4" w:space="0" w:color="auto"/>
              <w:bottom w:val="single" w:sz="4" w:space="0" w:color="808080"/>
              <w:right w:val="single" w:sz="4" w:space="0" w:color="A6A6A6"/>
            </w:tcBorders>
            <w:vAlign w:val="center"/>
          </w:tcPr>
          <w:p w14:paraId="2A0CFDD3"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4F72574D" w14:textId="77777777" w:rsidR="005B4BE6" w:rsidRPr="005B4BE6" w:rsidRDefault="005B4BE6" w:rsidP="005B4BE6">
            <w:pPr>
              <w:spacing w:before="20" w:after="20"/>
              <w:jc w:val="center"/>
              <w:rPr>
                <w:b/>
                <w:bCs/>
                <w:color w:val="000000"/>
                <w:sz w:val="22"/>
              </w:rPr>
            </w:pPr>
          </w:p>
        </w:tc>
        <w:tc>
          <w:tcPr>
            <w:tcW w:w="3079" w:type="dxa"/>
            <w:vMerge/>
            <w:tcBorders>
              <w:left w:val="single" w:sz="4" w:space="0" w:color="auto"/>
              <w:bottom w:val="nil"/>
              <w:right w:val="single" w:sz="12" w:space="0" w:color="auto"/>
            </w:tcBorders>
          </w:tcPr>
          <w:p w14:paraId="708C0208" w14:textId="77777777" w:rsidR="005B4BE6" w:rsidRPr="005B4BE6" w:rsidRDefault="005B4BE6" w:rsidP="005B4BE6">
            <w:pPr>
              <w:spacing w:before="20" w:after="20"/>
              <w:jc w:val="center"/>
              <w:rPr>
                <w:color w:val="000000"/>
                <w:sz w:val="18"/>
                <w:szCs w:val="18"/>
              </w:rPr>
            </w:pPr>
          </w:p>
        </w:tc>
      </w:tr>
      <w:tr w:rsidR="005B4BE6" w:rsidRPr="005B4BE6" w14:paraId="2E14DEB3" w14:textId="77777777" w:rsidTr="00F51E58">
        <w:trPr>
          <w:cantSplit/>
          <w:trHeight w:val="533"/>
        </w:trPr>
        <w:tc>
          <w:tcPr>
            <w:tcW w:w="2250" w:type="dxa"/>
            <w:vMerge/>
            <w:tcBorders>
              <w:left w:val="single" w:sz="12" w:space="0" w:color="auto"/>
              <w:right w:val="single" w:sz="4" w:space="0" w:color="808080"/>
            </w:tcBorders>
          </w:tcPr>
          <w:p w14:paraId="41E2F78F" w14:textId="77777777" w:rsidR="005B4BE6" w:rsidRPr="005B4BE6" w:rsidRDefault="005B4BE6" w:rsidP="005B4BE6">
            <w:pPr>
              <w:spacing w:before="20" w:after="20"/>
              <w:rPr>
                <w:color w:val="000000"/>
                <w:sz w:val="18"/>
              </w:rPr>
            </w:pPr>
          </w:p>
        </w:tc>
        <w:tc>
          <w:tcPr>
            <w:tcW w:w="2838" w:type="dxa"/>
            <w:vMerge/>
            <w:tcBorders>
              <w:left w:val="single" w:sz="6" w:space="0" w:color="auto"/>
              <w:bottom w:val="nil"/>
              <w:right w:val="single" w:sz="4" w:space="0" w:color="auto"/>
            </w:tcBorders>
          </w:tcPr>
          <w:p w14:paraId="3B400E41"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808080"/>
              <w:right w:val="single" w:sz="4" w:space="0" w:color="auto"/>
            </w:tcBorders>
          </w:tcPr>
          <w:p w14:paraId="236F9D45" w14:textId="77777777" w:rsidR="005B4BE6" w:rsidRPr="005B4BE6" w:rsidRDefault="005B4BE6" w:rsidP="005B4BE6">
            <w:pPr>
              <w:spacing w:before="20" w:after="20"/>
              <w:jc w:val="both"/>
              <w:rPr>
                <w:color w:val="000000"/>
                <w:sz w:val="18"/>
              </w:rPr>
            </w:pPr>
            <w:r w:rsidRPr="005B4BE6">
              <w:rPr>
                <w:color w:val="000000"/>
                <w:sz w:val="18"/>
              </w:rPr>
              <w:t>There is a reasonable legal framework for transboundary cooperation for snow leopard ecosystems but it has a few weaknesses and gaps;</w:t>
            </w:r>
          </w:p>
        </w:tc>
        <w:tc>
          <w:tcPr>
            <w:tcW w:w="1034" w:type="dxa"/>
            <w:tcBorders>
              <w:top w:val="single" w:sz="4" w:space="0" w:color="808080"/>
              <w:left w:val="single" w:sz="4" w:space="0" w:color="auto"/>
              <w:bottom w:val="single" w:sz="4" w:space="0" w:color="808080"/>
              <w:right w:val="single" w:sz="4" w:space="0" w:color="A6A6A6"/>
            </w:tcBorders>
            <w:vAlign w:val="center"/>
          </w:tcPr>
          <w:p w14:paraId="0BF128C0"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3DB50892"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nil"/>
              <w:right w:val="single" w:sz="12" w:space="0" w:color="auto"/>
            </w:tcBorders>
          </w:tcPr>
          <w:p w14:paraId="65169311" w14:textId="77777777" w:rsidR="005B4BE6" w:rsidRPr="005B4BE6" w:rsidRDefault="005B4BE6" w:rsidP="005B4BE6">
            <w:pPr>
              <w:spacing w:before="20" w:after="20"/>
              <w:jc w:val="center"/>
              <w:rPr>
                <w:color w:val="000000"/>
                <w:sz w:val="18"/>
                <w:szCs w:val="18"/>
              </w:rPr>
            </w:pPr>
          </w:p>
        </w:tc>
      </w:tr>
      <w:tr w:rsidR="005B4BE6" w:rsidRPr="005B4BE6" w14:paraId="6BFD7BF4" w14:textId="77777777" w:rsidTr="00F51E58">
        <w:trPr>
          <w:cantSplit/>
        </w:trPr>
        <w:tc>
          <w:tcPr>
            <w:tcW w:w="2250" w:type="dxa"/>
            <w:vMerge/>
            <w:tcBorders>
              <w:left w:val="single" w:sz="12" w:space="0" w:color="auto"/>
              <w:right w:val="single" w:sz="4" w:space="0" w:color="808080"/>
            </w:tcBorders>
          </w:tcPr>
          <w:p w14:paraId="71B0459A" w14:textId="77777777" w:rsidR="005B4BE6" w:rsidRPr="005B4BE6" w:rsidRDefault="005B4BE6" w:rsidP="005B4BE6">
            <w:pPr>
              <w:spacing w:before="20" w:after="20"/>
              <w:rPr>
                <w:color w:val="000000"/>
                <w:sz w:val="18"/>
              </w:rPr>
            </w:pPr>
          </w:p>
        </w:tc>
        <w:tc>
          <w:tcPr>
            <w:tcW w:w="2838" w:type="dxa"/>
            <w:vMerge/>
            <w:tcBorders>
              <w:left w:val="single" w:sz="6" w:space="0" w:color="auto"/>
              <w:bottom w:val="single" w:sz="4" w:space="0" w:color="auto"/>
              <w:right w:val="single" w:sz="4" w:space="0" w:color="auto"/>
            </w:tcBorders>
          </w:tcPr>
          <w:p w14:paraId="126B1737"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auto"/>
              <w:right w:val="single" w:sz="4" w:space="0" w:color="auto"/>
            </w:tcBorders>
          </w:tcPr>
          <w:p w14:paraId="31664C9B" w14:textId="77777777" w:rsidR="005B4BE6" w:rsidRPr="005B4BE6" w:rsidRDefault="005B4BE6" w:rsidP="005B4BE6">
            <w:pPr>
              <w:spacing w:before="20" w:after="20"/>
              <w:jc w:val="both"/>
              <w:rPr>
                <w:color w:val="000000"/>
                <w:sz w:val="18"/>
              </w:rPr>
            </w:pPr>
            <w:r w:rsidRPr="005B4BE6">
              <w:rPr>
                <w:color w:val="000000"/>
                <w:sz w:val="18"/>
              </w:rPr>
              <w:t>There is a strong and clear legal mandate for the establishment and management of transboundary cooperation for snow leopard ecosystems</w:t>
            </w:r>
          </w:p>
        </w:tc>
        <w:tc>
          <w:tcPr>
            <w:tcW w:w="1034" w:type="dxa"/>
            <w:tcBorders>
              <w:top w:val="single" w:sz="4" w:space="0" w:color="808080"/>
              <w:left w:val="single" w:sz="4" w:space="0" w:color="auto"/>
              <w:bottom w:val="single" w:sz="4" w:space="0" w:color="auto"/>
              <w:right w:val="single" w:sz="4" w:space="0" w:color="A6A6A6"/>
            </w:tcBorders>
            <w:vAlign w:val="center"/>
          </w:tcPr>
          <w:p w14:paraId="3C95B5EB"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5670C984"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3FEFC24B" w14:textId="77777777" w:rsidR="005B4BE6" w:rsidRPr="005B4BE6" w:rsidRDefault="005B4BE6" w:rsidP="005B4BE6">
            <w:pPr>
              <w:spacing w:before="20" w:after="20"/>
              <w:jc w:val="center"/>
              <w:rPr>
                <w:color w:val="000000"/>
                <w:sz w:val="18"/>
                <w:szCs w:val="18"/>
              </w:rPr>
            </w:pPr>
          </w:p>
        </w:tc>
      </w:tr>
      <w:tr w:rsidR="005B4BE6" w:rsidRPr="005B4BE6" w14:paraId="57A4B32E" w14:textId="77777777" w:rsidTr="00F51E58">
        <w:trPr>
          <w:cantSplit/>
        </w:trPr>
        <w:tc>
          <w:tcPr>
            <w:tcW w:w="2250" w:type="dxa"/>
            <w:vMerge w:val="restart"/>
            <w:tcBorders>
              <w:left w:val="single" w:sz="12" w:space="0" w:color="auto"/>
              <w:right w:val="single" w:sz="4" w:space="0" w:color="808080"/>
            </w:tcBorders>
          </w:tcPr>
          <w:p w14:paraId="76892F22" w14:textId="77777777" w:rsidR="005B4BE6" w:rsidRPr="005B4BE6" w:rsidRDefault="005B4BE6" w:rsidP="005B4BE6">
            <w:pPr>
              <w:spacing w:before="20" w:after="20"/>
              <w:rPr>
                <w:color w:val="000000"/>
                <w:sz w:val="18"/>
              </w:rPr>
            </w:pPr>
          </w:p>
        </w:tc>
        <w:tc>
          <w:tcPr>
            <w:tcW w:w="2838" w:type="dxa"/>
            <w:vMerge w:val="restart"/>
            <w:tcBorders>
              <w:top w:val="single" w:sz="4" w:space="0" w:color="auto"/>
              <w:left w:val="single" w:sz="6" w:space="0" w:color="auto"/>
              <w:right w:val="single" w:sz="4" w:space="0" w:color="auto"/>
            </w:tcBorders>
          </w:tcPr>
          <w:p w14:paraId="07E20FFC" w14:textId="77777777" w:rsidR="005B4BE6" w:rsidRPr="005B4BE6" w:rsidRDefault="005B4BE6" w:rsidP="005B4BE6">
            <w:pPr>
              <w:spacing w:before="20" w:after="20"/>
              <w:rPr>
                <w:color w:val="000000"/>
                <w:sz w:val="18"/>
              </w:rPr>
            </w:pPr>
            <w:r w:rsidRPr="005B4BE6">
              <w:rPr>
                <w:color w:val="000000"/>
                <w:sz w:val="18"/>
              </w:rPr>
              <w:t>3. There is an institution or institutions responsible for transboundary cooperation for snow leopard ecosystems able to formulate strategies and planning.</w:t>
            </w:r>
          </w:p>
        </w:tc>
        <w:tc>
          <w:tcPr>
            <w:tcW w:w="3826" w:type="dxa"/>
            <w:tcBorders>
              <w:top w:val="single" w:sz="4" w:space="0" w:color="auto"/>
              <w:left w:val="single" w:sz="4" w:space="0" w:color="auto"/>
              <w:right w:val="single" w:sz="4" w:space="0" w:color="auto"/>
            </w:tcBorders>
          </w:tcPr>
          <w:p w14:paraId="068BE7EE" w14:textId="77777777" w:rsidR="005B4BE6" w:rsidRPr="005B4BE6" w:rsidRDefault="005B4BE6" w:rsidP="005B4BE6">
            <w:pPr>
              <w:spacing w:before="20" w:after="20"/>
              <w:jc w:val="both"/>
              <w:rPr>
                <w:color w:val="000000"/>
                <w:sz w:val="18"/>
              </w:rPr>
            </w:pPr>
            <w:r w:rsidRPr="005B4BE6">
              <w:rPr>
                <w:color w:val="000000"/>
                <w:sz w:val="18"/>
              </w:rPr>
              <w:t>Designated institutions have no plans or strategies to include transboundary cooperation for snow leopard ecosystems;</w:t>
            </w:r>
          </w:p>
          <w:p w14:paraId="404D3D79" w14:textId="77777777" w:rsidR="005B4BE6" w:rsidRPr="005B4BE6" w:rsidRDefault="005B4BE6" w:rsidP="005B4BE6">
            <w:pPr>
              <w:spacing w:before="20" w:after="20"/>
              <w:jc w:val="both"/>
              <w:rPr>
                <w:color w:val="000000"/>
                <w:sz w:val="18"/>
              </w:rPr>
            </w:pPr>
          </w:p>
        </w:tc>
        <w:tc>
          <w:tcPr>
            <w:tcW w:w="1034" w:type="dxa"/>
            <w:tcBorders>
              <w:top w:val="single" w:sz="4" w:space="0" w:color="auto"/>
              <w:left w:val="single" w:sz="4" w:space="0" w:color="auto"/>
              <w:right w:val="single" w:sz="4" w:space="0" w:color="A6A6A6"/>
            </w:tcBorders>
            <w:vAlign w:val="center"/>
          </w:tcPr>
          <w:p w14:paraId="6E3C24A5"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1456B80B" w14:textId="77777777" w:rsidR="005B4BE6" w:rsidRPr="005B4BE6" w:rsidRDefault="005B4BE6" w:rsidP="005B4BE6">
            <w:pPr>
              <w:spacing w:before="20" w:after="20"/>
              <w:jc w:val="center"/>
              <w:rPr>
                <w:b/>
                <w:color w:val="000000"/>
                <w:sz w:val="22"/>
              </w:rPr>
            </w:pPr>
            <w:r w:rsidRPr="005B4BE6">
              <w:rPr>
                <w:b/>
                <w:color w:val="000000"/>
                <w:sz w:val="22"/>
              </w:rPr>
              <w:t>2</w:t>
            </w:r>
          </w:p>
        </w:tc>
        <w:tc>
          <w:tcPr>
            <w:tcW w:w="3079" w:type="dxa"/>
            <w:vMerge w:val="restart"/>
            <w:tcBorders>
              <w:top w:val="single" w:sz="4" w:space="0" w:color="auto"/>
              <w:left w:val="single" w:sz="4" w:space="0" w:color="auto"/>
              <w:right w:val="single" w:sz="12" w:space="0" w:color="auto"/>
            </w:tcBorders>
          </w:tcPr>
          <w:p w14:paraId="5DDF3943" w14:textId="77777777" w:rsidR="005B4BE6" w:rsidRPr="005B4BE6" w:rsidRDefault="005B4BE6" w:rsidP="005B4BE6">
            <w:pPr>
              <w:spacing w:before="20" w:after="20"/>
              <w:jc w:val="both"/>
              <w:rPr>
                <w:color w:val="000000"/>
                <w:sz w:val="18"/>
                <w:szCs w:val="18"/>
              </w:rPr>
            </w:pPr>
            <w:r w:rsidRPr="005B4BE6">
              <w:rPr>
                <w:color w:val="000000"/>
                <w:sz w:val="18"/>
                <w:szCs w:val="18"/>
              </w:rPr>
              <w:t xml:space="preserve">GSLEP has established a High Level Steering Committee (Ministerial level) in 2015. GSLEP Strategy was adopted in 2013 but there has been no subsequent update.  </w:t>
            </w:r>
          </w:p>
        </w:tc>
      </w:tr>
      <w:tr w:rsidR="005B4BE6" w:rsidRPr="005B4BE6" w14:paraId="08F8345F" w14:textId="77777777" w:rsidTr="00F51E58">
        <w:trPr>
          <w:cantSplit/>
        </w:trPr>
        <w:tc>
          <w:tcPr>
            <w:tcW w:w="2250" w:type="dxa"/>
            <w:vMerge/>
            <w:tcBorders>
              <w:left w:val="single" w:sz="12" w:space="0" w:color="auto"/>
              <w:right w:val="single" w:sz="4" w:space="0" w:color="808080"/>
            </w:tcBorders>
          </w:tcPr>
          <w:p w14:paraId="647ABE81" w14:textId="77777777" w:rsidR="005B4BE6" w:rsidRPr="005B4BE6" w:rsidRDefault="005B4BE6" w:rsidP="005B4BE6">
            <w:pPr>
              <w:spacing w:before="20" w:after="20"/>
              <w:rPr>
                <w:color w:val="000000"/>
                <w:sz w:val="18"/>
              </w:rPr>
            </w:pPr>
          </w:p>
        </w:tc>
        <w:tc>
          <w:tcPr>
            <w:tcW w:w="2838" w:type="dxa"/>
            <w:vMerge/>
            <w:tcBorders>
              <w:left w:val="single" w:sz="6" w:space="0" w:color="auto"/>
              <w:bottom w:val="single" w:sz="12" w:space="0" w:color="auto"/>
              <w:right w:val="single" w:sz="4" w:space="0" w:color="auto"/>
            </w:tcBorders>
          </w:tcPr>
          <w:p w14:paraId="53EB500D" w14:textId="77777777" w:rsidR="005B4BE6" w:rsidRPr="005B4BE6" w:rsidRDefault="005B4BE6" w:rsidP="005B4BE6">
            <w:pPr>
              <w:spacing w:before="20" w:after="20"/>
              <w:rPr>
                <w:color w:val="000000"/>
                <w:sz w:val="18"/>
              </w:rPr>
            </w:pPr>
          </w:p>
        </w:tc>
        <w:tc>
          <w:tcPr>
            <w:tcW w:w="3826" w:type="dxa"/>
            <w:tcBorders>
              <w:left w:val="single" w:sz="4" w:space="0" w:color="auto"/>
              <w:bottom w:val="single" w:sz="4" w:space="0" w:color="808080"/>
              <w:right w:val="single" w:sz="4" w:space="0" w:color="auto"/>
            </w:tcBorders>
          </w:tcPr>
          <w:p w14:paraId="056ADFDD" w14:textId="77777777" w:rsidR="005B4BE6" w:rsidRPr="005B4BE6" w:rsidRDefault="005B4BE6" w:rsidP="005B4BE6">
            <w:pPr>
              <w:spacing w:before="20" w:after="20"/>
              <w:jc w:val="both"/>
              <w:rPr>
                <w:color w:val="000000"/>
                <w:sz w:val="18"/>
              </w:rPr>
            </w:pPr>
            <w:r w:rsidRPr="005B4BE6">
              <w:rPr>
                <w:color w:val="000000"/>
                <w:sz w:val="18"/>
              </w:rPr>
              <w:t>Designated institutions do have strategies and plans to include transboundary cooperation for snow leopard ecosystems, but these are old and no longer up to date or were prepared in a totally top-down fashion;</w:t>
            </w:r>
          </w:p>
        </w:tc>
        <w:tc>
          <w:tcPr>
            <w:tcW w:w="1034" w:type="dxa"/>
            <w:tcBorders>
              <w:left w:val="single" w:sz="4" w:space="0" w:color="auto"/>
              <w:bottom w:val="single" w:sz="4" w:space="0" w:color="808080"/>
              <w:right w:val="single" w:sz="4" w:space="0" w:color="A6A6A6"/>
            </w:tcBorders>
            <w:vAlign w:val="center"/>
          </w:tcPr>
          <w:p w14:paraId="701ACC4B"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4F1C3D20" w14:textId="77777777" w:rsidR="005B4BE6" w:rsidRPr="005B4BE6" w:rsidRDefault="005B4BE6" w:rsidP="005B4BE6">
            <w:pPr>
              <w:spacing w:before="14" w:after="14"/>
              <w:jc w:val="center"/>
              <w:rPr>
                <w:b/>
                <w:bCs/>
                <w:color w:val="000000"/>
                <w:sz w:val="22"/>
              </w:rPr>
            </w:pPr>
          </w:p>
        </w:tc>
        <w:tc>
          <w:tcPr>
            <w:tcW w:w="3079" w:type="dxa"/>
            <w:vMerge/>
            <w:tcBorders>
              <w:left w:val="single" w:sz="4" w:space="0" w:color="auto"/>
              <w:bottom w:val="single" w:sz="12" w:space="0" w:color="auto"/>
              <w:right w:val="single" w:sz="12" w:space="0" w:color="auto"/>
            </w:tcBorders>
          </w:tcPr>
          <w:p w14:paraId="0961D36A" w14:textId="77777777" w:rsidR="005B4BE6" w:rsidRPr="005B4BE6" w:rsidRDefault="005B4BE6" w:rsidP="005B4BE6">
            <w:pPr>
              <w:spacing w:before="20" w:after="20"/>
              <w:jc w:val="center"/>
              <w:rPr>
                <w:color w:val="000000"/>
                <w:sz w:val="18"/>
              </w:rPr>
            </w:pPr>
          </w:p>
        </w:tc>
      </w:tr>
      <w:tr w:rsidR="005B4BE6" w:rsidRPr="005B4BE6" w14:paraId="531443EC" w14:textId="77777777" w:rsidTr="00F51E58">
        <w:trPr>
          <w:cantSplit/>
        </w:trPr>
        <w:tc>
          <w:tcPr>
            <w:tcW w:w="2250" w:type="dxa"/>
            <w:vMerge/>
            <w:tcBorders>
              <w:left w:val="single" w:sz="12" w:space="0" w:color="auto"/>
              <w:bottom w:val="single" w:sz="4" w:space="0" w:color="auto"/>
              <w:right w:val="single" w:sz="4" w:space="0" w:color="808080"/>
            </w:tcBorders>
          </w:tcPr>
          <w:p w14:paraId="34FDD018" w14:textId="77777777" w:rsidR="005B4BE6" w:rsidRPr="005B4BE6" w:rsidRDefault="005B4BE6" w:rsidP="005B4BE6">
            <w:pPr>
              <w:spacing w:before="20" w:after="20"/>
              <w:rPr>
                <w:color w:val="000000"/>
                <w:sz w:val="18"/>
              </w:rPr>
            </w:pPr>
          </w:p>
        </w:tc>
        <w:tc>
          <w:tcPr>
            <w:tcW w:w="2838" w:type="dxa"/>
            <w:vMerge/>
            <w:tcBorders>
              <w:top w:val="nil"/>
              <w:left w:val="single" w:sz="6" w:space="0" w:color="auto"/>
              <w:bottom w:val="single" w:sz="4" w:space="0" w:color="auto"/>
              <w:right w:val="single" w:sz="4" w:space="0" w:color="auto"/>
            </w:tcBorders>
          </w:tcPr>
          <w:p w14:paraId="0824E950"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auto"/>
              <w:right w:val="single" w:sz="4" w:space="0" w:color="auto"/>
            </w:tcBorders>
          </w:tcPr>
          <w:p w14:paraId="0B174535" w14:textId="77777777" w:rsidR="005B4BE6" w:rsidRPr="005B4BE6" w:rsidRDefault="005B4BE6" w:rsidP="005B4BE6">
            <w:pPr>
              <w:spacing w:before="20" w:after="20"/>
              <w:jc w:val="both"/>
              <w:rPr>
                <w:color w:val="000000"/>
                <w:sz w:val="18"/>
              </w:rPr>
            </w:pPr>
            <w:r w:rsidRPr="005B4BE6">
              <w:rPr>
                <w:color w:val="000000"/>
                <w:sz w:val="18"/>
              </w:rPr>
              <w:t>Designated institutions have some sort of mechanism to update their strategies and plans to include transboundary cooperation for snow leopard ecosystems, but this is irregular or is done in a largely top-down fashion without proper consultation;</w:t>
            </w:r>
          </w:p>
        </w:tc>
        <w:tc>
          <w:tcPr>
            <w:tcW w:w="1034" w:type="dxa"/>
            <w:tcBorders>
              <w:top w:val="single" w:sz="4" w:space="0" w:color="808080"/>
              <w:left w:val="single" w:sz="4" w:space="0" w:color="auto"/>
              <w:bottom w:val="single" w:sz="4" w:space="0" w:color="auto"/>
              <w:right w:val="single" w:sz="4" w:space="0" w:color="A6A6A6"/>
            </w:tcBorders>
            <w:vAlign w:val="center"/>
          </w:tcPr>
          <w:p w14:paraId="16C6BD00"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bottom w:val="single" w:sz="4" w:space="0" w:color="auto"/>
              <w:right w:val="single" w:sz="4" w:space="0" w:color="A6A6A6"/>
            </w:tcBorders>
            <w:vAlign w:val="center"/>
          </w:tcPr>
          <w:p w14:paraId="614D6C0F"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72376B17" w14:textId="77777777" w:rsidR="005B4BE6" w:rsidRPr="005B4BE6" w:rsidRDefault="005B4BE6" w:rsidP="005B4BE6">
            <w:pPr>
              <w:spacing w:before="20" w:after="20"/>
              <w:jc w:val="center"/>
              <w:rPr>
                <w:color w:val="000000"/>
                <w:sz w:val="18"/>
              </w:rPr>
            </w:pPr>
          </w:p>
        </w:tc>
      </w:tr>
      <w:tr w:rsidR="005B4BE6" w:rsidRPr="005B4BE6" w14:paraId="3C35CF49" w14:textId="77777777" w:rsidTr="00F51E58">
        <w:trPr>
          <w:cantSplit/>
          <w:trHeight w:val="174"/>
        </w:trPr>
        <w:tc>
          <w:tcPr>
            <w:tcW w:w="2250" w:type="dxa"/>
            <w:vMerge/>
            <w:tcBorders>
              <w:top w:val="single" w:sz="4" w:space="0" w:color="auto"/>
              <w:left w:val="single" w:sz="12" w:space="0" w:color="auto"/>
              <w:bottom w:val="single" w:sz="12" w:space="0" w:color="auto"/>
              <w:right w:val="single" w:sz="4" w:space="0" w:color="808080"/>
            </w:tcBorders>
          </w:tcPr>
          <w:p w14:paraId="4B7E843C" w14:textId="77777777" w:rsidR="005B4BE6" w:rsidRPr="005B4BE6" w:rsidRDefault="005B4BE6" w:rsidP="005B4BE6">
            <w:pPr>
              <w:spacing w:before="20" w:after="20"/>
              <w:rPr>
                <w:color w:val="000000"/>
                <w:sz w:val="18"/>
              </w:rPr>
            </w:pPr>
          </w:p>
        </w:tc>
        <w:tc>
          <w:tcPr>
            <w:tcW w:w="2838" w:type="dxa"/>
            <w:vMerge/>
            <w:tcBorders>
              <w:top w:val="single" w:sz="4" w:space="0" w:color="auto"/>
              <w:left w:val="single" w:sz="6" w:space="0" w:color="auto"/>
              <w:bottom w:val="single" w:sz="12" w:space="0" w:color="auto"/>
              <w:right w:val="single" w:sz="4" w:space="0" w:color="auto"/>
            </w:tcBorders>
          </w:tcPr>
          <w:p w14:paraId="4FA3C0EC" w14:textId="77777777" w:rsidR="005B4BE6" w:rsidRPr="005B4BE6" w:rsidRDefault="005B4BE6" w:rsidP="005B4BE6">
            <w:pPr>
              <w:spacing w:before="20" w:after="20"/>
              <w:rPr>
                <w:color w:val="000000"/>
                <w:sz w:val="18"/>
              </w:rPr>
            </w:pPr>
          </w:p>
        </w:tc>
        <w:tc>
          <w:tcPr>
            <w:tcW w:w="3826" w:type="dxa"/>
            <w:tcBorders>
              <w:top w:val="single" w:sz="4" w:space="0" w:color="auto"/>
              <w:left w:val="single" w:sz="4" w:space="0" w:color="auto"/>
              <w:bottom w:val="single" w:sz="12" w:space="0" w:color="auto"/>
              <w:right w:val="single" w:sz="4" w:space="0" w:color="auto"/>
            </w:tcBorders>
          </w:tcPr>
          <w:p w14:paraId="582CF061" w14:textId="77777777" w:rsidR="005B4BE6" w:rsidRPr="005B4BE6" w:rsidRDefault="005B4BE6" w:rsidP="005B4BE6">
            <w:pPr>
              <w:spacing w:before="20" w:after="20"/>
              <w:jc w:val="both"/>
              <w:rPr>
                <w:color w:val="000000"/>
                <w:sz w:val="18"/>
              </w:rPr>
            </w:pPr>
            <w:r w:rsidRPr="005B4BE6">
              <w:rPr>
                <w:color w:val="000000"/>
                <w:sz w:val="18"/>
              </w:rPr>
              <w:t>Designated institutions have relevant, participatory prepared, regularly updated strategies and plans to include transboundary cooperation for snow leopard ecosystems</w:t>
            </w:r>
          </w:p>
        </w:tc>
        <w:tc>
          <w:tcPr>
            <w:tcW w:w="1034" w:type="dxa"/>
            <w:tcBorders>
              <w:top w:val="single" w:sz="4" w:space="0" w:color="auto"/>
              <w:left w:val="single" w:sz="4" w:space="0" w:color="auto"/>
              <w:bottom w:val="single" w:sz="12" w:space="0" w:color="auto"/>
              <w:right w:val="single" w:sz="4" w:space="0" w:color="A6A6A6"/>
            </w:tcBorders>
            <w:vAlign w:val="center"/>
          </w:tcPr>
          <w:p w14:paraId="4F0EA07D"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top w:val="single" w:sz="4" w:space="0" w:color="auto"/>
              <w:left w:val="single" w:sz="4" w:space="0" w:color="A6A6A6"/>
              <w:bottom w:val="single" w:sz="12" w:space="0" w:color="auto"/>
              <w:right w:val="single" w:sz="4" w:space="0" w:color="A6A6A6"/>
            </w:tcBorders>
            <w:vAlign w:val="center"/>
          </w:tcPr>
          <w:p w14:paraId="7F2FC0C9" w14:textId="77777777" w:rsidR="005B4BE6" w:rsidRPr="005B4BE6" w:rsidRDefault="005B4BE6" w:rsidP="005B4BE6">
            <w:pPr>
              <w:spacing w:before="20" w:after="20"/>
              <w:jc w:val="center"/>
              <w:rPr>
                <w:b/>
                <w:color w:val="000000"/>
                <w:sz w:val="22"/>
              </w:rPr>
            </w:pPr>
          </w:p>
        </w:tc>
        <w:tc>
          <w:tcPr>
            <w:tcW w:w="3079" w:type="dxa"/>
            <w:vMerge/>
            <w:tcBorders>
              <w:top w:val="single" w:sz="4" w:space="0" w:color="auto"/>
              <w:left w:val="single" w:sz="4" w:space="0" w:color="auto"/>
              <w:bottom w:val="single" w:sz="12" w:space="0" w:color="auto"/>
              <w:right w:val="single" w:sz="12" w:space="0" w:color="auto"/>
            </w:tcBorders>
          </w:tcPr>
          <w:p w14:paraId="6603D601" w14:textId="77777777" w:rsidR="005B4BE6" w:rsidRPr="005B4BE6" w:rsidRDefault="005B4BE6" w:rsidP="005B4BE6">
            <w:pPr>
              <w:spacing w:before="20" w:after="20"/>
              <w:jc w:val="center"/>
              <w:rPr>
                <w:color w:val="000000"/>
                <w:sz w:val="18"/>
              </w:rPr>
            </w:pPr>
          </w:p>
        </w:tc>
      </w:tr>
      <w:tr w:rsidR="005B4BE6" w:rsidRPr="005B4BE6" w14:paraId="31EDFDC9" w14:textId="77777777" w:rsidTr="00F51E58">
        <w:trPr>
          <w:cantSplit/>
          <w:trHeight w:val="174"/>
        </w:trPr>
        <w:tc>
          <w:tcPr>
            <w:tcW w:w="2250" w:type="dxa"/>
            <w:vMerge w:val="restart"/>
            <w:tcBorders>
              <w:top w:val="single" w:sz="4" w:space="0" w:color="auto"/>
              <w:left w:val="single" w:sz="12" w:space="0" w:color="auto"/>
              <w:right w:val="single" w:sz="4" w:space="0" w:color="808080"/>
            </w:tcBorders>
          </w:tcPr>
          <w:p w14:paraId="775E0513" w14:textId="77777777" w:rsidR="005B4BE6" w:rsidRPr="005B4BE6" w:rsidRDefault="005B4BE6" w:rsidP="005B4BE6">
            <w:pPr>
              <w:spacing w:before="20" w:after="20"/>
              <w:rPr>
                <w:color w:val="000000"/>
                <w:sz w:val="18"/>
              </w:rPr>
            </w:pPr>
            <w:r w:rsidRPr="005B4BE6">
              <w:rPr>
                <w:color w:val="000000"/>
                <w:sz w:val="18"/>
              </w:rPr>
              <w:t>2.Capacity to implement policies, legislation, strategies and programmes relating to transboundary cooperation for snow leopard ecosystems</w:t>
            </w:r>
          </w:p>
        </w:tc>
        <w:tc>
          <w:tcPr>
            <w:tcW w:w="2838" w:type="dxa"/>
            <w:vMerge w:val="restart"/>
            <w:tcBorders>
              <w:top w:val="single" w:sz="4" w:space="0" w:color="auto"/>
              <w:left w:val="single" w:sz="6" w:space="0" w:color="auto"/>
              <w:right w:val="single" w:sz="4" w:space="0" w:color="auto"/>
            </w:tcBorders>
          </w:tcPr>
          <w:p w14:paraId="6CF596C5" w14:textId="77777777" w:rsidR="005B4BE6" w:rsidRPr="005B4BE6" w:rsidRDefault="005B4BE6" w:rsidP="005B4BE6">
            <w:pPr>
              <w:spacing w:after="60"/>
              <w:jc w:val="both"/>
              <w:rPr>
                <w:sz w:val="18"/>
              </w:rPr>
            </w:pPr>
            <w:r w:rsidRPr="005B4BE6">
              <w:rPr>
                <w:color w:val="000000"/>
                <w:sz w:val="18"/>
                <w:szCs w:val="18"/>
              </w:rPr>
              <w:t>4.There are legally designated transboundary cooperation for snow leopard ecosystems institutions and mechanisms/instruments with the authority to carry out their mandate</w:t>
            </w:r>
          </w:p>
        </w:tc>
        <w:tc>
          <w:tcPr>
            <w:tcW w:w="3826" w:type="dxa"/>
            <w:tcBorders>
              <w:top w:val="single" w:sz="4" w:space="0" w:color="auto"/>
              <w:left w:val="single" w:sz="4" w:space="0" w:color="auto"/>
              <w:bottom w:val="single" w:sz="12" w:space="0" w:color="auto"/>
              <w:right w:val="single" w:sz="4" w:space="0" w:color="auto"/>
            </w:tcBorders>
          </w:tcPr>
          <w:p w14:paraId="24A600EC" w14:textId="77777777" w:rsidR="005B4BE6" w:rsidRPr="005B4BE6" w:rsidRDefault="005B4BE6" w:rsidP="005B4BE6">
            <w:pPr>
              <w:spacing w:before="20" w:after="20"/>
              <w:jc w:val="both"/>
              <w:rPr>
                <w:color w:val="000000"/>
                <w:sz w:val="18"/>
              </w:rPr>
            </w:pPr>
            <w:r w:rsidRPr="005B4BE6">
              <w:rPr>
                <w:color w:val="000000"/>
                <w:sz w:val="18"/>
              </w:rPr>
              <w:t>There is no lead institution or agency with a clear mandate or responsibility for transboundary cooperation for snow leopard ecosystems;</w:t>
            </w:r>
          </w:p>
        </w:tc>
        <w:tc>
          <w:tcPr>
            <w:tcW w:w="1034" w:type="dxa"/>
            <w:tcBorders>
              <w:top w:val="single" w:sz="4" w:space="0" w:color="auto"/>
              <w:left w:val="single" w:sz="4" w:space="0" w:color="auto"/>
              <w:bottom w:val="single" w:sz="12" w:space="0" w:color="auto"/>
              <w:right w:val="single" w:sz="4" w:space="0" w:color="A6A6A6"/>
            </w:tcBorders>
            <w:vAlign w:val="center"/>
          </w:tcPr>
          <w:p w14:paraId="0F7E333B"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tcBorders>
              <w:top w:val="single" w:sz="4" w:space="0" w:color="auto"/>
              <w:left w:val="single" w:sz="4" w:space="0" w:color="A6A6A6"/>
              <w:bottom w:val="single" w:sz="12" w:space="0" w:color="auto"/>
              <w:right w:val="single" w:sz="4" w:space="0" w:color="A6A6A6"/>
            </w:tcBorders>
            <w:vAlign w:val="center"/>
          </w:tcPr>
          <w:p w14:paraId="77801B92" w14:textId="77777777" w:rsidR="005B4BE6" w:rsidRPr="005B4BE6" w:rsidRDefault="005B4BE6" w:rsidP="005B4BE6">
            <w:pPr>
              <w:spacing w:before="20" w:after="20"/>
              <w:jc w:val="center"/>
              <w:rPr>
                <w:b/>
                <w:color w:val="000000"/>
                <w:sz w:val="22"/>
              </w:rPr>
            </w:pPr>
          </w:p>
        </w:tc>
        <w:tc>
          <w:tcPr>
            <w:tcW w:w="3079" w:type="dxa"/>
            <w:vMerge w:val="restart"/>
            <w:tcBorders>
              <w:top w:val="single" w:sz="4" w:space="0" w:color="auto"/>
              <w:left w:val="single" w:sz="4" w:space="0" w:color="auto"/>
              <w:right w:val="single" w:sz="12" w:space="0" w:color="auto"/>
            </w:tcBorders>
          </w:tcPr>
          <w:p w14:paraId="08AEB8A3" w14:textId="77777777" w:rsidR="005B4BE6" w:rsidRPr="005B4BE6" w:rsidRDefault="005B4BE6" w:rsidP="005B4BE6">
            <w:pPr>
              <w:spacing w:before="20" w:after="20"/>
              <w:jc w:val="both"/>
              <w:rPr>
                <w:color w:val="000000"/>
                <w:sz w:val="18"/>
              </w:rPr>
            </w:pPr>
            <w:r w:rsidRPr="005B4BE6">
              <w:rPr>
                <w:sz w:val="18"/>
              </w:rPr>
              <w:t>GSLEP Secretariat was formally established as a Permanent Secretariat in 2015, and has been operating as a Working Secretariat since 2013. It has a clear mandate, but capacity has so far hindered full implementation.</w:t>
            </w:r>
          </w:p>
        </w:tc>
      </w:tr>
      <w:tr w:rsidR="005B4BE6" w:rsidRPr="005B4BE6" w14:paraId="03E3E171" w14:textId="77777777" w:rsidTr="00F51E58">
        <w:trPr>
          <w:cantSplit/>
          <w:trHeight w:val="174"/>
        </w:trPr>
        <w:tc>
          <w:tcPr>
            <w:tcW w:w="2250" w:type="dxa"/>
            <w:vMerge/>
            <w:tcBorders>
              <w:left w:val="single" w:sz="12" w:space="0" w:color="auto"/>
              <w:right w:val="single" w:sz="4" w:space="0" w:color="808080"/>
            </w:tcBorders>
          </w:tcPr>
          <w:p w14:paraId="122DE72E" w14:textId="77777777" w:rsidR="005B4BE6" w:rsidRPr="005B4BE6" w:rsidRDefault="005B4BE6" w:rsidP="005B4BE6">
            <w:pPr>
              <w:spacing w:before="20" w:after="20"/>
              <w:rPr>
                <w:color w:val="000000"/>
                <w:sz w:val="18"/>
              </w:rPr>
            </w:pPr>
          </w:p>
        </w:tc>
        <w:tc>
          <w:tcPr>
            <w:tcW w:w="2838" w:type="dxa"/>
            <w:vMerge/>
            <w:tcBorders>
              <w:left w:val="single" w:sz="6" w:space="0" w:color="auto"/>
              <w:right w:val="single" w:sz="4" w:space="0" w:color="auto"/>
            </w:tcBorders>
          </w:tcPr>
          <w:p w14:paraId="060A9D6A" w14:textId="77777777" w:rsidR="005B4BE6" w:rsidRPr="005B4BE6" w:rsidRDefault="005B4BE6" w:rsidP="005B4BE6">
            <w:pPr>
              <w:spacing w:before="20" w:after="20"/>
              <w:rPr>
                <w:color w:val="000000"/>
                <w:sz w:val="18"/>
              </w:rPr>
            </w:pPr>
          </w:p>
        </w:tc>
        <w:tc>
          <w:tcPr>
            <w:tcW w:w="3826" w:type="dxa"/>
            <w:tcBorders>
              <w:top w:val="single" w:sz="4" w:space="0" w:color="auto"/>
              <w:left w:val="single" w:sz="4" w:space="0" w:color="auto"/>
              <w:bottom w:val="single" w:sz="12" w:space="0" w:color="auto"/>
              <w:right w:val="single" w:sz="4" w:space="0" w:color="auto"/>
            </w:tcBorders>
          </w:tcPr>
          <w:p w14:paraId="6045ACD8" w14:textId="77777777" w:rsidR="005B4BE6" w:rsidRPr="005B4BE6" w:rsidRDefault="005B4BE6" w:rsidP="005B4BE6">
            <w:pPr>
              <w:spacing w:before="20" w:after="20"/>
              <w:jc w:val="both"/>
              <w:rPr>
                <w:color w:val="000000"/>
                <w:sz w:val="18"/>
              </w:rPr>
            </w:pPr>
            <w:r w:rsidRPr="005B4BE6">
              <w:rPr>
                <w:color w:val="000000"/>
                <w:sz w:val="18"/>
              </w:rPr>
              <w:t>There are one or more institutions or agencies dealing with transboundary cooperation for snow leopard ecosystems but roles and responsibilities are unclear and there are gaps and overlaps in the arrangements;</w:t>
            </w:r>
          </w:p>
        </w:tc>
        <w:tc>
          <w:tcPr>
            <w:tcW w:w="1034" w:type="dxa"/>
            <w:tcBorders>
              <w:top w:val="single" w:sz="4" w:space="0" w:color="auto"/>
              <w:left w:val="single" w:sz="4" w:space="0" w:color="auto"/>
              <w:bottom w:val="single" w:sz="12" w:space="0" w:color="auto"/>
              <w:right w:val="single" w:sz="4" w:space="0" w:color="A6A6A6"/>
            </w:tcBorders>
            <w:vAlign w:val="center"/>
          </w:tcPr>
          <w:p w14:paraId="6C04C34B"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val="restart"/>
            <w:tcBorders>
              <w:top w:val="single" w:sz="4" w:space="0" w:color="auto"/>
              <w:left w:val="single" w:sz="4" w:space="0" w:color="A6A6A6"/>
              <w:right w:val="single" w:sz="4" w:space="0" w:color="A6A6A6"/>
            </w:tcBorders>
            <w:vAlign w:val="center"/>
          </w:tcPr>
          <w:p w14:paraId="0DC4F282" w14:textId="77777777" w:rsidR="005B4BE6" w:rsidRPr="005B4BE6" w:rsidRDefault="005B4BE6" w:rsidP="005B4BE6">
            <w:pPr>
              <w:spacing w:before="20" w:after="20"/>
              <w:jc w:val="center"/>
              <w:rPr>
                <w:b/>
                <w:color w:val="000000"/>
                <w:sz w:val="22"/>
              </w:rPr>
            </w:pPr>
            <w:r w:rsidRPr="005B4BE6">
              <w:rPr>
                <w:b/>
                <w:color w:val="000000"/>
                <w:sz w:val="22"/>
              </w:rPr>
              <w:t>2</w:t>
            </w:r>
          </w:p>
        </w:tc>
        <w:tc>
          <w:tcPr>
            <w:tcW w:w="3079" w:type="dxa"/>
            <w:vMerge/>
            <w:tcBorders>
              <w:left w:val="single" w:sz="4" w:space="0" w:color="auto"/>
              <w:right w:val="single" w:sz="12" w:space="0" w:color="auto"/>
            </w:tcBorders>
          </w:tcPr>
          <w:p w14:paraId="57982C2F" w14:textId="77777777" w:rsidR="005B4BE6" w:rsidRPr="005B4BE6" w:rsidRDefault="005B4BE6" w:rsidP="005B4BE6">
            <w:pPr>
              <w:spacing w:before="20" w:after="20"/>
              <w:jc w:val="center"/>
              <w:rPr>
                <w:color w:val="000000"/>
                <w:sz w:val="18"/>
              </w:rPr>
            </w:pPr>
          </w:p>
        </w:tc>
      </w:tr>
      <w:tr w:rsidR="005B4BE6" w:rsidRPr="005B4BE6" w14:paraId="7A77910F" w14:textId="77777777" w:rsidTr="00F51E58">
        <w:trPr>
          <w:cantSplit/>
          <w:trHeight w:val="174"/>
        </w:trPr>
        <w:tc>
          <w:tcPr>
            <w:tcW w:w="2250" w:type="dxa"/>
            <w:vMerge/>
            <w:tcBorders>
              <w:left w:val="single" w:sz="12" w:space="0" w:color="auto"/>
              <w:right w:val="single" w:sz="4" w:space="0" w:color="808080"/>
            </w:tcBorders>
          </w:tcPr>
          <w:p w14:paraId="584C61C6" w14:textId="77777777" w:rsidR="005B4BE6" w:rsidRPr="005B4BE6" w:rsidRDefault="005B4BE6" w:rsidP="005B4BE6">
            <w:pPr>
              <w:spacing w:before="20" w:after="20"/>
              <w:rPr>
                <w:color w:val="000000"/>
                <w:sz w:val="18"/>
              </w:rPr>
            </w:pPr>
          </w:p>
        </w:tc>
        <w:tc>
          <w:tcPr>
            <w:tcW w:w="2838" w:type="dxa"/>
            <w:vMerge/>
            <w:tcBorders>
              <w:left w:val="single" w:sz="6" w:space="0" w:color="auto"/>
              <w:right w:val="single" w:sz="4" w:space="0" w:color="auto"/>
            </w:tcBorders>
          </w:tcPr>
          <w:p w14:paraId="054FCBD7" w14:textId="77777777" w:rsidR="005B4BE6" w:rsidRPr="005B4BE6" w:rsidRDefault="005B4BE6" w:rsidP="005B4BE6">
            <w:pPr>
              <w:spacing w:before="20" w:after="20"/>
              <w:rPr>
                <w:color w:val="000000"/>
                <w:sz w:val="18"/>
              </w:rPr>
            </w:pPr>
          </w:p>
        </w:tc>
        <w:tc>
          <w:tcPr>
            <w:tcW w:w="3826" w:type="dxa"/>
            <w:tcBorders>
              <w:top w:val="single" w:sz="4" w:space="0" w:color="auto"/>
              <w:left w:val="single" w:sz="4" w:space="0" w:color="auto"/>
              <w:bottom w:val="single" w:sz="12" w:space="0" w:color="auto"/>
              <w:right w:val="single" w:sz="4" w:space="0" w:color="auto"/>
            </w:tcBorders>
          </w:tcPr>
          <w:p w14:paraId="614BA197" w14:textId="77777777" w:rsidR="005B4BE6" w:rsidRPr="005B4BE6" w:rsidRDefault="005B4BE6" w:rsidP="005B4BE6">
            <w:pPr>
              <w:spacing w:before="20" w:after="20"/>
              <w:jc w:val="both"/>
              <w:rPr>
                <w:color w:val="000000"/>
                <w:sz w:val="18"/>
              </w:rPr>
            </w:pPr>
            <w:r w:rsidRPr="005B4BE6">
              <w:rPr>
                <w:color w:val="000000"/>
                <w:sz w:val="18"/>
              </w:rPr>
              <w:t>There are one or more institutions or agencies dealing with transboundary cooperation for snow leopard ecosystems, the responsibilities of each are fairly clearly defined, but there are still some gaps and overlaps;</w:t>
            </w:r>
          </w:p>
        </w:tc>
        <w:tc>
          <w:tcPr>
            <w:tcW w:w="1034" w:type="dxa"/>
            <w:tcBorders>
              <w:top w:val="single" w:sz="4" w:space="0" w:color="auto"/>
              <w:left w:val="single" w:sz="4" w:space="0" w:color="auto"/>
              <w:bottom w:val="single" w:sz="12" w:space="0" w:color="auto"/>
              <w:right w:val="single" w:sz="4" w:space="0" w:color="A6A6A6"/>
            </w:tcBorders>
            <w:vAlign w:val="center"/>
          </w:tcPr>
          <w:p w14:paraId="2D82F752"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1456D9FC"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62F5602D" w14:textId="77777777" w:rsidR="005B4BE6" w:rsidRPr="005B4BE6" w:rsidRDefault="005B4BE6" w:rsidP="005B4BE6">
            <w:pPr>
              <w:spacing w:before="20" w:after="20"/>
              <w:jc w:val="center"/>
              <w:rPr>
                <w:color w:val="000000"/>
                <w:sz w:val="18"/>
              </w:rPr>
            </w:pPr>
          </w:p>
        </w:tc>
      </w:tr>
      <w:tr w:rsidR="005B4BE6" w:rsidRPr="005B4BE6" w14:paraId="74F4A1A0" w14:textId="77777777" w:rsidTr="00F51E58">
        <w:trPr>
          <w:cantSplit/>
          <w:trHeight w:val="174"/>
        </w:trPr>
        <w:tc>
          <w:tcPr>
            <w:tcW w:w="2250" w:type="dxa"/>
            <w:vMerge/>
            <w:tcBorders>
              <w:left w:val="single" w:sz="12" w:space="0" w:color="auto"/>
              <w:bottom w:val="single" w:sz="12" w:space="0" w:color="auto"/>
              <w:right w:val="single" w:sz="4" w:space="0" w:color="808080"/>
            </w:tcBorders>
          </w:tcPr>
          <w:p w14:paraId="5804F02C" w14:textId="77777777" w:rsidR="005B4BE6" w:rsidRPr="005B4BE6" w:rsidRDefault="005B4BE6" w:rsidP="005B4BE6">
            <w:pPr>
              <w:spacing w:before="20" w:after="20"/>
              <w:rPr>
                <w:color w:val="000000"/>
                <w:sz w:val="18"/>
              </w:rPr>
            </w:pPr>
          </w:p>
        </w:tc>
        <w:tc>
          <w:tcPr>
            <w:tcW w:w="2838" w:type="dxa"/>
            <w:vMerge/>
            <w:tcBorders>
              <w:left w:val="single" w:sz="6" w:space="0" w:color="auto"/>
              <w:bottom w:val="single" w:sz="12" w:space="0" w:color="auto"/>
              <w:right w:val="single" w:sz="4" w:space="0" w:color="auto"/>
            </w:tcBorders>
          </w:tcPr>
          <w:p w14:paraId="507EAE69" w14:textId="77777777" w:rsidR="005B4BE6" w:rsidRPr="005B4BE6" w:rsidRDefault="005B4BE6" w:rsidP="005B4BE6">
            <w:pPr>
              <w:spacing w:before="20" w:after="20"/>
              <w:rPr>
                <w:color w:val="000000"/>
                <w:sz w:val="18"/>
              </w:rPr>
            </w:pPr>
          </w:p>
        </w:tc>
        <w:tc>
          <w:tcPr>
            <w:tcW w:w="3826" w:type="dxa"/>
            <w:tcBorders>
              <w:top w:val="single" w:sz="4" w:space="0" w:color="auto"/>
              <w:left w:val="single" w:sz="4" w:space="0" w:color="auto"/>
              <w:bottom w:val="single" w:sz="12" w:space="0" w:color="auto"/>
              <w:right w:val="single" w:sz="4" w:space="0" w:color="auto"/>
            </w:tcBorders>
          </w:tcPr>
          <w:p w14:paraId="26F5D799"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institutions and mechanisms/instruments have clear legal and institutional mandates and the necessary authority to carry this out</w:t>
            </w:r>
          </w:p>
        </w:tc>
        <w:tc>
          <w:tcPr>
            <w:tcW w:w="1034" w:type="dxa"/>
            <w:tcBorders>
              <w:top w:val="single" w:sz="4" w:space="0" w:color="auto"/>
              <w:left w:val="single" w:sz="4" w:space="0" w:color="auto"/>
              <w:bottom w:val="single" w:sz="12" w:space="0" w:color="auto"/>
              <w:right w:val="single" w:sz="4" w:space="0" w:color="A6A6A6"/>
            </w:tcBorders>
            <w:vAlign w:val="center"/>
          </w:tcPr>
          <w:p w14:paraId="405CE02C"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12" w:space="0" w:color="auto"/>
              <w:right w:val="single" w:sz="4" w:space="0" w:color="A6A6A6"/>
            </w:tcBorders>
            <w:vAlign w:val="center"/>
          </w:tcPr>
          <w:p w14:paraId="4610DEC9"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12" w:space="0" w:color="auto"/>
              <w:right w:val="single" w:sz="12" w:space="0" w:color="auto"/>
            </w:tcBorders>
          </w:tcPr>
          <w:p w14:paraId="103FA6F4" w14:textId="77777777" w:rsidR="005B4BE6" w:rsidRPr="005B4BE6" w:rsidRDefault="005B4BE6" w:rsidP="005B4BE6">
            <w:pPr>
              <w:spacing w:before="20" w:after="20"/>
              <w:jc w:val="center"/>
              <w:rPr>
                <w:color w:val="000000"/>
                <w:sz w:val="18"/>
              </w:rPr>
            </w:pPr>
          </w:p>
        </w:tc>
      </w:tr>
      <w:tr w:rsidR="005B4BE6" w:rsidRPr="005B4BE6" w14:paraId="42304199" w14:textId="77777777" w:rsidTr="00F51E58">
        <w:trPr>
          <w:cantSplit/>
          <w:trHeight w:val="174"/>
        </w:trPr>
        <w:tc>
          <w:tcPr>
            <w:tcW w:w="2250" w:type="dxa"/>
            <w:tcBorders>
              <w:top w:val="single" w:sz="4" w:space="0" w:color="auto"/>
              <w:left w:val="single" w:sz="12" w:space="0" w:color="auto"/>
              <w:bottom w:val="single" w:sz="12" w:space="0" w:color="auto"/>
              <w:right w:val="single" w:sz="4" w:space="0" w:color="808080"/>
            </w:tcBorders>
          </w:tcPr>
          <w:p w14:paraId="67E95FCC" w14:textId="77777777" w:rsidR="005B4BE6" w:rsidRPr="005B4BE6" w:rsidRDefault="005B4BE6" w:rsidP="005B4BE6">
            <w:pPr>
              <w:spacing w:before="20" w:after="20"/>
              <w:rPr>
                <w:color w:val="000000"/>
                <w:sz w:val="18"/>
              </w:rPr>
            </w:pPr>
          </w:p>
        </w:tc>
        <w:tc>
          <w:tcPr>
            <w:tcW w:w="2838" w:type="dxa"/>
            <w:vMerge w:val="restart"/>
            <w:tcBorders>
              <w:top w:val="single" w:sz="4" w:space="0" w:color="auto"/>
              <w:left w:val="single" w:sz="6" w:space="0" w:color="auto"/>
              <w:right w:val="single" w:sz="4" w:space="0" w:color="auto"/>
            </w:tcBorders>
          </w:tcPr>
          <w:p w14:paraId="7F0D0BDE" w14:textId="77777777" w:rsidR="005B4BE6" w:rsidRPr="005B4BE6" w:rsidRDefault="005B4BE6" w:rsidP="005B4BE6">
            <w:pPr>
              <w:spacing w:before="20" w:after="20"/>
              <w:rPr>
                <w:color w:val="000000"/>
                <w:sz w:val="18"/>
              </w:rPr>
            </w:pPr>
            <w:r w:rsidRPr="005B4BE6">
              <w:rPr>
                <w:color w:val="000000"/>
                <w:sz w:val="18"/>
                <w:szCs w:val="18"/>
              </w:rPr>
              <w:t>5. Transboundary cooperation for snow leopard ecosystems mechanisms and implementing institutions are able to adequately mobilize sufficient quantity of funding, human and material resources to effectively implement their mandate</w:t>
            </w:r>
          </w:p>
        </w:tc>
        <w:tc>
          <w:tcPr>
            <w:tcW w:w="3826" w:type="dxa"/>
            <w:tcBorders>
              <w:top w:val="single" w:sz="4" w:space="0" w:color="auto"/>
              <w:left w:val="single" w:sz="4" w:space="0" w:color="auto"/>
              <w:bottom w:val="single" w:sz="12" w:space="0" w:color="auto"/>
              <w:right w:val="single" w:sz="4" w:space="0" w:color="auto"/>
            </w:tcBorders>
          </w:tcPr>
          <w:p w14:paraId="328D4008"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mechanisms and implementing institutions typically are severely underfunded and have no  capacity to mobilize sufficient resources;</w:t>
            </w:r>
          </w:p>
        </w:tc>
        <w:tc>
          <w:tcPr>
            <w:tcW w:w="1034" w:type="dxa"/>
            <w:tcBorders>
              <w:top w:val="single" w:sz="4" w:space="0" w:color="auto"/>
              <w:left w:val="single" w:sz="4" w:space="0" w:color="auto"/>
              <w:bottom w:val="single" w:sz="12" w:space="0" w:color="auto"/>
              <w:right w:val="single" w:sz="4" w:space="0" w:color="A6A6A6"/>
            </w:tcBorders>
            <w:vAlign w:val="center"/>
          </w:tcPr>
          <w:p w14:paraId="6FDE3A76"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3B75AC9D" w14:textId="77777777" w:rsidR="005B4BE6" w:rsidRPr="005B4BE6" w:rsidRDefault="005B4BE6" w:rsidP="005B4BE6">
            <w:pPr>
              <w:spacing w:before="20" w:after="20"/>
              <w:jc w:val="center"/>
              <w:rPr>
                <w:b/>
                <w:color w:val="000000"/>
                <w:sz w:val="18"/>
                <w:szCs w:val="18"/>
              </w:rPr>
            </w:pPr>
            <w:r w:rsidRPr="005B4BE6">
              <w:rPr>
                <w:b/>
                <w:color w:val="000000"/>
                <w:sz w:val="18"/>
                <w:szCs w:val="18"/>
              </w:rPr>
              <w:t>1</w:t>
            </w:r>
          </w:p>
        </w:tc>
        <w:tc>
          <w:tcPr>
            <w:tcW w:w="3079" w:type="dxa"/>
            <w:vMerge w:val="restart"/>
            <w:tcBorders>
              <w:top w:val="single" w:sz="4" w:space="0" w:color="auto"/>
              <w:left w:val="single" w:sz="4" w:space="0" w:color="auto"/>
              <w:right w:val="single" w:sz="12" w:space="0" w:color="auto"/>
            </w:tcBorders>
          </w:tcPr>
          <w:p w14:paraId="2C6BE4AB" w14:textId="77777777" w:rsidR="005B4BE6" w:rsidRPr="005B4BE6" w:rsidRDefault="005B4BE6" w:rsidP="005B4BE6">
            <w:pPr>
              <w:spacing w:before="20" w:after="20"/>
              <w:jc w:val="both"/>
              <w:rPr>
                <w:color w:val="000000"/>
                <w:sz w:val="18"/>
              </w:rPr>
            </w:pPr>
            <w:r w:rsidRPr="005B4BE6">
              <w:rPr>
                <w:color w:val="000000"/>
                <w:sz w:val="18"/>
              </w:rPr>
              <w:t>GSLEP Secretariat has a limited budget for 1 year so far; however, there is no clear long-term financing mechanism.</w:t>
            </w:r>
          </w:p>
        </w:tc>
      </w:tr>
      <w:tr w:rsidR="005B4BE6" w:rsidRPr="005B4BE6" w14:paraId="2FDB0846" w14:textId="77777777" w:rsidTr="00F51E58">
        <w:trPr>
          <w:cantSplit/>
          <w:trHeight w:val="174"/>
        </w:trPr>
        <w:tc>
          <w:tcPr>
            <w:tcW w:w="2250" w:type="dxa"/>
            <w:tcBorders>
              <w:top w:val="single" w:sz="4" w:space="0" w:color="auto"/>
              <w:left w:val="single" w:sz="12" w:space="0" w:color="auto"/>
              <w:bottom w:val="single" w:sz="12" w:space="0" w:color="auto"/>
              <w:right w:val="single" w:sz="4" w:space="0" w:color="808080"/>
            </w:tcBorders>
          </w:tcPr>
          <w:p w14:paraId="50515D61" w14:textId="77777777" w:rsidR="005B4BE6" w:rsidRPr="005B4BE6" w:rsidRDefault="005B4BE6" w:rsidP="005B4BE6">
            <w:pPr>
              <w:spacing w:before="20" w:after="20"/>
              <w:rPr>
                <w:color w:val="000000"/>
                <w:sz w:val="18"/>
              </w:rPr>
            </w:pPr>
          </w:p>
        </w:tc>
        <w:tc>
          <w:tcPr>
            <w:tcW w:w="2838" w:type="dxa"/>
            <w:vMerge/>
            <w:tcBorders>
              <w:left w:val="single" w:sz="6" w:space="0" w:color="auto"/>
              <w:right w:val="single" w:sz="4" w:space="0" w:color="auto"/>
            </w:tcBorders>
          </w:tcPr>
          <w:p w14:paraId="5C782110" w14:textId="77777777" w:rsidR="005B4BE6" w:rsidRPr="005B4BE6" w:rsidRDefault="005B4BE6" w:rsidP="005B4BE6">
            <w:pPr>
              <w:spacing w:before="20" w:after="20"/>
              <w:rPr>
                <w:color w:val="000000"/>
                <w:sz w:val="18"/>
              </w:rPr>
            </w:pPr>
          </w:p>
        </w:tc>
        <w:tc>
          <w:tcPr>
            <w:tcW w:w="3826" w:type="dxa"/>
            <w:tcBorders>
              <w:top w:val="single" w:sz="4" w:space="0" w:color="auto"/>
              <w:left w:val="single" w:sz="4" w:space="0" w:color="auto"/>
              <w:bottom w:val="single" w:sz="12" w:space="0" w:color="auto"/>
              <w:right w:val="single" w:sz="4" w:space="0" w:color="auto"/>
            </w:tcBorders>
          </w:tcPr>
          <w:p w14:paraId="07993FF4"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mechanisms and implementing institutions have some funding and are able to mobilize some human and material resources but not enough to effectively implement their mandate;</w:t>
            </w:r>
          </w:p>
        </w:tc>
        <w:tc>
          <w:tcPr>
            <w:tcW w:w="1034" w:type="dxa"/>
            <w:tcBorders>
              <w:top w:val="single" w:sz="4" w:space="0" w:color="auto"/>
              <w:left w:val="single" w:sz="4" w:space="0" w:color="auto"/>
              <w:bottom w:val="single" w:sz="12" w:space="0" w:color="auto"/>
              <w:right w:val="single" w:sz="4" w:space="0" w:color="A6A6A6"/>
            </w:tcBorders>
            <w:vAlign w:val="center"/>
          </w:tcPr>
          <w:p w14:paraId="1D371EA7"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669FAA2F" w14:textId="77777777" w:rsidR="005B4BE6" w:rsidRPr="005B4BE6" w:rsidRDefault="005B4BE6" w:rsidP="005B4BE6">
            <w:pPr>
              <w:spacing w:before="20" w:after="20"/>
              <w:rPr>
                <w:color w:val="000000"/>
                <w:sz w:val="18"/>
                <w:szCs w:val="18"/>
              </w:rPr>
            </w:pPr>
          </w:p>
        </w:tc>
        <w:tc>
          <w:tcPr>
            <w:tcW w:w="3079" w:type="dxa"/>
            <w:vMerge/>
            <w:tcBorders>
              <w:left w:val="single" w:sz="4" w:space="0" w:color="auto"/>
              <w:right w:val="single" w:sz="12" w:space="0" w:color="auto"/>
            </w:tcBorders>
          </w:tcPr>
          <w:p w14:paraId="1650ABC9" w14:textId="77777777" w:rsidR="005B4BE6" w:rsidRPr="005B4BE6" w:rsidRDefault="005B4BE6" w:rsidP="005B4BE6">
            <w:pPr>
              <w:spacing w:before="20" w:after="20"/>
              <w:jc w:val="center"/>
              <w:rPr>
                <w:color w:val="000000"/>
                <w:sz w:val="18"/>
              </w:rPr>
            </w:pPr>
          </w:p>
        </w:tc>
      </w:tr>
      <w:tr w:rsidR="005B4BE6" w:rsidRPr="005B4BE6" w14:paraId="01F49243" w14:textId="77777777" w:rsidTr="00F51E58">
        <w:trPr>
          <w:cantSplit/>
          <w:trHeight w:val="174"/>
        </w:trPr>
        <w:tc>
          <w:tcPr>
            <w:tcW w:w="2250" w:type="dxa"/>
            <w:tcBorders>
              <w:top w:val="single" w:sz="4" w:space="0" w:color="auto"/>
              <w:left w:val="single" w:sz="12" w:space="0" w:color="auto"/>
              <w:bottom w:val="single" w:sz="12" w:space="0" w:color="auto"/>
              <w:right w:val="single" w:sz="4" w:space="0" w:color="808080"/>
            </w:tcBorders>
          </w:tcPr>
          <w:p w14:paraId="00D93F7F" w14:textId="77777777" w:rsidR="005B4BE6" w:rsidRPr="005B4BE6" w:rsidRDefault="005B4BE6" w:rsidP="005B4BE6">
            <w:pPr>
              <w:spacing w:before="20" w:after="20"/>
              <w:rPr>
                <w:color w:val="000000"/>
                <w:sz w:val="18"/>
              </w:rPr>
            </w:pPr>
          </w:p>
        </w:tc>
        <w:tc>
          <w:tcPr>
            <w:tcW w:w="2838" w:type="dxa"/>
            <w:vMerge/>
            <w:tcBorders>
              <w:left w:val="single" w:sz="6" w:space="0" w:color="auto"/>
              <w:right w:val="single" w:sz="4" w:space="0" w:color="auto"/>
            </w:tcBorders>
          </w:tcPr>
          <w:p w14:paraId="2965AB5A" w14:textId="77777777" w:rsidR="005B4BE6" w:rsidRPr="005B4BE6" w:rsidRDefault="005B4BE6" w:rsidP="005B4BE6">
            <w:pPr>
              <w:spacing w:before="20" w:after="20"/>
              <w:rPr>
                <w:color w:val="000000"/>
                <w:sz w:val="18"/>
              </w:rPr>
            </w:pPr>
          </w:p>
        </w:tc>
        <w:tc>
          <w:tcPr>
            <w:tcW w:w="3826" w:type="dxa"/>
            <w:tcBorders>
              <w:top w:val="single" w:sz="4" w:space="0" w:color="auto"/>
              <w:left w:val="single" w:sz="4" w:space="0" w:color="auto"/>
              <w:bottom w:val="single" w:sz="12" w:space="0" w:color="auto"/>
              <w:right w:val="single" w:sz="4" w:space="0" w:color="auto"/>
            </w:tcBorders>
          </w:tcPr>
          <w:p w14:paraId="3C6B68B9"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mechanisms and implementing institutions have reasonable capacity to mobilize  funding or other resources but not always in sufficient quantities for fully effective implementation of their mandate;</w:t>
            </w:r>
          </w:p>
        </w:tc>
        <w:tc>
          <w:tcPr>
            <w:tcW w:w="1034" w:type="dxa"/>
            <w:tcBorders>
              <w:top w:val="single" w:sz="4" w:space="0" w:color="auto"/>
              <w:left w:val="single" w:sz="4" w:space="0" w:color="auto"/>
              <w:bottom w:val="single" w:sz="12" w:space="0" w:color="auto"/>
              <w:right w:val="single" w:sz="4" w:space="0" w:color="A6A6A6"/>
            </w:tcBorders>
            <w:vAlign w:val="center"/>
          </w:tcPr>
          <w:p w14:paraId="7F9D5C0E"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52E17B52" w14:textId="77777777" w:rsidR="005B4BE6" w:rsidRPr="005B4BE6" w:rsidRDefault="005B4BE6" w:rsidP="005B4BE6">
            <w:pPr>
              <w:spacing w:before="20" w:after="20"/>
              <w:rPr>
                <w:color w:val="000000"/>
                <w:sz w:val="18"/>
                <w:szCs w:val="18"/>
              </w:rPr>
            </w:pPr>
          </w:p>
        </w:tc>
        <w:tc>
          <w:tcPr>
            <w:tcW w:w="3079" w:type="dxa"/>
            <w:vMerge/>
            <w:tcBorders>
              <w:left w:val="single" w:sz="4" w:space="0" w:color="auto"/>
              <w:right w:val="single" w:sz="12" w:space="0" w:color="auto"/>
            </w:tcBorders>
          </w:tcPr>
          <w:p w14:paraId="2F44EAE8" w14:textId="77777777" w:rsidR="005B4BE6" w:rsidRPr="005B4BE6" w:rsidRDefault="005B4BE6" w:rsidP="005B4BE6">
            <w:pPr>
              <w:spacing w:before="20" w:after="20"/>
              <w:jc w:val="center"/>
              <w:rPr>
                <w:color w:val="000000"/>
                <w:sz w:val="18"/>
              </w:rPr>
            </w:pPr>
          </w:p>
        </w:tc>
      </w:tr>
      <w:tr w:rsidR="005B4BE6" w:rsidRPr="005B4BE6" w14:paraId="3B793088" w14:textId="77777777" w:rsidTr="00F51E58">
        <w:trPr>
          <w:cantSplit/>
          <w:trHeight w:val="174"/>
        </w:trPr>
        <w:tc>
          <w:tcPr>
            <w:tcW w:w="2250" w:type="dxa"/>
            <w:tcBorders>
              <w:top w:val="single" w:sz="4" w:space="0" w:color="auto"/>
              <w:left w:val="single" w:sz="12" w:space="0" w:color="auto"/>
              <w:bottom w:val="single" w:sz="12" w:space="0" w:color="auto"/>
              <w:right w:val="single" w:sz="4" w:space="0" w:color="808080"/>
            </w:tcBorders>
          </w:tcPr>
          <w:p w14:paraId="1E9BCEDC" w14:textId="77777777" w:rsidR="005B4BE6" w:rsidRPr="005B4BE6" w:rsidRDefault="005B4BE6" w:rsidP="005B4BE6">
            <w:pPr>
              <w:spacing w:before="20" w:after="20"/>
              <w:rPr>
                <w:color w:val="000000"/>
                <w:sz w:val="18"/>
              </w:rPr>
            </w:pPr>
          </w:p>
        </w:tc>
        <w:tc>
          <w:tcPr>
            <w:tcW w:w="2838" w:type="dxa"/>
            <w:vMerge/>
            <w:tcBorders>
              <w:left w:val="single" w:sz="6" w:space="0" w:color="auto"/>
              <w:bottom w:val="single" w:sz="12" w:space="0" w:color="auto"/>
              <w:right w:val="single" w:sz="4" w:space="0" w:color="auto"/>
            </w:tcBorders>
          </w:tcPr>
          <w:p w14:paraId="5A5BA271" w14:textId="77777777" w:rsidR="005B4BE6" w:rsidRPr="005B4BE6" w:rsidRDefault="005B4BE6" w:rsidP="005B4BE6">
            <w:pPr>
              <w:spacing w:before="20" w:after="20"/>
              <w:rPr>
                <w:color w:val="000000"/>
                <w:sz w:val="18"/>
              </w:rPr>
            </w:pPr>
          </w:p>
        </w:tc>
        <w:tc>
          <w:tcPr>
            <w:tcW w:w="3826" w:type="dxa"/>
            <w:tcBorders>
              <w:top w:val="single" w:sz="4" w:space="0" w:color="auto"/>
              <w:left w:val="single" w:sz="4" w:space="0" w:color="auto"/>
              <w:bottom w:val="single" w:sz="12" w:space="0" w:color="auto"/>
              <w:right w:val="single" w:sz="4" w:space="0" w:color="auto"/>
            </w:tcBorders>
          </w:tcPr>
          <w:p w14:paraId="0873B5B3"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mechanisms and implementing institutions are able to adequately mobilize sufficient quantity of funding, human and material resources to effectively implement their mandate</w:t>
            </w:r>
          </w:p>
        </w:tc>
        <w:tc>
          <w:tcPr>
            <w:tcW w:w="1034" w:type="dxa"/>
            <w:tcBorders>
              <w:top w:val="single" w:sz="4" w:space="0" w:color="auto"/>
              <w:left w:val="single" w:sz="4" w:space="0" w:color="auto"/>
              <w:bottom w:val="single" w:sz="12" w:space="0" w:color="auto"/>
              <w:right w:val="single" w:sz="4" w:space="0" w:color="A6A6A6"/>
            </w:tcBorders>
            <w:vAlign w:val="center"/>
          </w:tcPr>
          <w:p w14:paraId="5A0E560A"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12" w:space="0" w:color="auto"/>
              <w:right w:val="single" w:sz="4" w:space="0" w:color="A6A6A6"/>
            </w:tcBorders>
            <w:vAlign w:val="center"/>
          </w:tcPr>
          <w:p w14:paraId="73079871" w14:textId="77777777" w:rsidR="005B4BE6" w:rsidRPr="005B4BE6" w:rsidRDefault="005B4BE6" w:rsidP="005B4BE6">
            <w:pPr>
              <w:spacing w:before="20" w:after="20"/>
              <w:rPr>
                <w:color w:val="000000"/>
                <w:sz w:val="18"/>
                <w:szCs w:val="18"/>
              </w:rPr>
            </w:pPr>
          </w:p>
        </w:tc>
        <w:tc>
          <w:tcPr>
            <w:tcW w:w="3079" w:type="dxa"/>
            <w:vMerge/>
            <w:tcBorders>
              <w:left w:val="single" w:sz="4" w:space="0" w:color="auto"/>
              <w:bottom w:val="single" w:sz="12" w:space="0" w:color="auto"/>
              <w:right w:val="single" w:sz="12" w:space="0" w:color="auto"/>
            </w:tcBorders>
          </w:tcPr>
          <w:p w14:paraId="05702CF4" w14:textId="77777777" w:rsidR="005B4BE6" w:rsidRPr="005B4BE6" w:rsidRDefault="005B4BE6" w:rsidP="005B4BE6">
            <w:pPr>
              <w:spacing w:before="20" w:after="20"/>
              <w:jc w:val="center"/>
              <w:rPr>
                <w:color w:val="000000"/>
                <w:sz w:val="18"/>
              </w:rPr>
            </w:pPr>
          </w:p>
        </w:tc>
      </w:tr>
      <w:tr w:rsidR="005B4BE6" w:rsidRPr="005B4BE6" w14:paraId="05F4F19B" w14:textId="77777777" w:rsidTr="00F51E58">
        <w:trPr>
          <w:cantSplit/>
          <w:trHeight w:val="174"/>
        </w:trPr>
        <w:tc>
          <w:tcPr>
            <w:tcW w:w="2250" w:type="dxa"/>
            <w:tcBorders>
              <w:top w:val="single" w:sz="4" w:space="0" w:color="auto"/>
              <w:left w:val="single" w:sz="12" w:space="0" w:color="auto"/>
              <w:bottom w:val="single" w:sz="12" w:space="0" w:color="auto"/>
              <w:right w:val="single" w:sz="4" w:space="0" w:color="808080"/>
            </w:tcBorders>
          </w:tcPr>
          <w:p w14:paraId="3347AB79" w14:textId="77777777" w:rsidR="005B4BE6" w:rsidRPr="005B4BE6" w:rsidRDefault="005B4BE6" w:rsidP="005B4BE6">
            <w:pPr>
              <w:spacing w:before="20" w:after="20"/>
              <w:rPr>
                <w:color w:val="000000"/>
                <w:sz w:val="18"/>
              </w:rPr>
            </w:pPr>
          </w:p>
        </w:tc>
        <w:tc>
          <w:tcPr>
            <w:tcW w:w="2838" w:type="dxa"/>
            <w:vMerge w:val="restart"/>
            <w:tcBorders>
              <w:top w:val="single" w:sz="4" w:space="0" w:color="auto"/>
              <w:left w:val="single" w:sz="6" w:space="0" w:color="auto"/>
              <w:right w:val="single" w:sz="4" w:space="0" w:color="auto"/>
            </w:tcBorders>
          </w:tcPr>
          <w:p w14:paraId="5F8A012B" w14:textId="77777777" w:rsidR="005B4BE6" w:rsidRPr="005B4BE6" w:rsidRDefault="005B4BE6" w:rsidP="005B4BE6">
            <w:pPr>
              <w:spacing w:before="20" w:after="20"/>
              <w:rPr>
                <w:color w:val="000000"/>
                <w:sz w:val="18"/>
              </w:rPr>
            </w:pPr>
            <w:r w:rsidRPr="005B4BE6">
              <w:rPr>
                <w:color w:val="000000"/>
                <w:sz w:val="18"/>
                <w:szCs w:val="18"/>
              </w:rPr>
              <w:t>6.  Transboundary cooperation for snow leopard ecosystems mechanisms and implementing institutions are effectively managed, efficiently deploying their human, financial and other resources to the best effect</w:t>
            </w:r>
          </w:p>
        </w:tc>
        <w:tc>
          <w:tcPr>
            <w:tcW w:w="3826" w:type="dxa"/>
            <w:tcBorders>
              <w:top w:val="single" w:sz="4" w:space="0" w:color="auto"/>
              <w:left w:val="single" w:sz="4" w:space="0" w:color="auto"/>
              <w:bottom w:val="single" w:sz="12" w:space="0" w:color="auto"/>
              <w:right w:val="single" w:sz="4" w:space="0" w:color="auto"/>
            </w:tcBorders>
          </w:tcPr>
          <w:p w14:paraId="4C5BC203" w14:textId="77777777" w:rsidR="005B4BE6" w:rsidRPr="005B4BE6" w:rsidRDefault="005B4BE6" w:rsidP="005B4BE6">
            <w:pPr>
              <w:spacing w:before="20" w:after="20"/>
              <w:jc w:val="both"/>
              <w:rPr>
                <w:color w:val="000000"/>
                <w:sz w:val="18"/>
              </w:rPr>
            </w:pPr>
            <w:r w:rsidRPr="005B4BE6">
              <w:rPr>
                <w:color w:val="000000"/>
                <w:sz w:val="18"/>
              </w:rPr>
              <w:t>While the transboundary cooperation for snow leopard ecosystems mechanisms and implementing institutions exists it has no management;</w:t>
            </w:r>
          </w:p>
        </w:tc>
        <w:tc>
          <w:tcPr>
            <w:tcW w:w="1034" w:type="dxa"/>
            <w:tcBorders>
              <w:top w:val="single" w:sz="4" w:space="0" w:color="auto"/>
              <w:left w:val="single" w:sz="4" w:space="0" w:color="auto"/>
              <w:bottom w:val="single" w:sz="12" w:space="0" w:color="auto"/>
              <w:right w:val="single" w:sz="4" w:space="0" w:color="A6A6A6"/>
            </w:tcBorders>
            <w:vAlign w:val="center"/>
          </w:tcPr>
          <w:p w14:paraId="772EBC70"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56FFFC3D" w14:textId="77777777" w:rsidR="005B4BE6" w:rsidRPr="005B4BE6" w:rsidRDefault="005B4BE6" w:rsidP="005B4BE6">
            <w:pPr>
              <w:spacing w:before="20" w:after="20"/>
              <w:jc w:val="center"/>
              <w:rPr>
                <w:b/>
                <w:color w:val="000000"/>
                <w:sz w:val="22"/>
              </w:rPr>
            </w:pPr>
            <w:r w:rsidRPr="005B4BE6">
              <w:rPr>
                <w:b/>
                <w:color w:val="000000"/>
                <w:sz w:val="22"/>
              </w:rPr>
              <w:t>2</w:t>
            </w:r>
          </w:p>
        </w:tc>
        <w:tc>
          <w:tcPr>
            <w:tcW w:w="3079" w:type="dxa"/>
            <w:vMerge w:val="restart"/>
            <w:tcBorders>
              <w:top w:val="single" w:sz="4" w:space="0" w:color="auto"/>
              <w:left w:val="single" w:sz="4" w:space="0" w:color="auto"/>
              <w:right w:val="single" w:sz="12" w:space="0" w:color="auto"/>
            </w:tcBorders>
          </w:tcPr>
          <w:p w14:paraId="357C8B33" w14:textId="77777777" w:rsidR="005B4BE6" w:rsidRPr="005B4BE6" w:rsidRDefault="005B4BE6" w:rsidP="005B4BE6">
            <w:pPr>
              <w:spacing w:before="20" w:after="20"/>
              <w:jc w:val="both"/>
              <w:rPr>
                <w:color w:val="000000"/>
                <w:sz w:val="18"/>
              </w:rPr>
            </w:pPr>
            <w:r w:rsidRPr="005B4BE6">
              <w:rPr>
                <w:color w:val="000000"/>
                <w:sz w:val="18"/>
              </w:rPr>
              <w:t xml:space="preserve">GSLEP Secretariat and Program exists and are being managed in a reasonably effective way but there is a need for improvement       </w:t>
            </w:r>
          </w:p>
        </w:tc>
      </w:tr>
      <w:tr w:rsidR="005B4BE6" w:rsidRPr="005B4BE6" w14:paraId="259BEB31" w14:textId="77777777" w:rsidTr="00F51E58">
        <w:trPr>
          <w:cantSplit/>
          <w:trHeight w:val="174"/>
        </w:trPr>
        <w:tc>
          <w:tcPr>
            <w:tcW w:w="2250" w:type="dxa"/>
            <w:tcBorders>
              <w:top w:val="single" w:sz="4" w:space="0" w:color="auto"/>
              <w:left w:val="single" w:sz="12" w:space="0" w:color="auto"/>
              <w:bottom w:val="single" w:sz="12" w:space="0" w:color="auto"/>
              <w:right w:val="single" w:sz="4" w:space="0" w:color="808080"/>
            </w:tcBorders>
          </w:tcPr>
          <w:p w14:paraId="20E58520" w14:textId="77777777" w:rsidR="005B4BE6" w:rsidRPr="005B4BE6" w:rsidRDefault="005B4BE6" w:rsidP="005B4BE6">
            <w:pPr>
              <w:spacing w:before="20" w:after="20"/>
              <w:rPr>
                <w:color w:val="000000"/>
                <w:sz w:val="18"/>
              </w:rPr>
            </w:pPr>
          </w:p>
        </w:tc>
        <w:tc>
          <w:tcPr>
            <w:tcW w:w="2838" w:type="dxa"/>
            <w:vMerge/>
            <w:tcBorders>
              <w:left w:val="single" w:sz="6" w:space="0" w:color="auto"/>
              <w:right w:val="single" w:sz="4" w:space="0" w:color="auto"/>
            </w:tcBorders>
          </w:tcPr>
          <w:p w14:paraId="2030F0D9" w14:textId="77777777" w:rsidR="005B4BE6" w:rsidRPr="005B4BE6" w:rsidRDefault="005B4BE6" w:rsidP="005B4BE6">
            <w:pPr>
              <w:spacing w:before="20" w:after="20"/>
              <w:rPr>
                <w:color w:val="000000"/>
                <w:sz w:val="18"/>
              </w:rPr>
            </w:pPr>
          </w:p>
        </w:tc>
        <w:tc>
          <w:tcPr>
            <w:tcW w:w="3826" w:type="dxa"/>
            <w:tcBorders>
              <w:top w:val="single" w:sz="4" w:space="0" w:color="auto"/>
              <w:left w:val="single" w:sz="4" w:space="0" w:color="auto"/>
              <w:bottom w:val="single" w:sz="12" w:space="0" w:color="auto"/>
              <w:right w:val="single" w:sz="4" w:space="0" w:color="auto"/>
            </w:tcBorders>
          </w:tcPr>
          <w:p w14:paraId="10946E9B" w14:textId="77777777" w:rsidR="005B4BE6" w:rsidRPr="005B4BE6" w:rsidRDefault="005B4BE6" w:rsidP="005B4BE6">
            <w:pPr>
              <w:spacing w:before="20" w:after="20"/>
              <w:jc w:val="both"/>
              <w:rPr>
                <w:color w:val="000000"/>
                <w:sz w:val="18"/>
              </w:rPr>
            </w:pPr>
            <w:r w:rsidRPr="005B4BE6">
              <w:rPr>
                <w:color w:val="000000"/>
                <w:sz w:val="18"/>
              </w:rPr>
              <w:t>Institutional and process management are largely ineffective and do not deploy efficiently the resources at its disposal;</w:t>
            </w:r>
          </w:p>
        </w:tc>
        <w:tc>
          <w:tcPr>
            <w:tcW w:w="1034" w:type="dxa"/>
            <w:tcBorders>
              <w:top w:val="single" w:sz="4" w:space="0" w:color="auto"/>
              <w:left w:val="single" w:sz="4" w:space="0" w:color="auto"/>
              <w:bottom w:val="single" w:sz="12" w:space="0" w:color="auto"/>
              <w:right w:val="single" w:sz="4" w:space="0" w:color="A6A6A6"/>
            </w:tcBorders>
            <w:vAlign w:val="center"/>
          </w:tcPr>
          <w:p w14:paraId="2963E582"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786884B7"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5CB84E2D" w14:textId="77777777" w:rsidR="005B4BE6" w:rsidRPr="005B4BE6" w:rsidRDefault="005B4BE6" w:rsidP="005B4BE6">
            <w:pPr>
              <w:spacing w:before="20" w:after="20"/>
              <w:jc w:val="center"/>
              <w:rPr>
                <w:color w:val="000000"/>
                <w:sz w:val="18"/>
              </w:rPr>
            </w:pPr>
          </w:p>
        </w:tc>
      </w:tr>
      <w:tr w:rsidR="005B4BE6" w:rsidRPr="005B4BE6" w14:paraId="0A0EEC77" w14:textId="77777777" w:rsidTr="00F51E58">
        <w:trPr>
          <w:cantSplit/>
          <w:trHeight w:val="174"/>
        </w:trPr>
        <w:tc>
          <w:tcPr>
            <w:tcW w:w="2250" w:type="dxa"/>
            <w:tcBorders>
              <w:top w:val="single" w:sz="4" w:space="0" w:color="auto"/>
              <w:left w:val="single" w:sz="12" w:space="0" w:color="auto"/>
              <w:bottom w:val="single" w:sz="12" w:space="0" w:color="auto"/>
              <w:right w:val="single" w:sz="4" w:space="0" w:color="808080"/>
            </w:tcBorders>
          </w:tcPr>
          <w:p w14:paraId="699A7E48" w14:textId="77777777" w:rsidR="005B4BE6" w:rsidRPr="005B4BE6" w:rsidRDefault="005B4BE6" w:rsidP="005B4BE6">
            <w:pPr>
              <w:spacing w:before="20" w:after="20"/>
              <w:rPr>
                <w:color w:val="000000"/>
                <w:sz w:val="18"/>
              </w:rPr>
            </w:pPr>
          </w:p>
        </w:tc>
        <w:tc>
          <w:tcPr>
            <w:tcW w:w="2838" w:type="dxa"/>
            <w:vMerge/>
            <w:tcBorders>
              <w:left w:val="single" w:sz="6" w:space="0" w:color="auto"/>
              <w:right w:val="single" w:sz="4" w:space="0" w:color="auto"/>
            </w:tcBorders>
          </w:tcPr>
          <w:p w14:paraId="66EB74EF" w14:textId="77777777" w:rsidR="005B4BE6" w:rsidRPr="005B4BE6" w:rsidRDefault="005B4BE6" w:rsidP="005B4BE6">
            <w:pPr>
              <w:spacing w:before="20" w:after="20"/>
              <w:rPr>
                <w:color w:val="000000"/>
                <w:sz w:val="18"/>
              </w:rPr>
            </w:pPr>
          </w:p>
        </w:tc>
        <w:tc>
          <w:tcPr>
            <w:tcW w:w="3826" w:type="dxa"/>
            <w:tcBorders>
              <w:top w:val="single" w:sz="4" w:space="0" w:color="auto"/>
              <w:left w:val="single" w:sz="4" w:space="0" w:color="auto"/>
              <w:bottom w:val="single" w:sz="12" w:space="0" w:color="auto"/>
              <w:right w:val="single" w:sz="4" w:space="0" w:color="auto"/>
            </w:tcBorders>
          </w:tcPr>
          <w:p w14:paraId="71F1DA6D" w14:textId="77777777" w:rsidR="005B4BE6" w:rsidRPr="005B4BE6" w:rsidRDefault="005B4BE6" w:rsidP="005B4BE6">
            <w:pPr>
              <w:spacing w:before="20" w:after="20"/>
              <w:jc w:val="both"/>
              <w:rPr>
                <w:color w:val="000000"/>
                <w:sz w:val="18"/>
              </w:rPr>
            </w:pPr>
            <w:r w:rsidRPr="005B4BE6">
              <w:rPr>
                <w:color w:val="000000"/>
                <w:sz w:val="18"/>
              </w:rPr>
              <w:t>The institution(s) and mechanisms for implementing transboundary cooperation for snow leopard ecosystems are reasonably managed, but not always in a fully effective manner and at times does not deploy its resources in the most efficient way;</w:t>
            </w:r>
          </w:p>
        </w:tc>
        <w:tc>
          <w:tcPr>
            <w:tcW w:w="1034" w:type="dxa"/>
            <w:tcBorders>
              <w:top w:val="single" w:sz="4" w:space="0" w:color="auto"/>
              <w:left w:val="single" w:sz="4" w:space="0" w:color="auto"/>
              <w:bottom w:val="single" w:sz="12" w:space="0" w:color="auto"/>
              <w:right w:val="single" w:sz="4" w:space="0" w:color="A6A6A6"/>
            </w:tcBorders>
            <w:vAlign w:val="center"/>
          </w:tcPr>
          <w:p w14:paraId="66556D20"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76484342"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4D4924A0" w14:textId="77777777" w:rsidR="005B4BE6" w:rsidRPr="005B4BE6" w:rsidRDefault="005B4BE6" w:rsidP="005B4BE6">
            <w:pPr>
              <w:spacing w:before="20" w:after="20"/>
              <w:jc w:val="center"/>
              <w:rPr>
                <w:color w:val="000000"/>
                <w:sz w:val="18"/>
              </w:rPr>
            </w:pPr>
          </w:p>
        </w:tc>
      </w:tr>
      <w:tr w:rsidR="005B4BE6" w:rsidRPr="005B4BE6" w14:paraId="72D81C9F" w14:textId="77777777" w:rsidTr="00F51E58">
        <w:trPr>
          <w:cantSplit/>
          <w:trHeight w:val="174"/>
        </w:trPr>
        <w:tc>
          <w:tcPr>
            <w:tcW w:w="2250" w:type="dxa"/>
            <w:tcBorders>
              <w:top w:val="single" w:sz="4" w:space="0" w:color="auto"/>
              <w:left w:val="single" w:sz="12" w:space="0" w:color="auto"/>
              <w:bottom w:val="single" w:sz="12" w:space="0" w:color="auto"/>
              <w:right w:val="single" w:sz="4" w:space="0" w:color="808080"/>
            </w:tcBorders>
          </w:tcPr>
          <w:p w14:paraId="799238A4" w14:textId="77777777" w:rsidR="005B4BE6" w:rsidRPr="005B4BE6" w:rsidRDefault="005B4BE6" w:rsidP="005B4BE6">
            <w:pPr>
              <w:spacing w:before="20" w:after="20"/>
              <w:rPr>
                <w:color w:val="000000"/>
                <w:sz w:val="18"/>
              </w:rPr>
            </w:pPr>
          </w:p>
        </w:tc>
        <w:tc>
          <w:tcPr>
            <w:tcW w:w="2838" w:type="dxa"/>
            <w:vMerge/>
            <w:tcBorders>
              <w:left w:val="single" w:sz="6" w:space="0" w:color="auto"/>
              <w:bottom w:val="single" w:sz="12" w:space="0" w:color="auto"/>
              <w:right w:val="single" w:sz="4" w:space="0" w:color="auto"/>
            </w:tcBorders>
          </w:tcPr>
          <w:p w14:paraId="7993DA3E" w14:textId="77777777" w:rsidR="005B4BE6" w:rsidRPr="005B4BE6" w:rsidRDefault="005B4BE6" w:rsidP="005B4BE6">
            <w:pPr>
              <w:spacing w:before="20" w:after="20"/>
              <w:rPr>
                <w:color w:val="000000"/>
                <w:sz w:val="18"/>
              </w:rPr>
            </w:pPr>
          </w:p>
        </w:tc>
        <w:tc>
          <w:tcPr>
            <w:tcW w:w="3826" w:type="dxa"/>
            <w:tcBorders>
              <w:top w:val="single" w:sz="4" w:space="0" w:color="auto"/>
              <w:left w:val="single" w:sz="4" w:space="0" w:color="auto"/>
              <w:bottom w:val="single" w:sz="12" w:space="0" w:color="auto"/>
              <w:right w:val="single" w:sz="4" w:space="0" w:color="auto"/>
            </w:tcBorders>
          </w:tcPr>
          <w:p w14:paraId="382887AB" w14:textId="77777777" w:rsidR="005B4BE6" w:rsidRPr="005B4BE6" w:rsidRDefault="005B4BE6" w:rsidP="005B4BE6">
            <w:pPr>
              <w:spacing w:before="20" w:after="20"/>
              <w:jc w:val="both"/>
              <w:rPr>
                <w:color w:val="000000"/>
                <w:sz w:val="18"/>
              </w:rPr>
            </w:pPr>
            <w:r w:rsidRPr="005B4BE6">
              <w:rPr>
                <w:color w:val="000000"/>
                <w:sz w:val="18"/>
              </w:rPr>
              <w:t>The transboundary cooperation for snow leopard ecosystems mechanisms and implementing institutions are effectively managed, efficiently deploying its human, financial and other resources to the best effect</w:t>
            </w:r>
          </w:p>
        </w:tc>
        <w:tc>
          <w:tcPr>
            <w:tcW w:w="1034" w:type="dxa"/>
            <w:tcBorders>
              <w:top w:val="single" w:sz="4" w:space="0" w:color="auto"/>
              <w:left w:val="single" w:sz="4" w:space="0" w:color="auto"/>
              <w:bottom w:val="single" w:sz="12" w:space="0" w:color="auto"/>
              <w:right w:val="single" w:sz="4" w:space="0" w:color="A6A6A6"/>
            </w:tcBorders>
            <w:vAlign w:val="center"/>
          </w:tcPr>
          <w:p w14:paraId="05E96A70"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12" w:space="0" w:color="auto"/>
              <w:right w:val="single" w:sz="4" w:space="0" w:color="A6A6A6"/>
            </w:tcBorders>
            <w:vAlign w:val="center"/>
          </w:tcPr>
          <w:p w14:paraId="66A510D1"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12" w:space="0" w:color="auto"/>
              <w:right w:val="single" w:sz="12" w:space="0" w:color="auto"/>
            </w:tcBorders>
          </w:tcPr>
          <w:p w14:paraId="658322BA" w14:textId="77777777" w:rsidR="005B4BE6" w:rsidRPr="005B4BE6" w:rsidRDefault="005B4BE6" w:rsidP="005B4BE6">
            <w:pPr>
              <w:spacing w:before="20" w:after="20"/>
              <w:jc w:val="center"/>
              <w:rPr>
                <w:color w:val="000000"/>
                <w:sz w:val="18"/>
              </w:rPr>
            </w:pPr>
          </w:p>
        </w:tc>
      </w:tr>
      <w:tr w:rsidR="005B4BE6" w:rsidRPr="005B4BE6" w14:paraId="52158477" w14:textId="77777777" w:rsidTr="00F51E58">
        <w:trPr>
          <w:cantSplit/>
          <w:trHeight w:val="174"/>
        </w:trPr>
        <w:tc>
          <w:tcPr>
            <w:tcW w:w="2250" w:type="dxa"/>
            <w:tcBorders>
              <w:top w:val="single" w:sz="4" w:space="0" w:color="auto"/>
              <w:left w:val="single" w:sz="12" w:space="0" w:color="auto"/>
              <w:bottom w:val="single" w:sz="12" w:space="0" w:color="auto"/>
              <w:right w:val="single" w:sz="4" w:space="0" w:color="808080"/>
            </w:tcBorders>
          </w:tcPr>
          <w:p w14:paraId="67CF04E8" w14:textId="77777777" w:rsidR="005B4BE6" w:rsidRPr="005B4BE6" w:rsidRDefault="005B4BE6" w:rsidP="005B4BE6">
            <w:pPr>
              <w:spacing w:before="20" w:after="20"/>
              <w:rPr>
                <w:color w:val="000000"/>
                <w:sz w:val="18"/>
              </w:rPr>
            </w:pPr>
          </w:p>
        </w:tc>
        <w:tc>
          <w:tcPr>
            <w:tcW w:w="2838" w:type="dxa"/>
            <w:vMerge w:val="restart"/>
            <w:tcBorders>
              <w:top w:val="single" w:sz="4" w:space="0" w:color="auto"/>
              <w:left w:val="single" w:sz="6" w:space="0" w:color="auto"/>
              <w:right w:val="single" w:sz="4" w:space="0" w:color="auto"/>
            </w:tcBorders>
          </w:tcPr>
          <w:p w14:paraId="0BFC2FF2" w14:textId="77777777" w:rsidR="005B4BE6" w:rsidRPr="005B4BE6" w:rsidRDefault="005B4BE6" w:rsidP="005B4BE6">
            <w:pPr>
              <w:spacing w:before="20" w:after="20"/>
              <w:rPr>
                <w:color w:val="000000"/>
                <w:sz w:val="18"/>
              </w:rPr>
            </w:pPr>
            <w:r w:rsidRPr="005B4BE6">
              <w:rPr>
                <w:color w:val="000000"/>
                <w:sz w:val="18"/>
                <w:szCs w:val="18"/>
              </w:rPr>
              <w:t>7. Transboundary cooperation for snow leopard ecosystems mechanisms and implementing institutions are effectively led</w:t>
            </w:r>
          </w:p>
        </w:tc>
        <w:tc>
          <w:tcPr>
            <w:tcW w:w="3826" w:type="dxa"/>
            <w:tcBorders>
              <w:top w:val="single" w:sz="4" w:space="0" w:color="auto"/>
              <w:left w:val="single" w:sz="4" w:space="0" w:color="auto"/>
              <w:bottom w:val="single" w:sz="12" w:space="0" w:color="auto"/>
              <w:right w:val="single" w:sz="4" w:space="0" w:color="auto"/>
            </w:tcBorders>
          </w:tcPr>
          <w:p w14:paraId="64C80D76" w14:textId="77777777" w:rsidR="005B4BE6" w:rsidRPr="005B4BE6" w:rsidRDefault="005B4BE6" w:rsidP="005B4BE6">
            <w:pPr>
              <w:spacing w:before="20" w:after="20"/>
              <w:jc w:val="both"/>
              <w:rPr>
                <w:color w:val="000000"/>
                <w:sz w:val="18"/>
              </w:rPr>
            </w:pPr>
            <w:r w:rsidRPr="005B4BE6">
              <w:rPr>
                <w:color w:val="000000"/>
                <w:sz w:val="18"/>
              </w:rPr>
              <w:t xml:space="preserve">Transboundary cooperation for snow leopard ecosystems mechanisms and implementing institutions have a total lack of leadership; </w:t>
            </w:r>
          </w:p>
        </w:tc>
        <w:tc>
          <w:tcPr>
            <w:tcW w:w="1034" w:type="dxa"/>
            <w:tcBorders>
              <w:top w:val="single" w:sz="4" w:space="0" w:color="auto"/>
              <w:left w:val="single" w:sz="4" w:space="0" w:color="auto"/>
              <w:bottom w:val="single" w:sz="12" w:space="0" w:color="auto"/>
              <w:right w:val="single" w:sz="4" w:space="0" w:color="A6A6A6"/>
            </w:tcBorders>
            <w:vAlign w:val="center"/>
          </w:tcPr>
          <w:p w14:paraId="69B94AB2"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04737EE9" w14:textId="77777777" w:rsidR="005B4BE6" w:rsidRPr="005B4BE6" w:rsidRDefault="005B4BE6" w:rsidP="005B4BE6">
            <w:pPr>
              <w:spacing w:before="20" w:after="20"/>
              <w:jc w:val="center"/>
              <w:rPr>
                <w:b/>
                <w:color w:val="000000"/>
                <w:sz w:val="22"/>
              </w:rPr>
            </w:pPr>
            <w:r w:rsidRPr="005B4BE6">
              <w:rPr>
                <w:b/>
                <w:color w:val="000000"/>
                <w:sz w:val="22"/>
              </w:rPr>
              <w:t>2</w:t>
            </w:r>
          </w:p>
        </w:tc>
        <w:tc>
          <w:tcPr>
            <w:tcW w:w="3079" w:type="dxa"/>
            <w:vMerge w:val="restart"/>
            <w:tcBorders>
              <w:top w:val="single" w:sz="4" w:space="0" w:color="auto"/>
              <w:left w:val="single" w:sz="4" w:space="0" w:color="auto"/>
              <w:right w:val="single" w:sz="12" w:space="0" w:color="auto"/>
            </w:tcBorders>
          </w:tcPr>
          <w:p w14:paraId="5DD867DD" w14:textId="77777777" w:rsidR="005B4BE6" w:rsidRPr="005B4BE6" w:rsidRDefault="005B4BE6" w:rsidP="005B4BE6">
            <w:pPr>
              <w:spacing w:before="20" w:after="20"/>
              <w:jc w:val="both"/>
              <w:rPr>
                <w:color w:val="000000"/>
                <w:sz w:val="18"/>
              </w:rPr>
            </w:pPr>
            <w:r w:rsidRPr="005B4BE6">
              <w:rPr>
                <w:color w:val="000000"/>
                <w:sz w:val="18"/>
              </w:rPr>
              <w:t>GSLEP initiative has strong leadership from Kyrgyz Republic President office; however, the Secretariat has been only recently established and needs to strengthen its capacity and leadership</w:t>
            </w:r>
          </w:p>
        </w:tc>
      </w:tr>
      <w:tr w:rsidR="005B4BE6" w:rsidRPr="005B4BE6" w14:paraId="5987C5D0" w14:textId="77777777" w:rsidTr="00F51E58">
        <w:trPr>
          <w:cantSplit/>
          <w:trHeight w:val="174"/>
        </w:trPr>
        <w:tc>
          <w:tcPr>
            <w:tcW w:w="2250" w:type="dxa"/>
            <w:tcBorders>
              <w:top w:val="single" w:sz="4" w:space="0" w:color="auto"/>
              <w:left w:val="single" w:sz="12" w:space="0" w:color="auto"/>
              <w:bottom w:val="single" w:sz="12" w:space="0" w:color="auto"/>
              <w:right w:val="single" w:sz="4" w:space="0" w:color="808080"/>
            </w:tcBorders>
          </w:tcPr>
          <w:p w14:paraId="1E87BAC0" w14:textId="77777777" w:rsidR="005B4BE6" w:rsidRPr="005B4BE6" w:rsidRDefault="005B4BE6" w:rsidP="005B4BE6">
            <w:pPr>
              <w:spacing w:before="20" w:after="20"/>
              <w:rPr>
                <w:color w:val="000000"/>
                <w:sz w:val="18"/>
              </w:rPr>
            </w:pPr>
          </w:p>
        </w:tc>
        <w:tc>
          <w:tcPr>
            <w:tcW w:w="2838" w:type="dxa"/>
            <w:vMerge/>
            <w:tcBorders>
              <w:left w:val="single" w:sz="6" w:space="0" w:color="auto"/>
              <w:right w:val="single" w:sz="4" w:space="0" w:color="auto"/>
            </w:tcBorders>
          </w:tcPr>
          <w:p w14:paraId="58141258" w14:textId="77777777" w:rsidR="005B4BE6" w:rsidRPr="005B4BE6" w:rsidRDefault="005B4BE6" w:rsidP="005B4BE6">
            <w:pPr>
              <w:spacing w:before="20" w:after="20"/>
              <w:rPr>
                <w:color w:val="000000"/>
                <w:sz w:val="18"/>
              </w:rPr>
            </w:pPr>
          </w:p>
        </w:tc>
        <w:tc>
          <w:tcPr>
            <w:tcW w:w="3826" w:type="dxa"/>
            <w:tcBorders>
              <w:top w:val="single" w:sz="4" w:space="0" w:color="auto"/>
              <w:left w:val="single" w:sz="4" w:space="0" w:color="auto"/>
              <w:bottom w:val="single" w:sz="12" w:space="0" w:color="auto"/>
              <w:right w:val="single" w:sz="4" w:space="0" w:color="auto"/>
            </w:tcBorders>
          </w:tcPr>
          <w:p w14:paraId="15109576"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mechanisms and implementing institutions exist but leadership is weak and provides little guidance;</w:t>
            </w:r>
          </w:p>
        </w:tc>
        <w:tc>
          <w:tcPr>
            <w:tcW w:w="1034" w:type="dxa"/>
            <w:tcBorders>
              <w:top w:val="single" w:sz="4" w:space="0" w:color="auto"/>
              <w:left w:val="single" w:sz="4" w:space="0" w:color="auto"/>
              <w:bottom w:val="single" w:sz="12" w:space="0" w:color="auto"/>
              <w:right w:val="single" w:sz="4" w:space="0" w:color="A6A6A6"/>
            </w:tcBorders>
            <w:vAlign w:val="center"/>
          </w:tcPr>
          <w:p w14:paraId="38427B07"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697686FE"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0325BB1C" w14:textId="77777777" w:rsidR="005B4BE6" w:rsidRPr="005B4BE6" w:rsidRDefault="005B4BE6" w:rsidP="005B4BE6">
            <w:pPr>
              <w:spacing w:before="20" w:after="20"/>
              <w:jc w:val="center"/>
              <w:rPr>
                <w:color w:val="000000"/>
                <w:sz w:val="18"/>
              </w:rPr>
            </w:pPr>
          </w:p>
        </w:tc>
      </w:tr>
      <w:tr w:rsidR="005B4BE6" w:rsidRPr="005B4BE6" w14:paraId="4A393665" w14:textId="77777777" w:rsidTr="00F51E58">
        <w:trPr>
          <w:cantSplit/>
          <w:trHeight w:val="174"/>
        </w:trPr>
        <w:tc>
          <w:tcPr>
            <w:tcW w:w="2250" w:type="dxa"/>
            <w:tcBorders>
              <w:top w:val="single" w:sz="4" w:space="0" w:color="auto"/>
              <w:left w:val="single" w:sz="12" w:space="0" w:color="auto"/>
              <w:bottom w:val="single" w:sz="12" w:space="0" w:color="auto"/>
              <w:right w:val="single" w:sz="4" w:space="0" w:color="808080"/>
            </w:tcBorders>
          </w:tcPr>
          <w:p w14:paraId="48BC8F96" w14:textId="77777777" w:rsidR="005B4BE6" w:rsidRPr="005B4BE6" w:rsidRDefault="005B4BE6" w:rsidP="005B4BE6">
            <w:pPr>
              <w:spacing w:before="20" w:after="20"/>
              <w:rPr>
                <w:color w:val="000000"/>
                <w:sz w:val="18"/>
              </w:rPr>
            </w:pPr>
          </w:p>
        </w:tc>
        <w:tc>
          <w:tcPr>
            <w:tcW w:w="2838" w:type="dxa"/>
            <w:vMerge/>
            <w:tcBorders>
              <w:left w:val="single" w:sz="6" w:space="0" w:color="auto"/>
              <w:right w:val="single" w:sz="4" w:space="0" w:color="auto"/>
            </w:tcBorders>
          </w:tcPr>
          <w:p w14:paraId="04DD41DE" w14:textId="77777777" w:rsidR="005B4BE6" w:rsidRPr="005B4BE6" w:rsidRDefault="005B4BE6" w:rsidP="005B4BE6">
            <w:pPr>
              <w:spacing w:before="20" w:after="20"/>
              <w:rPr>
                <w:color w:val="000000"/>
                <w:sz w:val="18"/>
              </w:rPr>
            </w:pPr>
          </w:p>
        </w:tc>
        <w:tc>
          <w:tcPr>
            <w:tcW w:w="3826" w:type="dxa"/>
            <w:tcBorders>
              <w:top w:val="single" w:sz="4" w:space="0" w:color="auto"/>
              <w:left w:val="single" w:sz="4" w:space="0" w:color="auto"/>
              <w:bottom w:val="single" w:sz="12" w:space="0" w:color="auto"/>
              <w:right w:val="single" w:sz="4" w:space="0" w:color="auto"/>
            </w:tcBorders>
          </w:tcPr>
          <w:p w14:paraId="373482FE"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mechanisms and implementing institutions have reasonably strong leadership but there is still need for improvement;</w:t>
            </w:r>
          </w:p>
        </w:tc>
        <w:tc>
          <w:tcPr>
            <w:tcW w:w="1034" w:type="dxa"/>
            <w:tcBorders>
              <w:top w:val="single" w:sz="4" w:space="0" w:color="auto"/>
              <w:left w:val="single" w:sz="4" w:space="0" w:color="auto"/>
              <w:bottom w:val="single" w:sz="12" w:space="0" w:color="auto"/>
              <w:right w:val="single" w:sz="4" w:space="0" w:color="A6A6A6"/>
            </w:tcBorders>
            <w:vAlign w:val="center"/>
          </w:tcPr>
          <w:p w14:paraId="74921D97"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24862976"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49F1543B" w14:textId="77777777" w:rsidR="005B4BE6" w:rsidRPr="005B4BE6" w:rsidRDefault="005B4BE6" w:rsidP="005B4BE6">
            <w:pPr>
              <w:spacing w:before="20" w:after="20"/>
              <w:jc w:val="center"/>
              <w:rPr>
                <w:color w:val="000000"/>
                <w:sz w:val="18"/>
              </w:rPr>
            </w:pPr>
          </w:p>
        </w:tc>
      </w:tr>
      <w:tr w:rsidR="005B4BE6" w:rsidRPr="005B4BE6" w14:paraId="5A4F57F0" w14:textId="77777777" w:rsidTr="00F51E58">
        <w:trPr>
          <w:cantSplit/>
          <w:trHeight w:val="174"/>
        </w:trPr>
        <w:tc>
          <w:tcPr>
            <w:tcW w:w="2250" w:type="dxa"/>
            <w:tcBorders>
              <w:top w:val="single" w:sz="4" w:space="0" w:color="auto"/>
              <w:left w:val="single" w:sz="12" w:space="0" w:color="auto"/>
              <w:bottom w:val="single" w:sz="12" w:space="0" w:color="auto"/>
              <w:right w:val="single" w:sz="4" w:space="0" w:color="808080"/>
            </w:tcBorders>
          </w:tcPr>
          <w:p w14:paraId="0FE8AE2A" w14:textId="77777777" w:rsidR="005B4BE6" w:rsidRPr="005B4BE6" w:rsidRDefault="005B4BE6" w:rsidP="005B4BE6">
            <w:pPr>
              <w:spacing w:before="20" w:after="20"/>
              <w:rPr>
                <w:color w:val="000000"/>
                <w:sz w:val="18"/>
              </w:rPr>
            </w:pPr>
          </w:p>
        </w:tc>
        <w:tc>
          <w:tcPr>
            <w:tcW w:w="2838" w:type="dxa"/>
            <w:vMerge/>
            <w:tcBorders>
              <w:left w:val="single" w:sz="6" w:space="0" w:color="auto"/>
              <w:bottom w:val="single" w:sz="12" w:space="0" w:color="auto"/>
              <w:right w:val="single" w:sz="4" w:space="0" w:color="auto"/>
            </w:tcBorders>
          </w:tcPr>
          <w:p w14:paraId="6C6E4331" w14:textId="77777777" w:rsidR="005B4BE6" w:rsidRPr="005B4BE6" w:rsidRDefault="005B4BE6" w:rsidP="005B4BE6">
            <w:pPr>
              <w:spacing w:before="20" w:after="20"/>
              <w:rPr>
                <w:color w:val="000000"/>
                <w:sz w:val="18"/>
              </w:rPr>
            </w:pPr>
          </w:p>
        </w:tc>
        <w:tc>
          <w:tcPr>
            <w:tcW w:w="3826" w:type="dxa"/>
            <w:tcBorders>
              <w:top w:val="single" w:sz="4" w:space="0" w:color="auto"/>
              <w:left w:val="single" w:sz="4" w:space="0" w:color="auto"/>
              <w:bottom w:val="single" w:sz="12" w:space="0" w:color="auto"/>
              <w:right w:val="single" w:sz="4" w:space="0" w:color="auto"/>
            </w:tcBorders>
          </w:tcPr>
          <w:p w14:paraId="5D14A902"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mechanisms and implementing institutions are effectively led</w:t>
            </w:r>
          </w:p>
        </w:tc>
        <w:tc>
          <w:tcPr>
            <w:tcW w:w="1034" w:type="dxa"/>
            <w:tcBorders>
              <w:top w:val="single" w:sz="4" w:space="0" w:color="auto"/>
              <w:left w:val="single" w:sz="4" w:space="0" w:color="auto"/>
              <w:bottom w:val="single" w:sz="12" w:space="0" w:color="auto"/>
              <w:right w:val="single" w:sz="4" w:space="0" w:color="A6A6A6"/>
            </w:tcBorders>
            <w:vAlign w:val="center"/>
          </w:tcPr>
          <w:p w14:paraId="7CA49574"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12" w:space="0" w:color="auto"/>
              <w:right w:val="single" w:sz="4" w:space="0" w:color="A6A6A6"/>
            </w:tcBorders>
            <w:vAlign w:val="center"/>
          </w:tcPr>
          <w:p w14:paraId="51067A47"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12" w:space="0" w:color="auto"/>
              <w:right w:val="single" w:sz="12" w:space="0" w:color="auto"/>
            </w:tcBorders>
          </w:tcPr>
          <w:p w14:paraId="008DC871" w14:textId="77777777" w:rsidR="005B4BE6" w:rsidRPr="005B4BE6" w:rsidRDefault="005B4BE6" w:rsidP="005B4BE6">
            <w:pPr>
              <w:spacing w:before="20" w:after="20"/>
              <w:jc w:val="center"/>
              <w:rPr>
                <w:color w:val="000000"/>
                <w:sz w:val="18"/>
              </w:rPr>
            </w:pPr>
          </w:p>
        </w:tc>
      </w:tr>
      <w:tr w:rsidR="005B4BE6" w:rsidRPr="005B4BE6" w14:paraId="5E04D966" w14:textId="77777777" w:rsidTr="00F51E58">
        <w:trPr>
          <w:cantSplit/>
          <w:trHeight w:val="110"/>
        </w:trPr>
        <w:tc>
          <w:tcPr>
            <w:tcW w:w="2250" w:type="dxa"/>
            <w:vMerge w:val="restart"/>
            <w:tcBorders>
              <w:top w:val="single" w:sz="12" w:space="0" w:color="auto"/>
              <w:left w:val="single" w:sz="12" w:space="0" w:color="auto"/>
              <w:right w:val="single" w:sz="4" w:space="0" w:color="808080"/>
            </w:tcBorders>
          </w:tcPr>
          <w:p w14:paraId="30ED7791" w14:textId="77777777" w:rsidR="005B4BE6" w:rsidRPr="005B4BE6" w:rsidRDefault="005B4BE6" w:rsidP="005B4BE6">
            <w:pPr>
              <w:spacing w:before="20" w:after="20"/>
              <w:rPr>
                <w:color w:val="000000"/>
                <w:sz w:val="18"/>
              </w:rPr>
            </w:pPr>
          </w:p>
        </w:tc>
        <w:tc>
          <w:tcPr>
            <w:tcW w:w="2838" w:type="dxa"/>
            <w:vMerge w:val="restart"/>
            <w:tcBorders>
              <w:top w:val="single" w:sz="12" w:space="0" w:color="auto"/>
              <w:left w:val="single" w:sz="6" w:space="0" w:color="auto"/>
              <w:bottom w:val="nil"/>
              <w:right w:val="single" w:sz="4" w:space="0" w:color="auto"/>
            </w:tcBorders>
          </w:tcPr>
          <w:p w14:paraId="2110D1C4" w14:textId="77777777" w:rsidR="005B4BE6" w:rsidRPr="005B4BE6" w:rsidRDefault="005B4BE6" w:rsidP="005B4BE6">
            <w:pPr>
              <w:spacing w:before="20" w:after="20"/>
              <w:rPr>
                <w:color w:val="000000"/>
                <w:sz w:val="18"/>
              </w:rPr>
            </w:pPr>
            <w:r w:rsidRPr="005B4BE6">
              <w:rPr>
                <w:color w:val="000000"/>
                <w:sz w:val="18"/>
              </w:rPr>
              <w:t xml:space="preserve">8. There is a fully transparent oversight authority (there are fully transparent oversight authorities) for transboundary cooperation for snow leopard ecosystems mechanisms and responsible implementing institutions </w:t>
            </w:r>
          </w:p>
        </w:tc>
        <w:tc>
          <w:tcPr>
            <w:tcW w:w="3826" w:type="dxa"/>
            <w:tcBorders>
              <w:top w:val="single" w:sz="12" w:space="0" w:color="auto"/>
              <w:left w:val="single" w:sz="4" w:space="0" w:color="auto"/>
              <w:bottom w:val="single" w:sz="4" w:space="0" w:color="808080"/>
              <w:right w:val="single" w:sz="4" w:space="0" w:color="auto"/>
            </w:tcBorders>
          </w:tcPr>
          <w:p w14:paraId="1D4C08BF" w14:textId="77777777" w:rsidR="005B4BE6" w:rsidRPr="005B4BE6" w:rsidRDefault="005B4BE6" w:rsidP="005B4BE6">
            <w:pPr>
              <w:spacing w:before="20" w:after="20"/>
              <w:jc w:val="both"/>
              <w:rPr>
                <w:color w:val="000000"/>
                <w:sz w:val="18"/>
              </w:rPr>
            </w:pPr>
            <w:r w:rsidRPr="005B4BE6">
              <w:rPr>
                <w:color w:val="000000"/>
                <w:sz w:val="18"/>
              </w:rPr>
              <w:t xml:space="preserve">There is no oversight at all of transboundary cooperation for snow leopard ecosystems institutions; </w:t>
            </w:r>
          </w:p>
        </w:tc>
        <w:tc>
          <w:tcPr>
            <w:tcW w:w="1034" w:type="dxa"/>
            <w:tcBorders>
              <w:top w:val="single" w:sz="12" w:space="0" w:color="auto"/>
              <w:left w:val="single" w:sz="4" w:space="0" w:color="auto"/>
              <w:bottom w:val="single" w:sz="4" w:space="0" w:color="808080"/>
              <w:right w:val="single" w:sz="4" w:space="0" w:color="A6A6A6"/>
            </w:tcBorders>
            <w:vAlign w:val="center"/>
          </w:tcPr>
          <w:p w14:paraId="08F8583D"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12" w:space="0" w:color="auto"/>
              <w:left w:val="single" w:sz="4" w:space="0" w:color="A6A6A6"/>
              <w:right w:val="single" w:sz="4" w:space="0" w:color="A6A6A6"/>
            </w:tcBorders>
            <w:vAlign w:val="center"/>
          </w:tcPr>
          <w:p w14:paraId="3A5DCF43" w14:textId="77777777" w:rsidR="005B4BE6" w:rsidRPr="005B4BE6" w:rsidRDefault="005B4BE6" w:rsidP="005B4BE6">
            <w:pPr>
              <w:spacing w:before="20" w:after="20"/>
              <w:jc w:val="center"/>
              <w:rPr>
                <w:b/>
                <w:bCs/>
                <w:color w:val="000000"/>
                <w:sz w:val="22"/>
              </w:rPr>
            </w:pPr>
            <w:r w:rsidRPr="005B4BE6">
              <w:rPr>
                <w:b/>
                <w:bCs/>
                <w:color w:val="000000"/>
                <w:sz w:val="22"/>
              </w:rPr>
              <w:t>1</w:t>
            </w:r>
          </w:p>
        </w:tc>
        <w:tc>
          <w:tcPr>
            <w:tcW w:w="3079" w:type="dxa"/>
            <w:vMerge w:val="restart"/>
            <w:tcBorders>
              <w:top w:val="single" w:sz="12" w:space="0" w:color="auto"/>
              <w:left w:val="single" w:sz="4" w:space="0" w:color="auto"/>
              <w:bottom w:val="nil"/>
              <w:right w:val="single" w:sz="12" w:space="0" w:color="auto"/>
            </w:tcBorders>
          </w:tcPr>
          <w:p w14:paraId="3BE51289" w14:textId="77777777" w:rsidR="005B4BE6" w:rsidRPr="005B4BE6" w:rsidRDefault="005B4BE6" w:rsidP="005B4BE6">
            <w:pPr>
              <w:spacing w:before="20" w:after="20"/>
              <w:jc w:val="both"/>
              <w:rPr>
                <w:color w:val="000000"/>
                <w:sz w:val="18"/>
              </w:rPr>
            </w:pPr>
            <w:r w:rsidRPr="005B4BE6">
              <w:rPr>
                <w:color w:val="000000"/>
                <w:sz w:val="18"/>
              </w:rPr>
              <w:t>The GSLEP Steering Committee has just been established in 2015, with approved guidelines, but decision-making and collaboration processes are not clarified yet.</w:t>
            </w:r>
          </w:p>
        </w:tc>
      </w:tr>
      <w:tr w:rsidR="005B4BE6" w:rsidRPr="005B4BE6" w14:paraId="2FBF3F92" w14:textId="77777777" w:rsidTr="00F51E58">
        <w:trPr>
          <w:cantSplit/>
          <w:trHeight w:val="210"/>
        </w:trPr>
        <w:tc>
          <w:tcPr>
            <w:tcW w:w="2250" w:type="dxa"/>
            <w:vMerge/>
            <w:tcBorders>
              <w:left w:val="single" w:sz="12" w:space="0" w:color="auto"/>
              <w:right w:val="single" w:sz="4" w:space="0" w:color="808080"/>
            </w:tcBorders>
          </w:tcPr>
          <w:p w14:paraId="7B1510C4" w14:textId="77777777" w:rsidR="005B4BE6" w:rsidRPr="005B4BE6" w:rsidRDefault="005B4BE6" w:rsidP="005B4BE6">
            <w:pPr>
              <w:spacing w:before="20" w:after="20"/>
              <w:rPr>
                <w:color w:val="000000"/>
                <w:sz w:val="18"/>
              </w:rPr>
            </w:pPr>
          </w:p>
        </w:tc>
        <w:tc>
          <w:tcPr>
            <w:tcW w:w="2838" w:type="dxa"/>
            <w:vMerge/>
            <w:tcBorders>
              <w:top w:val="nil"/>
              <w:left w:val="single" w:sz="6" w:space="0" w:color="auto"/>
              <w:bottom w:val="nil"/>
              <w:right w:val="single" w:sz="4" w:space="0" w:color="auto"/>
            </w:tcBorders>
          </w:tcPr>
          <w:p w14:paraId="723132ED"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808080"/>
              <w:right w:val="single" w:sz="4" w:space="0" w:color="auto"/>
            </w:tcBorders>
          </w:tcPr>
          <w:p w14:paraId="647B9486" w14:textId="77777777" w:rsidR="005B4BE6" w:rsidRPr="005B4BE6" w:rsidRDefault="005B4BE6" w:rsidP="005B4BE6">
            <w:pPr>
              <w:spacing w:before="20" w:after="20"/>
              <w:jc w:val="both"/>
              <w:rPr>
                <w:color w:val="000000"/>
                <w:sz w:val="18"/>
              </w:rPr>
            </w:pPr>
            <w:r w:rsidRPr="005B4BE6">
              <w:rPr>
                <w:color w:val="000000"/>
                <w:sz w:val="18"/>
              </w:rPr>
              <w:t>There is some oversight, but only indirectly and in a non-transparent manner;</w:t>
            </w:r>
          </w:p>
        </w:tc>
        <w:tc>
          <w:tcPr>
            <w:tcW w:w="1034" w:type="dxa"/>
            <w:tcBorders>
              <w:top w:val="single" w:sz="4" w:space="0" w:color="808080"/>
              <w:left w:val="single" w:sz="4" w:space="0" w:color="auto"/>
              <w:bottom w:val="single" w:sz="4" w:space="0" w:color="808080"/>
              <w:right w:val="single" w:sz="4" w:space="0" w:color="A6A6A6"/>
            </w:tcBorders>
            <w:vAlign w:val="center"/>
          </w:tcPr>
          <w:p w14:paraId="73FDBE34"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6876D5D0"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nil"/>
              <w:right w:val="single" w:sz="12" w:space="0" w:color="auto"/>
            </w:tcBorders>
          </w:tcPr>
          <w:p w14:paraId="31F56F65" w14:textId="77777777" w:rsidR="005B4BE6" w:rsidRPr="005B4BE6" w:rsidRDefault="005B4BE6" w:rsidP="005B4BE6">
            <w:pPr>
              <w:spacing w:before="20" w:after="20"/>
              <w:jc w:val="center"/>
              <w:rPr>
                <w:color w:val="000000"/>
                <w:sz w:val="18"/>
              </w:rPr>
            </w:pPr>
          </w:p>
        </w:tc>
      </w:tr>
      <w:tr w:rsidR="005B4BE6" w:rsidRPr="005B4BE6" w14:paraId="6621CAF0" w14:textId="77777777" w:rsidTr="00F51E58">
        <w:trPr>
          <w:cantSplit/>
          <w:trHeight w:val="498"/>
        </w:trPr>
        <w:tc>
          <w:tcPr>
            <w:tcW w:w="2250" w:type="dxa"/>
            <w:vMerge/>
            <w:tcBorders>
              <w:left w:val="single" w:sz="12" w:space="0" w:color="auto"/>
              <w:right w:val="single" w:sz="4" w:space="0" w:color="808080"/>
            </w:tcBorders>
          </w:tcPr>
          <w:p w14:paraId="56F6A1A0" w14:textId="77777777" w:rsidR="005B4BE6" w:rsidRPr="005B4BE6" w:rsidRDefault="005B4BE6" w:rsidP="005B4BE6">
            <w:pPr>
              <w:spacing w:before="20" w:after="20"/>
              <w:rPr>
                <w:color w:val="000000"/>
                <w:sz w:val="18"/>
              </w:rPr>
            </w:pPr>
          </w:p>
        </w:tc>
        <w:tc>
          <w:tcPr>
            <w:tcW w:w="2838" w:type="dxa"/>
            <w:vMerge/>
            <w:tcBorders>
              <w:top w:val="nil"/>
              <w:left w:val="single" w:sz="6" w:space="0" w:color="auto"/>
              <w:bottom w:val="nil"/>
              <w:right w:val="single" w:sz="4" w:space="0" w:color="auto"/>
            </w:tcBorders>
          </w:tcPr>
          <w:p w14:paraId="4EA34BF1"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808080"/>
              <w:right w:val="single" w:sz="4" w:space="0" w:color="auto"/>
            </w:tcBorders>
          </w:tcPr>
          <w:p w14:paraId="69A54E11" w14:textId="77777777" w:rsidR="005B4BE6" w:rsidRPr="005B4BE6" w:rsidRDefault="005B4BE6" w:rsidP="005B4BE6">
            <w:pPr>
              <w:spacing w:before="20" w:after="20"/>
              <w:jc w:val="both"/>
              <w:rPr>
                <w:color w:val="000000"/>
                <w:sz w:val="18"/>
              </w:rPr>
            </w:pPr>
            <w:r w:rsidRPr="005B4BE6">
              <w:rPr>
                <w:color w:val="000000"/>
                <w:sz w:val="18"/>
              </w:rPr>
              <w:t>There is a reasonable oversight mechanism in place providing for regular review but lacks in transparency (e.g. is not independent, or is internalized) ;</w:t>
            </w:r>
          </w:p>
        </w:tc>
        <w:tc>
          <w:tcPr>
            <w:tcW w:w="1034" w:type="dxa"/>
            <w:tcBorders>
              <w:top w:val="single" w:sz="4" w:space="0" w:color="808080"/>
              <w:left w:val="single" w:sz="4" w:space="0" w:color="auto"/>
              <w:bottom w:val="single" w:sz="4" w:space="0" w:color="808080"/>
              <w:right w:val="single" w:sz="4" w:space="0" w:color="A6A6A6"/>
            </w:tcBorders>
            <w:vAlign w:val="center"/>
          </w:tcPr>
          <w:p w14:paraId="05B0C323"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693ACAD6"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nil"/>
              <w:right w:val="single" w:sz="12" w:space="0" w:color="auto"/>
            </w:tcBorders>
          </w:tcPr>
          <w:p w14:paraId="0F846BA1" w14:textId="77777777" w:rsidR="005B4BE6" w:rsidRPr="005B4BE6" w:rsidRDefault="005B4BE6" w:rsidP="005B4BE6">
            <w:pPr>
              <w:spacing w:before="20" w:after="20"/>
              <w:jc w:val="center"/>
              <w:rPr>
                <w:color w:val="000000"/>
                <w:sz w:val="18"/>
              </w:rPr>
            </w:pPr>
          </w:p>
        </w:tc>
      </w:tr>
      <w:tr w:rsidR="005B4BE6" w:rsidRPr="005B4BE6" w14:paraId="7F063C0F" w14:textId="77777777" w:rsidTr="00F51E58">
        <w:trPr>
          <w:cantSplit/>
          <w:trHeight w:val="498"/>
        </w:trPr>
        <w:tc>
          <w:tcPr>
            <w:tcW w:w="2250" w:type="dxa"/>
            <w:vMerge/>
            <w:tcBorders>
              <w:left w:val="single" w:sz="12" w:space="0" w:color="auto"/>
              <w:right w:val="single" w:sz="4" w:space="0" w:color="808080"/>
            </w:tcBorders>
          </w:tcPr>
          <w:p w14:paraId="39735605" w14:textId="77777777" w:rsidR="005B4BE6" w:rsidRPr="005B4BE6" w:rsidRDefault="005B4BE6" w:rsidP="005B4BE6">
            <w:pPr>
              <w:spacing w:before="20" w:after="20"/>
              <w:rPr>
                <w:color w:val="000000"/>
                <w:sz w:val="18"/>
              </w:rPr>
            </w:pPr>
          </w:p>
        </w:tc>
        <w:tc>
          <w:tcPr>
            <w:tcW w:w="2838" w:type="dxa"/>
            <w:vMerge/>
            <w:tcBorders>
              <w:top w:val="nil"/>
              <w:left w:val="single" w:sz="6" w:space="0" w:color="auto"/>
              <w:bottom w:val="single" w:sz="4" w:space="0" w:color="auto"/>
              <w:right w:val="single" w:sz="4" w:space="0" w:color="auto"/>
            </w:tcBorders>
          </w:tcPr>
          <w:p w14:paraId="18B7C8D3"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auto"/>
              <w:right w:val="single" w:sz="4" w:space="0" w:color="auto"/>
            </w:tcBorders>
          </w:tcPr>
          <w:p w14:paraId="5D9FF34F" w14:textId="77777777" w:rsidR="005B4BE6" w:rsidRPr="005B4BE6" w:rsidRDefault="005B4BE6" w:rsidP="005B4BE6">
            <w:pPr>
              <w:spacing w:before="20" w:after="20"/>
              <w:jc w:val="both"/>
              <w:rPr>
                <w:color w:val="000000"/>
                <w:sz w:val="18"/>
              </w:rPr>
            </w:pPr>
            <w:r w:rsidRPr="005B4BE6">
              <w:rPr>
                <w:color w:val="000000"/>
                <w:sz w:val="18"/>
              </w:rPr>
              <w:t>There is a fully transparent oversight authority for transboundary cooperation for snow leopard ecosystems mechanisms and implementing institutions</w:t>
            </w:r>
          </w:p>
        </w:tc>
        <w:tc>
          <w:tcPr>
            <w:tcW w:w="1034" w:type="dxa"/>
            <w:tcBorders>
              <w:top w:val="single" w:sz="4" w:space="0" w:color="808080"/>
              <w:left w:val="single" w:sz="4" w:space="0" w:color="auto"/>
              <w:bottom w:val="single" w:sz="4" w:space="0" w:color="auto"/>
              <w:right w:val="single" w:sz="4" w:space="0" w:color="A6A6A6"/>
            </w:tcBorders>
            <w:vAlign w:val="center"/>
          </w:tcPr>
          <w:p w14:paraId="5C46016D"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04B1A9BD"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4" w:space="0" w:color="auto"/>
              <w:right w:val="single" w:sz="12" w:space="0" w:color="auto"/>
            </w:tcBorders>
          </w:tcPr>
          <w:p w14:paraId="2EC963CB" w14:textId="77777777" w:rsidR="005B4BE6" w:rsidRPr="005B4BE6" w:rsidRDefault="005B4BE6" w:rsidP="005B4BE6">
            <w:pPr>
              <w:spacing w:before="20" w:after="20"/>
              <w:jc w:val="center"/>
              <w:rPr>
                <w:color w:val="000000"/>
                <w:sz w:val="18"/>
              </w:rPr>
            </w:pPr>
          </w:p>
        </w:tc>
      </w:tr>
      <w:tr w:rsidR="005B4BE6" w:rsidRPr="005B4BE6" w14:paraId="3E1DF828" w14:textId="77777777" w:rsidTr="00F51E58">
        <w:trPr>
          <w:cantSplit/>
          <w:trHeight w:val="498"/>
        </w:trPr>
        <w:tc>
          <w:tcPr>
            <w:tcW w:w="2250" w:type="dxa"/>
            <w:tcBorders>
              <w:left w:val="single" w:sz="12" w:space="0" w:color="auto"/>
              <w:right w:val="single" w:sz="4" w:space="0" w:color="808080"/>
            </w:tcBorders>
          </w:tcPr>
          <w:p w14:paraId="2D3AF912" w14:textId="77777777" w:rsidR="005B4BE6" w:rsidRPr="005B4BE6" w:rsidRDefault="005B4BE6" w:rsidP="005B4BE6">
            <w:pPr>
              <w:spacing w:before="20" w:after="20"/>
              <w:rPr>
                <w:color w:val="000000"/>
                <w:sz w:val="18"/>
              </w:rPr>
            </w:pPr>
          </w:p>
        </w:tc>
        <w:tc>
          <w:tcPr>
            <w:tcW w:w="2838" w:type="dxa"/>
            <w:tcBorders>
              <w:top w:val="nil"/>
              <w:left w:val="single" w:sz="6" w:space="0" w:color="auto"/>
              <w:bottom w:val="single" w:sz="4" w:space="0" w:color="auto"/>
              <w:right w:val="single" w:sz="4" w:space="0" w:color="auto"/>
            </w:tcBorders>
          </w:tcPr>
          <w:p w14:paraId="4A71F77D" w14:textId="77777777" w:rsidR="005B4BE6" w:rsidRPr="005B4BE6" w:rsidRDefault="005B4BE6" w:rsidP="005B4BE6">
            <w:pPr>
              <w:spacing w:before="20" w:after="20"/>
              <w:rPr>
                <w:color w:val="000000"/>
                <w:sz w:val="18"/>
              </w:rPr>
            </w:pPr>
            <w:r w:rsidRPr="005B4BE6">
              <w:rPr>
                <w:color w:val="000000"/>
                <w:sz w:val="18"/>
              </w:rPr>
              <w:t xml:space="preserve">9. There are adequate skills for transboundary cooperation for snow leopard ecosystems </w:t>
            </w:r>
            <w:r w:rsidRPr="005B4BE6">
              <w:rPr>
                <w:sz w:val="18"/>
              </w:rPr>
              <w:t xml:space="preserve">planning </w:t>
            </w:r>
            <w:r w:rsidRPr="005B4BE6">
              <w:rPr>
                <w:color w:val="000000"/>
                <w:sz w:val="18"/>
              </w:rPr>
              <w:t>and management</w:t>
            </w:r>
          </w:p>
        </w:tc>
        <w:tc>
          <w:tcPr>
            <w:tcW w:w="3826" w:type="dxa"/>
            <w:tcBorders>
              <w:top w:val="single" w:sz="4" w:space="0" w:color="808080"/>
              <w:left w:val="single" w:sz="4" w:space="0" w:color="auto"/>
              <w:bottom w:val="single" w:sz="4" w:space="0" w:color="auto"/>
              <w:right w:val="single" w:sz="4" w:space="0" w:color="auto"/>
            </w:tcBorders>
          </w:tcPr>
          <w:p w14:paraId="113048FC" w14:textId="77777777" w:rsidR="005B4BE6" w:rsidRPr="005B4BE6" w:rsidRDefault="005B4BE6" w:rsidP="005B4BE6">
            <w:pPr>
              <w:spacing w:before="20" w:after="20"/>
              <w:jc w:val="both"/>
              <w:rPr>
                <w:color w:val="000000"/>
                <w:sz w:val="18"/>
              </w:rPr>
            </w:pPr>
            <w:r w:rsidRPr="005B4BE6">
              <w:rPr>
                <w:color w:val="000000"/>
                <w:sz w:val="18"/>
              </w:rPr>
              <w:t>There is a general lack of planning and management skills;</w:t>
            </w:r>
          </w:p>
        </w:tc>
        <w:tc>
          <w:tcPr>
            <w:tcW w:w="1034" w:type="dxa"/>
            <w:tcBorders>
              <w:top w:val="single" w:sz="4" w:space="0" w:color="808080"/>
              <w:left w:val="single" w:sz="4" w:space="0" w:color="auto"/>
              <w:bottom w:val="single" w:sz="4" w:space="0" w:color="auto"/>
              <w:right w:val="single" w:sz="4" w:space="0" w:color="A6A6A6"/>
            </w:tcBorders>
            <w:vAlign w:val="center"/>
          </w:tcPr>
          <w:p w14:paraId="046CA578"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left w:val="single" w:sz="4" w:space="0" w:color="A6A6A6"/>
              <w:right w:val="single" w:sz="4" w:space="0" w:color="A6A6A6"/>
            </w:tcBorders>
            <w:vAlign w:val="center"/>
          </w:tcPr>
          <w:p w14:paraId="5714AFBA" w14:textId="77777777" w:rsidR="005B4BE6" w:rsidRPr="005B4BE6" w:rsidRDefault="005B4BE6" w:rsidP="005B4BE6">
            <w:pPr>
              <w:spacing w:before="20" w:after="20"/>
              <w:jc w:val="center"/>
              <w:rPr>
                <w:b/>
                <w:color w:val="000000"/>
                <w:sz w:val="22"/>
              </w:rPr>
            </w:pPr>
            <w:r w:rsidRPr="005B4BE6">
              <w:rPr>
                <w:b/>
                <w:color w:val="000000"/>
                <w:sz w:val="22"/>
              </w:rPr>
              <w:t>1</w:t>
            </w:r>
          </w:p>
        </w:tc>
        <w:tc>
          <w:tcPr>
            <w:tcW w:w="3079" w:type="dxa"/>
            <w:vMerge w:val="restart"/>
            <w:tcBorders>
              <w:left w:val="single" w:sz="4" w:space="0" w:color="auto"/>
              <w:right w:val="single" w:sz="12" w:space="0" w:color="auto"/>
            </w:tcBorders>
          </w:tcPr>
          <w:p w14:paraId="4FA6692E" w14:textId="77777777" w:rsidR="005B4BE6" w:rsidRPr="005B4BE6" w:rsidRDefault="005B4BE6" w:rsidP="005B4BE6">
            <w:pPr>
              <w:spacing w:before="20" w:after="20"/>
              <w:jc w:val="both"/>
              <w:rPr>
                <w:color w:val="000000"/>
                <w:sz w:val="18"/>
              </w:rPr>
            </w:pPr>
            <w:r w:rsidRPr="005B4BE6">
              <w:rPr>
                <w:color w:val="000000"/>
                <w:sz w:val="18"/>
              </w:rPr>
              <w:t>Some skills for transboundary cooperation exist in government and international partners but these need to be up-scaled, with capacity developed based on best practices</w:t>
            </w:r>
          </w:p>
        </w:tc>
      </w:tr>
      <w:tr w:rsidR="005B4BE6" w:rsidRPr="005B4BE6" w14:paraId="28F5FCB3" w14:textId="77777777" w:rsidTr="00F51E58">
        <w:trPr>
          <w:cantSplit/>
          <w:trHeight w:val="498"/>
        </w:trPr>
        <w:tc>
          <w:tcPr>
            <w:tcW w:w="2250" w:type="dxa"/>
            <w:tcBorders>
              <w:left w:val="single" w:sz="12" w:space="0" w:color="auto"/>
              <w:right w:val="single" w:sz="4" w:space="0" w:color="808080"/>
            </w:tcBorders>
          </w:tcPr>
          <w:p w14:paraId="1EC5E655" w14:textId="77777777" w:rsidR="005B4BE6" w:rsidRPr="005B4BE6" w:rsidRDefault="005B4BE6" w:rsidP="005B4BE6">
            <w:pPr>
              <w:spacing w:before="20" w:after="20"/>
              <w:rPr>
                <w:color w:val="000000"/>
                <w:sz w:val="18"/>
              </w:rPr>
            </w:pPr>
          </w:p>
        </w:tc>
        <w:tc>
          <w:tcPr>
            <w:tcW w:w="2838" w:type="dxa"/>
            <w:tcBorders>
              <w:top w:val="nil"/>
              <w:left w:val="single" w:sz="6" w:space="0" w:color="auto"/>
              <w:bottom w:val="single" w:sz="4" w:space="0" w:color="auto"/>
              <w:right w:val="single" w:sz="4" w:space="0" w:color="auto"/>
            </w:tcBorders>
          </w:tcPr>
          <w:p w14:paraId="29220F84"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auto"/>
              <w:right w:val="single" w:sz="4" w:space="0" w:color="auto"/>
            </w:tcBorders>
          </w:tcPr>
          <w:p w14:paraId="1AB9FD1E" w14:textId="77777777" w:rsidR="005B4BE6" w:rsidRPr="005B4BE6" w:rsidRDefault="005B4BE6" w:rsidP="005B4BE6">
            <w:pPr>
              <w:spacing w:before="20" w:after="20"/>
              <w:jc w:val="both"/>
              <w:rPr>
                <w:color w:val="000000"/>
                <w:sz w:val="18"/>
              </w:rPr>
            </w:pPr>
            <w:r w:rsidRPr="005B4BE6">
              <w:rPr>
                <w:color w:val="000000"/>
                <w:sz w:val="18"/>
              </w:rPr>
              <w:t>Some skills exist but in largely insufficient quantities to guarantee effective planning and management of transboundary cooperation for snow leopard ecosystems;</w:t>
            </w:r>
          </w:p>
        </w:tc>
        <w:tc>
          <w:tcPr>
            <w:tcW w:w="1034" w:type="dxa"/>
            <w:tcBorders>
              <w:top w:val="single" w:sz="4" w:space="0" w:color="808080"/>
              <w:left w:val="single" w:sz="4" w:space="0" w:color="auto"/>
              <w:bottom w:val="single" w:sz="4" w:space="0" w:color="auto"/>
              <w:right w:val="single" w:sz="4" w:space="0" w:color="A6A6A6"/>
            </w:tcBorders>
            <w:vAlign w:val="center"/>
          </w:tcPr>
          <w:p w14:paraId="6C302A48"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0ED309D0" w14:textId="77777777" w:rsidR="005B4BE6" w:rsidRPr="005B4BE6" w:rsidRDefault="005B4BE6" w:rsidP="005B4BE6">
            <w:pPr>
              <w:spacing w:before="20" w:after="20"/>
              <w:jc w:val="center"/>
              <w:rPr>
                <w:color w:val="000000"/>
                <w:sz w:val="22"/>
              </w:rPr>
            </w:pPr>
          </w:p>
        </w:tc>
        <w:tc>
          <w:tcPr>
            <w:tcW w:w="3079" w:type="dxa"/>
            <w:vMerge/>
            <w:tcBorders>
              <w:left w:val="single" w:sz="4" w:space="0" w:color="auto"/>
              <w:right w:val="single" w:sz="12" w:space="0" w:color="auto"/>
            </w:tcBorders>
          </w:tcPr>
          <w:p w14:paraId="512C3B91" w14:textId="77777777" w:rsidR="005B4BE6" w:rsidRPr="005B4BE6" w:rsidRDefault="005B4BE6" w:rsidP="005B4BE6">
            <w:pPr>
              <w:spacing w:before="20" w:after="20"/>
              <w:jc w:val="center"/>
              <w:rPr>
                <w:color w:val="000000"/>
                <w:sz w:val="18"/>
              </w:rPr>
            </w:pPr>
          </w:p>
        </w:tc>
      </w:tr>
      <w:tr w:rsidR="005B4BE6" w:rsidRPr="005B4BE6" w14:paraId="65E369F8" w14:textId="77777777" w:rsidTr="00F51E58">
        <w:trPr>
          <w:cantSplit/>
          <w:trHeight w:val="498"/>
        </w:trPr>
        <w:tc>
          <w:tcPr>
            <w:tcW w:w="2250" w:type="dxa"/>
            <w:tcBorders>
              <w:left w:val="single" w:sz="12" w:space="0" w:color="auto"/>
              <w:right w:val="single" w:sz="4" w:space="0" w:color="808080"/>
            </w:tcBorders>
          </w:tcPr>
          <w:p w14:paraId="7FEC1C64" w14:textId="77777777" w:rsidR="005B4BE6" w:rsidRPr="005B4BE6" w:rsidRDefault="005B4BE6" w:rsidP="005B4BE6">
            <w:pPr>
              <w:spacing w:before="20" w:after="20"/>
              <w:rPr>
                <w:color w:val="000000"/>
                <w:sz w:val="18"/>
              </w:rPr>
            </w:pPr>
          </w:p>
        </w:tc>
        <w:tc>
          <w:tcPr>
            <w:tcW w:w="2838" w:type="dxa"/>
            <w:tcBorders>
              <w:top w:val="nil"/>
              <w:left w:val="single" w:sz="6" w:space="0" w:color="auto"/>
              <w:bottom w:val="single" w:sz="4" w:space="0" w:color="auto"/>
              <w:right w:val="single" w:sz="4" w:space="0" w:color="auto"/>
            </w:tcBorders>
          </w:tcPr>
          <w:p w14:paraId="200A1F77"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auto"/>
              <w:right w:val="single" w:sz="4" w:space="0" w:color="auto"/>
            </w:tcBorders>
          </w:tcPr>
          <w:p w14:paraId="3F65EAE0" w14:textId="77777777" w:rsidR="005B4BE6" w:rsidRPr="005B4BE6" w:rsidRDefault="005B4BE6" w:rsidP="005B4BE6">
            <w:pPr>
              <w:spacing w:before="20" w:after="20"/>
              <w:jc w:val="both"/>
              <w:rPr>
                <w:color w:val="000000"/>
                <w:sz w:val="18"/>
              </w:rPr>
            </w:pPr>
            <w:r w:rsidRPr="005B4BE6">
              <w:rPr>
                <w:color w:val="000000"/>
                <w:sz w:val="18"/>
              </w:rPr>
              <w:t>Necessary skills for effective transboundary cooperation for snow leopard ecosystems management and planning do exist but are stretched and not easily available;</w:t>
            </w:r>
          </w:p>
        </w:tc>
        <w:tc>
          <w:tcPr>
            <w:tcW w:w="1034" w:type="dxa"/>
            <w:tcBorders>
              <w:top w:val="single" w:sz="4" w:space="0" w:color="808080"/>
              <w:left w:val="single" w:sz="4" w:space="0" w:color="auto"/>
              <w:bottom w:val="single" w:sz="4" w:space="0" w:color="auto"/>
              <w:right w:val="single" w:sz="4" w:space="0" w:color="A6A6A6"/>
            </w:tcBorders>
            <w:vAlign w:val="center"/>
          </w:tcPr>
          <w:p w14:paraId="43F07AA0"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7B9D3180" w14:textId="77777777" w:rsidR="005B4BE6" w:rsidRPr="005B4BE6" w:rsidRDefault="005B4BE6" w:rsidP="005B4BE6">
            <w:pPr>
              <w:spacing w:before="20" w:after="20"/>
              <w:jc w:val="center"/>
              <w:rPr>
                <w:color w:val="000000"/>
                <w:sz w:val="22"/>
              </w:rPr>
            </w:pPr>
          </w:p>
        </w:tc>
        <w:tc>
          <w:tcPr>
            <w:tcW w:w="3079" w:type="dxa"/>
            <w:vMerge/>
            <w:tcBorders>
              <w:left w:val="single" w:sz="4" w:space="0" w:color="auto"/>
              <w:right w:val="single" w:sz="12" w:space="0" w:color="auto"/>
            </w:tcBorders>
          </w:tcPr>
          <w:p w14:paraId="5880F27C" w14:textId="77777777" w:rsidR="005B4BE6" w:rsidRPr="005B4BE6" w:rsidRDefault="005B4BE6" w:rsidP="005B4BE6">
            <w:pPr>
              <w:spacing w:before="20" w:after="20"/>
              <w:jc w:val="center"/>
              <w:rPr>
                <w:color w:val="000000"/>
                <w:sz w:val="18"/>
              </w:rPr>
            </w:pPr>
          </w:p>
        </w:tc>
      </w:tr>
      <w:tr w:rsidR="005B4BE6" w:rsidRPr="005B4BE6" w14:paraId="047A8780" w14:textId="77777777" w:rsidTr="00F51E58">
        <w:trPr>
          <w:cantSplit/>
          <w:trHeight w:val="498"/>
        </w:trPr>
        <w:tc>
          <w:tcPr>
            <w:tcW w:w="2250" w:type="dxa"/>
            <w:tcBorders>
              <w:left w:val="single" w:sz="12" w:space="0" w:color="auto"/>
              <w:right w:val="single" w:sz="4" w:space="0" w:color="808080"/>
            </w:tcBorders>
          </w:tcPr>
          <w:p w14:paraId="606530A6" w14:textId="77777777" w:rsidR="005B4BE6" w:rsidRPr="005B4BE6" w:rsidRDefault="005B4BE6" w:rsidP="005B4BE6">
            <w:pPr>
              <w:spacing w:before="20" w:after="20"/>
              <w:rPr>
                <w:color w:val="000000"/>
                <w:sz w:val="18"/>
              </w:rPr>
            </w:pPr>
          </w:p>
        </w:tc>
        <w:tc>
          <w:tcPr>
            <w:tcW w:w="2838" w:type="dxa"/>
            <w:tcBorders>
              <w:top w:val="nil"/>
              <w:left w:val="single" w:sz="6" w:space="0" w:color="auto"/>
              <w:bottom w:val="single" w:sz="4" w:space="0" w:color="auto"/>
              <w:right w:val="single" w:sz="4" w:space="0" w:color="auto"/>
            </w:tcBorders>
          </w:tcPr>
          <w:p w14:paraId="25083D2D"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auto"/>
              <w:right w:val="single" w:sz="4" w:space="0" w:color="auto"/>
            </w:tcBorders>
          </w:tcPr>
          <w:p w14:paraId="481FBE44" w14:textId="77777777" w:rsidR="005B4BE6" w:rsidRPr="005B4BE6" w:rsidRDefault="005B4BE6" w:rsidP="005B4BE6">
            <w:pPr>
              <w:spacing w:before="20" w:after="20"/>
              <w:jc w:val="both"/>
              <w:rPr>
                <w:color w:val="000000"/>
                <w:sz w:val="18"/>
              </w:rPr>
            </w:pPr>
            <w:r w:rsidRPr="005B4BE6">
              <w:rPr>
                <w:color w:val="000000"/>
                <w:sz w:val="18"/>
              </w:rPr>
              <w:t>Adequate quantities of the full range of skills necessary for effective transboundary cooperation for snow leopard ecosystems planning and management are easily available</w:t>
            </w:r>
          </w:p>
        </w:tc>
        <w:tc>
          <w:tcPr>
            <w:tcW w:w="1034" w:type="dxa"/>
            <w:tcBorders>
              <w:top w:val="single" w:sz="4" w:space="0" w:color="808080"/>
              <w:left w:val="single" w:sz="4" w:space="0" w:color="auto"/>
              <w:bottom w:val="single" w:sz="4" w:space="0" w:color="auto"/>
              <w:right w:val="single" w:sz="4" w:space="0" w:color="A6A6A6"/>
            </w:tcBorders>
            <w:vAlign w:val="center"/>
          </w:tcPr>
          <w:p w14:paraId="04D30528"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2E7989D4"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4" w:space="0" w:color="auto"/>
              <w:right w:val="single" w:sz="12" w:space="0" w:color="auto"/>
            </w:tcBorders>
          </w:tcPr>
          <w:p w14:paraId="07A949A2" w14:textId="77777777" w:rsidR="005B4BE6" w:rsidRPr="005B4BE6" w:rsidRDefault="005B4BE6" w:rsidP="005B4BE6">
            <w:pPr>
              <w:spacing w:before="20" w:after="20"/>
              <w:jc w:val="center"/>
              <w:rPr>
                <w:color w:val="000000"/>
                <w:sz w:val="18"/>
              </w:rPr>
            </w:pPr>
          </w:p>
        </w:tc>
      </w:tr>
      <w:tr w:rsidR="005B4BE6" w:rsidRPr="005B4BE6" w14:paraId="2635DAA8" w14:textId="77777777" w:rsidTr="00F51E58">
        <w:trPr>
          <w:cantSplit/>
          <w:trHeight w:val="451"/>
        </w:trPr>
        <w:tc>
          <w:tcPr>
            <w:tcW w:w="2250" w:type="dxa"/>
            <w:vMerge w:val="restart"/>
            <w:tcBorders>
              <w:left w:val="single" w:sz="12" w:space="0" w:color="auto"/>
              <w:right w:val="single" w:sz="4" w:space="0" w:color="808080"/>
            </w:tcBorders>
          </w:tcPr>
          <w:p w14:paraId="6BACDD17" w14:textId="77777777" w:rsidR="005B4BE6" w:rsidRPr="005B4BE6" w:rsidRDefault="005B4BE6" w:rsidP="005B4BE6">
            <w:pPr>
              <w:spacing w:before="20" w:after="20"/>
              <w:rPr>
                <w:color w:val="000000"/>
                <w:sz w:val="18"/>
              </w:rPr>
            </w:pPr>
          </w:p>
        </w:tc>
        <w:tc>
          <w:tcPr>
            <w:tcW w:w="2838" w:type="dxa"/>
            <w:vMerge w:val="restart"/>
            <w:tcBorders>
              <w:top w:val="single" w:sz="6" w:space="0" w:color="auto"/>
              <w:left w:val="single" w:sz="6" w:space="0" w:color="auto"/>
              <w:bottom w:val="nil"/>
              <w:right w:val="single" w:sz="4" w:space="0" w:color="auto"/>
            </w:tcBorders>
          </w:tcPr>
          <w:p w14:paraId="61AA9FE8" w14:textId="77777777" w:rsidR="005B4BE6" w:rsidRPr="005B4BE6" w:rsidRDefault="005B4BE6" w:rsidP="005B4BE6">
            <w:pPr>
              <w:spacing w:before="20" w:after="20"/>
              <w:rPr>
                <w:color w:val="000000"/>
                <w:sz w:val="18"/>
              </w:rPr>
            </w:pPr>
            <w:r w:rsidRPr="005B4BE6">
              <w:rPr>
                <w:color w:val="000000"/>
                <w:sz w:val="18"/>
              </w:rPr>
              <w:t>10. There are  enough examples of implemented transboundary cooperation for snow leopard ecosystems</w:t>
            </w:r>
          </w:p>
        </w:tc>
        <w:tc>
          <w:tcPr>
            <w:tcW w:w="3826" w:type="dxa"/>
            <w:tcBorders>
              <w:top w:val="single" w:sz="6" w:space="0" w:color="auto"/>
              <w:left w:val="single" w:sz="4" w:space="0" w:color="auto"/>
              <w:bottom w:val="single" w:sz="4" w:space="0" w:color="808080"/>
              <w:right w:val="single" w:sz="4" w:space="0" w:color="auto"/>
            </w:tcBorders>
          </w:tcPr>
          <w:p w14:paraId="69C57E7D" w14:textId="77777777" w:rsidR="005B4BE6" w:rsidRPr="005B4BE6" w:rsidRDefault="005B4BE6" w:rsidP="005B4BE6">
            <w:pPr>
              <w:spacing w:before="20" w:after="20"/>
              <w:jc w:val="both"/>
              <w:rPr>
                <w:color w:val="000000"/>
                <w:sz w:val="18"/>
              </w:rPr>
            </w:pPr>
            <w:r w:rsidRPr="005B4BE6">
              <w:rPr>
                <w:color w:val="000000"/>
                <w:sz w:val="18"/>
              </w:rPr>
              <w:t xml:space="preserve">No or very few transboundary cooperation for snow leopard ecosystems exist and they cover only a small portion of the habitats and ecosystems; </w:t>
            </w:r>
          </w:p>
        </w:tc>
        <w:tc>
          <w:tcPr>
            <w:tcW w:w="1034" w:type="dxa"/>
            <w:tcBorders>
              <w:top w:val="single" w:sz="6" w:space="0" w:color="auto"/>
              <w:left w:val="single" w:sz="4" w:space="0" w:color="auto"/>
              <w:bottom w:val="single" w:sz="4" w:space="0" w:color="808080"/>
              <w:right w:val="single" w:sz="4" w:space="0" w:color="A6A6A6"/>
            </w:tcBorders>
            <w:vAlign w:val="center"/>
          </w:tcPr>
          <w:p w14:paraId="5892813D"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6" w:space="0" w:color="auto"/>
              <w:left w:val="single" w:sz="4" w:space="0" w:color="A6A6A6"/>
              <w:right w:val="single" w:sz="4" w:space="0" w:color="A6A6A6"/>
            </w:tcBorders>
            <w:vAlign w:val="center"/>
          </w:tcPr>
          <w:p w14:paraId="0774D65B" w14:textId="77777777" w:rsidR="005B4BE6" w:rsidRPr="005B4BE6" w:rsidRDefault="005B4BE6" w:rsidP="005B4BE6">
            <w:pPr>
              <w:spacing w:before="20" w:after="20"/>
              <w:jc w:val="center"/>
              <w:rPr>
                <w:b/>
                <w:color w:val="000000"/>
                <w:sz w:val="22"/>
              </w:rPr>
            </w:pPr>
            <w:r w:rsidRPr="005B4BE6">
              <w:rPr>
                <w:b/>
                <w:color w:val="000000"/>
                <w:sz w:val="22"/>
              </w:rPr>
              <w:t>0</w:t>
            </w:r>
          </w:p>
        </w:tc>
        <w:tc>
          <w:tcPr>
            <w:tcW w:w="3079" w:type="dxa"/>
            <w:vMerge w:val="restart"/>
            <w:tcBorders>
              <w:left w:val="single" w:sz="4" w:space="0" w:color="auto"/>
              <w:bottom w:val="nil"/>
              <w:right w:val="single" w:sz="12" w:space="0" w:color="auto"/>
            </w:tcBorders>
          </w:tcPr>
          <w:p w14:paraId="285028B1" w14:textId="77777777" w:rsidR="005B4BE6" w:rsidRPr="005B4BE6" w:rsidRDefault="005B4BE6" w:rsidP="005B4BE6">
            <w:pPr>
              <w:spacing w:before="20" w:after="20"/>
              <w:jc w:val="both"/>
              <w:rPr>
                <w:color w:val="000000"/>
                <w:sz w:val="18"/>
              </w:rPr>
            </w:pPr>
            <w:r w:rsidRPr="005B4BE6">
              <w:rPr>
                <w:color w:val="000000"/>
                <w:sz w:val="18"/>
              </w:rPr>
              <w:t xml:space="preserve">Virtually no transboundary cooperation exists on the ground. </w:t>
            </w:r>
          </w:p>
        </w:tc>
      </w:tr>
      <w:tr w:rsidR="005B4BE6" w:rsidRPr="005B4BE6" w14:paraId="37E6E5C6" w14:textId="77777777" w:rsidTr="00F51E58">
        <w:trPr>
          <w:cantSplit/>
        </w:trPr>
        <w:tc>
          <w:tcPr>
            <w:tcW w:w="2250" w:type="dxa"/>
            <w:vMerge/>
            <w:tcBorders>
              <w:left w:val="single" w:sz="12" w:space="0" w:color="auto"/>
              <w:right w:val="single" w:sz="4" w:space="0" w:color="808080"/>
            </w:tcBorders>
          </w:tcPr>
          <w:p w14:paraId="7B121606" w14:textId="77777777" w:rsidR="005B4BE6" w:rsidRPr="005B4BE6" w:rsidRDefault="005B4BE6" w:rsidP="005B4BE6">
            <w:pPr>
              <w:spacing w:before="20" w:after="20"/>
              <w:rPr>
                <w:color w:val="000000"/>
                <w:sz w:val="18"/>
              </w:rPr>
            </w:pPr>
          </w:p>
        </w:tc>
        <w:tc>
          <w:tcPr>
            <w:tcW w:w="2838" w:type="dxa"/>
            <w:vMerge/>
            <w:tcBorders>
              <w:top w:val="nil"/>
              <w:left w:val="single" w:sz="6" w:space="0" w:color="auto"/>
              <w:bottom w:val="nil"/>
              <w:right w:val="single" w:sz="4" w:space="0" w:color="auto"/>
            </w:tcBorders>
          </w:tcPr>
          <w:p w14:paraId="7FE3F0D1"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808080"/>
              <w:right w:val="single" w:sz="4" w:space="0" w:color="auto"/>
            </w:tcBorders>
          </w:tcPr>
          <w:p w14:paraId="669A7FE1"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are patchy both in number and geographical coverage and has many gaps in terms of representativeness;</w:t>
            </w:r>
          </w:p>
        </w:tc>
        <w:tc>
          <w:tcPr>
            <w:tcW w:w="1034" w:type="dxa"/>
            <w:tcBorders>
              <w:top w:val="single" w:sz="4" w:space="0" w:color="808080"/>
              <w:left w:val="single" w:sz="4" w:space="0" w:color="auto"/>
              <w:bottom w:val="single" w:sz="4" w:space="0" w:color="808080"/>
              <w:right w:val="single" w:sz="4" w:space="0" w:color="A6A6A6"/>
            </w:tcBorders>
            <w:vAlign w:val="center"/>
          </w:tcPr>
          <w:p w14:paraId="5028C19D"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46988CEF"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nil"/>
              <w:right w:val="single" w:sz="12" w:space="0" w:color="auto"/>
            </w:tcBorders>
          </w:tcPr>
          <w:p w14:paraId="6563920D" w14:textId="77777777" w:rsidR="005B4BE6" w:rsidRPr="005B4BE6" w:rsidRDefault="005B4BE6" w:rsidP="005B4BE6">
            <w:pPr>
              <w:spacing w:before="20" w:after="20"/>
              <w:jc w:val="center"/>
              <w:rPr>
                <w:color w:val="000000"/>
                <w:sz w:val="18"/>
              </w:rPr>
            </w:pPr>
          </w:p>
        </w:tc>
      </w:tr>
      <w:tr w:rsidR="005B4BE6" w:rsidRPr="005B4BE6" w14:paraId="7B19F0A5" w14:textId="77777777" w:rsidTr="00F51E58">
        <w:trPr>
          <w:cantSplit/>
        </w:trPr>
        <w:tc>
          <w:tcPr>
            <w:tcW w:w="2250" w:type="dxa"/>
            <w:vMerge/>
            <w:tcBorders>
              <w:left w:val="single" w:sz="12" w:space="0" w:color="auto"/>
              <w:right w:val="single" w:sz="4" w:space="0" w:color="808080"/>
            </w:tcBorders>
          </w:tcPr>
          <w:p w14:paraId="3009A9BC" w14:textId="77777777" w:rsidR="005B4BE6" w:rsidRPr="005B4BE6" w:rsidRDefault="005B4BE6" w:rsidP="005B4BE6">
            <w:pPr>
              <w:spacing w:before="20" w:after="20"/>
              <w:rPr>
                <w:color w:val="000000"/>
                <w:sz w:val="18"/>
              </w:rPr>
            </w:pPr>
          </w:p>
        </w:tc>
        <w:tc>
          <w:tcPr>
            <w:tcW w:w="2838" w:type="dxa"/>
            <w:vMerge/>
            <w:tcBorders>
              <w:top w:val="nil"/>
              <w:left w:val="single" w:sz="6" w:space="0" w:color="auto"/>
              <w:bottom w:val="nil"/>
              <w:right w:val="single" w:sz="4" w:space="0" w:color="auto"/>
            </w:tcBorders>
          </w:tcPr>
          <w:p w14:paraId="7DC14BBD"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4" w:space="0" w:color="808080"/>
              <w:right w:val="single" w:sz="4" w:space="0" w:color="auto"/>
            </w:tcBorders>
          </w:tcPr>
          <w:p w14:paraId="7B838592"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areas are covering a reasonably representative sample of the major habitats and ecosystems, but still presents some gaps and not all elements are of viable size;</w:t>
            </w:r>
          </w:p>
        </w:tc>
        <w:tc>
          <w:tcPr>
            <w:tcW w:w="1034" w:type="dxa"/>
            <w:tcBorders>
              <w:top w:val="single" w:sz="4" w:space="0" w:color="808080"/>
              <w:left w:val="single" w:sz="4" w:space="0" w:color="auto"/>
              <w:bottom w:val="single" w:sz="4" w:space="0" w:color="808080"/>
              <w:right w:val="single" w:sz="4" w:space="0" w:color="A6A6A6"/>
            </w:tcBorders>
            <w:vAlign w:val="center"/>
          </w:tcPr>
          <w:p w14:paraId="7FA8323D"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729C4644" w14:textId="77777777" w:rsidR="005B4BE6" w:rsidRPr="005B4BE6" w:rsidRDefault="005B4BE6" w:rsidP="005B4BE6">
            <w:pPr>
              <w:spacing w:before="14" w:after="14"/>
              <w:jc w:val="center"/>
              <w:rPr>
                <w:b/>
                <w:bCs/>
                <w:color w:val="000000"/>
                <w:sz w:val="22"/>
              </w:rPr>
            </w:pPr>
          </w:p>
        </w:tc>
        <w:tc>
          <w:tcPr>
            <w:tcW w:w="3079" w:type="dxa"/>
            <w:vMerge/>
            <w:tcBorders>
              <w:left w:val="single" w:sz="4" w:space="0" w:color="auto"/>
              <w:bottom w:val="nil"/>
              <w:right w:val="single" w:sz="12" w:space="0" w:color="auto"/>
            </w:tcBorders>
          </w:tcPr>
          <w:p w14:paraId="7040A57F" w14:textId="77777777" w:rsidR="005B4BE6" w:rsidRPr="005B4BE6" w:rsidRDefault="005B4BE6" w:rsidP="005B4BE6">
            <w:pPr>
              <w:spacing w:before="20" w:after="20"/>
              <w:jc w:val="center"/>
              <w:rPr>
                <w:color w:val="000000"/>
                <w:sz w:val="18"/>
              </w:rPr>
            </w:pPr>
          </w:p>
        </w:tc>
      </w:tr>
      <w:tr w:rsidR="005B4BE6" w:rsidRPr="005B4BE6" w14:paraId="587CD9EE" w14:textId="77777777" w:rsidTr="00F51E58">
        <w:trPr>
          <w:cantSplit/>
          <w:trHeight w:val="656"/>
        </w:trPr>
        <w:tc>
          <w:tcPr>
            <w:tcW w:w="2250" w:type="dxa"/>
            <w:vMerge/>
            <w:tcBorders>
              <w:left w:val="single" w:sz="12" w:space="0" w:color="auto"/>
              <w:right w:val="single" w:sz="4" w:space="0" w:color="808080"/>
            </w:tcBorders>
          </w:tcPr>
          <w:p w14:paraId="2D31DF5B" w14:textId="77777777" w:rsidR="005B4BE6" w:rsidRPr="005B4BE6" w:rsidRDefault="005B4BE6" w:rsidP="005B4BE6">
            <w:pPr>
              <w:spacing w:before="20" w:after="20"/>
              <w:rPr>
                <w:color w:val="000000"/>
                <w:sz w:val="18"/>
              </w:rPr>
            </w:pPr>
          </w:p>
        </w:tc>
        <w:tc>
          <w:tcPr>
            <w:tcW w:w="2838" w:type="dxa"/>
            <w:vMerge/>
            <w:tcBorders>
              <w:top w:val="nil"/>
              <w:left w:val="single" w:sz="6" w:space="0" w:color="auto"/>
              <w:bottom w:val="single" w:sz="6" w:space="0" w:color="auto"/>
              <w:right w:val="single" w:sz="4" w:space="0" w:color="auto"/>
            </w:tcBorders>
          </w:tcPr>
          <w:p w14:paraId="6D5271CF" w14:textId="77777777" w:rsidR="005B4BE6" w:rsidRPr="005B4BE6" w:rsidRDefault="005B4BE6" w:rsidP="005B4BE6">
            <w:pPr>
              <w:spacing w:before="20" w:after="20"/>
              <w:rPr>
                <w:color w:val="000000"/>
                <w:sz w:val="18"/>
              </w:rPr>
            </w:pPr>
          </w:p>
        </w:tc>
        <w:tc>
          <w:tcPr>
            <w:tcW w:w="3826" w:type="dxa"/>
            <w:tcBorders>
              <w:top w:val="single" w:sz="4" w:space="0" w:color="808080"/>
              <w:left w:val="single" w:sz="4" w:space="0" w:color="auto"/>
              <w:bottom w:val="single" w:sz="6" w:space="0" w:color="auto"/>
              <w:right w:val="single" w:sz="4" w:space="0" w:color="auto"/>
            </w:tcBorders>
          </w:tcPr>
          <w:p w14:paraId="0EE5048B"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areas includes viable representative examples of all the major habitats and ecosystems of appropriate geographical scale</w:t>
            </w:r>
          </w:p>
        </w:tc>
        <w:tc>
          <w:tcPr>
            <w:tcW w:w="1034" w:type="dxa"/>
            <w:tcBorders>
              <w:top w:val="single" w:sz="4" w:space="0" w:color="808080"/>
              <w:left w:val="single" w:sz="4" w:space="0" w:color="auto"/>
              <w:bottom w:val="single" w:sz="6" w:space="0" w:color="auto"/>
              <w:right w:val="single" w:sz="4" w:space="0" w:color="A6A6A6"/>
            </w:tcBorders>
            <w:vAlign w:val="center"/>
          </w:tcPr>
          <w:p w14:paraId="02EC032B"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6" w:space="0" w:color="auto"/>
              <w:right w:val="single" w:sz="4" w:space="0" w:color="A6A6A6"/>
            </w:tcBorders>
            <w:vAlign w:val="center"/>
          </w:tcPr>
          <w:p w14:paraId="334244B7"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1052EDE3" w14:textId="77777777" w:rsidR="005B4BE6" w:rsidRPr="005B4BE6" w:rsidRDefault="005B4BE6" w:rsidP="005B4BE6">
            <w:pPr>
              <w:spacing w:before="20" w:after="20"/>
              <w:jc w:val="center"/>
              <w:rPr>
                <w:color w:val="000000"/>
                <w:sz w:val="18"/>
              </w:rPr>
            </w:pPr>
          </w:p>
        </w:tc>
      </w:tr>
      <w:tr w:rsidR="005B4BE6" w:rsidRPr="005B4BE6" w14:paraId="232A3BBB" w14:textId="77777777" w:rsidTr="00F51E58">
        <w:trPr>
          <w:cantSplit/>
        </w:trPr>
        <w:tc>
          <w:tcPr>
            <w:tcW w:w="2250" w:type="dxa"/>
            <w:vMerge w:val="restart"/>
            <w:tcBorders>
              <w:left w:val="single" w:sz="12" w:space="0" w:color="auto"/>
              <w:right w:val="single" w:sz="4" w:space="0" w:color="808080"/>
            </w:tcBorders>
          </w:tcPr>
          <w:p w14:paraId="48C16FB4" w14:textId="77777777" w:rsidR="005B4BE6" w:rsidRPr="005B4BE6" w:rsidRDefault="005B4BE6" w:rsidP="005B4BE6">
            <w:pPr>
              <w:spacing w:before="20" w:after="20"/>
              <w:outlineLvl w:val="7"/>
              <w:rPr>
                <w:b/>
                <w:i/>
                <w:iCs/>
                <w:color w:val="000000"/>
                <w:sz w:val="18"/>
              </w:rPr>
            </w:pPr>
          </w:p>
        </w:tc>
        <w:tc>
          <w:tcPr>
            <w:tcW w:w="2838" w:type="dxa"/>
            <w:vMerge w:val="restart"/>
            <w:tcBorders>
              <w:top w:val="nil"/>
              <w:left w:val="single" w:sz="6" w:space="0" w:color="auto"/>
              <w:bottom w:val="nil"/>
              <w:right w:val="single" w:sz="4" w:space="0" w:color="auto"/>
            </w:tcBorders>
          </w:tcPr>
          <w:p w14:paraId="3FE729FA" w14:textId="77777777" w:rsidR="005B4BE6" w:rsidRPr="005B4BE6" w:rsidRDefault="005B4BE6" w:rsidP="005B4BE6">
            <w:pPr>
              <w:spacing w:after="60"/>
              <w:rPr>
                <w:color w:val="000000"/>
                <w:sz w:val="18"/>
              </w:rPr>
            </w:pPr>
            <w:r w:rsidRPr="005B4BE6">
              <w:rPr>
                <w:color w:val="000000"/>
                <w:sz w:val="18"/>
                <w:szCs w:val="18"/>
              </w:rPr>
              <w:t>11. Transboundary  snow leopard ecosystems have regularly updated, participatory prepared, comprehensive management plans</w:t>
            </w:r>
          </w:p>
        </w:tc>
        <w:tc>
          <w:tcPr>
            <w:tcW w:w="3826" w:type="dxa"/>
            <w:tcBorders>
              <w:top w:val="single" w:sz="6" w:space="0" w:color="auto"/>
              <w:left w:val="single" w:sz="4" w:space="0" w:color="auto"/>
              <w:bottom w:val="single" w:sz="4" w:space="0" w:color="808080"/>
              <w:right w:val="single" w:sz="4" w:space="0" w:color="auto"/>
            </w:tcBorders>
          </w:tcPr>
          <w:p w14:paraId="224230A4" w14:textId="77777777" w:rsidR="005B4BE6" w:rsidRPr="005B4BE6" w:rsidRDefault="005B4BE6" w:rsidP="005B4BE6">
            <w:pPr>
              <w:spacing w:before="20" w:after="20"/>
              <w:jc w:val="both"/>
              <w:rPr>
                <w:color w:val="000000"/>
                <w:sz w:val="18"/>
              </w:rPr>
            </w:pPr>
            <w:r w:rsidRPr="005B4BE6">
              <w:rPr>
                <w:color w:val="000000"/>
                <w:sz w:val="18"/>
              </w:rPr>
              <w:t>Transboundary snow leopard ecosystems have no management plans;</w:t>
            </w:r>
          </w:p>
          <w:p w14:paraId="6050CEBB" w14:textId="77777777" w:rsidR="005B4BE6" w:rsidRPr="005B4BE6" w:rsidRDefault="005B4BE6" w:rsidP="005B4BE6">
            <w:pPr>
              <w:spacing w:before="20" w:after="20"/>
              <w:jc w:val="both"/>
              <w:rPr>
                <w:color w:val="000000"/>
                <w:sz w:val="18"/>
              </w:rPr>
            </w:pPr>
          </w:p>
        </w:tc>
        <w:tc>
          <w:tcPr>
            <w:tcW w:w="1034" w:type="dxa"/>
            <w:tcBorders>
              <w:top w:val="single" w:sz="6" w:space="0" w:color="auto"/>
              <w:left w:val="single" w:sz="4" w:space="0" w:color="auto"/>
              <w:bottom w:val="single" w:sz="4" w:space="0" w:color="808080"/>
              <w:right w:val="single" w:sz="4" w:space="0" w:color="A6A6A6"/>
            </w:tcBorders>
            <w:vAlign w:val="center"/>
          </w:tcPr>
          <w:p w14:paraId="1717BCE5"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6" w:space="0" w:color="auto"/>
              <w:left w:val="single" w:sz="4" w:space="0" w:color="A6A6A6"/>
              <w:right w:val="single" w:sz="4" w:space="0" w:color="A6A6A6"/>
            </w:tcBorders>
            <w:vAlign w:val="center"/>
          </w:tcPr>
          <w:p w14:paraId="04B65252" w14:textId="77777777" w:rsidR="005B4BE6" w:rsidRPr="005B4BE6" w:rsidRDefault="005B4BE6" w:rsidP="005B4BE6">
            <w:pPr>
              <w:spacing w:before="20" w:after="20"/>
              <w:jc w:val="center"/>
              <w:rPr>
                <w:b/>
                <w:color w:val="000000"/>
                <w:sz w:val="22"/>
              </w:rPr>
            </w:pPr>
            <w:r w:rsidRPr="005B4BE6">
              <w:rPr>
                <w:b/>
                <w:color w:val="000000"/>
                <w:sz w:val="22"/>
              </w:rPr>
              <w:t>0</w:t>
            </w:r>
          </w:p>
        </w:tc>
        <w:tc>
          <w:tcPr>
            <w:tcW w:w="3079" w:type="dxa"/>
            <w:vMerge w:val="restart"/>
            <w:tcBorders>
              <w:left w:val="single" w:sz="4" w:space="0" w:color="auto"/>
              <w:bottom w:val="nil"/>
              <w:right w:val="single" w:sz="12" w:space="0" w:color="auto"/>
            </w:tcBorders>
          </w:tcPr>
          <w:p w14:paraId="6180BEF2" w14:textId="77777777" w:rsidR="005B4BE6" w:rsidRPr="005B4BE6" w:rsidRDefault="005B4BE6" w:rsidP="005B4BE6">
            <w:pPr>
              <w:spacing w:before="20" w:after="20"/>
              <w:jc w:val="both"/>
              <w:rPr>
                <w:color w:val="000000"/>
                <w:sz w:val="18"/>
                <w:szCs w:val="18"/>
              </w:rPr>
            </w:pPr>
            <w:r w:rsidRPr="005B4BE6">
              <w:rPr>
                <w:color w:val="000000"/>
                <w:sz w:val="18"/>
                <w:szCs w:val="18"/>
              </w:rPr>
              <w:t>No transboundary management plans exist for snow leopard landscapes. However, General Guidelines for Snow Leopard Landscape Management Planning were developed.</w:t>
            </w:r>
          </w:p>
        </w:tc>
      </w:tr>
      <w:tr w:rsidR="005B4BE6" w:rsidRPr="005B4BE6" w14:paraId="5A85D2A1" w14:textId="77777777" w:rsidTr="00F51E58">
        <w:trPr>
          <w:cantSplit/>
        </w:trPr>
        <w:tc>
          <w:tcPr>
            <w:tcW w:w="2250" w:type="dxa"/>
            <w:vMerge/>
            <w:tcBorders>
              <w:left w:val="single" w:sz="12" w:space="0" w:color="auto"/>
              <w:right w:val="single" w:sz="4" w:space="0" w:color="808080"/>
            </w:tcBorders>
          </w:tcPr>
          <w:p w14:paraId="26424B67" w14:textId="77777777" w:rsidR="005B4BE6" w:rsidRPr="005B4BE6" w:rsidRDefault="005B4BE6" w:rsidP="005B4BE6">
            <w:pPr>
              <w:spacing w:before="20" w:after="20"/>
              <w:outlineLvl w:val="7"/>
              <w:rPr>
                <w:b/>
                <w:i/>
                <w:iCs/>
                <w:color w:val="000000"/>
                <w:sz w:val="18"/>
              </w:rPr>
            </w:pPr>
          </w:p>
        </w:tc>
        <w:tc>
          <w:tcPr>
            <w:tcW w:w="2838" w:type="dxa"/>
            <w:vMerge/>
            <w:tcBorders>
              <w:top w:val="nil"/>
              <w:left w:val="single" w:sz="6" w:space="0" w:color="auto"/>
              <w:bottom w:val="nil"/>
              <w:right w:val="single" w:sz="4" w:space="0" w:color="auto"/>
            </w:tcBorders>
          </w:tcPr>
          <w:p w14:paraId="5853796C" w14:textId="77777777" w:rsidR="005B4BE6" w:rsidRPr="005B4BE6" w:rsidRDefault="005B4BE6" w:rsidP="005B4BE6">
            <w:pPr>
              <w:spacing w:before="20" w:after="20"/>
              <w:outlineLvl w:val="7"/>
              <w:rPr>
                <w:b/>
                <w:i/>
                <w:iCs/>
                <w:color w:val="000000"/>
                <w:sz w:val="18"/>
              </w:rPr>
            </w:pPr>
          </w:p>
        </w:tc>
        <w:tc>
          <w:tcPr>
            <w:tcW w:w="3826" w:type="dxa"/>
            <w:tcBorders>
              <w:top w:val="single" w:sz="4" w:space="0" w:color="808080"/>
              <w:left w:val="single" w:sz="4" w:space="0" w:color="auto"/>
              <w:bottom w:val="single" w:sz="4" w:space="0" w:color="808080"/>
              <w:right w:val="single" w:sz="4" w:space="0" w:color="auto"/>
            </w:tcBorders>
          </w:tcPr>
          <w:p w14:paraId="1565F742" w14:textId="77777777" w:rsidR="005B4BE6" w:rsidRPr="005B4BE6" w:rsidRDefault="005B4BE6" w:rsidP="005B4BE6">
            <w:pPr>
              <w:spacing w:before="20" w:after="20"/>
              <w:jc w:val="both"/>
              <w:rPr>
                <w:color w:val="000000"/>
                <w:sz w:val="18"/>
              </w:rPr>
            </w:pPr>
            <w:r w:rsidRPr="005B4BE6">
              <w:rPr>
                <w:color w:val="000000"/>
                <w:sz w:val="18"/>
              </w:rPr>
              <w:t>Some transboundary snow leopard ecosystems have up-to-date management plans but they are typically not comprehensive and were not participatory prepared;</w:t>
            </w:r>
          </w:p>
        </w:tc>
        <w:tc>
          <w:tcPr>
            <w:tcW w:w="1034" w:type="dxa"/>
            <w:tcBorders>
              <w:top w:val="single" w:sz="4" w:space="0" w:color="808080"/>
              <w:left w:val="single" w:sz="4" w:space="0" w:color="auto"/>
              <w:bottom w:val="single" w:sz="4" w:space="0" w:color="808080"/>
              <w:right w:val="single" w:sz="4" w:space="0" w:color="A6A6A6"/>
            </w:tcBorders>
            <w:vAlign w:val="center"/>
          </w:tcPr>
          <w:p w14:paraId="03CB5C59"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2BA26CBE" w14:textId="77777777" w:rsidR="005B4BE6" w:rsidRPr="005B4BE6" w:rsidRDefault="005B4BE6" w:rsidP="005B4BE6">
            <w:pPr>
              <w:spacing w:before="20" w:after="20"/>
              <w:jc w:val="center"/>
              <w:rPr>
                <w:b/>
                <w:bCs/>
                <w:color w:val="000000"/>
                <w:sz w:val="22"/>
              </w:rPr>
            </w:pPr>
          </w:p>
        </w:tc>
        <w:tc>
          <w:tcPr>
            <w:tcW w:w="3079" w:type="dxa"/>
            <w:vMerge/>
            <w:tcBorders>
              <w:left w:val="single" w:sz="4" w:space="0" w:color="auto"/>
              <w:bottom w:val="nil"/>
              <w:right w:val="single" w:sz="12" w:space="0" w:color="auto"/>
            </w:tcBorders>
          </w:tcPr>
          <w:p w14:paraId="11328786" w14:textId="77777777" w:rsidR="005B4BE6" w:rsidRPr="005B4BE6" w:rsidRDefault="005B4BE6" w:rsidP="005B4BE6">
            <w:pPr>
              <w:spacing w:before="20" w:after="20"/>
              <w:jc w:val="center"/>
              <w:rPr>
                <w:color w:val="000000"/>
                <w:sz w:val="18"/>
              </w:rPr>
            </w:pPr>
          </w:p>
        </w:tc>
      </w:tr>
      <w:tr w:rsidR="005B4BE6" w:rsidRPr="005B4BE6" w14:paraId="01A61D3B" w14:textId="77777777" w:rsidTr="00F51E58">
        <w:trPr>
          <w:cantSplit/>
        </w:trPr>
        <w:tc>
          <w:tcPr>
            <w:tcW w:w="2250" w:type="dxa"/>
            <w:vMerge/>
            <w:tcBorders>
              <w:left w:val="single" w:sz="12" w:space="0" w:color="auto"/>
              <w:right w:val="single" w:sz="4" w:space="0" w:color="808080"/>
            </w:tcBorders>
          </w:tcPr>
          <w:p w14:paraId="5AEE581B" w14:textId="77777777" w:rsidR="005B4BE6" w:rsidRPr="005B4BE6" w:rsidRDefault="005B4BE6" w:rsidP="005B4BE6">
            <w:pPr>
              <w:spacing w:before="20" w:after="20"/>
              <w:outlineLvl w:val="7"/>
              <w:rPr>
                <w:b/>
                <w:i/>
                <w:iCs/>
                <w:color w:val="000000"/>
                <w:sz w:val="18"/>
              </w:rPr>
            </w:pPr>
          </w:p>
        </w:tc>
        <w:tc>
          <w:tcPr>
            <w:tcW w:w="2838" w:type="dxa"/>
            <w:vMerge/>
            <w:tcBorders>
              <w:top w:val="nil"/>
              <w:left w:val="single" w:sz="6" w:space="0" w:color="auto"/>
              <w:bottom w:val="nil"/>
              <w:right w:val="single" w:sz="4" w:space="0" w:color="auto"/>
            </w:tcBorders>
          </w:tcPr>
          <w:p w14:paraId="04B6FA0D" w14:textId="77777777" w:rsidR="005B4BE6" w:rsidRPr="005B4BE6" w:rsidRDefault="005B4BE6" w:rsidP="005B4BE6">
            <w:pPr>
              <w:spacing w:before="20" w:after="20"/>
              <w:outlineLvl w:val="7"/>
              <w:rPr>
                <w:b/>
                <w:i/>
                <w:iCs/>
                <w:color w:val="000000"/>
                <w:sz w:val="18"/>
              </w:rPr>
            </w:pPr>
          </w:p>
        </w:tc>
        <w:tc>
          <w:tcPr>
            <w:tcW w:w="3826" w:type="dxa"/>
            <w:tcBorders>
              <w:top w:val="single" w:sz="4" w:space="0" w:color="808080"/>
              <w:left w:val="single" w:sz="4" w:space="0" w:color="auto"/>
              <w:bottom w:val="single" w:sz="4" w:space="0" w:color="808080"/>
              <w:right w:val="single" w:sz="4" w:space="0" w:color="auto"/>
            </w:tcBorders>
          </w:tcPr>
          <w:p w14:paraId="7AA369F5" w14:textId="77777777" w:rsidR="005B4BE6" w:rsidRPr="005B4BE6" w:rsidRDefault="005B4BE6" w:rsidP="005B4BE6">
            <w:pPr>
              <w:spacing w:before="20" w:after="20"/>
              <w:jc w:val="both"/>
              <w:rPr>
                <w:color w:val="000000"/>
                <w:sz w:val="18"/>
              </w:rPr>
            </w:pPr>
            <w:r w:rsidRPr="005B4BE6">
              <w:rPr>
                <w:color w:val="000000"/>
                <w:sz w:val="18"/>
              </w:rPr>
              <w:t>Most transboundary cooperation for snow leopard ecosystems have management plans though some are old, not participatory prepared or are less than comprehensive;</w:t>
            </w:r>
          </w:p>
        </w:tc>
        <w:tc>
          <w:tcPr>
            <w:tcW w:w="1034" w:type="dxa"/>
            <w:tcBorders>
              <w:top w:val="single" w:sz="4" w:space="0" w:color="808080"/>
              <w:left w:val="single" w:sz="4" w:space="0" w:color="auto"/>
              <w:bottom w:val="single" w:sz="4" w:space="0" w:color="808080"/>
              <w:right w:val="single" w:sz="4" w:space="0" w:color="A6A6A6"/>
            </w:tcBorders>
            <w:vAlign w:val="center"/>
          </w:tcPr>
          <w:p w14:paraId="6A24E6C5"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24B5FCB1"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nil"/>
              <w:right w:val="single" w:sz="12" w:space="0" w:color="auto"/>
            </w:tcBorders>
          </w:tcPr>
          <w:p w14:paraId="74ABE611" w14:textId="77777777" w:rsidR="005B4BE6" w:rsidRPr="005B4BE6" w:rsidRDefault="005B4BE6" w:rsidP="005B4BE6">
            <w:pPr>
              <w:spacing w:before="20" w:after="20"/>
              <w:jc w:val="center"/>
              <w:rPr>
                <w:color w:val="000000"/>
                <w:sz w:val="18"/>
              </w:rPr>
            </w:pPr>
          </w:p>
        </w:tc>
      </w:tr>
      <w:tr w:rsidR="005B4BE6" w:rsidRPr="005B4BE6" w14:paraId="0DBD690E" w14:textId="77777777" w:rsidTr="00F51E58">
        <w:trPr>
          <w:cantSplit/>
        </w:trPr>
        <w:tc>
          <w:tcPr>
            <w:tcW w:w="2250" w:type="dxa"/>
            <w:vMerge/>
            <w:tcBorders>
              <w:left w:val="single" w:sz="12" w:space="0" w:color="auto"/>
              <w:right w:val="single" w:sz="4" w:space="0" w:color="808080"/>
            </w:tcBorders>
          </w:tcPr>
          <w:p w14:paraId="5CBC0812" w14:textId="77777777" w:rsidR="005B4BE6" w:rsidRPr="005B4BE6" w:rsidRDefault="005B4BE6" w:rsidP="005B4BE6">
            <w:pPr>
              <w:spacing w:before="20" w:after="20"/>
              <w:outlineLvl w:val="7"/>
              <w:rPr>
                <w:b/>
                <w:i/>
                <w:iCs/>
                <w:color w:val="000000"/>
                <w:sz w:val="18"/>
              </w:rPr>
            </w:pPr>
          </w:p>
        </w:tc>
        <w:tc>
          <w:tcPr>
            <w:tcW w:w="2838" w:type="dxa"/>
            <w:vMerge/>
            <w:tcBorders>
              <w:top w:val="nil"/>
              <w:left w:val="single" w:sz="6" w:space="0" w:color="auto"/>
              <w:bottom w:val="single" w:sz="4" w:space="0" w:color="auto"/>
              <w:right w:val="single" w:sz="4" w:space="0" w:color="auto"/>
            </w:tcBorders>
          </w:tcPr>
          <w:p w14:paraId="348E77C1" w14:textId="77777777" w:rsidR="005B4BE6" w:rsidRPr="005B4BE6" w:rsidRDefault="005B4BE6" w:rsidP="005B4BE6">
            <w:pPr>
              <w:spacing w:before="20" w:after="20"/>
              <w:outlineLvl w:val="7"/>
              <w:rPr>
                <w:b/>
                <w:i/>
                <w:iCs/>
                <w:color w:val="000000"/>
                <w:sz w:val="18"/>
              </w:rPr>
            </w:pPr>
          </w:p>
        </w:tc>
        <w:tc>
          <w:tcPr>
            <w:tcW w:w="3826" w:type="dxa"/>
            <w:tcBorders>
              <w:top w:val="single" w:sz="4" w:space="0" w:color="808080"/>
              <w:left w:val="single" w:sz="4" w:space="0" w:color="auto"/>
              <w:bottom w:val="single" w:sz="4" w:space="0" w:color="auto"/>
              <w:right w:val="single" w:sz="4" w:space="0" w:color="auto"/>
            </w:tcBorders>
          </w:tcPr>
          <w:p w14:paraId="5894E48E" w14:textId="77777777" w:rsidR="005B4BE6" w:rsidRPr="005B4BE6" w:rsidRDefault="005B4BE6" w:rsidP="005B4BE6">
            <w:pPr>
              <w:spacing w:before="20" w:after="20"/>
              <w:jc w:val="both"/>
              <w:rPr>
                <w:color w:val="000000"/>
                <w:sz w:val="18"/>
              </w:rPr>
            </w:pPr>
            <w:r w:rsidRPr="005B4BE6">
              <w:rPr>
                <w:color w:val="000000"/>
                <w:sz w:val="18"/>
              </w:rPr>
              <w:t>Every transboundary snow leopard ecosystems has a regularly updated, participatory prepared, comprehensive management plan</w:t>
            </w:r>
          </w:p>
        </w:tc>
        <w:tc>
          <w:tcPr>
            <w:tcW w:w="1034" w:type="dxa"/>
            <w:tcBorders>
              <w:top w:val="single" w:sz="4" w:space="0" w:color="808080"/>
              <w:left w:val="single" w:sz="4" w:space="0" w:color="auto"/>
              <w:bottom w:val="single" w:sz="4" w:space="0" w:color="auto"/>
              <w:right w:val="single" w:sz="4" w:space="0" w:color="A6A6A6"/>
            </w:tcBorders>
            <w:vAlign w:val="center"/>
          </w:tcPr>
          <w:p w14:paraId="6310F353"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1C53ABE5"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50F62384" w14:textId="77777777" w:rsidR="005B4BE6" w:rsidRPr="005B4BE6" w:rsidRDefault="005B4BE6" w:rsidP="005B4BE6">
            <w:pPr>
              <w:spacing w:before="20" w:after="20"/>
              <w:jc w:val="center"/>
              <w:rPr>
                <w:color w:val="000000"/>
                <w:sz w:val="18"/>
              </w:rPr>
            </w:pPr>
          </w:p>
        </w:tc>
      </w:tr>
      <w:tr w:rsidR="005B4BE6" w:rsidRPr="005B4BE6" w14:paraId="71A8AF5E" w14:textId="77777777" w:rsidTr="00F51E58">
        <w:trPr>
          <w:cantSplit/>
        </w:trPr>
        <w:tc>
          <w:tcPr>
            <w:tcW w:w="2250" w:type="dxa"/>
            <w:vMerge w:val="restart"/>
            <w:tcBorders>
              <w:left w:val="single" w:sz="12" w:space="0" w:color="auto"/>
              <w:right w:val="single" w:sz="4" w:space="0" w:color="808080"/>
            </w:tcBorders>
          </w:tcPr>
          <w:p w14:paraId="3673F95B"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6" w:space="0" w:color="auto"/>
              <w:right w:val="single" w:sz="4" w:space="0" w:color="auto"/>
            </w:tcBorders>
          </w:tcPr>
          <w:p w14:paraId="1A31E589" w14:textId="77777777" w:rsidR="005B4BE6" w:rsidRPr="005B4BE6" w:rsidRDefault="005B4BE6" w:rsidP="005B4BE6">
            <w:pPr>
              <w:spacing w:before="20" w:after="20"/>
              <w:rPr>
                <w:color w:val="000000"/>
                <w:sz w:val="18"/>
                <w:szCs w:val="18"/>
              </w:rPr>
            </w:pPr>
            <w:r w:rsidRPr="005B4BE6">
              <w:rPr>
                <w:color w:val="000000"/>
                <w:sz w:val="18"/>
                <w:szCs w:val="18"/>
              </w:rPr>
              <w:t xml:space="preserve"> 12. Transboundary snow leopard ecosystem management plans are implemented in a timely manner effectively achieving their objectives</w:t>
            </w:r>
          </w:p>
        </w:tc>
        <w:tc>
          <w:tcPr>
            <w:tcW w:w="3826" w:type="dxa"/>
            <w:tcBorders>
              <w:top w:val="single" w:sz="4" w:space="0" w:color="auto"/>
              <w:left w:val="single" w:sz="4" w:space="0" w:color="auto"/>
              <w:bottom w:val="single" w:sz="4" w:space="0" w:color="808080"/>
              <w:right w:val="single" w:sz="4" w:space="0" w:color="auto"/>
            </w:tcBorders>
          </w:tcPr>
          <w:p w14:paraId="073F8B92" w14:textId="77777777" w:rsidR="005B4BE6" w:rsidRPr="005B4BE6" w:rsidRDefault="005B4BE6" w:rsidP="005B4BE6">
            <w:pPr>
              <w:spacing w:before="20" w:after="20"/>
              <w:jc w:val="both"/>
              <w:rPr>
                <w:color w:val="000000"/>
                <w:sz w:val="18"/>
              </w:rPr>
            </w:pPr>
            <w:r w:rsidRPr="005B4BE6">
              <w:rPr>
                <w:color w:val="000000"/>
                <w:sz w:val="18"/>
              </w:rPr>
              <w:t>There is very little implementation of Transboundary snow leopard ecosystem management plans</w:t>
            </w:r>
          </w:p>
        </w:tc>
        <w:tc>
          <w:tcPr>
            <w:tcW w:w="1034" w:type="dxa"/>
            <w:tcBorders>
              <w:top w:val="single" w:sz="4" w:space="0" w:color="auto"/>
              <w:left w:val="single" w:sz="4" w:space="0" w:color="auto"/>
              <w:bottom w:val="single" w:sz="4" w:space="0" w:color="808080"/>
              <w:right w:val="single" w:sz="4" w:space="0" w:color="A6A6A6"/>
            </w:tcBorders>
            <w:vAlign w:val="center"/>
          </w:tcPr>
          <w:p w14:paraId="2BDA0880" w14:textId="77777777" w:rsidR="005B4BE6" w:rsidRPr="005B4BE6" w:rsidRDefault="005B4BE6" w:rsidP="005B4BE6">
            <w:pPr>
              <w:spacing w:before="20" w:after="20"/>
              <w:jc w:val="center"/>
              <w:rPr>
                <w:color w:val="000000"/>
                <w:sz w:val="18"/>
              </w:rPr>
            </w:pPr>
            <w:r w:rsidRPr="005B4BE6">
              <w:rPr>
                <w:color w:val="000000"/>
                <w:sz w:val="18"/>
                <w:szCs w:val="18"/>
              </w:rPr>
              <w:t>0</w:t>
            </w:r>
          </w:p>
        </w:tc>
        <w:tc>
          <w:tcPr>
            <w:tcW w:w="1302" w:type="dxa"/>
            <w:vMerge w:val="restart"/>
            <w:tcBorders>
              <w:top w:val="single" w:sz="4" w:space="0" w:color="auto"/>
              <w:left w:val="single" w:sz="4" w:space="0" w:color="A6A6A6"/>
              <w:right w:val="single" w:sz="4" w:space="0" w:color="A6A6A6"/>
            </w:tcBorders>
            <w:vAlign w:val="center"/>
          </w:tcPr>
          <w:p w14:paraId="6684F3A2" w14:textId="77777777" w:rsidR="005B4BE6" w:rsidRPr="005B4BE6" w:rsidRDefault="005B4BE6" w:rsidP="005B4BE6">
            <w:pPr>
              <w:spacing w:before="20" w:after="20"/>
              <w:jc w:val="center"/>
              <w:rPr>
                <w:b/>
                <w:color w:val="000000"/>
                <w:sz w:val="22"/>
              </w:rPr>
            </w:pPr>
            <w:r w:rsidRPr="005B4BE6">
              <w:rPr>
                <w:b/>
                <w:color w:val="000000"/>
                <w:sz w:val="22"/>
              </w:rPr>
              <w:t>0</w:t>
            </w:r>
          </w:p>
        </w:tc>
        <w:tc>
          <w:tcPr>
            <w:tcW w:w="3079" w:type="dxa"/>
            <w:vMerge w:val="restart"/>
            <w:tcBorders>
              <w:top w:val="single" w:sz="4" w:space="0" w:color="auto"/>
              <w:left w:val="single" w:sz="4" w:space="0" w:color="auto"/>
              <w:right w:val="single" w:sz="12" w:space="0" w:color="auto"/>
            </w:tcBorders>
          </w:tcPr>
          <w:p w14:paraId="15838597" w14:textId="77777777" w:rsidR="005B4BE6" w:rsidRPr="005B4BE6" w:rsidRDefault="005B4BE6" w:rsidP="005B4BE6">
            <w:pPr>
              <w:spacing w:before="20" w:after="20"/>
              <w:jc w:val="both"/>
              <w:rPr>
                <w:color w:val="000000"/>
                <w:sz w:val="18"/>
                <w:szCs w:val="18"/>
              </w:rPr>
            </w:pPr>
            <w:r w:rsidRPr="005B4BE6">
              <w:rPr>
                <w:color w:val="000000"/>
                <w:sz w:val="18"/>
                <w:szCs w:val="18"/>
              </w:rPr>
              <w:t>There are no plans and no implementation. The project is not an implementation project and therefore will not be directly supporting implementation of management plans</w:t>
            </w:r>
          </w:p>
        </w:tc>
      </w:tr>
      <w:tr w:rsidR="005B4BE6" w:rsidRPr="005B4BE6" w14:paraId="50205371" w14:textId="77777777" w:rsidTr="00F51E58">
        <w:trPr>
          <w:cantSplit/>
        </w:trPr>
        <w:tc>
          <w:tcPr>
            <w:tcW w:w="2250" w:type="dxa"/>
            <w:vMerge/>
            <w:tcBorders>
              <w:left w:val="single" w:sz="12" w:space="0" w:color="auto"/>
              <w:right w:val="single" w:sz="4" w:space="0" w:color="808080"/>
            </w:tcBorders>
          </w:tcPr>
          <w:p w14:paraId="6F5CAE38" w14:textId="77777777" w:rsidR="005B4BE6" w:rsidRPr="005B4BE6" w:rsidRDefault="005B4BE6" w:rsidP="005B4BE6">
            <w:pPr>
              <w:spacing w:before="20" w:after="20"/>
              <w:rPr>
                <w:color w:val="000000"/>
                <w:sz w:val="18"/>
                <w:szCs w:val="18"/>
              </w:rPr>
            </w:pPr>
          </w:p>
        </w:tc>
        <w:tc>
          <w:tcPr>
            <w:tcW w:w="2838" w:type="dxa"/>
            <w:vMerge/>
            <w:tcBorders>
              <w:left w:val="single" w:sz="6" w:space="0" w:color="auto"/>
              <w:right w:val="single" w:sz="4" w:space="0" w:color="auto"/>
            </w:tcBorders>
          </w:tcPr>
          <w:p w14:paraId="51948AF6" w14:textId="77777777" w:rsidR="005B4BE6" w:rsidRPr="005B4BE6" w:rsidRDefault="005B4BE6" w:rsidP="005B4BE6">
            <w:pPr>
              <w:spacing w:before="20" w:after="20"/>
              <w:rPr>
                <w:color w:val="000000"/>
                <w:sz w:val="18"/>
                <w:szCs w:val="18"/>
              </w:rPr>
            </w:pPr>
          </w:p>
        </w:tc>
        <w:tc>
          <w:tcPr>
            <w:tcW w:w="3826" w:type="dxa"/>
            <w:tcBorders>
              <w:top w:val="single" w:sz="4" w:space="0" w:color="808080"/>
              <w:left w:val="single" w:sz="4" w:space="0" w:color="auto"/>
              <w:bottom w:val="single" w:sz="4" w:space="0" w:color="808080"/>
              <w:right w:val="single" w:sz="4" w:space="0" w:color="auto"/>
            </w:tcBorders>
          </w:tcPr>
          <w:p w14:paraId="4AA3D981" w14:textId="77777777" w:rsidR="005B4BE6" w:rsidRPr="005B4BE6" w:rsidRDefault="005B4BE6" w:rsidP="005B4BE6">
            <w:pPr>
              <w:spacing w:before="20" w:after="20"/>
              <w:jc w:val="both"/>
              <w:rPr>
                <w:color w:val="000000"/>
                <w:sz w:val="18"/>
              </w:rPr>
            </w:pPr>
            <w:r w:rsidRPr="005B4BE6">
              <w:rPr>
                <w:color w:val="000000"/>
                <w:sz w:val="18"/>
              </w:rPr>
              <w:t>Transboundary snow leopard ecosystem management plans are poorly implemented and their objectives are rarely met;</w:t>
            </w:r>
          </w:p>
        </w:tc>
        <w:tc>
          <w:tcPr>
            <w:tcW w:w="1034" w:type="dxa"/>
            <w:tcBorders>
              <w:top w:val="single" w:sz="4" w:space="0" w:color="808080"/>
              <w:left w:val="single" w:sz="4" w:space="0" w:color="auto"/>
              <w:bottom w:val="single" w:sz="4" w:space="0" w:color="808080"/>
              <w:right w:val="single" w:sz="4" w:space="0" w:color="A6A6A6"/>
            </w:tcBorders>
            <w:vAlign w:val="center"/>
          </w:tcPr>
          <w:p w14:paraId="0ADC1769"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387AE00D"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5CF22272" w14:textId="77777777" w:rsidR="005B4BE6" w:rsidRPr="005B4BE6" w:rsidRDefault="005B4BE6" w:rsidP="005B4BE6">
            <w:pPr>
              <w:spacing w:before="20" w:after="20"/>
              <w:jc w:val="center"/>
              <w:rPr>
                <w:color w:val="000000"/>
                <w:sz w:val="18"/>
                <w:szCs w:val="18"/>
              </w:rPr>
            </w:pPr>
          </w:p>
        </w:tc>
      </w:tr>
      <w:tr w:rsidR="005B4BE6" w:rsidRPr="005B4BE6" w14:paraId="418C2A66" w14:textId="77777777" w:rsidTr="00F51E58">
        <w:trPr>
          <w:cantSplit/>
        </w:trPr>
        <w:tc>
          <w:tcPr>
            <w:tcW w:w="2250" w:type="dxa"/>
            <w:vMerge/>
            <w:tcBorders>
              <w:left w:val="single" w:sz="12" w:space="0" w:color="auto"/>
              <w:right w:val="single" w:sz="4" w:space="0" w:color="808080"/>
            </w:tcBorders>
          </w:tcPr>
          <w:p w14:paraId="032E02B3" w14:textId="77777777" w:rsidR="005B4BE6" w:rsidRPr="005B4BE6" w:rsidRDefault="005B4BE6" w:rsidP="005B4BE6">
            <w:pPr>
              <w:spacing w:before="20" w:after="20"/>
              <w:rPr>
                <w:color w:val="000000"/>
                <w:sz w:val="18"/>
                <w:szCs w:val="18"/>
              </w:rPr>
            </w:pPr>
          </w:p>
        </w:tc>
        <w:tc>
          <w:tcPr>
            <w:tcW w:w="2838" w:type="dxa"/>
            <w:vMerge/>
            <w:tcBorders>
              <w:left w:val="single" w:sz="6" w:space="0" w:color="auto"/>
              <w:right w:val="single" w:sz="4" w:space="0" w:color="auto"/>
            </w:tcBorders>
          </w:tcPr>
          <w:p w14:paraId="172A4F0B" w14:textId="77777777" w:rsidR="005B4BE6" w:rsidRPr="005B4BE6" w:rsidRDefault="005B4BE6" w:rsidP="005B4BE6">
            <w:pPr>
              <w:spacing w:before="20" w:after="20"/>
              <w:rPr>
                <w:color w:val="000000"/>
                <w:sz w:val="18"/>
                <w:szCs w:val="18"/>
              </w:rPr>
            </w:pPr>
          </w:p>
        </w:tc>
        <w:tc>
          <w:tcPr>
            <w:tcW w:w="3826" w:type="dxa"/>
            <w:tcBorders>
              <w:top w:val="single" w:sz="4" w:space="0" w:color="808080"/>
              <w:left w:val="single" w:sz="4" w:space="0" w:color="auto"/>
              <w:bottom w:val="single" w:sz="4" w:space="0" w:color="808080"/>
              <w:right w:val="single" w:sz="4" w:space="0" w:color="auto"/>
            </w:tcBorders>
          </w:tcPr>
          <w:p w14:paraId="4D270D73" w14:textId="77777777" w:rsidR="005B4BE6" w:rsidRPr="005B4BE6" w:rsidRDefault="005B4BE6" w:rsidP="005B4BE6">
            <w:pPr>
              <w:spacing w:before="20" w:after="20"/>
              <w:jc w:val="both"/>
              <w:rPr>
                <w:color w:val="000000"/>
                <w:sz w:val="18"/>
              </w:rPr>
            </w:pPr>
            <w:r w:rsidRPr="005B4BE6">
              <w:rPr>
                <w:color w:val="000000"/>
                <w:sz w:val="18"/>
              </w:rPr>
              <w:t>Transboundary snow leopard ecosystem management plans are usually implemented in a timely manner, though delays typically occur and some objectives are not met;</w:t>
            </w:r>
          </w:p>
        </w:tc>
        <w:tc>
          <w:tcPr>
            <w:tcW w:w="1034" w:type="dxa"/>
            <w:tcBorders>
              <w:top w:val="single" w:sz="4" w:space="0" w:color="808080"/>
              <w:left w:val="single" w:sz="4" w:space="0" w:color="auto"/>
              <w:bottom w:val="single" w:sz="4" w:space="0" w:color="808080"/>
              <w:right w:val="single" w:sz="4" w:space="0" w:color="A6A6A6"/>
            </w:tcBorders>
            <w:vAlign w:val="center"/>
          </w:tcPr>
          <w:p w14:paraId="6E3BC4F3"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05FF85C2"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36BB111C" w14:textId="77777777" w:rsidR="005B4BE6" w:rsidRPr="005B4BE6" w:rsidRDefault="005B4BE6" w:rsidP="005B4BE6">
            <w:pPr>
              <w:spacing w:before="20" w:after="20"/>
              <w:jc w:val="center"/>
              <w:rPr>
                <w:color w:val="000000"/>
                <w:sz w:val="18"/>
                <w:szCs w:val="18"/>
              </w:rPr>
            </w:pPr>
          </w:p>
        </w:tc>
      </w:tr>
      <w:tr w:rsidR="005B4BE6" w:rsidRPr="005B4BE6" w14:paraId="52E45FD9" w14:textId="77777777" w:rsidTr="00F51E58">
        <w:trPr>
          <w:cantSplit/>
          <w:trHeight w:val="271"/>
        </w:trPr>
        <w:tc>
          <w:tcPr>
            <w:tcW w:w="2250" w:type="dxa"/>
            <w:vMerge/>
            <w:tcBorders>
              <w:left w:val="single" w:sz="12" w:space="0" w:color="auto"/>
              <w:right w:val="single" w:sz="4" w:space="0" w:color="808080"/>
            </w:tcBorders>
          </w:tcPr>
          <w:p w14:paraId="394372FB" w14:textId="77777777" w:rsidR="005B4BE6" w:rsidRPr="005B4BE6" w:rsidRDefault="005B4BE6" w:rsidP="005B4BE6">
            <w:pPr>
              <w:spacing w:before="20" w:after="20"/>
              <w:rPr>
                <w:color w:val="000000"/>
                <w:sz w:val="18"/>
                <w:szCs w:val="18"/>
              </w:rPr>
            </w:pPr>
          </w:p>
        </w:tc>
        <w:tc>
          <w:tcPr>
            <w:tcW w:w="2838" w:type="dxa"/>
            <w:vMerge/>
            <w:tcBorders>
              <w:left w:val="single" w:sz="6" w:space="0" w:color="auto"/>
              <w:bottom w:val="single" w:sz="4" w:space="0" w:color="auto"/>
              <w:right w:val="single" w:sz="4" w:space="0" w:color="auto"/>
            </w:tcBorders>
          </w:tcPr>
          <w:p w14:paraId="6B9EDE8C" w14:textId="77777777" w:rsidR="005B4BE6" w:rsidRPr="005B4BE6" w:rsidRDefault="005B4BE6" w:rsidP="005B4BE6">
            <w:pPr>
              <w:spacing w:before="20" w:after="20"/>
              <w:rPr>
                <w:color w:val="000000"/>
                <w:sz w:val="18"/>
                <w:szCs w:val="18"/>
              </w:rPr>
            </w:pPr>
          </w:p>
        </w:tc>
        <w:tc>
          <w:tcPr>
            <w:tcW w:w="3826" w:type="dxa"/>
            <w:tcBorders>
              <w:top w:val="single" w:sz="4" w:space="0" w:color="808080"/>
              <w:left w:val="single" w:sz="4" w:space="0" w:color="auto"/>
              <w:bottom w:val="single" w:sz="6" w:space="0" w:color="auto"/>
              <w:right w:val="single" w:sz="4" w:space="0" w:color="auto"/>
            </w:tcBorders>
          </w:tcPr>
          <w:p w14:paraId="48CC991E" w14:textId="77777777" w:rsidR="005B4BE6" w:rsidRPr="005B4BE6" w:rsidRDefault="005B4BE6" w:rsidP="005B4BE6">
            <w:pPr>
              <w:spacing w:before="20" w:after="20"/>
              <w:jc w:val="both"/>
              <w:rPr>
                <w:color w:val="000000"/>
                <w:sz w:val="18"/>
              </w:rPr>
            </w:pPr>
            <w:r w:rsidRPr="005B4BE6">
              <w:rPr>
                <w:color w:val="000000"/>
                <w:sz w:val="18"/>
              </w:rPr>
              <w:t>Transboundary snow leopard ecosystem management plans are implemented in a timely manner effectively achieving their objectives</w:t>
            </w:r>
          </w:p>
        </w:tc>
        <w:tc>
          <w:tcPr>
            <w:tcW w:w="1034" w:type="dxa"/>
            <w:tcBorders>
              <w:top w:val="single" w:sz="4" w:space="0" w:color="808080"/>
              <w:left w:val="single" w:sz="4" w:space="0" w:color="auto"/>
              <w:bottom w:val="single" w:sz="6" w:space="0" w:color="auto"/>
              <w:right w:val="single" w:sz="4" w:space="0" w:color="A6A6A6"/>
            </w:tcBorders>
            <w:vAlign w:val="center"/>
          </w:tcPr>
          <w:p w14:paraId="6C1B0244"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6" w:space="0" w:color="auto"/>
              <w:right w:val="single" w:sz="4" w:space="0" w:color="A6A6A6"/>
            </w:tcBorders>
            <w:vAlign w:val="center"/>
          </w:tcPr>
          <w:p w14:paraId="6332D9E5"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30DE1550" w14:textId="77777777" w:rsidR="005B4BE6" w:rsidRPr="005B4BE6" w:rsidRDefault="005B4BE6" w:rsidP="005B4BE6">
            <w:pPr>
              <w:spacing w:before="20" w:after="20"/>
              <w:jc w:val="center"/>
              <w:rPr>
                <w:color w:val="000000"/>
                <w:sz w:val="18"/>
                <w:szCs w:val="18"/>
              </w:rPr>
            </w:pPr>
          </w:p>
        </w:tc>
      </w:tr>
      <w:tr w:rsidR="005B4BE6" w:rsidRPr="005B4BE6" w14:paraId="581362D2" w14:textId="77777777" w:rsidTr="00F51E58">
        <w:trPr>
          <w:cantSplit/>
        </w:trPr>
        <w:tc>
          <w:tcPr>
            <w:tcW w:w="2250" w:type="dxa"/>
            <w:vMerge w:val="restart"/>
            <w:tcBorders>
              <w:left w:val="single" w:sz="12" w:space="0" w:color="auto"/>
              <w:right w:val="single" w:sz="4" w:space="0" w:color="808080"/>
            </w:tcBorders>
          </w:tcPr>
          <w:p w14:paraId="1E3DF41B" w14:textId="77777777" w:rsidR="005B4BE6" w:rsidRPr="005B4BE6" w:rsidRDefault="005B4BE6" w:rsidP="005B4BE6">
            <w:pPr>
              <w:spacing w:after="60"/>
              <w:rPr>
                <w:color w:val="000000"/>
                <w:sz w:val="18"/>
                <w:szCs w:val="18"/>
              </w:rPr>
            </w:pPr>
          </w:p>
        </w:tc>
        <w:tc>
          <w:tcPr>
            <w:tcW w:w="2838" w:type="dxa"/>
            <w:vMerge w:val="restart"/>
            <w:tcBorders>
              <w:top w:val="single" w:sz="4" w:space="0" w:color="auto"/>
              <w:left w:val="single" w:sz="4" w:space="0" w:color="auto"/>
              <w:bottom w:val="single" w:sz="4" w:space="0" w:color="auto"/>
              <w:right w:val="single" w:sz="4" w:space="0" w:color="auto"/>
            </w:tcBorders>
          </w:tcPr>
          <w:p w14:paraId="49CA7557" w14:textId="77777777" w:rsidR="005B4BE6" w:rsidRPr="005B4BE6" w:rsidRDefault="005B4BE6" w:rsidP="005B4BE6">
            <w:pPr>
              <w:spacing w:before="20" w:after="20"/>
              <w:rPr>
                <w:color w:val="000000"/>
                <w:sz w:val="18"/>
                <w:szCs w:val="18"/>
              </w:rPr>
            </w:pPr>
            <w:r w:rsidRPr="005B4BE6">
              <w:rPr>
                <w:color w:val="000000"/>
                <w:sz w:val="18"/>
                <w:szCs w:val="18"/>
              </w:rPr>
              <w:t>14. Transboundary cooperation for snow leopard ecosystems mechanisms and implementing institutions are highly transparent, fully audited, and publicly accountable</w:t>
            </w:r>
          </w:p>
        </w:tc>
        <w:tc>
          <w:tcPr>
            <w:tcW w:w="3826" w:type="dxa"/>
            <w:tcBorders>
              <w:top w:val="single" w:sz="4" w:space="0" w:color="auto"/>
              <w:left w:val="single" w:sz="4" w:space="0" w:color="auto"/>
              <w:bottom w:val="single" w:sz="4" w:space="0" w:color="808080"/>
              <w:right w:val="single" w:sz="4" w:space="0" w:color="auto"/>
            </w:tcBorders>
          </w:tcPr>
          <w:p w14:paraId="77047A05"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mechanisms and implementing institutions are totally non transparent, not being held accountable and not audited;</w:t>
            </w:r>
          </w:p>
        </w:tc>
        <w:tc>
          <w:tcPr>
            <w:tcW w:w="1034" w:type="dxa"/>
            <w:tcBorders>
              <w:top w:val="single" w:sz="4" w:space="0" w:color="auto"/>
              <w:left w:val="single" w:sz="4" w:space="0" w:color="auto"/>
              <w:bottom w:val="single" w:sz="4" w:space="0" w:color="808080"/>
              <w:right w:val="single" w:sz="4" w:space="0" w:color="A6A6A6"/>
            </w:tcBorders>
            <w:vAlign w:val="center"/>
          </w:tcPr>
          <w:p w14:paraId="01CA15D8"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40B4B50B" w14:textId="77777777" w:rsidR="005B4BE6" w:rsidRPr="005B4BE6" w:rsidRDefault="005B4BE6" w:rsidP="005B4BE6">
            <w:pPr>
              <w:spacing w:before="20" w:after="20"/>
              <w:jc w:val="center"/>
              <w:rPr>
                <w:b/>
                <w:color w:val="000000"/>
                <w:sz w:val="22"/>
              </w:rPr>
            </w:pPr>
            <w:r w:rsidRPr="005B4BE6">
              <w:rPr>
                <w:b/>
                <w:color w:val="000000"/>
                <w:sz w:val="22"/>
              </w:rPr>
              <w:t>1</w:t>
            </w:r>
          </w:p>
        </w:tc>
        <w:tc>
          <w:tcPr>
            <w:tcW w:w="3079" w:type="dxa"/>
            <w:vMerge w:val="restart"/>
            <w:tcBorders>
              <w:top w:val="single" w:sz="4" w:space="0" w:color="auto"/>
              <w:left w:val="single" w:sz="4" w:space="0" w:color="auto"/>
              <w:right w:val="single" w:sz="12" w:space="0" w:color="auto"/>
            </w:tcBorders>
          </w:tcPr>
          <w:p w14:paraId="6F923BF7" w14:textId="77777777" w:rsidR="005B4BE6" w:rsidRPr="005B4BE6" w:rsidRDefault="005B4BE6" w:rsidP="005B4BE6">
            <w:pPr>
              <w:spacing w:before="20" w:after="20"/>
              <w:jc w:val="both"/>
              <w:rPr>
                <w:color w:val="000000"/>
                <w:sz w:val="18"/>
                <w:szCs w:val="18"/>
              </w:rPr>
            </w:pPr>
            <w:r w:rsidRPr="005B4BE6">
              <w:rPr>
                <w:color w:val="000000"/>
                <w:sz w:val="18"/>
                <w:szCs w:val="18"/>
              </w:rPr>
              <w:t>GSLEP Secretariat has just been established, mechanisms are not yet in place.</w:t>
            </w:r>
          </w:p>
        </w:tc>
      </w:tr>
      <w:tr w:rsidR="005B4BE6" w:rsidRPr="005B4BE6" w14:paraId="5597D048" w14:textId="77777777" w:rsidTr="00F51E58">
        <w:trPr>
          <w:cantSplit/>
        </w:trPr>
        <w:tc>
          <w:tcPr>
            <w:tcW w:w="2250" w:type="dxa"/>
            <w:vMerge/>
            <w:tcBorders>
              <w:left w:val="single" w:sz="12" w:space="0" w:color="auto"/>
              <w:right w:val="single" w:sz="4" w:space="0" w:color="808080"/>
            </w:tcBorders>
          </w:tcPr>
          <w:p w14:paraId="7AC3084C"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27224F09" w14:textId="77777777" w:rsidR="005B4BE6" w:rsidRPr="005B4BE6" w:rsidRDefault="005B4BE6" w:rsidP="005B4BE6">
            <w:pPr>
              <w:spacing w:before="20" w:after="20"/>
              <w:rPr>
                <w:color w:val="000000"/>
                <w:sz w:val="18"/>
                <w:szCs w:val="18"/>
              </w:rPr>
            </w:pPr>
          </w:p>
        </w:tc>
        <w:tc>
          <w:tcPr>
            <w:tcW w:w="3826" w:type="dxa"/>
            <w:tcBorders>
              <w:top w:val="single" w:sz="4" w:space="0" w:color="808080"/>
              <w:left w:val="single" w:sz="4" w:space="0" w:color="auto"/>
              <w:bottom w:val="single" w:sz="4" w:space="0" w:color="808080"/>
              <w:right w:val="single" w:sz="4" w:space="0" w:color="auto"/>
            </w:tcBorders>
          </w:tcPr>
          <w:p w14:paraId="6A3ED6D2"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mechanisms and implementing institutions are not transparent but are occasionally audited without being held publicly accountable;</w:t>
            </w:r>
          </w:p>
        </w:tc>
        <w:tc>
          <w:tcPr>
            <w:tcW w:w="1034" w:type="dxa"/>
            <w:tcBorders>
              <w:top w:val="single" w:sz="4" w:space="0" w:color="808080"/>
              <w:left w:val="single" w:sz="4" w:space="0" w:color="auto"/>
              <w:bottom w:val="single" w:sz="4" w:space="0" w:color="808080"/>
              <w:right w:val="single" w:sz="4" w:space="0" w:color="A6A6A6"/>
            </w:tcBorders>
            <w:vAlign w:val="center"/>
          </w:tcPr>
          <w:p w14:paraId="07C42C3B"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0BE1832B" w14:textId="77777777" w:rsidR="005B4BE6" w:rsidRPr="005B4BE6" w:rsidRDefault="005B4BE6" w:rsidP="005B4BE6">
            <w:pPr>
              <w:spacing w:before="14" w:after="14"/>
              <w:jc w:val="center"/>
              <w:rPr>
                <w:b/>
                <w:bCs/>
                <w:color w:val="000000"/>
                <w:sz w:val="22"/>
              </w:rPr>
            </w:pPr>
          </w:p>
        </w:tc>
        <w:tc>
          <w:tcPr>
            <w:tcW w:w="3079" w:type="dxa"/>
            <w:vMerge/>
            <w:tcBorders>
              <w:left w:val="single" w:sz="4" w:space="0" w:color="auto"/>
              <w:right w:val="single" w:sz="12" w:space="0" w:color="auto"/>
            </w:tcBorders>
          </w:tcPr>
          <w:p w14:paraId="6571B0C8" w14:textId="77777777" w:rsidR="005B4BE6" w:rsidRPr="005B4BE6" w:rsidRDefault="005B4BE6" w:rsidP="005B4BE6">
            <w:pPr>
              <w:spacing w:before="20" w:after="20"/>
              <w:jc w:val="center"/>
              <w:rPr>
                <w:color w:val="000000"/>
                <w:sz w:val="18"/>
                <w:szCs w:val="18"/>
              </w:rPr>
            </w:pPr>
          </w:p>
        </w:tc>
      </w:tr>
      <w:tr w:rsidR="005B4BE6" w:rsidRPr="005B4BE6" w14:paraId="3E2C9CAD" w14:textId="77777777" w:rsidTr="00F51E58">
        <w:trPr>
          <w:cantSplit/>
        </w:trPr>
        <w:tc>
          <w:tcPr>
            <w:tcW w:w="2250" w:type="dxa"/>
            <w:vMerge/>
            <w:tcBorders>
              <w:left w:val="single" w:sz="12" w:space="0" w:color="auto"/>
              <w:right w:val="single" w:sz="4" w:space="0" w:color="808080"/>
            </w:tcBorders>
          </w:tcPr>
          <w:p w14:paraId="3C1E3C03"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6EF12178" w14:textId="77777777" w:rsidR="005B4BE6" w:rsidRPr="005B4BE6" w:rsidRDefault="005B4BE6" w:rsidP="005B4BE6">
            <w:pPr>
              <w:spacing w:before="20" w:after="20"/>
              <w:rPr>
                <w:color w:val="000000"/>
                <w:sz w:val="18"/>
                <w:szCs w:val="18"/>
              </w:rPr>
            </w:pPr>
          </w:p>
        </w:tc>
        <w:tc>
          <w:tcPr>
            <w:tcW w:w="3826" w:type="dxa"/>
            <w:tcBorders>
              <w:top w:val="single" w:sz="4" w:space="0" w:color="808080"/>
              <w:left w:val="single" w:sz="4" w:space="0" w:color="auto"/>
              <w:bottom w:val="single" w:sz="4" w:space="0" w:color="808080"/>
              <w:right w:val="single" w:sz="4" w:space="0" w:color="auto"/>
            </w:tcBorders>
          </w:tcPr>
          <w:p w14:paraId="339DE564" w14:textId="77777777" w:rsidR="005B4BE6" w:rsidRPr="005B4BE6" w:rsidRDefault="005B4BE6" w:rsidP="005B4BE6">
            <w:pPr>
              <w:spacing w:before="20" w:after="20"/>
              <w:jc w:val="both"/>
              <w:rPr>
                <w:color w:val="000000"/>
                <w:sz w:val="18"/>
              </w:rPr>
            </w:pPr>
            <w:r w:rsidRPr="005B4BE6">
              <w:rPr>
                <w:color w:val="000000"/>
                <w:sz w:val="18"/>
              </w:rPr>
              <w:t xml:space="preserve">Transboundary cooperation for snow leopard ecosystems mechanisms and implementing institutions are regularly audited and there is a fair degree of public </w:t>
            </w:r>
            <w:r w:rsidRPr="005B4BE6">
              <w:rPr>
                <w:sz w:val="18"/>
              </w:rPr>
              <w:t>accountability</w:t>
            </w:r>
            <w:r w:rsidRPr="005B4BE6">
              <w:rPr>
                <w:color w:val="000000"/>
                <w:sz w:val="18"/>
              </w:rPr>
              <w:t xml:space="preserve"> but the system is not fully transparent;</w:t>
            </w:r>
          </w:p>
        </w:tc>
        <w:tc>
          <w:tcPr>
            <w:tcW w:w="1034" w:type="dxa"/>
            <w:tcBorders>
              <w:top w:val="single" w:sz="4" w:space="0" w:color="808080"/>
              <w:left w:val="single" w:sz="4" w:space="0" w:color="auto"/>
              <w:bottom w:val="single" w:sz="4" w:space="0" w:color="808080"/>
              <w:right w:val="single" w:sz="4" w:space="0" w:color="A6A6A6"/>
            </w:tcBorders>
            <w:vAlign w:val="center"/>
          </w:tcPr>
          <w:p w14:paraId="4B75FD47"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08825F5E"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nil"/>
              <w:right w:val="single" w:sz="12" w:space="0" w:color="auto"/>
            </w:tcBorders>
          </w:tcPr>
          <w:p w14:paraId="0C915312" w14:textId="77777777" w:rsidR="005B4BE6" w:rsidRPr="005B4BE6" w:rsidRDefault="005B4BE6" w:rsidP="005B4BE6">
            <w:pPr>
              <w:spacing w:before="20" w:after="20"/>
              <w:jc w:val="center"/>
              <w:rPr>
                <w:color w:val="000000"/>
                <w:sz w:val="18"/>
                <w:szCs w:val="18"/>
              </w:rPr>
            </w:pPr>
          </w:p>
        </w:tc>
      </w:tr>
      <w:tr w:rsidR="005B4BE6" w:rsidRPr="005B4BE6" w14:paraId="20E827AA" w14:textId="77777777" w:rsidTr="00F51E58">
        <w:trPr>
          <w:cantSplit/>
        </w:trPr>
        <w:tc>
          <w:tcPr>
            <w:tcW w:w="2250" w:type="dxa"/>
            <w:vMerge/>
            <w:tcBorders>
              <w:left w:val="single" w:sz="12" w:space="0" w:color="auto"/>
              <w:right w:val="single" w:sz="4" w:space="0" w:color="808080"/>
            </w:tcBorders>
          </w:tcPr>
          <w:p w14:paraId="50836918"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5C63AC29" w14:textId="77777777" w:rsidR="005B4BE6" w:rsidRPr="005B4BE6" w:rsidRDefault="005B4BE6" w:rsidP="005B4BE6">
            <w:pPr>
              <w:spacing w:before="20" w:after="20"/>
              <w:rPr>
                <w:color w:val="000000"/>
                <w:sz w:val="18"/>
                <w:szCs w:val="18"/>
              </w:rPr>
            </w:pPr>
          </w:p>
        </w:tc>
        <w:tc>
          <w:tcPr>
            <w:tcW w:w="3826" w:type="dxa"/>
            <w:tcBorders>
              <w:top w:val="single" w:sz="4" w:space="0" w:color="808080"/>
              <w:left w:val="single" w:sz="4" w:space="0" w:color="auto"/>
              <w:bottom w:val="single" w:sz="4" w:space="0" w:color="auto"/>
              <w:right w:val="single" w:sz="4" w:space="0" w:color="auto"/>
            </w:tcBorders>
          </w:tcPr>
          <w:p w14:paraId="76D0970E" w14:textId="77777777" w:rsidR="005B4BE6" w:rsidRPr="005B4BE6" w:rsidRDefault="005B4BE6" w:rsidP="005B4BE6">
            <w:pPr>
              <w:spacing w:before="20" w:after="20"/>
              <w:jc w:val="both"/>
              <w:rPr>
                <w:color w:val="000000"/>
                <w:sz w:val="18"/>
              </w:rPr>
            </w:pPr>
            <w:r w:rsidRPr="005B4BE6">
              <w:rPr>
                <w:color w:val="000000"/>
                <w:sz w:val="18"/>
              </w:rPr>
              <w:t>The Transboundary cooperation for snow leopard ecosystems mechanisms and implementing institutions are highly transparent, fully audited, and publicly accountable</w:t>
            </w:r>
          </w:p>
        </w:tc>
        <w:tc>
          <w:tcPr>
            <w:tcW w:w="1034" w:type="dxa"/>
            <w:tcBorders>
              <w:top w:val="single" w:sz="4" w:space="0" w:color="808080"/>
              <w:left w:val="single" w:sz="4" w:space="0" w:color="auto"/>
              <w:bottom w:val="single" w:sz="4" w:space="0" w:color="auto"/>
              <w:right w:val="single" w:sz="4" w:space="0" w:color="A6A6A6"/>
            </w:tcBorders>
            <w:vAlign w:val="center"/>
          </w:tcPr>
          <w:p w14:paraId="3B3FDF16"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1C5E1128"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5FC4EDEB" w14:textId="77777777" w:rsidR="005B4BE6" w:rsidRPr="005B4BE6" w:rsidRDefault="005B4BE6" w:rsidP="005B4BE6">
            <w:pPr>
              <w:spacing w:before="20" w:after="20"/>
              <w:jc w:val="both"/>
              <w:rPr>
                <w:color w:val="000000"/>
                <w:sz w:val="18"/>
                <w:szCs w:val="18"/>
              </w:rPr>
            </w:pPr>
          </w:p>
        </w:tc>
      </w:tr>
      <w:tr w:rsidR="005B4BE6" w:rsidRPr="005B4BE6" w14:paraId="018BB69A" w14:textId="77777777" w:rsidTr="00F51E58">
        <w:trPr>
          <w:cantSplit/>
        </w:trPr>
        <w:tc>
          <w:tcPr>
            <w:tcW w:w="2250" w:type="dxa"/>
            <w:vMerge w:val="restart"/>
            <w:tcBorders>
              <w:left w:val="single" w:sz="12" w:space="0" w:color="auto"/>
              <w:right w:val="single" w:sz="4" w:space="0" w:color="808080"/>
            </w:tcBorders>
          </w:tcPr>
          <w:p w14:paraId="05466FB1" w14:textId="77777777" w:rsidR="005B4BE6" w:rsidRPr="005B4BE6" w:rsidRDefault="005B4BE6" w:rsidP="005B4BE6">
            <w:pPr>
              <w:spacing w:before="20" w:after="20"/>
              <w:rPr>
                <w:color w:val="000000"/>
                <w:sz w:val="18"/>
                <w:szCs w:val="18"/>
              </w:rPr>
            </w:pPr>
          </w:p>
        </w:tc>
        <w:tc>
          <w:tcPr>
            <w:tcW w:w="2838" w:type="dxa"/>
            <w:vMerge w:val="restart"/>
            <w:tcBorders>
              <w:top w:val="single" w:sz="6" w:space="0" w:color="auto"/>
              <w:left w:val="single" w:sz="6" w:space="0" w:color="auto"/>
              <w:bottom w:val="nil"/>
              <w:right w:val="single" w:sz="4" w:space="0" w:color="auto"/>
            </w:tcBorders>
          </w:tcPr>
          <w:p w14:paraId="7A377EFD" w14:textId="77777777" w:rsidR="005B4BE6" w:rsidRPr="005B4BE6" w:rsidRDefault="005B4BE6" w:rsidP="005B4BE6">
            <w:pPr>
              <w:spacing w:before="20" w:after="20"/>
              <w:rPr>
                <w:color w:val="000000"/>
                <w:sz w:val="18"/>
                <w:szCs w:val="18"/>
              </w:rPr>
            </w:pPr>
            <w:r w:rsidRPr="005B4BE6">
              <w:rPr>
                <w:color w:val="000000"/>
                <w:sz w:val="18"/>
                <w:szCs w:val="18"/>
              </w:rPr>
              <w:t>15. Human resources for transboundary cooperation for snow leopard ecosystems are well qualified and motivated (in Authorities and governing institutions including NGOs)</w:t>
            </w:r>
          </w:p>
        </w:tc>
        <w:tc>
          <w:tcPr>
            <w:tcW w:w="3826" w:type="dxa"/>
            <w:tcBorders>
              <w:top w:val="single" w:sz="6" w:space="0" w:color="auto"/>
              <w:left w:val="single" w:sz="4" w:space="0" w:color="auto"/>
              <w:bottom w:val="single" w:sz="4" w:space="0" w:color="808080"/>
              <w:right w:val="single" w:sz="4" w:space="0" w:color="auto"/>
            </w:tcBorders>
          </w:tcPr>
          <w:p w14:paraId="3E0F97C3" w14:textId="77777777" w:rsidR="005B4BE6" w:rsidRPr="005B4BE6" w:rsidRDefault="005B4BE6" w:rsidP="005B4BE6">
            <w:pPr>
              <w:spacing w:before="20" w:after="20"/>
              <w:jc w:val="both"/>
              <w:rPr>
                <w:color w:val="000000"/>
                <w:sz w:val="18"/>
              </w:rPr>
            </w:pPr>
            <w:r w:rsidRPr="005B4BE6">
              <w:rPr>
                <w:color w:val="000000"/>
                <w:sz w:val="18"/>
              </w:rPr>
              <w:t xml:space="preserve">Human resources are poorly qualified and unmotivated; </w:t>
            </w:r>
          </w:p>
        </w:tc>
        <w:tc>
          <w:tcPr>
            <w:tcW w:w="1034" w:type="dxa"/>
            <w:tcBorders>
              <w:top w:val="single" w:sz="6" w:space="0" w:color="auto"/>
              <w:left w:val="single" w:sz="4" w:space="0" w:color="auto"/>
              <w:bottom w:val="single" w:sz="4" w:space="0" w:color="808080"/>
              <w:right w:val="single" w:sz="4" w:space="0" w:color="A6A6A6"/>
            </w:tcBorders>
            <w:vAlign w:val="center"/>
          </w:tcPr>
          <w:p w14:paraId="773DE462"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6" w:space="0" w:color="auto"/>
              <w:left w:val="single" w:sz="4" w:space="0" w:color="A6A6A6"/>
              <w:right w:val="single" w:sz="4" w:space="0" w:color="A6A6A6"/>
            </w:tcBorders>
            <w:vAlign w:val="center"/>
          </w:tcPr>
          <w:p w14:paraId="1C6F8DEC" w14:textId="77777777" w:rsidR="005B4BE6" w:rsidRPr="005B4BE6" w:rsidRDefault="005B4BE6" w:rsidP="005B4BE6">
            <w:pPr>
              <w:spacing w:before="14" w:after="14"/>
              <w:jc w:val="center"/>
              <w:rPr>
                <w:b/>
                <w:color w:val="000000"/>
                <w:sz w:val="22"/>
              </w:rPr>
            </w:pPr>
            <w:r w:rsidRPr="005B4BE6">
              <w:rPr>
                <w:b/>
                <w:color w:val="000000"/>
                <w:sz w:val="22"/>
              </w:rPr>
              <w:t>1</w:t>
            </w:r>
          </w:p>
        </w:tc>
        <w:tc>
          <w:tcPr>
            <w:tcW w:w="3079" w:type="dxa"/>
            <w:vMerge w:val="restart"/>
            <w:tcBorders>
              <w:left w:val="single" w:sz="4" w:space="0" w:color="auto"/>
              <w:bottom w:val="nil"/>
              <w:right w:val="single" w:sz="12" w:space="0" w:color="auto"/>
            </w:tcBorders>
          </w:tcPr>
          <w:p w14:paraId="7EA45632" w14:textId="77777777" w:rsidR="005B4BE6" w:rsidRPr="005B4BE6" w:rsidRDefault="005B4BE6" w:rsidP="005B4BE6">
            <w:pPr>
              <w:spacing w:before="20" w:after="20"/>
              <w:jc w:val="both"/>
              <w:rPr>
                <w:color w:val="000000"/>
                <w:sz w:val="18"/>
                <w:szCs w:val="18"/>
              </w:rPr>
            </w:pPr>
            <w:r w:rsidRPr="005B4BE6">
              <w:rPr>
                <w:color w:val="000000"/>
                <w:sz w:val="18"/>
                <w:szCs w:val="18"/>
              </w:rPr>
              <w:t>There are some examples of well qualified and motivated people. However, there need to be many more and widely distributed.</w:t>
            </w:r>
          </w:p>
        </w:tc>
      </w:tr>
      <w:tr w:rsidR="005B4BE6" w:rsidRPr="005B4BE6" w14:paraId="35B37849" w14:textId="77777777" w:rsidTr="00F51E58">
        <w:trPr>
          <w:cantSplit/>
        </w:trPr>
        <w:tc>
          <w:tcPr>
            <w:tcW w:w="2250" w:type="dxa"/>
            <w:vMerge/>
            <w:tcBorders>
              <w:left w:val="single" w:sz="12" w:space="0" w:color="auto"/>
              <w:right w:val="single" w:sz="4" w:space="0" w:color="808080"/>
            </w:tcBorders>
          </w:tcPr>
          <w:p w14:paraId="67E8DDED" w14:textId="77777777" w:rsidR="005B4BE6" w:rsidRPr="005B4BE6" w:rsidRDefault="005B4BE6" w:rsidP="005B4BE6">
            <w:pPr>
              <w:spacing w:before="20" w:after="20"/>
              <w:rPr>
                <w:color w:val="000000"/>
                <w:sz w:val="18"/>
                <w:szCs w:val="18"/>
              </w:rPr>
            </w:pPr>
          </w:p>
        </w:tc>
        <w:tc>
          <w:tcPr>
            <w:tcW w:w="2838" w:type="dxa"/>
            <w:vMerge/>
            <w:tcBorders>
              <w:top w:val="nil"/>
              <w:left w:val="single" w:sz="6" w:space="0" w:color="auto"/>
              <w:bottom w:val="nil"/>
              <w:right w:val="single" w:sz="4" w:space="0" w:color="auto"/>
            </w:tcBorders>
          </w:tcPr>
          <w:p w14:paraId="6B96BED6" w14:textId="77777777" w:rsidR="005B4BE6" w:rsidRPr="005B4BE6" w:rsidRDefault="005B4BE6" w:rsidP="005B4BE6">
            <w:pPr>
              <w:spacing w:before="20" w:after="20"/>
              <w:rPr>
                <w:color w:val="000000"/>
                <w:sz w:val="18"/>
                <w:szCs w:val="18"/>
              </w:rPr>
            </w:pPr>
          </w:p>
        </w:tc>
        <w:tc>
          <w:tcPr>
            <w:tcW w:w="3826" w:type="dxa"/>
            <w:tcBorders>
              <w:top w:val="single" w:sz="4" w:space="0" w:color="808080"/>
              <w:left w:val="single" w:sz="4" w:space="0" w:color="auto"/>
              <w:bottom w:val="single" w:sz="4" w:space="0" w:color="808080"/>
              <w:right w:val="single" w:sz="4" w:space="0" w:color="auto"/>
            </w:tcBorders>
          </w:tcPr>
          <w:p w14:paraId="11241912" w14:textId="77777777" w:rsidR="005B4BE6" w:rsidRPr="005B4BE6" w:rsidRDefault="005B4BE6" w:rsidP="005B4BE6">
            <w:pPr>
              <w:spacing w:before="20" w:after="20"/>
              <w:jc w:val="both"/>
              <w:rPr>
                <w:color w:val="000000"/>
                <w:sz w:val="18"/>
              </w:rPr>
            </w:pPr>
            <w:r w:rsidRPr="005B4BE6">
              <w:rPr>
                <w:color w:val="000000"/>
                <w:sz w:val="18"/>
              </w:rPr>
              <w:t>Human resources qualification is spotty, with some well qualified, but many only poorly and in general unmotivated;</w:t>
            </w:r>
          </w:p>
        </w:tc>
        <w:tc>
          <w:tcPr>
            <w:tcW w:w="1034" w:type="dxa"/>
            <w:tcBorders>
              <w:top w:val="single" w:sz="4" w:space="0" w:color="808080"/>
              <w:left w:val="single" w:sz="4" w:space="0" w:color="auto"/>
              <w:bottom w:val="single" w:sz="4" w:space="0" w:color="808080"/>
              <w:right w:val="single" w:sz="4" w:space="0" w:color="A6A6A6"/>
            </w:tcBorders>
            <w:vAlign w:val="center"/>
          </w:tcPr>
          <w:p w14:paraId="30E28ECC"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7E8CF7FB" w14:textId="77777777" w:rsidR="005B4BE6" w:rsidRPr="005B4BE6" w:rsidRDefault="005B4BE6" w:rsidP="005B4BE6">
            <w:pPr>
              <w:spacing w:before="14" w:after="14"/>
              <w:jc w:val="center"/>
              <w:rPr>
                <w:b/>
                <w:bCs/>
                <w:color w:val="000000"/>
                <w:sz w:val="22"/>
              </w:rPr>
            </w:pPr>
          </w:p>
        </w:tc>
        <w:tc>
          <w:tcPr>
            <w:tcW w:w="3079" w:type="dxa"/>
            <w:vMerge/>
            <w:tcBorders>
              <w:left w:val="single" w:sz="4" w:space="0" w:color="auto"/>
              <w:bottom w:val="nil"/>
              <w:right w:val="single" w:sz="12" w:space="0" w:color="auto"/>
            </w:tcBorders>
          </w:tcPr>
          <w:p w14:paraId="01124A27" w14:textId="77777777" w:rsidR="005B4BE6" w:rsidRPr="005B4BE6" w:rsidRDefault="005B4BE6" w:rsidP="005B4BE6">
            <w:pPr>
              <w:spacing w:before="20" w:after="20"/>
              <w:jc w:val="both"/>
              <w:rPr>
                <w:color w:val="000000"/>
                <w:sz w:val="18"/>
                <w:szCs w:val="18"/>
              </w:rPr>
            </w:pPr>
          </w:p>
        </w:tc>
      </w:tr>
      <w:tr w:rsidR="005B4BE6" w:rsidRPr="005B4BE6" w14:paraId="4985CAEC" w14:textId="77777777" w:rsidTr="00F51E58">
        <w:trPr>
          <w:cantSplit/>
        </w:trPr>
        <w:tc>
          <w:tcPr>
            <w:tcW w:w="2250" w:type="dxa"/>
            <w:vMerge/>
            <w:tcBorders>
              <w:left w:val="single" w:sz="12" w:space="0" w:color="auto"/>
              <w:right w:val="single" w:sz="4" w:space="0" w:color="808080"/>
            </w:tcBorders>
          </w:tcPr>
          <w:p w14:paraId="411A5240" w14:textId="77777777" w:rsidR="005B4BE6" w:rsidRPr="005B4BE6" w:rsidRDefault="005B4BE6" w:rsidP="005B4BE6">
            <w:pPr>
              <w:spacing w:before="20" w:after="20"/>
              <w:rPr>
                <w:color w:val="000000"/>
                <w:sz w:val="18"/>
                <w:szCs w:val="18"/>
              </w:rPr>
            </w:pPr>
          </w:p>
        </w:tc>
        <w:tc>
          <w:tcPr>
            <w:tcW w:w="2838" w:type="dxa"/>
            <w:vMerge/>
            <w:tcBorders>
              <w:top w:val="nil"/>
              <w:left w:val="single" w:sz="6" w:space="0" w:color="auto"/>
              <w:bottom w:val="nil"/>
              <w:right w:val="single" w:sz="4" w:space="0" w:color="auto"/>
            </w:tcBorders>
          </w:tcPr>
          <w:p w14:paraId="29D23C5D" w14:textId="77777777" w:rsidR="005B4BE6" w:rsidRPr="005B4BE6" w:rsidRDefault="005B4BE6" w:rsidP="005B4BE6">
            <w:pPr>
              <w:spacing w:before="20" w:after="20"/>
              <w:rPr>
                <w:color w:val="000000"/>
                <w:sz w:val="18"/>
                <w:szCs w:val="18"/>
              </w:rPr>
            </w:pPr>
          </w:p>
        </w:tc>
        <w:tc>
          <w:tcPr>
            <w:tcW w:w="3826" w:type="dxa"/>
            <w:tcBorders>
              <w:top w:val="single" w:sz="4" w:space="0" w:color="808080"/>
              <w:left w:val="single" w:sz="4" w:space="0" w:color="auto"/>
              <w:bottom w:val="single" w:sz="4" w:space="0" w:color="808080"/>
              <w:right w:val="single" w:sz="4" w:space="0" w:color="auto"/>
            </w:tcBorders>
          </w:tcPr>
          <w:p w14:paraId="016290D5" w14:textId="77777777" w:rsidR="005B4BE6" w:rsidRPr="005B4BE6" w:rsidRDefault="005B4BE6" w:rsidP="005B4BE6">
            <w:pPr>
              <w:spacing w:before="20" w:after="20"/>
              <w:jc w:val="both"/>
              <w:rPr>
                <w:color w:val="000000"/>
                <w:sz w:val="18"/>
              </w:rPr>
            </w:pPr>
            <w:r w:rsidRPr="005B4BE6">
              <w:rPr>
                <w:color w:val="000000"/>
                <w:sz w:val="18"/>
              </w:rPr>
              <w:t>HR in general reasonably qualified, but many lack in motivation, or those that are motivated are not sufficiently qualified;</w:t>
            </w:r>
          </w:p>
        </w:tc>
        <w:tc>
          <w:tcPr>
            <w:tcW w:w="1034" w:type="dxa"/>
            <w:tcBorders>
              <w:top w:val="single" w:sz="4" w:space="0" w:color="808080"/>
              <w:left w:val="single" w:sz="4" w:space="0" w:color="auto"/>
              <w:bottom w:val="single" w:sz="4" w:space="0" w:color="808080"/>
              <w:right w:val="single" w:sz="4" w:space="0" w:color="A6A6A6"/>
            </w:tcBorders>
            <w:vAlign w:val="center"/>
          </w:tcPr>
          <w:p w14:paraId="3D5AF513"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6578AE7F"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nil"/>
              <w:right w:val="single" w:sz="12" w:space="0" w:color="auto"/>
            </w:tcBorders>
          </w:tcPr>
          <w:p w14:paraId="61CB2636" w14:textId="77777777" w:rsidR="005B4BE6" w:rsidRPr="005B4BE6" w:rsidRDefault="005B4BE6" w:rsidP="005B4BE6">
            <w:pPr>
              <w:spacing w:before="20" w:after="20"/>
              <w:jc w:val="both"/>
              <w:rPr>
                <w:color w:val="000000"/>
                <w:sz w:val="18"/>
                <w:szCs w:val="18"/>
              </w:rPr>
            </w:pPr>
          </w:p>
        </w:tc>
      </w:tr>
      <w:tr w:rsidR="005B4BE6" w:rsidRPr="005B4BE6" w14:paraId="7BDC563C" w14:textId="77777777" w:rsidTr="00F51E58">
        <w:trPr>
          <w:cantSplit/>
        </w:trPr>
        <w:tc>
          <w:tcPr>
            <w:tcW w:w="2250" w:type="dxa"/>
            <w:vMerge/>
            <w:tcBorders>
              <w:left w:val="single" w:sz="12" w:space="0" w:color="auto"/>
              <w:bottom w:val="single" w:sz="4" w:space="0" w:color="auto"/>
              <w:right w:val="single" w:sz="4" w:space="0" w:color="808080"/>
            </w:tcBorders>
          </w:tcPr>
          <w:p w14:paraId="2CC68964" w14:textId="77777777" w:rsidR="005B4BE6" w:rsidRPr="005B4BE6" w:rsidRDefault="005B4BE6" w:rsidP="005B4BE6">
            <w:pPr>
              <w:spacing w:before="20" w:after="20"/>
              <w:rPr>
                <w:color w:val="000000"/>
                <w:sz w:val="18"/>
                <w:szCs w:val="18"/>
              </w:rPr>
            </w:pPr>
          </w:p>
        </w:tc>
        <w:tc>
          <w:tcPr>
            <w:tcW w:w="2838" w:type="dxa"/>
            <w:vMerge/>
            <w:tcBorders>
              <w:top w:val="nil"/>
              <w:left w:val="single" w:sz="6" w:space="0" w:color="auto"/>
              <w:bottom w:val="single" w:sz="4" w:space="0" w:color="auto"/>
              <w:right w:val="single" w:sz="4" w:space="0" w:color="auto"/>
            </w:tcBorders>
          </w:tcPr>
          <w:p w14:paraId="57918A02" w14:textId="77777777" w:rsidR="005B4BE6" w:rsidRPr="005B4BE6" w:rsidRDefault="005B4BE6" w:rsidP="005B4BE6">
            <w:pPr>
              <w:spacing w:before="20" w:after="20"/>
              <w:rPr>
                <w:color w:val="000000"/>
                <w:sz w:val="18"/>
                <w:szCs w:val="18"/>
              </w:rPr>
            </w:pPr>
          </w:p>
        </w:tc>
        <w:tc>
          <w:tcPr>
            <w:tcW w:w="3826" w:type="dxa"/>
            <w:tcBorders>
              <w:top w:val="single" w:sz="4" w:space="0" w:color="808080"/>
              <w:left w:val="single" w:sz="4" w:space="0" w:color="auto"/>
              <w:bottom w:val="single" w:sz="4" w:space="0" w:color="auto"/>
              <w:right w:val="single" w:sz="4" w:space="0" w:color="auto"/>
            </w:tcBorders>
          </w:tcPr>
          <w:p w14:paraId="05684FEA" w14:textId="77777777" w:rsidR="005B4BE6" w:rsidRPr="005B4BE6" w:rsidRDefault="005B4BE6" w:rsidP="005B4BE6">
            <w:pPr>
              <w:spacing w:before="20" w:after="20"/>
              <w:jc w:val="both"/>
              <w:rPr>
                <w:color w:val="000000"/>
                <w:sz w:val="18"/>
              </w:rPr>
            </w:pPr>
            <w:r w:rsidRPr="005B4BE6">
              <w:rPr>
                <w:color w:val="000000"/>
                <w:sz w:val="18"/>
              </w:rPr>
              <w:t>Human resources are well qualified and motivated.</w:t>
            </w:r>
          </w:p>
        </w:tc>
        <w:tc>
          <w:tcPr>
            <w:tcW w:w="1034" w:type="dxa"/>
            <w:tcBorders>
              <w:top w:val="single" w:sz="4" w:space="0" w:color="808080"/>
              <w:left w:val="single" w:sz="4" w:space="0" w:color="auto"/>
              <w:bottom w:val="single" w:sz="4" w:space="0" w:color="auto"/>
              <w:right w:val="single" w:sz="4" w:space="0" w:color="A6A6A6"/>
            </w:tcBorders>
            <w:vAlign w:val="center"/>
          </w:tcPr>
          <w:p w14:paraId="0DCE67AD"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426C1D02"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48A1A24E" w14:textId="77777777" w:rsidR="005B4BE6" w:rsidRPr="005B4BE6" w:rsidRDefault="005B4BE6" w:rsidP="005B4BE6">
            <w:pPr>
              <w:spacing w:before="20" w:after="20"/>
              <w:jc w:val="both"/>
              <w:rPr>
                <w:color w:val="000000"/>
                <w:sz w:val="18"/>
                <w:szCs w:val="18"/>
              </w:rPr>
            </w:pPr>
          </w:p>
        </w:tc>
      </w:tr>
      <w:tr w:rsidR="005B4BE6" w:rsidRPr="005B4BE6" w14:paraId="5B51C654" w14:textId="77777777" w:rsidTr="00F51E58">
        <w:trPr>
          <w:cantSplit/>
          <w:trHeight w:val="60"/>
        </w:trPr>
        <w:tc>
          <w:tcPr>
            <w:tcW w:w="2250" w:type="dxa"/>
            <w:vMerge w:val="restart"/>
            <w:tcBorders>
              <w:left w:val="single" w:sz="12" w:space="0" w:color="auto"/>
              <w:right w:val="single" w:sz="4" w:space="0" w:color="auto"/>
            </w:tcBorders>
          </w:tcPr>
          <w:p w14:paraId="4EE53C13"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right w:val="single" w:sz="4" w:space="0" w:color="auto"/>
            </w:tcBorders>
          </w:tcPr>
          <w:p w14:paraId="4B3E7D8B" w14:textId="77777777" w:rsidR="005B4BE6" w:rsidRPr="005B4BE6" w:rsidRDefault="005B4BE6" w:rsidP="005B4BE6">
            <w:pPr>
              <w:spacing w:before="20" w:after="20"/>
              <w:rPr>
                <w:color w:val="000000"/>
                <w:sz w:val="18"/>
                <w:szCs w:val="18"/>
              </w:rPr>
            </w:pPr>
            <w:r w:rsidRPr="005B4BE6">
              <w:rPr>
                <w:color w:val="000000"/>
                <w:sz w:val="18"/>
                <w:szCs w:val="18"/>
              </w:rPr>
              <w:t>16. Transboundary cooperation for snow leopard ecosystems regulations are effectively implemented according to best practice principles and legal frameworks</w:t>
            </w:r>
          </w:p>
        </w:tc>
        <w:tc>
          <w:tcPr>
            <w:tcW w:w="3826" w:type="dxa"/>
            <w:tcBorders>
              <w:top w:val="single" w:sz="4" w:space="0" w:color="auto"/>
              <w:left w:val="single" w:sz="4" w:space="0" w:color="auto"/>
              <w:bottom w:val="single" w:sz="4" w:space="0" w:color="A6A6A6"/>
              <w:right w:val="single" w:sz="4" w:space="0" w:color="auto"/>
            </w:tcBorders>
          </w:tcPr>
          <w:p w14:paraId="376312C4" w14:textId="77777777" w:rsidR="005B4BE6" w:rsidRPr="005B4BE6" w:rsidRDefault="005B4BE6" w:rsidP="005B4BE6">
            <w:pPr>
              <w:spacing w:before="20" w:after="20"/>
              <w:jc w:val="both"/>
              <w:rPr>
                <w:color w:val="000000"/>
                <w:sz w:val="18"/>
              </w:rPr>
            </w:pPr>
          </w:p>
          <w:p w14:paraId="6ED3B7CD" w14:textId="77777777" w:rsidR="005B4BE6" w:rsidRPr="005B4BE6" w:rsidRDefault="005B4BE6" w:rsidP="005B4BE6">
            <w:pPr>
              <w:spacing w:before="20" w:after="20"/>
              <w:jc w:val="both"/>
              <w:rPr>
                <w:color w:val="000000"/>
                <w:sz w:val="18"/>
              </w:rPr>
            </w:pPr>
            <w:r w:rsidRPr="005B4BE6">
              <w:rPr>
                <w:color w:val="000000"/>
                <w:sz w:val="18"/>
              </w:rPr>
              <w:t xml:space="preserve">No enforcement of regulations is taking place; </w:t>
            </w:r>
          </w:p>
        </w:tc>
        <w:tc>
          <w:tcPr>
            <w:tcW w:w="1034" w:type="dxa"/>
            <w:tcBorders>
              <w:top w:val="single" w:sz="4" w:space="0" w:color="auto"/>
              <w:left w:val="single" w:sz="4" w:space="0" w:color="auto"/>
              <w:bottom w:val="single" w:sz="4" w:space="0" w:color="A6A6A6"/>
              <w:right w:val="single" w:sz="4" w:space="0" w:color="A6A6A6"/>
            </w:tcBorders>
            <w:vAlign w:val="center"/>
          </w:tcPr>
          <w:p w14:paraId="4B3F2211"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500AC3E9" w14:textId="77777777" w:rsidR="005B4BE6" w:rsidRPr="005B4BE6" w:rsidRDefault="005B4BE6" w:rsidP="005B4BE6">
            <w:pPr>
              <w:spacing w:before="20" w:after="20"/>
              <w:jc w:val="center"/>
              <w:rPr>
                <w:b/>
                <w:color w:val="000000"/>
                <w:sz w:val="22"/>
              </w:rPr>
            </w:pPr>
            <w:r w:rsidRPr="005B4BE6">
              <w:rPr>
                <w:b/>
                <w:color w:val="000000"/>
                <w:sz w:val="22"/>
              </w:rPr>
              <w:t>0</w:t>
            </w:r>
          </w:p>
        </w:tc>
        <w:tc>
          <w:tcPr>
            <w:tcW w:w="3079" w:type="dxa"/>
            <w:vMerge w:val="restart"/>
            <w:tcBorders>
              <w:top w:val="single" w:sz="4" w:space="0" w:color="auto"/>
              <w:left w:val="single" w:sz="4" w:space="0" w:color="auto"/>
              <w:right w:val="single" w:sz="12" w:space="0" w:color="auto"/>
            </w:tcBorders>
          </w:tcPr>
          <w:p w14:paraId="480AA466" w14:textId="77777777" w:rsidR="005B4BE6" w:rsidRPr="005B4BE6" w:rsidRDefault="005B4BE6" w:rsidP="005B4BE6">
            <w:pPr>
              <w:spacing w:before="20" w:after="20"/>
              <w:jc w:val="both"/>
              <w:rPr>
                <w:color w:val="000000"/>
                <w:sz w:val="18"/>
                <w:szCs w:val="18"/>
              </w:rPr>
            </w:pPr>
            <w:r w:rsidRPr="005B4BE6">
              <w:rPr>
                <w:color w:val="000000"/>
                <w:sz w:val="18"/>
                <w:szCs w:val="18"/>
              </w:rPr>
              <w:t>Countries are members of CITES (except Tajikistan) but enforcement mechanisms are poorly implemented and little cooperation between agencies exists.</w:t>
            </w:r>
          </w:p>
        </w:tc>
      </w:tr>
      <w:tr w:rsidR="005B4BE6" w:rsidRPr="005B4BE6" w14:paraId="1BD2D6B9" w14:textId="77777777" w:rsidTr="00F51E58">
        <w:trPr>
          <w:cantSplit/>
          <w:trHeight w:val="60"/>
        </w:trPr>
        <w:tc>
          <w:tcPr>
            <w:tcW w:w="2250" w:type="dxa"/>
            <w:vMerge/>
            <w:tcBorders>
              <w:left w:val="single" w:sz="12" w:space="0" w:color="auto"/>
              <w:right w:val="single" w:sz="4" w:space="0" w:color="auto"/>
            </w:tcBorders>
          </w:tcPr>
          <w:p w14:paraId="6B326638"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07886D28"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17D03FEC" w14:textId="77777777" w:rsidR="005B4BE6" w:rsidRPr="005B4BE6" w:rsidRDefault="005B4BE6" w:rsidP="005B4BE6">
            <w:pPr>
              <w:spacing w:before="20" w:after="20"/>
              <w:jc w:val="both"/>
              <w:rPr>
                <w:color w:val="000000"/>
                <w:sz w:val="18"/>
              </w:rPr>
            </w:pPr>
            <w:r w:rsidRPr="005B4BE6">
              <w:rPr>
                <w:color w:val="000000"/>
                <w:sz w:val="18"/>
              </w:rPr>
              <w:t>Some enforcement of regulations but largely ineffective and external threats remain active;</w:t>
            </w:r>
          </w:p>
        </w:tc>
        <w:tc>
          <w:tcPr>
            <w:tcW w:w="1034" w:type="dxa"/>
            <w:tcBorders>
              <w:top w:val="single" w:sz="4" w:space="0" w:color="A6A6A6"/>
              <w:left w:val="single" w:sz="4" w:space="0" w:color="auto"/>
              <w:bottom w:val="single" w:sz="4" w:space="0" w:color="A6A6A6"/>
              <w:right w:val="single" w:sz="4" w:space="0" w:color="A6A6A6"/>
            </w:tcBorders>
            <w:vAlign w:val="center"/>
          </w:tcPr>
          <w:p w14:paraId="2B30F08A"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0F88B3A1"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0A5FE4A2" w14:textId="77777777" w:rsidR="005B4BE6" w:rsidRPr="005B4BE6" w:rsidRDefault="005B4BE6" w:rsidP="005B4BE6">
            <w:pPr>
              <w:spacing w:before="20" w:after="20"/>
              <w:jc w:val="both"/>
              <w:rPr>
                <w:color w:val="000000"/>
                <w:sz w:val="18"/>
                <w:szCs w:val="18"/>
              </w:rPr>
            </w:pPr>
          </w:p>
        </w:tc>
      </w:tr>
      <w:tr w:rsidR="005B4BE6" w:rsidRPr="005B4BE6" w14:paraId="1CB9543C" w14:textId="77777777" w:rsidTr="00F51E58">
        <w:trPr>
          <w:cantSplit/>
          <w:trHeight w:val="60"/>
        </w:trPr>
        <w:tc>
          <w:tcPr>
            <w:tcW w:w="2250" w:type="dxa"/>
            <w:vMerge/>
            <w:tcBorders>
              <w:left w:val="single" w:sz="12" w:space="0" w:color="auto"/>
              <w:right w:val="single" w:sz="4" w:space="0" w:color="auto"/>
            </w:tcBorders>
          </w:tcPr>
          <w:p w14:paraId="02842FB5"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2426E495"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031BF9F5"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regulations are regularly enforced but are not fully effective and external threats are reduced but not eliminated;</w:t>
            </w:r>
          </w:p>
        </w:tc>
        <w:tc>
          <w:tcPr>
            <w:tcW w:w="1034" w:type="dxa"/>
            <w:tcBorders>
              <w:top w:val="single" w:sz="4" w:space="0" w:color="A6A6A6"/>
              <w:left w:val="single" w:sz="4" w:space="0" w:color="auto"/>
              <w:bottom w:val="single" w:sz="4" w:space="0" w:color="A6A6A6"/>
              <w:right w:val="single" w:sz="4" w:space="0" w:color="A6A6A6"/>
            </w:tcBorders>
            <w:vAlign w:val="center"/>
          </w:tcPr>
          <w:p w14:paraId="6350DD9B"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30526698" w14:textId="77777777" w:rsidR="005B4BE6" w:rsidRPr="005B4BE6" w:rsidRDefault="005B4BE6" w:rsidP="005B4BE6">
            <w:pPr>
              <w:spacing w:before="14" w:after="14"/>
              <w:jc w:val="center"/>
              <w:rPr>
                <w:b/>
                <w:bCs/>
                <w:color w:val="000000"/>
                <w:sz w:val="22"/>
              </w:rPr>
            </w:pPr>
          </w:p>
        </w:tc>
        <w:tc>
          <w:tcPr>
            <w:tcW w:w="3079" w:type="dxa"/>
            <w:vMerge/>
            <w:tcBorders>
              <w:left w:val="single" w:sz="4" w:space="0" w:color="auto"/>
              <w:right w:val="single" w:sz="12" w:space="0" w:color="auto"/>
            </w:tcBorders>
          </w:tcPr>
          <w:p w14:paraId="6436932F" w14:textId="77777777" w:rsidR="005B4BE6" w:rsidRPr="005B4BE6" w:rsidRDefault="005B4BE6" w:rsidP="005B4BE6">
            <w:pPr>
              <w:spacing w:before="20" w:after="20"/>
              <w:jc w:val="both"/>
              <w:rPr>
                <w:color w:val="000000"/>
                <w:sz w:val="18"/>
                <w:szCs w:val="18"/>
              </w:rPr>
            </w:pPr>
          </w:p>
        </w:tc>
      </w:tr>
      <w:tr w:rsidR="005B4BE6" w:rsidRPr="005B4BE6" w14:paraId="5E5C9810" w14:textId="77777777" w:rsidTr="00F51E58">
        <w:trPr>
          <w:cantSplit/>
          <w:trHeight w:val="60"/>
        </w:trPr>
        <w:tc>
          <w:tcPr>
            <w:tcW w:w="2250" w:type="dxa"/>
            <w:vMerge/>
            <w:tcBorders>
              <w:left w:val="single" w:sz="12" w:space="0" w:color="auto"/>
              <w:right w:val="single" w:sz="4" w:space="0" w:color="auto"/>
            </w:tcBorders>
          </w:tcPr>
          <w:p w14:paraId="0CE13354"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367AD377"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210F4DAE"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regulations are highly effectively enforced and best practice principles are achieved</w:t>
            </w:r>
          </w:p>
        </w:tc>
        <w:tc>
          <w:tcPr>
            <w:tcW w:w="1034" w:type="dxa"/>
            <w:tcBorders>
              <w:top w:val="single" w:sz="4" w:space="0" w:color="A6A6A6"/>
              <w:left w:val="single" w:sz="4" w:space="0" w:color="auto"/>
              <w:bottom w:val="single" w:sz="4" w:space="0" w:color="auto"/>
              <w:right w:val="single" w:sz="4" w:space="0" w:color="A6A6A6"/>
            </w:tcBorders>
            <w:vAlign w:val="center"/>
          </w:tcPr>
          <w:p w14:paraId="6323D0B2" w14:textId="77777777" w:rsidR="005B4BE6" w:rsidRPr="005B4BE6" w:rsidRDefault="005B4BE6" w:rsidP="005B4BE6">
            <w:pPr>
              <w:spacing w:before="20" w:after="20"/>
              <w:jc w:val="center"/>
              <w:rPr>
                <w:color w:val="000000"/>
                <w:sz w:val="18"/>
              </w:rPr>
            </w:pPr>
            <w:r w:rsidRPr="005B4BE6">
              <w:rPr>
                <w:color w:val="000000"/>
                <w:sz w:val="18"/>
              </w:rPr>
              <w:br/>
              <w:t>3</w:t>
            </w:r>
          </w:p>
        </w:tc>
        <w:tc>
          <w:tcPr>
            <w:tcW w:w="1302" w:type="dxa"/>
            <w:vMerge/>
            <w:tcBorders>
              <w:left w:val="single" w:sz="4" w:space="0" w:color="A6A6A6"/>
              <w:bottom w:val="single" w:sz="4" w:space="0" w:color="auto"/>
              <w:right w:val="single" w:sz="4" w:space="0" w:color="A6A6A6"/>
            </w:tcBorders>
            <w:vAlign w:val="center"/>
          </w:tcPr>
          <w:p w14:paraId="700A1740"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4E2AE33E" w14:textId="77777777" w:rsidR="005B4BE6" w:rsidRPr="005B4BE6" w:rsidRDefault="005B4BE6" w:rsidP="005B4BE6">
            <w:pPr>
              <w:spacing w:before="20" w:after="20"/>
              <w:jc w:val="both"/>
              <w:rPr>
                <w:color w:val="000000"/>
                <w:sz w:val="18"/>
                <w:szCs w:val="18"/>
              </w:rPr>
            </w:pPr>
          </w:p>
        </w:tc>
      </w:tr>
      <w:tr w:rsidR="005B4BE6" w:rsidRPr="005B4BE6" w14:paraId="5848E67E" w14:textId="77777777" w:rsidTr="00F51E58">
        <w:trPr>
          <w:cantSplit/>
          <w:trHeight w:val="60"/>
        </w:trPr>
        <w:tc>
          <w:tcPr>
            <w:tcW w:w="2250" w:type="dxa"/>
            <w:vMerge w:val="restart"/>
            <w:tcBorders>
              <w:left w:val="single" w:sz="12" w:space="0" w:color="auto"/>
              <w:bottom w:val="single" w:sz="4" w:space="0" w:color="auto"/>
              <w:right w:val="single" w:sz="4" w:space="0" w:color="auto"/>
            </w:tcBorders>
          </w:tcPr>
          <w:p w14:paraId="21429626"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right w:val="single" w:sz="4" w:space="0" w:color="auto"/>
            </w:tcBorders>
          </w:tcPr>
          <w:p w14:paraId="1286FEB5" w14:textId="77777777" w:rsidR="005B4BE6" w:rsidRPr="005B4BE6" w:rsidRDefault="005B4BE6" w:rsidP="005B4BE6">
            <w:pPr>
              <w:spacing w:before="20" w:after="20"/>
              <w:rPr>
                <w:color w:val="000000"/>
                <w:sz w:val="18"/>
                <w:szCs w:val="18"/>
              </w:rPr>
            </w:pPr>
            <w:r w:rsidRPr="005B4BE6">
              <w:rPr>
                <w:color w:val="000000"/>
                <w:sz w:val="18"/>
                <w:szCs w:val="18"/>
              </w:rPr>
              <w:t xml:space="preserve">17. Individuals are able to advance and develop professionally for transboundary snow leopard ecosystem management </w:t>
            </w:r>
          </w:p>
        </w:tc>
        <w:tc>
          <w:tcPr>
            <w:tcW w:w="3826" w:type="dxa"/>
            <w:tcBorders>
              <w:top w:val="single" w:sz="4" w:space="0" w:color="auto"/>
              <w:left w:val="single" w:sz="4" w:space="0" w:color="auto"/>
              <w:bottom w:val="single" w:sz="4" w:space="0" w:color="A6A6A6"/>
              <w:right w:val="single" w:sz="4" w:space="0" w:color="auto"/>
            </w:tcBorders>
          </w:tcPr>
          <w:p w14:paraId="5FE6237E" w14:textId="77777777" w:rsidR="005B4BE6" w:rsidRPr="005B4BE6" w:rsidRDefault="005B4BE6" w:rsidP="005B4BE6">
            <w:pPr>
              <w:spacing w:before="20" w:after="20"/>
              <w:jc w:val="both"/>
              <w:rPr>
                <w:color w:val="000000"/>
                <w:sz w:val="18"/>
              </w:rPr>
            </w:pPr>
            <w:r w:rsidRPr="005B4BE6">
              <w:rPr>
                <w:color w:val="000000"/>
                <w:sz w:val="18"/>
              </w:rPr>
              <w:t>No career tracks are developed and no training opportunities are provided;</w:t>
            </w:r>
          </w:p>
        </w:tc>
        <w:tc>
          <w:tcPr>
            <w:tcW w:w="1034" w:type="dxa"/>
            <w:tcBorders>
              <w:top w:val="single" w:sz="4" w:space="0" w:color="auto"/>
              <w:left w:val="single" w:sz="4" w:space="0" w:color="auto"/>
              <w:bottom w:val="single" w:sz="4" w:space="0" w:color="A6A6A6"/>
              <w:right w:val="single" w:sz="4" w:space="0" w:color="A6A6A6"/>
            </w:tcBorders>
            <w:vAlign w:val="center"/>
          </w:tcPr>
          <w:p w14:paraId="1AEC8C64"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7FD29637" w14:textId="77777777" w:rsidR="005B4BE6" w:rsidRPr="005B4BE6" w:rsidRDefault="005B4BE6" w:rsidP="005B4BE6">
            <w:pPr>
              <w:spacing w:before="20" w:after="20"/>
              <w:jc w:val="center"/>
              <w:rPr>
                <w:b/>
                <w:color w:val="000000"/>
                <w:sz w:val="22"/>
              </w:rPr>
            </w:pPr>
            <w:r w:rsidRPr="005B4BE6">
              <w:rPr>
                <w:b/>
                <w:color w:val="000000"/>
                <w:sz w:val="22"/>
              </w:rPr>
              <w:t>0</w:t>
            </w:r>
          </w:p>
        </w:tc>
        <w:tc>
          <w:tcPr>
            <w:tcW w:w="3079" w:type="dxa"/>
            <w:vMerge w:val="restart"/>
            <w:tcBorders>
              <w:top w:val="single" w:sz="4" w:space="0" w:color="auto"/>
              <w:left w:val="single" w:sz="4" w:space="0" w:color="auto"/>
              <w:right w:val="single" w:sz="12" w:space="0" w:color="auto"/>
            </w:tcBorders>
          </w:tcPr>
          <w:p w14:paraId="4CD9BD88" w14:textId="77777777" w:rsidR="005B4BE6" w:rsidRPr="005B4BE6" w:rsidRDefault="005B4BE6" w:rsidP="005B4BE6">
            <w:pPr>
              <w:spacing w:after="60"/>
              <w:jc w:val="both"/>
              <w:rPr>
                <w:sz w:val="22"/>
              </w:rPr>
            </w:pPr>
            <w:r w:rsidRPr="005B4BE6">
              <w:rPr>
                <w:sz w:val="18"/>
              </w:rPr>
              <w:t xml:space="preserve">There is no specific capacity building plan and no implementation. </w:t>
            </w:r>
          </w:p>
        </w:tc>
      </w:tr>
      <w:tr w:rsidR="005B4BE6" w:rsidRPr="005B4BE6" w14:paraId="7BDE466A" w14:textId="77777777" w:rsidTr="00F51E58">
        <w:trPr>
          <w:cantSplit/>
          <w:trHeight w:val="60"/>
        </w:trPr>
        <w:tc>
          <w:tcPr>
            <w:tcW w:w="2250" w:type="dxa"/>
            <w:vMerge/>
            <w:tcBorders>
              <w:left w:val="single" w:sz="12" w:space="0" w:color="auto"/>
              <w:bottom w:val="single" w:sz="4" w:space="0" w:color="auto"/>
              <w:right w:val="single" w:sz="4" w:space="0" w:color="auto"/>
            </w:tcBorders>
          </w:tcPr>
          <w:p w14:paraId="7FBF52AD"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69D3AE0E"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78C94EFC" w14:textId="77777777" w:rsidR="005B4BE6" w:rsidRPr="005B4BE6" w:rsidRDefault="005B4BE6" w:rsidP="005B4BE6">
            <w:pPr>
              <w:spacing w:before="20" w:after="20"/>
              <w:jc w:val="both"/>
              <w:rPr>
                <w:color w:val="000000"/>
                <w:sz w:val="18"/>
              </w:rPr>
            </w:pPr>
            <w:r w:rsidRPr="005B4BE6">
              <w:rPr>
                <w:color w:val="000000"/>
                <w:sz w:val="18"/>
              </w:rPr>
              <w:t>Career tracks are weak and training possibilities are few and not managed transparently;</w:t>
            </w:r>
          </w:p>
        </w:tc>
        <w:tc>
          <w:tcPr>
            <w:tcW w:w="1034" w:type="dxa"/>
            <w:tcBorders>
              <w:top w:val="single" w:sz="4" w:space="0" w:color="A6A6A6"/>
              <w:left w:val="single" w:sz="4" w:space="0" w:color="auto"/>
              <w:bottom w:val="single" w:sz="4" w:space="0" w:color="A6A6A6"/>
              <w:right w:val="single" w:sz="4" w:space="0" w:color="A6A6A6"/>
            </w:tcBorders>
            <w:vAlign w:val="center"/>
          </w:tcPr>
          <w:p w14:paraId="5DE81C12"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2C89C890"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3CE016FA" w14:textId="77777777" w:rsidR="005B4BE6" w:rsidRPr="005B4BE6" w:rsidRDefault="005B4BE6" w:rsidP="005B4BE6">
            <w:pPr>
              <w:spacing w:before="20" w:after="20"/>
              <w:jc w:val="both"/>
              <w:rPr>
                <w:color w:val="000000"/>
                <w:sz w:val="18"/>
                <w:szCs w:val="18"/>
              </w:rPr>
            </w:pPr>
          </w:p>
        </w:tc>
      </w:tr>
      <w:tr w:rsidR="005B4BE6" w:rsidRPr="005B4BE6" w14:paraId="42367ABA" w14:textId="77777777" w:rsidTr="00F51E58">
        <w:trPr>
          <w:cantSplit/>
          <w:trHeight w:val="60"/>
        </w:trPr>
        <w:tc>
          <w:tcPr>
            <w:tcW w:w="2250" w:type="dxa"/>
            <w:vMerge/>
            <w:tcBorders>
              <w:left w:val="single" w:sz="12" w:space="0" w:color="auto"/>
              <w:bottom w:val="single" w:sz="4" w:space="0" w:color="auto"/>
              <w:right w:val="single" w:sz="4" w:space="0" w:color="auto"/>
            </w:tcBorders>
          </w:tcPr>
          <w:p w14:paraId="1940494B"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52489497"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45795699" w14:textId="77777777" w:rsidR="005B4BE6" w:rsidRPr="005B4BE6" w:rsidRDefault="005B4BE6" w:rsidP="005B4BE6">
            <w:pPr>
              <w:spacing w:before="20" w:after="20"/>
              <w:jc w:val="both"/>
              <w:rPr>
                <w:color w:val="000000"/>
                <w:sz w:val="18"/>
              </w:rPr>
            </w:pPr>
            <w:r w:rsidRPr="005B4BE6">
              <w:rPr>
                <w:color w:val="000000"/>
                <w:sz w:val="18"/>
              </w:rPr>
              <w:t>Clear career tracks developed and training available; HR management however has inadequate performance measurement system;</w:t>
            </w:r>
          </w:p>
        </w:tc>
        <w:tc>
          <w:tcPr>
            <w:tcW w:w="1034" w:type="dxa"/>
            <w:tcBorders>
              <w:top w:val="single" w:sz="4" w:space="0" w:color="A6A6A6"/>
              <w:left w:val="single" w:sz="4" w:space="0" w:color="auto"/>
              <w:bottom w:val="single" w:sz="4" w:space="0" w:color="A6A6A6"/>
              <w:right w:val="single" w:sz="4" w:space="0" w:color="A6A6A6"/>
            </w:tcBorders>
            <w:vAlign w:val="center"/>
          </w:tcPr>
          <w:p w14:paraId="5AFBFB14"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0FDC23C2" w14:textId="77777777" w:rsidR="005B4BE6" w:rsidRPr="005B4BE6" w:rsidRDefault="005B4BE6" w:rsidP="005B4BE6">
            <w:pPr>
              <w:spacing w:before="14" w:after="14"/>
              <w:jc w:val="center"/>
              <w:rPr>
                <w:b/>
                <w:bCs/>
                <w:color w:val="000000"/>
                <w:sz w:val="22"/>
              </w:rPr>
            </w:pPr>
          </w:p>
        </w:tc>
        <w:tc>
          <w:tcPr>
            <w:tcW w:w="3079" w:type="dxa"/>
            <w:vMerge/>
            <w:tcBorders>
              <w:left w:val="single" w:sz="4" w:space="0" w:color="auto"/>
              <w:right w:val="single" w:sz="12" w:space="0" w:color="auto"/>
            </w:tcBorders>
          </w:tcPr>
          <w:p w14:paraId="0B5475C3" w14:textId="77777777" w:rsidR="005B4BE6" w:rsidRPr="005B4BE6" w:rsidRDefault="005B4BE6" w:rsidP="005B4BE6">
            <w:pPr>
              <w:spacing w:before="20" w:after="20"/>
              <w:jc w:val="both"/>
              <w:rPr>
                <w:color w:val="000000"/>
                <w:sz w:val="18"/>
                <w:szCs w:val="18"/>
              </w:rPr>
            </w:pPr>
          </w:p>
        </w:tc>
      </w:tr>
      <w:tr w:rsidR="005B4BE6" w:rsidRPr="005B4BE6" w14:paraId="31990D49" w14:textId="77777777" w:rsidTr="00F51E58">
        <w:trPr>
          <w:cantSplit/>
          <w:trHeight w:val="60"/>
        </w:trPr>
        <w:tc>
          <w:tcPr>
            <w:tcW w:w="2250" w:type="dxa"/>
            <w:vMerge/>
            <w:tcBorders>
              <w:left w:val="single" w:sz="12" w:space="0" w:color="auto"/>
              <w:bottom w:val="single" w:sz="4" w:space="0" w:color="auto"/>
              <w:right w:val="single" w:sz="4" w:space="0" w:color="auto"/>
            </w:tcBorders>
          </w:tcPr>
          <w:p w14:paraId="3F0F16F3"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40F038E7"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5AC3BA7A" w14:textId="77777777" w:rsidR="005B4BE6" w:rsidRPr="005B4BE6" w:rsidRDefault="005B4BE6" w:rsidP="005B4BE6">
            <w:pPr>
              <w:spacing w:before="20" w:after="20"/>
              <w:jc w:val="both"/>
              <w:rPr>
                <w:color w:val="000000"/>
                <w:sz w:val="18"/>
              </w:rPr>
            </w:pPr>
            <w:r w:rsidRPr="005B4BE6">
              <w:rPr>
                <w:color w:val="000000"/>
                <w:sz w:val="18"/>
              </w:rPr>
              <w:t>Individuals are able to advance and develop professionally</w:t>
            </w:r>
          </w:p>
        </w:tc>
        <w:tc>
          <w:tcPr>
            <w:tcW w:w="1034" w:type="dxa"/>
            <w:tcBorders>
              <w:top w:val="single" w:sz="4" w:space="0" w:color="A6A6A6"/>
              <w:left w:val="single" w:sz="4" w:space="0" w:color="auto"/>
              <w:bottom w:val="single" w:sz="4" w:space="0" w:color="auto"/>
              <w:right w:val="single" w:sz="4" w:space="0" w:color="A6A6A6"/>
            </w:tcBorders>
            <w:vAlign w:val="center"/>
          </w:tcPr>
          <w:p w14:paraId="21D5BBE1"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1F956D40"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428CE0CE" w14:textId="77777777" w:rsidR="005B4BE6" w:rsidRPr="005B4BE6" w:rsidRDefault="005B4BE6" w:rsidP="005B4BE6">
            <w:pPr>
              <w:spacing w:before="20" w:after="20"/>
              <w:jc w:val="both"/>
              <w:rPr>
                <w:color w:val="000000"/>
                <w:sz w:val="18"/>
                <w:szCs w:val="18"/>
              </w:rPr>
            </w:pPr>
          </w:p>
        </w:tc>
      </w:tr>
      <w:tr w:rsidR="005B4BE6" w:rsidRPr="005B4BE6" w14:paraId="2453AA1B" w14:textId="77777777" w:rsidTr="00F51E58">
        <w:trPr>
          <w:cantSplit/>
          <w:trHeight w:val="165"/>
        </w:trPr>
        <w:tc>
          <w:tcPr>
            <w:tcW w:w="2250" w:type="dxa"/>
            <w:vMerge w:val="restart"/>
            <w:tcBorders>
              <w:top w:val="single" w:sz="4" w:space="0" w:color="auto"/>
              <w:left w:val="single" w:sz="12" w:space="0" w:color="auto"/>
              <w:bottom w:val="single" w:sz="4" w:space="0" w:color="auto"/>
              <w:right w:val="single" w:sz="4" w:space="0" w:color="auto"/>
            </w:tcBorders>
          </w:tcPr>
          <w:p w14:paraId="579F8A2D"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bottom w:val="single" w:sz="4" w:space="0" w:color="auto"/>
              <w:right w:val="single" w:sz="4" w:space="0" w:color="auto"/>
            </w:tcBorders>
          </w:tcPr>
          <w:p w14:paraId="1E84C654" w14:textId="77777777" w:rsidR="005B4BE6" w:rsidRPr="005B4BE6" w:rsidRDefault="005B4BE6" w:rsidP="005B4BE6">
            <w:pPr>
              <w:spacing w:before="20" w:after="20"/>
              <w:rPr>
                <w:color w:val="000000"/>
                <w:sz w:val="18"/>
                <w:szCs w:val="18"/>
              </w:rPr>
            </w:pPr>
            <w:r w:rsidRPr="005B4BE6">
              <w:rPr>
                <w:color w:val="000000"/>
                <w:sz w:val="18"/>
                <w:szCs w:val="18"/>
              </w:rPr>
              <w:t xml:space="preserve">18. Individuals are appropriately skilled for their jobs in transboundary snow leopard ecosystem management </w:t>
            </w:r>
          </w:p>
        </w:tc>
        <w:tc>
          <w:tcPr>
            <w:tcW w:w="3826" w:type="dxa"/>
            <w:tcBorders>
              <w:top w:val="single" w:sz="4" w:space="0" w:color="auto"/>
              <w:left w:val="single" w:sz="4" w:space="0" w:color="auto"/>
              <w:bottom w:val="single" w:sz="4" w:space="0" w:color="auto"/>
              <w:right w:val="single" w:sz="4" w:space="0" w:color="auto"/>
            </w:tcBorders>
          </w:tcPr>
          <w:p w14:paraId="66B94028" w14:textId="77777777" w:rsidR="005B4BE6" w:rsidRPr="005B4BE6" w:rsidRDefault="005B4BE6" w:rsidP="005B4BE6">
            <w:pPr>
              <w:spacing w:before="20" w:after="20"/>
              <w:jc w:val="both"/>
              <w:rPr>
                <w:color w:val="000000"/>
                <w:sz w:val="18"/>
              </w:rPr>
            </w:pPr>
            <w:r w:rsidRPr="005B4BE6">
              <w:rPr>
                <w:color w:val="000000"/>
                <w:sz w:val="18"/>
              </w:rPr>
              <w:t>Skills of individuals do not match job requirements;</w:t>
            </w:r>
          </w:p>
        </w:tc>
        <w:tc>
          <w:tcPr>
            <w:tcW w:w="1034" w:type="dxa"/>
            <w:tcBorders>
              <w:top w:val="single" w:sz="4" w:space="0" w:color="auto"/>
              <w:left w:val="single" w:sz="4" w:space="0" w:color="auto"/>
              <w:bottom w:val="single" w:sz="4" w:space="0" w:color="auto"/>
              <w:right w:val="single" w:sz="4" w:space="0" w:color="A6A6A6"/>
            </w:tcBorders>
            <w:vAlign w:val="center"/>
          </w:tcPr>
          <w:p w14:paraId="6BDF2ED9"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bottom w:val="single" w:sz="4" w:space="0" w:color="auto"/>
              <w:right w:val="single" w:sz="4" w:space="0" w:color="A6A6A6"/>
            </w:tcBorders>
            <w:vAlign w:val="center"/>
          </w:tcPr>
          <w:p w14:paraId="6C151F62" w14:textId="77777777" w:rsidR="005B4BE6" w:rsidRPr="005B4BE6" w:rsidRDefault="005B4BE6" w:rsidP="005B4BE6">
            <w:pPr>
              <w:spacing w:before="20" w:after="20"/>
              <w:jc w:val="center"/>
              <w:rPr>
                <w:b/>
                <w:color w:val="000000"/>
                <w:sz w:val="22"/>
              </w:rPr>
            </w:pPr>
            <w:r w:rsidRPr="005B4BE6">
              <w:rPr>
                <w:b/>
                <w:color w:val="000000"/>
                <w:sz w:val="22"/>
              </w:rPr>
              <w:t>0</w:t>
            </w:r>
          </w:p>
        </w:tc>
        <w:tc>
          <w:tcPr>
            <w:tcW w:w="3079" w:type="dxa"/>
            <w:vMerge w:val="restart"/>
            <w:tcBorders>
              <w:top w:val="single" w:sz="4" w:space="0" w:color="auto"/>
              <w:left w:val="single" w:sz="4" w:space="0" w:color="auto"/>
              <w:bottom w:val="single" w:sz="4" w:space="0" w:color="auto"/>
              <w:right w:val="single" w:sz="12" w:space="0" w:color="auto"/>
            </w:tcBorders>
          </w:tcPr>
          <w:p w14:paraId="0161E9D1" w14:textId="77777777" w:rsidR="005B4BE6" w:rsidRPr="005B4BE6" w:rsidRDefault="005B4BE6" w:rsidP="005B4BE6">
            <w:pPr>
              <w:spacing w:before="20" w:after="20"/>
              <w:jc w:val="both"/>
              <w:rPr>
                <w:color w:val="000000"/>
                <w:sz w:val="18"/>
                <w:szCs w:val="18"/>
              </w:rPr>
            </w:pPr>
            <w:r w:rsidRPr="005B4BE6">
              <w:rPr>
                <w:color w:val="000000"/>
                <w:sz w:val="18"/>
                <w:szCs w:val="18"/>
              </w:rPr>
              <w:t>There is no specific capacity building plan and no implementation.</w:t>
            </w:r>
          </w:p>
        </w:tc>
      </w:tr>
      <w:tr w:rsidR="005B4BE6" w:rsidRPr="005B4BE6" w14:paraId="1945C6FD" w14:textId="77777777" w:rsidTr="00F51E58">
        <w:trPr>
          <w:cantSplit/>
          <w:trHeight w:val="165"/>
        </w:trPr>
        <w:tc>
          <w:tcPr>
            <w:tcW w:w="2250" w:type="dxa"/>
            <w:vMerge/>
            <w:tcBorders>
              <w:left w:val="single" w:sz="12" w:space="0" w:color="auto"/>
              <w:bottom w:val="single" w:sz="4" w:space="0" w:color="auto"/>
              <w:right w:val="single" w:sz="4" w:space="0" w:color="auto"/>
            </w:tcBorders>
          </w:tcPr>
          <w:p w14:paraId="38B1839C"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0D12C6B0" w14:textId="77777777" w:rsidR="005B4BE6" w:rsidRPr="005B4BE6" w:rsidRDefault="005B4BE6" w:rsidP="005B4BE6">
            <w:pPr>
              <w:spacing w:before="20" w:after="20"/>
              <w:rPr>
                <w:color w:val="000000"/>
                <w:sz w:val="18"/>
                <w:szCs w:val="18"/>
              </w:rPr>
            </w:pPr>
          </w:p>
        </w:tc>
        <w:tc>
          <w:tcPr>
            <w:tcW w:w="3826" w:type="dxa"/>
            <w:tcBorders>
              <w:top w:val="single" w:sz="4" w:space="0" w:color="auto"/>
              <w:left w:val="single" w:sz="4" w:space="0" w:color="auto"/>
              <w:bottom w:val="single" w:sz="4" w:space="0" w:color="A6A6A6"/>
              <w:right w:val="single" w:sz="4" w:space="0" w:color="auto"/>
            </w:tcBorders>
          </w:tcPr>
          <w:p w14:paraId="245D02FD" w14:textId="77777777" w:rsidR="005B4BE6" w:rsidRPr="005B4BE6" w:rsidRDefault="005B4BE6" w:rsidP="005B4BE6">
            <w:pPr>
              <w:spacing w:before="20" w:after="20"/>
              <w:jc w:val="both"/>
              <w:rPr>
                <w:color w:val="000000"/>
                <w:sz w:val="18"/>
              </w:rPr>
            </w:pPr>
            <w:r w:rsidRPr="005B4BE6">
              <w:rPr>
                <w:color w:val="000000"/>
                <w:sz w:val="18"/>
              </w:rPr>
              <w:t>Individuals have some or poor skills for their jobs;</w:t>
            </w:r>
          </w:p>
        </w:tc>
        <w:tc>
          <w:tcPr>
            <w:tcW w:w="1034" w:type="dxa"/>
            <w:tcBorders>
              <w:top w:val="single" w:sz="4" w:space="0" w:color="auto"/>
              <w:left w:val="single" w:sz="4" w:space="0" w:color="auto"/>
              <w:bottom w:val="single" w:sz="4" w:space="0" w:color="A6A6A6"/>
              <w:right w:val="single" w:sz="4" w:space="0" w:color="A6A6A6"/>
            </w:tcBorders>
            <w:vAlign w:val="center"/>
          </w:tcPr>
          <w:p w14:paraId="1F486E77"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bottom w:val="single" w:sz="4" w:space="0" w:color="auto"/>
              <w:right w:val="single" w:sz="4" w:space="0" w:color="A6A6A6"/>
            </w:tcBorders>
            <w:vAlign w:val="center"/>
          </w:tcPr>
          <w:p w14:paraId="38C29ACE" w14:textId="77777777" w:rsidR="005B4BE6" w:rsidRPr="005B4BE6" w:rsidRDefault="005B4BE6" w:rsidP="005B4BE6">
            <w:pPr>
              <w:spacing w:before="20" w:after="20"/>
              <w:jc w:val="center"/>
              <w:rPr>
                <w:b/>
                <w:bCs/>
                <w:color w:val="000000"/>
                <w:sz w:val="22"/>
              </w:rPr>
            </w:pPr>
          </w:p>
        </w:tc>
        <w:tc>
          <w:tcPr>
            <w:tcW w:w="3079" w:type="dxa"/>
            <w:vMerge/>
            <w:tcBorders>
              <w:left w:val="single" w:sz="4" w:space="0" w:color="auto"/>
              <w:bottom w:val="single" w:sz="4" w:space="0" w:color="auto"/>
              <w:right w:val="single" w:sz="12" w:space="0" w:color="auto"/>
            </w:tcBorders>
          </w:tcPr>
          <w:p w14:paraId="1CB9A6EE" w14:textId="77777777" w:rsidR="005B4BE6" w:rsidRPr="005B4BE6" w:rsidRDefault="005B4BE6" w:rsidP="005B4BE6">
            <w:pPr>
              <w:spacing w:before="20" w:after="20"/>
              <w:jc w:val="both"/>
              <w:rPr>
                <w:color w:val="000000"/>
                <w:sz w:val="18"/>
                <w:szCs w:val="18"/>
              </w:rPr>
            </w:pPr>
          </w:p>
        </w:tc>
      </w:tr>
      <w:tr w:rsidR="005B4BE6" w:rsidRPr="005B4BE6" w14:paraId="2DD13156" w14:textId="77777777" w:rsidTr="00F51E58">
        <w:trPr>
          <w:cantSplit/>
          <w:trHeight w:val="165"/>
        </w:trPr>
        <w:tc>
          <w:tcPr>
            <w:tcW w:w="2250" w:type="dxa"/>
            <w:vMerge/>
            <w:tcBorders>
              <w:left w:val="single" w:sz="12" w:space="0" w:color="auto"/>
              <w:bottom w:val="single" w:sz="4" w:space="0" w:color="auto"/>
              <w:right w:val="single" w:sz="4" w:space="0" w:color="auto"/>
            </w:tcBorders>
          </w:tcPr>
          <w:p w14:paraId="24EF992D"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16D40ED8"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604A307C" w14:textId="77777777" w:rsidR="005B4BE6" w:rsidRPr="005B4BE6" w:rsidRDefault="005B4BE6" w:rsidP="005B4BE6">
            <w:pPr>
              <w:spacing w:before="20" w:after="20"/>
              <w:jc w:val="both"/>
              <w:rPr>
                <w:color w:val="000000"/>
                <w:sz w:val="18"/>
              </w:rPr>
            </w:pPr>
            <w:r w:rsidRPr="005B4BE6">
              <w:rPr>
                <w:color w:val="000000"/>
                <w:sz w:val="18"/>
              </w:rPr>
              <w:t>Individuals are reasonably skilled but could further improve for optimum match with job requirement;</w:t>
            </w:r>
          </w:p>
        </w:tc>
        <w:tc>
          <w:tcPr>
            <w:tcW w:w="1034" w:type="dxa"/>
            <w:tcBorders>
              <w:top w:val="single" w:sz="4" w:space="0" w:color="A6A6A6"/>
              <w:left w:val="single" w:sz="4" w:space="0" w:color="auto"/>
              <w:bottom w:val="single" w:sz="4" w:space="0" w:color="A6A6A6"/>
              <w:right w:val="single" w:sz="4" w:space="0" w:color="A6A6A6"/>
            </w:tcBorders>
            <w:vAlign w:val="center"/>
          </w:tcPr>
          <w:p w14:paraId="1932F1D8"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bottom w:val="single" w:sz="4" w:space="0" w:color="auto"/>
              <w:right w:val="single" w:sz="4" w:space="0" w:color="A6A6A6"/>
            </w:tcBorders>
            <w:vAlign w:val="center"/>
          </w:tcPr>
          <w:p w14:paraId="5274BB6B"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6346CA71" w14:textId="77777777" w:rsidR="005B4BE6" w:rsidRPr="005B4BE6" w:rsidRDefault="005B4BE6" w:rsidP="005B4BE6">
            <w:pPr>
              <w:spacing w:before="20" w:after="20"/>
              <w:jc w:val="both"/>
              <w:rPr>
                <w:color w:val="000000"/>
                <w:sz w:val="18"/>
                <w:szCs w:val="18"/>
              </w:rPr>
            </w:pPr>
          </w:p>
        </w:tc>
      </w:tr>
      <w:tr w:rsidR="005B4BE6" w:rsidRPr="005B4BE6" w14:paraId="5599257F" w14:textId="77777777" w:rsidTr="00F51E58">
        <w:trPr>
          <w:cantSplit/>
          <w:trHeight w:val="165"/>
        </w:trPr>
        <w:tc>
          <w:tcPr>
            <w:tcW w:w="2250" w:type="dxa"/>
            <w:vMerge/>
            <w:tcBorders>
              <w:left w:val="single" w:sz="12" w:space="0" w:color="auto"/>
              <w:bottom w:val="single" w:sz="4" w:space="0" w:color="auto"/>
              <w:right w:val="single" w:sz="4" w:space="0" w:color="auto"/>
            </w:tcBorders>
          </w:tcPr>
          <w:p w14:paraId="4D5E7361"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3B7D207D"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4A54237E" w14:textId="77777777" w:rsidR="005B4BE6" w:rsidRPr="005B4BE6" w:rsidRDefault="005B4BE6" w:rsidP="005B4BE6">
            <w:pPr>
              <w:spacing w:before="20" w:after="20"/>
              <w:jc w:val="both"/>
              <w:rPr>
                <w:color w:val="000000"/>
                <w:sz w:val="18"/>
              </w:rPr>
            </w:pPr>
            <w:r w:rsidRPr="005B4BE6">
              <w:rPr>
                <w:color w:val="000000"/>
                <w:sz w:val="18"/>
              </w:rPr>
              <w:t>Individuals are appropriately skilled for their jobs</w:t>
            </w:r>
          </w:p>
        </w:tc>
        <w:tc>
          <w:tcPr>
            <w:tcW w:w="1034" w:type="dxa"/>
            <w:tcBorders>
              <w:top w:val="single" w:sz="4" w:space="0" w:color="A6A6A6"/>
              <w:left w:val="single" w:sz="4" w:space="0" w:color="auto"/>
              <w:bottom w:val="single" w:sz="4" w:space="0" w:color="auto"/>
              <w:right w:val="single" w:sz="4" w:space="0" w:color="A6A6A6"/>
            </w:tcBorders>
            <w:vAlign w:val="center"/>
          </w:tcPr>
          <w:p w14:paraId="18E26893"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40D29409"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698605CB" w14:textId="77777777" w:rsidR="005B4BE6" w:rsidRPr="005B4BE6" w:rsidRDefault="005B4BE6" w:rsidP="005B4BE6">
            <w:pPr>
              <w:spacing w:before="20" w:after="20"/>
              <w:jc w:val="both"/>
              <w:rPr>
                <w:color w:val="000000"/>
                <w:sz w:val="18"/>
                <w:szCs w:val="18"/>
              </w:rPr>
            </w:pPr>
          </w:p>
        </w:tc>
      </w:tr>
      <w:tr w:rsidR="005B4BE6" w:rsidRPr="005B4BE6" w14:paraId="47A99D47" w14:textId="77777777" w:rsidTr="00F51E58">
        <w:trPr>
          <w:cantSplit/>
          <w:trHeight w:val="114"/>
        </w:trPr>
        <w:tc>
          <w:tcPr>
            <w:tcW w:w="2250" w:type="dxa"/>
            <w:vMerge w:val="restart"/>
            <w:tcBorders>
              <w:top w:val="single" w:sz="4" w:space="0" w:color="auto"/>
              <w:left w:val="single" w:sz="12" w:space="0" w:color="auto"/>
              <w:right w:val="single" w:sz="4" w:space="0" w:color="auto"/>
            </w:tcBorders>
          </w:tcPr>
          <w:p w14:paraId="6F40506D"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right w:val="single" w:sz="4" w:space="0" w:color="auto"/>
            </w:tcBorders>
          </w:tcPr>
          <w:p w14:paraId="115A56E4" w14:textId="77777777" w:rsidR="005B4BE6" w:rsidRPr="005B4BE6" w:rsidRDefault="005B4BE6" w:rsidP="005B4BE6">
            <w:pPr>
              <w:spacing w:before="20" w:after="20"/>
              <w:rPr>
                <w:color w:val="000000"/>
                <w:sz w:val="18"/>
                <w:szCs w:val="18"/>
              </w:rPr>
            </w:pPr>
            <w:r w:rsidRPr="005B4BE6">
              <w:rPr>
                <w:color w:val="000000"/>
                <w:sz w:val="18"/>
                <w:szCs w:val="18"/>
              </w:rPr>
              <w:t>19. Individuals are highly motivated for transboundary snow leopard ecosystem management</w:t>
            </w:r>
          </w:p>
        </w:tc>
        <w:tc>
          <w:tcPr>
            <w:tcW w:w="3826" w:type="dxa"/>
            <w:tcBorders>
              <w:top w:val="single" w:sz="4" w:space="0" w:color="auto"/>
              <w:left w:val="single" w:sz="4" w:space="0" w:color="auto"/>
              <w:bottom w:val="single" w:sz="4" w:space="0" w:color="A6A6A6"/>
              <w:right w:val="single" w:sz="4" w:space="0" w:color="auto"/>
            </w:tcBorders>
          </w:tcPr>
          <w:p w14:paraId="51C434E1" w14:textId="77777777" w:rsidR="005B4BE6" w:rsidRPr="005B4BE6" w:rsidRDefault="005B4BE6" w:rsidP="005B4BE6">
            <w:pPr>
              <w:spacing w:before="20" w:after="20"/>
              <w:jc w:val="both"/>
              <w:rPr>
                <w:color w:val="000000"/>
                <w:sz w:val="18"/>
              </w:rPr>
            </w:pPr>
            <w:r w:rsidRPr="005B4BE6">
              <w:rPr>
                <w:color w:val="000000"/>
                <w:sz w:val="18"/>
              </w:rPr>
              <w:t>No motivation at all;</w:t>
            </w:r>
          </w:p>
        </w:tc>
        <w:tc>
          <w:tcPr>
            <w:tcW w:w="1034" w:type="dxa"/>
            <w:tcBorders>
              <w:top w:val="single" w:sz="4" w:space="0" w:color="auto"/>
              <w:left w:val="single" w:sz="4" w:space="0" w:color="auto"/>
              <w:bottom w:val="single" w:sz="4" w:space="0" w:color="A6A6A6"/>
              <w:right w:val="single" w:sz="4" w:space="0" w:color="A6A6A6"/>
            </w:tcBorders>
            <w:vAlign w:val="center"/>
          </w:tcPr>
          <w:p w14:paraId="6F2D8396"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401E0841" w14:textId="77777777" w:rsidR="005B4BE6" w:rsidRPr="005B4BE6" w:rsidRDefault="005B4BE6" w:rsidP="005B4BE6">
            <w:pPr>
              <w:spacing w:before="20" w:after="20"/>
              <w:jc w:val="center"/>
              <w:rPr>
                <w:b/>
                <w:color w:val="000000"/>
                <w:sz w:val="22"/>
              </w:rPr>
            </w:pPr>
            <w:r w:rsidRPr="005B4BE6">
              <w:rPr>
                <w:b/>
                <w:color w:val="000000"/>
                <w:sz w:val="22"/>
              </w:rPr>
              <w:t>1</w:t>
            </w:r>
          </w:p>
        </w:tc>
        <w:tc>
          <w:tcPr>
            <w:tcW w:w="3079" w:type="dxa"/>
            <w:vMerge w:val="restart"/>
            <w:tcBorders>
              <w:top w:val="single" w:sz="4" w:space="0" w:color="auto"/>
              <w:left w:val="single" w:sz="4" w:space="0" w:color="auto"/>
              <w:right w:val="single" w:sz="12" w:space="0" w:color="auto"/>
            </w:tcBorders>
          </w:tcPr>
          <w:p w14:paraId="5B2F7BB4" w14:textId="77777777" w:rsidR="005B4BE6" w:rsidRPr="005B4BE6" w:rsidRDefault="005B4BE6" w:rsidP="005B4BE6">
            <w:pPr>
              <w:spacing w:before="20" w:after="20"/>
              <w:jc w:val="both"/>
              <w:rPr>
                <w:color w:val="000000"/>
                <w:sz w:val="18"/>
                <w:szCs w:val="18"/>
              </w:rPr>
            </w:pPr>
            <w:r w:rsidRPr="005B4BE6">
              <w:rPr>
                <w:color w:val="000000"/>
                <w:sz w:val="18"/>
                <w:szCs w:val="18"/>
              </w:rPr>
              <w:t>A few individuals are highly motivated, but this number needs to be expanded significantly</w:t>
            </w:r>
          </w:p>
        </w:tc>
      </w:tr>
      <w:tr w:rsidR="005B4BE6" w:rsidRPr="005B4BE6" w14:paraId="73A2EA7C" w14:textId="77777777" w:rsidTr="00F51E58">
        <w:trPr>
          <w:cantSplit/>
          <w:trHeight w:val="112"/>
        </w:trPr>
        <w:tc>
          <w:tcPr>
            <w:tcW w:w="2250" w:type="dxa"/>
            <w:vMerge/>
            <w:tcBorders>
              <w:left w:val="single" w:sz="12" w:space="0" w:color="auto"/>
              <w:right w:val="single" w:sz="4" w:space="0" w:color="auto"/>
            </w:tcBorders>
          </w:tcPr>
          <w:p w14:paraId="5103946B"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1161AEBB"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6B78F7F3" w14:textId="77777777" w:rsidR="005B4BE6" w:rsidRPr="005B4BE6" w:rsidRDefault="005B4BE6" w:rsidP="005B4BE6">
            <w:pPr>
              <w:spacing w:before="20" w:after="20"/>
              <w:jc w:val="both"/>
              <w:rPr>
                <w:color w:val="000000"/>
                <w:sz w:val="18"/>
              </w:rPr>
            </w:pPr>
            <w:r w:rsidRPr="005B4BE6">
              <w:rPr>
                <w:color w:val="000000"/>
                <w:sz w:val="18"/>
              </w:rPr>
              <w:t>Motivation uneven, some are but most are not;</w:t>
            </w:r>
          </w:p>
        </w:tc>
        <w:tc>
          <w:tcPr>
            <w:tcW w:w="1034" w:type="dxa"/>
            <w:tcBorders>
              <w:top w:val="single" w:sz="4" w:space="0" w:color="A6A6A6"/>
              <w:left w:val="single" w:sz="4" w:space="0" w:color="auto"/>
              <w:bottom w:val="single" w:sz="4" w:space="0" w:color="A6A6A6"/>
              <w:right w:val="single" w:sz="4" w:space="0" w:color="A6A6A6"/>
            </w:tcBorders>
            <w:vAlign w:val="center"/>
          </w:tcPr>
          <w:p w14:paraId="1ACD1213"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483B32DA"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221AA7C5" w14:textId="77777777" w:rsidR="005B4BE6" w:rsidRPr="005B4BE6" w:rsidRDefault="005B4BE6" w:rsidP="005B4BE6">
            <w:pPr>
              <w:spacing w:before="20" w:after="20"/>
              <w:jc w:val="both"/>
              <w:rPr>
                <w:color w:val="000000"/>
                <w:sz w:val="18"/>
                <w:szCs w:val="18"/>
              </w:rPr>
            </w:pPr>
          </w:p>
        </w:tc>
      </w:tr>
      <w:tr w:rsidR="005B4BE6" w:rsidRPr="005B4BE6" w14:paraId="08B6C897" w14:textId="77777777" w:rsidTr="00F51E58">
        <w:trPr>
          <w:cantSplit/>
          <w:trHeight w:val="112"/>
        </w:trPr>
        <w:tc>
          <w:tcPr>
            <w:tcW w:w="2250" w:type="dxa"/>
            <w:vMerge/>
            <w:tcBorders>
              <w:left w:val="single" w:sz="12" w:space="0" w:color="auto"/>
              <w:right w:val="single" w:sz="4" w:space="0" w:color="auto"/>
            </w:tcBorders>
          </w:tcPr>
          <w:p w14:paraId="4C0A808C"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49F24B1B"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6F383940" w14:textId="77777777" w:rsidR="005B4BE6" w:rsidRPr="005B4BE6" w:rsidRDefault="005B4BE6" w:rsidP="005B4BE6">
            <w:pPr>
              <w:spacing w:before="20" w:after="20"/>
              <w:jc w:val="both"/>
              <w:rPr>
                <w:color w:val="000000"/>
                <w:sz w:val="18"/>
              </w:rPr>
            </w:pPr>
            <w:r w:rsidRPr="005B4BE6">
              <w:rPr>
                <w:color w:val="000000"/>
                <w:sz w:val="18"/>
              </w:rPr>
              <w:t>Many individuals are motivated but not all;</w:t>
            </w:r>
          </w:p>
        </w:tc>
        <w:tc>
          <w:tcPr>
            <w:tcW w:w="1034" w:type="dxa"/>
            <w:tcBorders>
              <w:top w:val="single" w:sz="4" w:space="0" w:color="A6A6A6"/>
              <w:left w:val="single" w:sz="4" w:space="0" w:color="auto"/>
              <w:bottom w:val="single" w:sz="4" w:space="0" w:color="A6A6A6"/>
              <w:right w:val="single" w:sz="4" w:space="0" w:color="A6A6A6"/>
            </w:tcBorders>
            <w:vAlign w:val="center"/>
          </w:tcPr>
          <w:p w14:paraId="5AF94269"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2775A138"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66B6AA79" w14:textId="77777777" w:rsidR="005B4BE6" w:rsidRPr="005B4BE6" w:rsidRDefault="005B4BE6" w:rsidP="005B4BE6">
            <w:pPr>
              <w:spacing w:before="20" w:after="20"/>
              <w:jc w:val="both"/>
              <w:rPr>
                <w:color w:val="000000"/>
                <w:sz w:val="18"/>
                <w:szCs w:val="18"/>
              </w:rPr>
            </w:pPr>
          </w:p>
        </w:tc>
      </w:tr>
      <w:tr w:rsidR="005B4BE6" w:rsidRPr="005B4BE6" w14:paraId="4050F811" w14:textId="77777777" w:rsidTr="00F51E58">
        <w:trPr>
          <w:cantSplit/>
          <w:trHeight w:val="112"/>
        </w:trPr>
        <w:tc>
          <w:tcPr>
            <w:tcW w:w="2250" w:type="dxa"/>
            <w:vMerge/>
            <w:tcBorders>
              <w:left w:val="single" w:sz="12" w:space="0" w:color="auto"/>
              <w:right w:val="single" w:sz="4" w:space="0" w:color="auto"/>
            </w:tcBorders>
          </w:tcPr>
          <w:p w14:paraId="6739FA28"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363EBE4D"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20176DC9" w14:textId="77777777" w:rsidR="005B4BE6" w:rsidRPr="005B4BE6" w:rsidRDefault="005B4BE6" w:rsidP="005B4BE6">
            <w:pPr>
              <w:spacing w:before="20" w:after="20"/>
              <w:jc w:val="both"/>
              <w:rPr>
                <w:color w:val="000000"/>
                <w:sz w:val="18"/>
              </w:rPr>
            </w:pPr>
            <w:r w:rsidRPr="005B4BE6">
              <w:rPr>
                <w:color w:val="000000"/>
                <w:sz w:val="18"/>
              </w:rPr>
              <w:t>Individuals are highly motivated</w:t>
            </w:r>
          </w:p>
        </w:tc>
        <w:tc>
          <w:tcPr>
            <w:tcW w:w="1034" w:type="dxa"/>
            <w:tcBorders>
              <w:top w:val="single" w:sz="4" w:space="0" w:color="A6A6A6"/>
              <w:left w:val="single" w:sz="4" w:space="0" w:color="auto"/>
              <w:bottom w:val="single" w:sz="4" w:space="0" w:color="auto"/>
              <w:right w:val="single" w:sz="4" w:space="0" w:color="A6A6A6"/>
            </w:tcBorders>
            <w:vAlign w:val="center"/>
          </w:tcPr>
          <w:p w14:paraId="3DDB7B61"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28191D65"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66896768" w14:textId="77777777" w:rsidR="005B4BE6" w:rsidRPr="005B4BE6" w:rsidRDefault="005B4BE6" w:rsidP="005B4BE6">
            <w:pPr>
              <w:spacing w:before="20" w:after="20"/>
              <w:jc w:val="both"/>
              <w:rPr>
                <w:color w:val="000000"/>
                <w:sz w:val="18"/>
                <w:szCs w:val="18"/>
              </w:rPr>
            </w:pPr>
          </w:p>
        </w:tc>
      </w:tr>
      <w:tr w:rsidR="005B4BE6" w:rsidRPr="005B4BE6" w14:paraId="7F6826BF" w14:textId="77777777" w:rsidTr="00F51E58">
        <w:trPr>
          <w:cantSplit/>
          <w:trHeight w:val="60"/>
        </w:trPr>
        <w:tc>
          <w:tcPr>
            <w:tcW w:w="2250" w:type="dxa"/>
            <w:vMerge w:val="restart"/>
            <w:tcBorders>
              <w:left w:val="single" w:sz="12" w:space="0" w:color="auto"/>
              <w:right w:val="single" w:sz="4" w:space="0" w:color="auto"/>
            </w:tcBorders>
          </w:tcPr>
          <w:p w14:paraId="7D49849B"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right w:val="single" w:sz="4" w:space="0" w:color="auto"/>
            </w:tcBorders>
          </w:tcPr>
          <w:p w14:paraId="087125BF" w14:textId="77777777" w:rsidR="005B4BE6" w:rsidRPr="005B4BE6" w:rsidRDefault="005B4BE6" w:rsidP="005B4BE6">
            <w:pPr>
              <w:spacing w:before="20" w:after="20"/>
              <w:rPr>
                <w:color w:val="000000"/>
                <w:sz w:val="18"/>
                <w:szCs w:val="18"/>
              </w:rPr>
            </w:pPr>
            <w:r w:rsidRPr="005B4BE6">
              <w:rPr>
                <w:color w:val="000000"/>
                <w:sz w:val="18"/>
                <w:szCs w:val="18"/>
              </w:rPr>
              <w:t>20. There are appropriate systems of training, mentoring, and learning in place to maintain a continuous flow of new staff for transboundary snow leopard ecosystem management</w:t>
            </w:r>
          </w:p>
        </w:tc>
        <w:tc>
          <w:tcPr>
            <w:tcW w:w="3826" w:type="dxa"/>
            <w:tcBorders>
              <w:top w:val="single" w:sz="4" w:space="0" w:color="auto"/>
              <w:left w:val="single" w:sz="4" w:space="0" w:color="auto"/>
              <w:bottom w:val="single" w:sz="4" w:space="0" w:color="A6A6A6"/>
              <w:right w:val="single" w:sz="4" w:space="0" w:color="auto"/>
            </w:tcBorders>
          </w:tcPr>
          <w:p w14:paraId="77C1D88A" w14:textId="77777777" w:rsidR="005B4BE6" w:rsidRPr="005B4BE6" w:rsidRDefault="005B4BE6" w:rsidP="005B4BE6">
            <w:pPr>
              <w:spacing w:before="20" w:after="20"/>
              <w:jc w:val="both"/>
              <w:rPr>
                <w:color w:val="000000"/>
                <w:sz w:val="18"/>
              </w:rPr>
            </w:pPr>
            <w:r w:rsidRPr="005B4BE6">
              <w:rPr>
                <w:color w:val="000000"/>
                <w:sz w:val="18"/>
              </w:rPr>
              <w:t xml:space="preserve">No mechanisms exist; </w:t>
            </w:r>
          </w:p>
        </w:tc>
        <w:tc>
          <w:tcPr>
            <w:tcW w:w="1034" w:type="dxa"/>
            <w:tcBorders>
              <w:top w:val="single" w:sz="4" w:space="0" w:color="auto"/>
              <w:left w:val="single" w:sz="4" w:space="0" w:color="auto"/>
              <w:bottom w:val="single" w:sz="4" w:space="0" w:color="A6A6A6"/>
              <w:right w:val="single" w:sz="4" w:space="0" w:color="A6A6A6"/>
            </w:tcBorders>
            <w:vAlign w:val="center"/>
          </w:tcPr>
          <w:p w14:paraId="629D2343"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415EA85E" w14:textId="77777777" w:rsidR="005B4BE6" w:rsidRPr="005B4BE6" w:rsidRDefault="005B4BE6" w:rsidP="005B4BE6">
            <w:pPr>
              <w:spacing w:before="20" w:after="20"/>
              <w:jc w:val="center"/>
              <w:rPr>
                <w:b/>
                <w:color w:val="000000"/>
                <w:sz w:val="22"/>
              </w:rPr>
            </w:pPr>
            <w:r w:rsidRPr="005B4BE6">
              <w:rPr>
                <w:b/>
                <w:color w:val="000000"/>
                <w:sz w:val="22"/>
              </w:rPr>
              <w:t>0</w:t>
            </w:r>
          </w:p>
        </w:tc>
        <w:tc>
          <w:tcPr>
            <w:tcW w:w="3079" w:type="dxa"/>
            <w:vMerge w:val="restart"/>
            <w:tcBorders>
              <w:top w:val="single" w:sz="4" w:space="0" w:color="auto"/>
              <w:left w:val="single" w:sz="4" w:space="0" w:color="auto"/>
              <w:right w:val="single" w:sz="12" w:space="0" w:color="auto"/>
            </w:tcBorders>
          </w:tcPr>
          <w:p w14:paraId="676DEE9F" w14:textId="77777777" w:rsidR="005B4BE6" w:rsidRPr="005B4BE6" w:rsidRDefault="005B4BE6" w:rsidP="005B4BE6">
            <w:pPr>
              <w:spacing w:before="20" w:after="20"/>
              <w:jc w:val="both"/>
              <w:rPr>
                <w:color w:val="000000"/>
                <w:sz w:val="18"/>
                <w:szCs w:val="18"/>
              </w:rPr>
            </w:pPr>
            <w:r w:rsidRPr="005B4BE6">
              <w:rPr>
                <w:color w:val="000000"/>
                <w:sz w:val="18"/>
                <w:szCs w:val="18"/>
              </w:rPr>
              <w:t>There is no specific capacity building plan and no implementation. There are not yet any operational mechanism for sharing best practices between landscapes and countries.</w:t>
            </w:r>
          </w:p>
        </w:tc>
      </w:tr>
      <w:tr w:rsidR="005B4BE6" w:rsidRPr="005B4BE6" w14:paraId="3809FDE2" w14:textId="77777777" w:rsidTr="00F51E58">
        <w:trPr>
          <w:cantSplit/>
          <w:trHeight w:val="60"/>
        </w:trPr>
        <w:tc>
          <w:tcPr>
            <w:tcW w:w="2250" w:type="dxa"/>
            <w:vMerge/>
            <w:tcBorders>
              <w:left w:val="single" w:sz="12" w:space="0" w:color="auto"/>
              <w:right w:val="single" w:sz="4" w:space="0" w:color="auto"/>
            </w:tcBorders>
          </w:tcPr>
          <w:p w14:paraId="59A3572F"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6A549232"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49796620" w14:textId="77777777" w:rsidR="005B4BE6" w:rsidRPr="005B4BE6" w:rsidRDefault="005B4BE6" w:rsidP="005B4BE6">
            <w:pPr>
              <w:spacing w:before="20" w:after="20"/>
              <w:jc w:val="both"/>
              <w:rPr>
                <w:color w:val="000000"/>
                <w:sz w:val="18"/>
              </w:rPr>
            </w:pPr>
            <w:r w:rsidRPr="005B4BE6">
              <w:rPr>
                <w:color w:val="000000"/>
                <w:sz w:val="18"/>
              </w:rPr>
              <w:t>Some mechanisms exist but unable to develop enough and unable to provide the full range of skills needed;</w:t>
            </w:r>
          </w:p>
        </w:tc>
        <w:tc>
          <w:tcPr>
            <w:tcW w:w="1034" w:type="dxa"/>
            <w:tcBorders>
              <w:top w:val="single" w:sz="4" w:space="0" w:color="A6A6A6"/>
              <w:left w:val="single" w:sz="4" w:space="0" w:color="auto"/>
              <w:bottom w:val="single" w:sz="4" w:space="0" w:color="A6A6A6"/>
              <w:right w:val="single" w:sz="4" w:space="0" w:color="A6A6A6"/>
            </w:tcBorders>
            <w:vAlign w:val="center"/>
          </w:tcPr>
          <w:p w14:paraId="514FAAEC"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785CFCA4" w14:textId="77777777" w:rsidR="005B4BE6" w:rsidRPr="005B4BE6" w:rsidRDefault="005B4BE6" w:rsidP="005B4BE6">
            <w:pPr>
              <w:spacing w:before="14" w:after="14"/>
              <w:jc w:val="center"/>
              <w:rPr>
                <w:b/>
                <w:bCs/>
                <w:color w:val="000000"/>
                <w:sz w:val="22"/>
              </w:rPr>
            </w:pPr>
          </w:p>
        </w:tc>
        <w:tc>
          <w:tcPr>
            <w:tcW w:w="3079" w:type="dxa"/>
            <w:vMerge/>
            <w:tcBorders>
              <w:left w:val="single" w:sz="4" w:space="0" w:color="auto"/>
              <w:right w:val="single" w:sz="12" w:space="0" w:color="auto"/>
            </w:tcBorders>
          </w:tcPr>
          <w:p w14:paraId="225528C6" w14:textId="77777777" w:rsidR="005B4BE6" w:rsidRPr="005B4BE6" w:rsidRDefault="005B4BE6" w:rsidP="005B4BE6">
            <w:pPr>
              <w:spacing w:before="20" w:after="20"/>
              <w:jc w:val="both"/>
              <w:rPr>
                <w:color w:val="000000"/>
                <w:sz w:val="18"/>
                <w:szCs w:val="18"/>
              </w:rPr>
            </w:pPr>
          </w:p>
        </w:tc>
      </w:tr>
      <w:tr w:rsidR="005B4BE6" w:rsidRPr="005B4BE6" w14:paraId="5A28D450" w14:textId="77777777" w:rsidTr="00F51E58">
        <w:trPr>
          <w:cantSplit/>
          <w:trHeight w:val="60"/>
        </w:trPr>
        <w:tc>
          <w:tcPr>
            <w:tcW w:w="2250" w:type="dxa"/>
            <w:vMerge/>
            <w:tcBorders>
              <w:left w:val="single" w:sz="12" w:space="0" w:color="auto"/>
              <w:right w:val="single" w:sz="4" w:space="0" w:color="auto"/>
            </w:tcBorders>
          </w:tcPr>
          <w:p w14:paraId="725DABA7"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0E8F1CBB"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234DFD8A" w14:textId="77777777" w:rsidR="005B4BE6" w:rsidRPr="005B4BE6" w:rsidRDefault="005B4BE6" w:rsidP="005B4BE6">
            <w:pPr>
              <w:spacing w:before="20" w:after="20"/>
              <w:jc w:val="both"/>
              <w:rPr>
                <w:color w:val="000000"/>
                <w:sz w:val="18"/>
              </w:rPr>
            </w:pPr>
            <w:r w:rsidRPr="005B4BE6">
              <w:rPr>
                <w:color w:val="000000"/>
                <w:sz w:val="18"/>
              </w:rPr>
              <w:t>Mechanisms generally exist to develop skilled professionals, but either not enough of them or unable to cover the full range of skills required;</w:t>
            </w:r>
          </w:p>
        </w:tc>
        <w:tc>
          <w:tcPr>
            <w:tcW w:w="1034" w:type="dxa"/>
            <w:tcBorders>
              <w:top w:val="single" w:sz="4" w:space="0" w:color="A6A6A6"/>
              <w:left w:val="single" w:sz="4" w:space="0" w:color="auto"/>
              <w:bottom w:val="single" w:sz="4" w:space="0" w:color="A6A6A6"/>
              <w:right w:val="single" w:sz="4" w:space="0" w:color="A6A6A6"/>
            </w:tcBorders>
            <w:vAlign w:val="center"/>
          </w:tcPr>
          <w:p w14:paraId="0204552D"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7B44621B"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09749FF3" w14:textId="77777777" w:rsidR="005B4BE6" w:rsidRPr="005B4BE6" w:rsidRDefault="005B4BE6" w:rsidP="005B4BE6">
            <w:pPr>
              <w:spacing w:before="20" w:after="20"/>
              <w:jc w:val="both"/>
              <w:rPr>
                <w:color w:val="000000"/>
                <w:sz w:val="18"/>
                <w:szCs w:val="18"/>
              </w:rPr>
            </w:pPr>
          </w:p>
        </w:tc>
      </w:tr>
      <w:tr w:rsidR="005B4BE6" w:rsidRPr="005B4BE6" w14:paraId="009FC23F" w14:textId="77777777" w:rsidTr="00F51E58">
        <w:trPr>
          <w:cantSplit/>
          <w:trHeight w:val="60"/>
        </w:trPr>
        <w:tc>
          <w:tcPr>
            <w:tcW w:w="2250" w:type="dxa"/>
            <w:vMerge/>
            <w:tcBorders>
              <w:left w:val="single" w:sz="12" w:space="0" w:color="auto"/>
              <w:bottom w:val="single" w:sz="12" w:space="0" w:color="auto"/>
              <w:right w:val="single" w:sz="4" w:space="0" w:color="auto"/>
            </w:tcBorders>
          </w:tcPr>
          <w:p w14:paraId="6B65F340"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12" w:space="0" w:color="auto"/>
              <w:right w:val="single" w:sz="4" w:space="0" w:color="auto"/>
            </w:tcBorders>
          </w:tcPr>
          <w:p w14:paraId="4131D78F"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12" w:space="0" w:color="auto"/>
              <w:right w:val="single" w:sz="4" w:space="0" w:color="auto"/>
            </w:tcBorders>
          </w:tcPr>
          <w:p w14:paraId="302765C9" w14:textId="77777777" w:rsidR="005B4BE6" w:rsidRPr="005B4BE6" w:rsidRDefault="005B4BE6" w:rsidP="005B4BE6">
            <w:pPr>
              <w:spacing w:before="20" w:after="20"/>
              <w:jc w:val="both"/>
              <w:rPr>
                <w:color w:val="000000"/>
                <w:sz w:val="18"/>
              </w:rPr>
            </w:pPr>
            <w:r w:rsidRPr="005B4BE6">
              <w:rPr>
                <w:color w:val="000000"/>
                <w:sz w:val="18"/>
              </w:rPr>
              <w:t>There are mechanisms for developing adequate numbers of the full range of highly skilled transboundary cooperation for snow leopard ecosystems professionals</w:t>
            </w:r>
          </w:p>
        </w:tc>
        <w:tc>
          <w:tcPr>
            <w:tcW w:w="1034" w:type="dxa"/>
            <w:tcBorders>
              <w:top w:val="single" w:sz="4" w:space="0" w:color="A6A6A6"/>
              <w:left w:val="single" w:sz="4" w:space="0" w:color="auto"/>
              <w:bottom w:val="single" w:sz="12" w:space="0" w:color="auto"/>
              <w:right w:val="single" w:sz="4" w:space="0" w:color="A6A6A6"/>
            </w:tcBorders>
            <w:vAlign w:val="center"/>
          </w:tcPr>
          <w:p w14:paraId="7278ABE1"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12" w:space="0" w:color="auto"/>
              <w:right w:val="single" w:sz="4" w:space="0" w:color="A6A6A6"/>
            </w:tcBorders>
            <w:vAlign w:val="center"/>
          </w:tcPr>
          <w:p w14:paraId="1A66CB1B"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12" w:space="0" w:color="auto"/>
              <w:right w:val="single" w:sz="12" w:space="0" w:color="auto"/>
            </w:tcBorders>
          </w:tcPr>
          <w:p w14:paraId="748A81BA" w14:textId="77777777" w:rsidR="005B4BE6" w:rsidRPr="005B4BE6" w:rsidRDefault="005B4BE6" w:rsidP="005B4BE6">
            <w:pPr>
              <w:spacing w:before="20" w:after="20"/>
              <w:jc w:val="both"/>
              <w:rPr>
                <w:color w:val="000000"/>
                <w:sz w:val="18"/>
                <w:szCs w:val="18"/>
              </w:rPr>
            </w:pPr>
          </w:p>
        </w:tc>
      </w:tr>
      <w:tr w:rsidR="005B4BE6" w:rsidRPr="005B4BE6" w14:paraId="6DDB5E46" w14:textId="77777777" w:rsidTr="00F51E58">
        <w:trPr>
          <w:cantSplit/>
          <w:trHeight w:val="219"/>
        </w:trPr>
        <w:tc>
          <w:tcPr>
            <w:tcW w:w="2250" w:type="dxa"/>
            <w:vMerge w:val="restart"/>
            <w:tcBorders>
              <w:top w:val="single" w:sz="12" w:space="0" w:color="auto"/>
              <w:left w:val="single" w:sz="12" w:space="0" w:color="auto"/>
              <w:right w:val="single" w:sz="4" w:space="0" w:color="auto"/>
            </w:tcBorders>
          </w:tcPr>
          <w:p w14:paraId="0BEBA02A" w14:textId="77777777" w:rsidR="005B4BE6" w:rsidRPr="005B4BE6" w:rsidRDefault="005B4BE6" w:rsidP="005B4BE6">
            <w:pPr>
              <w:spacing w:before="20" w:after="20"/>
              <w:rPr>
                <w:color w:val="000000"/>
                <w:sz w:val="18"/>
                <w:szCs w:val="18"/>
              </w:rPr>
            </w:pPr>
            <w:r w:rsidRPr="005B4BE6">
              <w:rPr>
                <w:color w:val="000000"/>
                <w:sz w:val="18"/>
                <w:szCs w:val="18"/>
              </w:rPr>
              <w:t>3. Capacity to engage and build consensus among all stakeholders</w:t>
            </w:r>
          </w:p>
        </w:tc>
        <w:tc>
          <w:tcPr>
            <w:tcW w:w="2838" w:type="dxa"/>
            <w:vMerge w:val="restart"/>
            <w:tcBorders>
              <w:top w:val="single" w:sz="12" w:space="0" w:color="auto"/>
              <w:left w:val="single" w:sz="4" w:space="0" w:color="auto"/>
              <w:right w:val="single" w:sz="4" w:space="0" w:color="auto"/>
            </w:tcBorders>
          </w:tcPr>
          <w:p w14:paraId="696C245A" w14:textId="77777777" w:rsidR="005B4BE6" w:rsidRPr="005B4BE6" w:rsidRDefault="005B4BE6" w:rsidP="005B4BE6">
            <w:pPr>
              <w:spacing w:before="20" w:after="20"/>
              <w:rPr>
                <w:color w:val="000000"/>
                <w:sz w:val="18"/>
                <w:szCs w:val="18"/>
              </w:rPr>
            </w:pPr>
            <w:r w:rsidRPr="005B4BE6">
              <w:rPr>
                <w:color w:val="000000"/>
                <w:sz w:val="18"/>
                <w:szCs w:val="18"/>
              </w:rPr>
              <w:t>21. Transboundary cooperation for snow leopard ecosystems has the political commitment required</w:t>
            </w:r>
          </w:p>
        </w:tc>
        <w:tc>
          <w:tcPr>
            <w:tcW w:w="3826" w:type="dxa"/>
            <w:tcBorders>
              <w:top w:val="single" w:sz="12" w:space="0" w:color="auto"/>
              <w:left w:val="single" w:sz="4" w:space="0" w:color="auto"/>
              <w:bottom w:val="single" w:sz="4" w:space="0" w:color="A6A6A6"/>
              <w:right w:val="single" w:sz="4" w:space="0" w:color="auto"/>
            </w:tcBorders>
          </w:tcPr>
          <w:p w14:paraId="74BB85C5" w14:textId="77777777" w:rsidR="005B4BE6" w:rsidRPr="005B4BE6" w:rsidRDefault="005B4BE6" w:rsidP="005B4BE6">
            <w:pPr>
              <w:spacing w:before="20" w:after="20"/>
              <w:jc w:val="both"/>
              <w:rPr>
                <w:color w:val="000000"/>
                <w:sz w:val="18"/>
              </w:rPr>
            </w:pPr>
            <w:r w:rsidRPr="005B4BE6">
              <w:rPr>
                <w:color w:val="000000"/>
                <w:sz w:val="18"/>
              </w:rPr>
              <w:t>There is no political will at all, or worse, the prevailing political will runs counter to the interests of transboundary snow leopard ecosystem cooperation;</w:t>
            </w:r>
          </w:p>
        </w:tc>
        <w:tc>
          <w:tcPr>
            <w:tcW w:w="1034" w:type="dxa"/>
            <w:tcBorders>
              <w:top w:val="single" w:sz="12" w:space="0" w:color="auto"/>
              <w:left w:val="single" w:sz="4" w:space="0" w:color="auto"/>
              <w:bottom w:val="single" w:sz="4" w:space="0" w:color="A6A6A6"/>
              <w:right w:val="single" w:sz="4" w:space="0" w:color="A6A6A6"/>
            </w:tcBorders>
            <w:vAlign w:val="center"/>
          </w:tcPr>
          <w:p w14:paraId="5907BC78"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12" w:space="0" w:color="auto"/>
              <w:left w:val="single" w:sz="4" w:space="0" w:color="A6A6A6"/>
              <w:right w:val="single" w:sz="4" w:space="0" w:color="A6A6A6"/>
            </w:tcBorders>
            <w:vAlign w:val="center"/>
          </w:tcPr>
          <w:p w14:paraId="18D622A2" w14:textId="77777777" w:rsidR="005B4BE6" w:rsidRPr="005B4BE6" w:rsidRDefault="005B4BE6" w:rsidP="005B4BE6">
            <w:pPr>
              <w:spacing w:before="20" w:after="20"/>
              <w:jc w:val="center"/>
              <w:rPr>
                <w:b/>
                <w:color w:val="000000"/>
                <w:sz w:val="22"/>
              </w:rPr>
            </w:pPr>
            <w:r w:rsidRPr="005B4BE6">
              <w:rPr>
                <w:b/>
                <w:color w:val="000000"/>
                <w:sz w:val="22"/>
              </w:rPr>
              <w:t>1</w:t>
            </w:r>
          </w:p>
        </w:tc>
        <w:tc>
          <w:tcPr>
            <w:tcW w:w="3079" w:type="dxa"/>
            <w:vMerge w:val="restart"/>
            <w:tcBorders>
              <w:top w:val="single" w:sz="12" w:space="0" w:color="auto"/>
              <w:left w:val="single" w:sz="4" w:space="0" w:color="auto"/>
              <w:right w:val="single" w:sz="12" w:space="0" w:color="auto"/>
            </w:tcBorders>
          </w:tcPr>
          <w:p w14:paraId="69FB6EED" w14:textId="77777777" w:rsidR="005B4BE6" w:rsidRPr="005B4BE6" w:rsidRDefault="005B4BE6" w:rsidP="005B4BE6">
            <w:pPr>
              <w:spacing w:before="20" w:after="20"/>
              <w:jc w:val="both"/>
              <w:rPr>
                <w:color w:val="000000"/>
                <w:sz w:val="18"/>
                <w:szCs w:val="18"/>
              </w:rPr>
            </w:pPr>
            <w:r w:rsidRPr="005B4BE6">
              <w:rPr>
                <w:color w:val="000000"/>
                <w:sz w:val="18"/>
                <w:szCs w:val="18"/>
              </w:rPr>
              <w:t>Some high level political will exists, but this needs to be mainstreamed in all countries and across all sectors</w:t>
            </w:r>
          </w:p>
        </w:tc>
      </w:tr>
      <w:tr w:rsidR="005B4BE6" w:rsidRPr="005B4BE6" w14:paraId="6A48577B" w14:textId="77777777" w:rsidTr="00F51E58">
        <w:trPr>
          <w:cantSplit/>
          <w:trHeight w:val="217"/>
        </w:trPr>
        <w:tc>
          <w:tcPr>
            <w:tcW w:w="2250" w:type="dxa"/>
            <w:vMerge/>
            <w:tcBorders>
              <w:left w:val="single" w:sz="12" w:space="0" w:color="auto"/>
              <w:right w:val="single" w:sz="4" w:space="0" w:color="auto"/>
            </w:tcBorders>
          </w:tcPr>
          <w:p w14:paraId="13BC9E04"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4606B939"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0AFC9B46" w14:textId="77777777" w:rsidR="005B4BE6" w:rsidRPr="005B4BE6" w:rsidRDefault="005B4BE6" w:rsidP="005B4BE6">
            <w:pPr>
              <w:spacing w:before="20" w:after="20"/>
              <w:jc w:val="both"/>
              <w:rPr>
                <w:color w:val="000000"/>
                <w:sz w:val="18"/>
              </w:rPr>
            </w:pPr>
            <w:r w:rsidRPr="005B4BE6">
              <w:rPr>
                <w:color w:val="000000"/>
                <w:sz w:val="18"/>
              </w:rPr>
              <w:t>Some political will exists, but is not strong enough to make a difference;</w:t>
            </w:r>
          </w:p>
        </w:tc>
        <w:tc>
          <w:tcPr>
            <w:tcW w:w="1034" w:type="dxa"/>
            <w:tcBorders>
              <w:top w:val="single" w:sz="4" w:space="0" w:color="A6A6A6"/>
              <w:left w:val="single" w:sz="4" w:space="0" w:color="auto"/>
              <w:bottom w:val="single" w:sz="4" w:space="0" w:color="A6A6A6"/>
              <w:right w:val="single" w:sz="4" w:space="0" w:color="A6A6A6"/>
            </w:tcBorders>
            <w:vAlign w:val="center"/>
          </w:tcPr>
          <w:p w14:paraId="17DD7E8F"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274CFB48"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4F50CFFF" w14:textId="77777777" w:rsidR="005B4BE6" w:rsidRPr="005B4BE6" w:rsidRDefault="005B4BE6" w:rsidP="005B4BE6">
            <w:pPr>
              <w:spacing w:before="20" w:after="20"/>
              <w:jc w:val="both"/>
              <w:rPr>
                <w:color w:val="000000"/>
                <w:sz w:val="18"/>
                <w:szCs w:val="18"/>
              </w:rPr>
            </w:pPr>
          </w:p>
        </w:tc>
      </w:tr>
      <w:tr w:rsidR="005B4BE6" w:rsidRPr="005B4BE6" w14:paraId="6F0C96C0" w14:textId="77777777" w:rsidTr="00F51E58">
        <w:trPr>
          <w:cantSplit/>
          <w:trHeight w:val="217"/>
        </w:trPr>
        <w:tc>
          <w:tcPr>
            <w:tcW w:w="2250" w:type="dxa"/>
            <w:vMerge/>
            <w:tcBorders>
              <w:left w:val="single" w:sz="12" w:space="0" w:color="auto"/>
              <w:right w:val="single" w:sz="4" w:space="0" w:color="auto"/>
            </w:tcBorders>
          </w:tcPr>
          <w:p w14:paraId="7450EE76"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5FD90A78"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24738320" w14:textId="77777777" w:rsidR="005B4BE6" w:rsidRPr="005B4BE6" w:rsidRDefault="005B4BE6" w:rsidP="005B4BE6">
            <w:pPr>
              <w:spacing w:before="20" w:after="20"/>
              <w:jc w:val="both"/>
              <w:rPr>
                <w:color w:val="000000"/>
                <w:sz w:val="18"/>
              </w:rPr>
            </w:pPr>
            <w:r w:rsidRPr="005B4BE6">
              <w:rPr>
                <w:color w:val="000000"/>
                <w:sz w:val="18"/>
              </w:rPr>
              <w:t>Reasonable political will exists, but is not always strong enough to fully support transboundary snow leopard ecosystem cooperation;</w:t>
            </w:r>
          </w:p>
        </w:tc>
        <w:tc>
          <w:tcPr>
            <w:tcW w:w="1034" w:type="dxa"/>
            <w:tcBorders>
              <w:top w:val="single" w:sz="4" w:space="0" w:color="A6A6A6"/>
              <w:left w:val="single" w:sz="4" w:space="0" w:color="auto"/>
              <w:bottom w:val="single" w:sz="4" w:space="0" w:color="A6A6A6"/>
              <w:right w:val="single" w:sz="4" w:space="0" w:color="A6A6A6"/>
            </w:tcBorders>
            <w:vAlign w:val="center"/>
          </w:tcPr>
          <w:p w14:paraId="7E7A1AD1"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2D63CCF9"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68BB2879" w14:textId="77777777" w:rsidR="005B4BE6" w:rsidRPr="005B4BE6" w:rsidRDefault="005B4BE6" w:rsidP="005B4BE6">
            <w:pPr>
              <w:spacing w:before="20" w:after="20"/>
              <w:jc w:val="both"/>
              <w:rPr>
                <w:color w:val="000000"/>
                <w:sz w:val="18"/>
                <w:szCs w:val="18"/>
              </w:rPr>
            </w:pPr>
          </w:p>
        </w:tc>
      </w:tr>
      <w:tr w:rsidR="005B4BE6" w:rsidRPr="005B4BE6" w14:paraId="5B871997" w14:textId="77777777" w:rsidTr="00F51E58">
        <w:trPr>
          <w:cantSplit/>
          <w:trHeight w:val="217"/>
        </w:trPr>
        <w:tc>
          <w:tcPr>
            <w:tcW w:w="2250" w:type="dxa"/>
            <w:vMerge/>
            <w:tcBorders>
              <w:left w:val="single" w:sz="12" w:space="0" w:color="auto"/>
              <w:right w:val="single" w:sz="4" w:space="0" w:color="auto"/>
            </w:tcBorders>
          </w:tcPr>
          <w:p w14:paraId="51003A10"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10C04A76"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3BF551C1" w14:textId="77777777" w:rsidR="005B4BE6" w:rsidRPr="005B4BE6" w:rsidRDefault="005B4BE6" w:rsidP="005B4BE6">
            <w:pPr>
              <w:spacing w:before="20" w:after="20"/>
              <w:jc w:val="both"/>
              <w:rPr>
                <w:color w:val="000000"/>
                <w:sz w:val="18"/>
              </w:rPr>
            </w:pPr>
            <w:r w:rsidRPr="005B4BE6">
              <w:rPr>
                <w:color w:val="000000"/>
                <w:sz w:val="18"/>
              </w:rPr>
              <w:t>There are very high levels of political will to support transboundary snow leopard ecosystem cooperation;</w:t>
            </w:r>
          </w:p>
        </w:tc>
        <w:tc>
          <w:tcPr>
            <w:tcW w:w="1034" w:type="dxa"/>
            <w:tcBorders>
              <w:top w:val="single" w:sz="4" w:space="0" w:color="A6A6A6"/>
              <w:left w:val="single" w:sz="4" w:space="0" w:color="auto"/>
              <w:bottom w:val="single" w:sz="4" w:space="0" w:color="auto"/>
              <w:right w:val="single" w:sz="4" w:space="0" w:color="A6A6A6"/>
            </w:tcBorders>
            <w:vAlign w:val="center"/>
          </w:tcPr>
          <w:p w14:paraId="4D4E3E7E"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4DC03865"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4" w:space="0" w:color="auto"/>
              <w:right w:val="single" w:sz="12" w:space="0" w:color="auto"/>
            </w:tcBorders>
          </w:tcPr>
          <w:p w14:paraId="6240659D" w14:textId="77777777" w:rsidR="005B4BE6" w:rsidRPr="005B4BE6" w:rsidRDefault="005B4BE6" w:rsidP="005B4BE6">
            <w:pPr>
              <w:spacing w:before="20" w:after="20"/>
              <w:jc w:val="both"/>
              <w:rPr>
                <w:color w:val="000000"/>
                <w:sz w:val="18"/>
                <w:szCs w:val="18"/>
              </w:rPr>
            </w:pPr>
          </w:p>
        </w:tc>
      </w:tr>
      <w:tr w:rsidR="005B4BE6" w:rsidRPr="005B4BE6" w14:paraId="1123A824" w14:textId="77777777" w:rsidTr="00F51E58">
        <w:trPr>
          <w:cantSplit/>
          <w:trHeight w:val="60"/>
        </w:trPr>
        <w:tc>
          <w:tcPr>
            <w:tcW w:w="2250" w:type="dxa"/>
            <w:vMerge w:val="restart"/>
            <w:tcBorders>
              <w:left w:val="single" w:sz="12" w:space="0" w:color="auto"/>
              <w:bottom w:val="single" w:sz="4" w:space="0" w:color="auto"/>
              <w:right w:val="single" w:sz="4" w:space="0" w:color="auto"/>
            </w:tcBorders>
          </w:tcPr>
          <w:p w14:paraId="68EDA2B9"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bottom w:val="single" w:sz="4" w:space="0" w:color="auto"/>
              <w:right w:val="single" w:sz="4" w:space="0" w:color="auto"/>
            </w:tcBorders>
          </w:tcPr>
          <w:p w14:paraId="7F88907C" w14:textId="77777777" w:rsidR="005B4BE6" w:rsidRPr="005B4BE6" w:rsidRDefault="005B4BE6" w:rsidP="005B4BE6">
            <w:pPr>
              <w:spacing w:before="20" w:after="20"/>
              <w:rPr>
                <w:color w:val="000000"/>
                <w:sz w:val="18"/>
                <w:szCs w:val="18"/>
              </w:rPr>
            </w:pPr>
            <w:r w:rsidRPr="005B4BE6">
              <w:rPr>
                <w:color w:val="000000"/>
                <w:sz w:val="18"/>
                <w:szCs w:val="18"/>
              </w:rPr>
              <w:t>22. Transboundary cooperation for snow leopard ecosystems has the public support required</w:t>
            </w:r>
          </w:p>
        </w:tc>
        <w:tc>
          <w:tcPr>
            <w:tcW w:w="3826" w:type="dxa"/>
            <w:tcBorders>
              <w:top w:val="single" w:sz="4" w:space="0" w:color="auto"/>
              <w:left w:val="single" w:sz="4" w:space="0" w:color="auto"/>
              <w:bottom w:val="single" w:sz="4" w:space="0" w:color="A6A6A6"/>
              <w:right w:val="single" w:sz="4" w:space="0" w:color="auto"/>
            </w:tcBorders>
          </w:tcPr>
          <w:p w14:paraId="351BD9DC" w14:textId="77777777" w:rsidR="005B4BE6" w:rsidRPr="005B4BE6" w:rsidRDefault="005B4BE6" w:rsidP="005B4BE6">
            <w:pPr>
              <w:spacing w:before="20" w:after="20"/>
              <w:jc w:val="both"/>
              <w:rPr>
                <w:color w:val="000000"/>
                <w:sz w:val="18"/>
              </w:rPr>
            </w:pPr>
            <w:r w:rsidRPr="005B4BE6">
              <w:rPr>
                <w:color w:val="000000"/>
                <w:sz w:val="18"/>
              </w:rPr>
              <w:t>The public has little interest in transboundary cooperation for snow leopard ecosystems and there is no significant lobby;</w:t>
            </w:r>
          </w:p>
        </w:tc>
        <w:tc>
          <w:tcPr>
            <w:tcW w:w="1034" w:type="dxa"/>
            <w:tcBorders>
              <w:top w:val="single" w:sz="4" w:space="0" w:color="auto"/>
              <w:left w:val="single" w:sz="4" w:space="0" w:color="auto"/>
              <w:bottom w:val="single" w:sz="4" w:space="0" w:color="A6A6A6"/>
              <w:right w:val="single" w:sz="4" w:space="0" w:color="A6A6A6"/>
            </w:tcBorders>
            <w:vAlign w:val="center"/>
          </w:tcPr>
          <w:p w14:paraId="0881ADA8"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bottom w:val="single" w:sz="4" w:space="0" w:color="auto"/>
              <w:right w:val="single" w:sz="4" w:space="0" w:color="A6A6A6"/>
            </w:tcBorders>
            <w:vAlign w:val="center"/>
          </w:tcPr>
          <w:p w14:paraId="71EFCC9C" w14:textId="77777777" w:rsidR="005B4BE6" w:rsidRPr="005B4BE6" w:rsidRDefault="005B4BE6" w:rsidP="005B4BE6">
            <w:pPr>
              <w:spacing w:before="20" w:after="20"/>
              <w:jc w:val="center"/>
              <w:rPr>
                <w:b/>
                <w:color w:val="000000"/>
                <w:sz w:val="22"/>
              </w:rPr>
            </w:pPr>
            <w:r w:rsidRPr="005B4BE6">
              <w:rPr>
                <w:b/>
                <w:color w:val="000000"/>
                <w:sz w:val="22"/>
              </w:rPr>
              <w:t>0</w:t>
            </w:r>
          </w:p>
        </w:tc>
        <w:tc>
          <w:tcPr>
            <w:tcW w:w="3079" w:type="dxa"/>
            <w:vMerge w:val="restart"/>
            <w:tcBorders>
              <w:top w:val="single" w:sz="4" w:space="0" w:color="auto"/>
              <w:left w:val="single" w:sz="4" w:space="0" w:color="auto"/>
              <w:bottom w:val="single" w:sz="4" w:space="0" w:color="auto"/>
              <w:right w:val="single" w:sz="12" w:space="0" w:color="auto"/>
            </w:tcBorders>
          </w:tcPr>
          <w:p w14:paraId="178980EC" w14:textId="77777777" w:rsidR="005B4BE6" w:rsidRPr="005B4BE6" w:rsidRDefault="005B4BE6" w:rsidP="005B4BE6">
            <w:pPr>
              <w:spacing w:before="20" w:after="20"/>
              <w:jc w:val="both"/>
              <w:rPr>
                <w:color w:val="000000"/>
                <w:sz w:val="18"/>
                <w:szCs w:val="18"/>
              </w:rPr>
            </w:pPr>
            <w:r w:rsidRPr="005B4BE6">
              <w:rPr>
                <w:color w:val="000000"/>
                <w:sz w:val="18"/>
                <w:szCs w:val="18"/>
              </w:rPr>
              <w:t>There is some national level interest but the public is not yet engaged regarding the transboundary cooperation</w:t>
            </w:r>
          </w:p>
        </w:tc>
      </w:tr>
      <w:tr w:rsidR="005B4BE6" w:rsidRPr="005B4BE6" w14:paraId="5CBF5585" w14:textId="77777777" w:rsidTr="00F51E58">
        <w:trPr>
          <w:cantSplit/>
          <w:trHeight w:val="60"/>
        </w:trPr>
        <w:tc>
          <w:tcPr>
            <w:tcW w:w="2250" w:type="dxa"/>
            <w:vMerge/>
            <w:tcBorders>
              <w:left w:val="single" w:sz="12" w:space="0" w:color="auto"/>
              <w:bottom w:val="single" w:sz="4" w:space="0" w:color="auto"/>
              <w:right w:val="single" w:sz="4" w:space="0" w:color="auto"/>
            </w:tcBorders>
          </w:tcPr>
          <w:p w14:paraId="1FF62EB8"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426B00D1"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1E0B1FB4" w14:textId="77777777" w:rsidR="005B4BE6" w:rsidRPr="005B4BE6" w:rsidRDefault="005B4BE6" w:rsidP="005B4BE6">
            <w:pPr>
              <w:spacing w:before="20" w:after="20"/>
              <w:jc w:val="both"/>
              <w:rPr>
                <w:color w:val="000000"/>
                <w:sz w:val="18"/>
              </w:rPr>
            </w:pPr>
            <w:r w:rsidRPr="005B4BE6">
              <w:rPr>
                <w:color w:val="000000"/>
                <w:sz w:val="18"/>
              </w:rPr>
              <w:t>There is limited support for transboundary snow leopard ecosystem cooperation;</w:t>
            </w:r>
          </w:p>
          <w:p w14:paraId="2BCC04B3" w14:textId="77777777" w:rsidR="005B4BE6" w:rsidRPr="005B4BE6" w:rsidRDefault="005B4BE6" w:rsidP="005B4BE6">
            <w:pPr>
              <w:spacing w:before="20" w:after="20"/>
              <w:jc w:val="both"/>
              <w:rPr>
                <w:color w:val="000000"/>
                <w:sz w:val="18"/>
              </w:rPr>
            </w:pPr>
          </w:p>
        </w:tc>
        <w:tc>
          <w:tcPr>
            <w:tcW w:w="1034" w:type="dxa"/>
            <w:tcBorders>
              <w:top w:val="single" w:sz="4" w:space="0" w:color="A6A6A6"/>
              <w:left w:val="single" w:sz="4" w:space="0" w:color="auto"/>
              <w:bottom w:val="single" w:sz="4" w:space="0" w:color="A6A6A6"/>
              <w:right w:val="single" w:sz="4" w:space="0" w:color="A6A6A6"/>
            </w:tcBorders>
            <w:vAlign w:val="center"/>
          </w:tcPr>
          <w:p w14:paraId="4CDD055E"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bottom w:val="single" w:sz="4" w:space="0" w:color="auto"/>
              <w:right w:val="single" w:sz="4" w:space="0" w:color="A6A6A6"/>
            </w:tcBorders>
            <w:vAlign w:val="center"/>
          </w:tcPr>
          <w:p w14:paraId="5623C5C8"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3567734E" w14:textId="77777777" w:rsidR="005B4BE6" w:rsidRPr="005B4BE6" w:rsidRDefault="005B4BE6" w:rsidP="005B4BE6">
            <w:pPr>
              <w:spacing w:before="20" w:after="20"/>
              <w:jc w:val="both"/>
              <w:rPr>
                <w:color w:val="000000"/>
                <w:sz w:val="18"/>
                <w:szCs w:val="18"/>
              </w:rPr>
            </w:pPr>
          </w:p>
        </w:tc>
      </w:tr>
      <w:tr w:rsidR="005B4BE6" w:rsidRPr="005B4BE6" w14:paraId="4CBBE6A3" w14:textId="77777777" w:rsidTr="00F51E58">
        <w:trPr>
          <w:cantSplit/>
          <w:trHeight w:val="60"/>
        </w:trPr>
        <w:tc>
          <w:tcPr>
            <w:tcW w:w="2250" w:type="dxa"/>
            <w:vMerge/>
            <w:tcBorders>
              <w:left w:val="single" w:sz="12" w:space="0" w:color="auto"/>
              <w:bottom w:val="single" w:sz="4" w:space="0" w:color="auto"/>
              <w:right w:val="single" w:sz="4" w:space="0" w:color="auto"/>
            </w:tcBorders>
          </w:tcPr>
          <w:p w14:paraId="3340B585"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54807FDD"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60B6253D" w14:textId="77777777" w:rsidR="005B4BE6" w:rsidRPr="005B4BE6" w:rsidRDefault="005B4BE6" w:rsidP="005B4BE6">
            <w:pPr>
              <w:spacing w:before="20" w:after="20"/>
              <w:jc w:val="both"/>
              <w:rPr>
                <w:color w:val="000000"/>
                <w:sz w:val="18"/>
              </w:rPr>
            </w:pPr>
            <w:r w:rsidRPr="005B4BE6">
              <w:rPr>
                <w:color w:val="000000"/>
                <w:sz w:val="18"/>
              </w:rPr>
              <w:t>There is general public support for transboundary snow leopard ecosystem cooperation, and there are various lobby groups such as environmental NGOs strongly pushing it;</w:t>
            </w:r>
          </w:p>
        </w:tc>
        <w:tc>
          <w:tcPr>
            <w:tcW w:w="1034" w:type="dxa"/>
            <w:tcBorders>
              <w:top w:val="single" w:sz="4" w:space="0" w:color="A6A6A6"/>
              <w:left w:val="single" w:sz="4" w:space="0" w:color="auto"/>
              <w:bottom w:val="single" w:sz="4" w:space="0" w:color="auto"/>
              <w:right w:val="single" w:sz="4" w:space="0" w:color="A6A6A6"/>
            </w:tcBorders>
            <w:vAlign w:val="center"/>
          </w:tcPr>
          <w:p w14:paraId="46BF7AD6"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bottom w:val="single" w:sz="4" w:space="0" w:color="auto"/>
              <w:right w:val="single" w:sz="4" w:space="0" w:color="A6A6A6"/>
            </w:tcBorders>
            <w:vAlign w:val="center"/>
          </w:tcPr>
          <w:p w14:paraId="3AD8503D"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178B0E9A" w14:textId="77777777" w:rsidR="005B4BE6" w:rsidRPr="005B4BE6" w:rsidRDefault="005B4BE6" w:rsidP="005B4BE6">
            <w:pPr>
              <w:spacing w:before="20" w:after="20"/>
              <w:jc w:val="both"/>
              <w:rPr>
                <w:color w:val="000000"/>
                <w:sz w:val="18"/>
                <w:szCs w:val="18"/>
              </w:rPr>
            </w:pPr>
          </w:p>
        </w:tc>
      </w:tr>
      <w:tr w:rsidR="005B4BE6" w:rsidRPr="005B4BE6" w14:paraId="3135C0CF" w14:textId="77777777" w:rsidTr="00F51E58">
        <w:trPr>
          <w:cantSplit/>
          <w:trHeight w:val="60"/>
        </w:trPr>
        <w:tc>
          <w:tcPr>
            <w:tcW w:w="2250" w:type="dxa"/>
            <w:vMerge/>
            <w:tcBorders>
              <w:left w:val="single" w:sz="12" w:space="0" w:color="auto"/>
              <w:bottom w:val="single" w:sz="4" w:space="0" w:color="auto"/>
              <w:right w:val="single" w:sz="4" w:space="0" w:color="auto"/>
            </w:tcBorders>
          </w:tcPr>
          <w:p w14:paraId="5F8BD9FF"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1337033A" w14:textId="77777777" w:rsidR="005B4BE6" w:rsidRPr="005B4BE6" w:rsidRDefault="005B4BE6" w:rsidP="005B4BE6">
            <w:pPr>
              <w:spacing w:before="20" w:after="20"/>
              <w:rPr>
                <w:color w:val="000000"/>
                <w:sz w:val="18"/>
                <w:szCs w:val="18"/>
              </w:rPr>
            </w:pPr>
          </w:p>
        </w:tc>
        <w:tc>
          <w:tcPr>
            <w:tcW w:w="3826" w:type="dxa"/>
            <w:tcBorders>
              <w:top w:val="single" w:sz="4" w:space="0" w:color="auto"/>
              <w:left w:val="single" w:sz="4" w:space="0" w:color="auto"/>
              <w:bottom w:val="single" w:sz="4" w:space="0" w:color="auto"/>
              <w:right w:val="single" w:sz="4" w:space="0" w:color="auto"/>
            </w:tcBorders>
          </w:tcPr>
          <w:p w14:paraId="408377A6" w14:textId="77777777" w:rsidR="005B4BE6" w:rsidRPr="005B4BE6" w:rsidRDefault="005B4BE6" w:rsidP="005B4BE6">
            <w:pPr>
              <w:spacing w:before="20" w:after="20"/>
              <w:jc w:val="both"/>
              <w:rPr>
                <w:color w:val="000000"/>
                <w:sz w:val="18"/>
              </w:rPr>
            </w:pPr>
            <w:r w:rsidRPr="005B4BE6">
              <w:rPr>
                <w:color w:val="000000"/>
                <w:sz w:val="18"/>
              </w:rPr>
              <w:t>There is tremendous public support in the region for transboundary snow leopard ecosystem cooperation;</w:t>
            </w:r>
          </w:p>
        </w:tc>
        <w:tc>
          <w:tcPr>
            <w:tcW w:w="1034" w:type="dxa"/>
            <w:tcBorders>
              <w:top w:val="single" w:sz="4" w:space="0" w:color="auto"/>
              <w:left w:val="single" w:sz="4" w:space="0" w:color="auto"/>
              <w:bottom w:val="single" w:sz="4" w:space="0" w:color="auto"/>
              <w:right w:val="single" w:sz="4" w:space="0" w:color="A6A6A6"/>
            </w:tcBorders>
            <w:vAlign w:val="center"/>
          </w:tcPr>
          <w:p w14:paraId="0E920242"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126D677C"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0A27BACB" w14:textId="77777777" w:rsidR="005B4BE6" w:rsidRPr="005B4BE6" w:rsidRDefault="005B4BE6" w:rsidP="005B4BE6">
            <w:pPr>
              <w:spacing w:before="20" w:after="20"/>
              <w:jc w:val="both"/>
              <w:rPr>
                <w:color w:val="000000"/>
                <w:sz w:val="18"/>
                <w:szCs w:val="18"/>
              </w:rPr>
            </w:pPr>
          </w:p>
        </w:tc>
      </w:tr>
      <w:tr w:rsidR="005B4BE6" w:rsidRPr="005B4BE6" w14:paraId="35E5A575" w14:textId="77777777" w:rsidTr="00F51E58">
        <w:trPr>
          <w:cantSplit/>
          <w:trHeight w:val="60"/>
        </w:trPr>
        <w:tc>
          <w:tcPr>
            <w:tcW w:w="2250" w:type="dxa"/>
            <w:vMerge w:val="restart"/>
            <w:tcBorders>
              <w:left w:val="single" w:sz="12" w:space="0" w:color="auto"/>
              <w:right w:val="single" w:sz="4" w:space="0" w:color="auto"/>
            </w:tcBorders>
          </w:tcPr>
          <w:p w14:paraId="76328E7A"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right w:val="single" w:sz="4" w:space="0" w:color="auto"/>
            </w:tcBorders>
          </w:tcPr>
          <w:p w14:paraId="0C90D0E4" w14:textId="77777777" w:rsidR="005B4BE6" w:rsidRPr="005B4BE6" w:rsidRDefault="005B4BE6" w:rsidP="005B4BE6">
            <w:pPr>
              <w:spacing w:before="20" w:after="20"/>
              <w:rPr>
                <w:color w:val="000000"/>
                <w:sz w:val="18"/>
                <w:szCs w:val="18"/>
              </w:rPr>
            </w:pPr>
            <w:r w:rsidRPr="005B4BE6">
              <w:rPr>
                <w:color w:val="000000"/>
                <w:sz w:val="18"/>
                <w:szCs w:val="18"/>
              </w:rPr>
              <w:t>24. Transboundary cooperation for snow leopard ecosystems implementing and enforcing institutions can establish the partnerships needed to achieve their objectives</w:t>
            </w:r>
          </w:p>
        </w:tc>
        <w:tc>
          <w:tcPr>
            <w:tcW w:w="3826" w:type="dxa"/>
            <w:tcBorders>
              <w:top w:val="single" w:sz="4" w:space="0" w:color="auto"/>
              <w:left w:val="single" w:sz="4" w:space="0" w:color="auto"/>
              <w:bottom w:val="single" w:sz="4" w:space="0" w:color="A6A6A6"/>
              <w:right w:val="single" w:sz="4" w:space="0" w:color="auto"/>
            </w:tcBorders>
          </w:tcPr>
          <w:p w14:paraId="2AAA63F7"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implementing and enforcing institutions operate in isolation;</w:t>
            </w:r>
          </w:p>
        </w:tc>
        <w:tc>
          <w:tcPr>
            <w:tcW w:w="1034" w:type="dxa"/>
            <w:tcBorders>
              <w:top w:val="single" w:sz="4" w:space="0" w:color="auto"/>
              <w:left w:val="single" w:sz="4" w:space="0" w:color="auto"/>
              <w:bottom w:val="single" w:sz="4" w:space="0" w:color="A6A6A6"/>
              <w:right w:val="single" w:sz="4" w:space="0" w:color="A6A6A6"/>
            </w:tcBorders>
            <w:vAlign w:val="center"/>
          </w:tcPr>
          <w:p w14:paraId="65C9C9DA"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0951A935" w14:textId="77777777" w:rsidR="005B4BE6" w:rsidRPr="005B4BE6" w:rsidRDefault="005B4BE6" w:rsidP="005B4BE6">
            <w:pPr>
              <w:spacing w:before="20" w:after="20"/>
              <w:jc w:val="center"/>
              <w:rPr>
                <w:b/>
                <w:color w:val="000000"/>
                <w:sz w:val="22"/>
              </w:rPr>
            </w:pPr>
            <w:r w:rsidRPr="005B4BE6">
              <w:rPr>
                <w:b/>
                <w:color w:val="000000"/>
                <w:sz w:val="22"/>
              </w:rPr>
              <w:t>1</w:t>
            </w:r>
          </w:p>
        </w:tc>
        <w:tc>
          <w:tcPr>
            <w:tcW w:w="3079" w:type="dxa"/>
            <w:vMerge w:val="restart"/>
            <w:tcBorders>
              <w:top w:val="single" w:sz="4" w:space="0" w:color="auto"/>
              <w:left w:val="single" w:sz="4" w:space="0" w:color="auto"/>
              <w:right w:val="single" w:sz="12" w:space="0" w:color="auto"/>
            </w:tcBorders>
          </w:tcPr>
          <w:p w14:paraId="1CD51725" w14:textId="77777777" w:rsidR="005B4BE6" w:rsidRPr="005B4BE6" w:rsidRDefault="005B4BE6" w:rsidP="005B4BE6">
            <w:pPr>
              <w:spacing w:before="20" w:after="20"/>
              <w:jc w:val="both"/>
              <w:rPr>
                <w:color w:val="000000"/>
                <w:sz w:val="18"/>
                <w:szCs w:val="18"/>
              </w:rPr>
            </w:pPr>
            <w:r w:rsidRPr="005B4BE6">
              <w:rPr>
                <w:color w:val="000000"/>
                <w:sz w:val="18"/>
                <w:szCs w:val="18"/>
              </w:rPr>
              <w:t xml:space="preserve">There are few existing partnerships because the GSLEP platform has only just been established. </w:t>
            </w:r>
          </w:p>
        </w:tc>
      </w:tr>
      <w:tr w:rsidR="005B4BE6" w:rsidRPr="005B4BE6" w14:paraId="66CBF93F" w14:textId="77777777" w:rsidTr="00F51E58">
        <w:trPr>
          <w:cantSplit/>
          <w:trHeight w:val="60"/>
        </w:trPr>
        <w:tc>
          <w:tcPr>
            <w:tcW w:w="2250" w:type="dxa"/>
            <w:vMerge/>
            <w:tcBorders>
              <w:left w:val="single" w:sz="12" w:space="0" w:color="auto"/>
              <w:right w:val="single" w:sz="4" w:space="0" w:color="auto"/>
            </w:tcBorders>
          </w:tcPr>
          <w:p w14:paraId="46094A20"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6D6D988C"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2082146B" w14:textId="77777777" w:rsidR="005B4BE6" w:rsidRPr="005B4BE6" w:rsidRDefault="005B4BE6" w:rsidP="005B4BE6">
            <w:pPr>
              <w:spacing w:before="20" w:after="20"/>
              <w:jc w:val="both"/>
              <w:rPr>
                <w:color w:val="000000"/>
                <w:sz w:val="18"/>
              </w:rPr>
            </w:pPr>
            <w:r w:rsidRPr="005B4BE6">
              <w:rPr>
                <w:color w:val="000000"/>
                <w:sz w:val="18"/>
              </w:rPr>
              <w:t>Some partnerships in place but significant gaps and existing partnerships achieve little;</w:t>
            </w:r>
          </w:p>
        </w:tc>
        <w:tc>
          <w:tcPr>
            <w:tcW w:w="1034" w:type="dxa"/>
            <w:tcBorders>
              <w:top w:val="single" w:sz="4" w:space="0" w:color="A6A6A6"/>
              <w:left w:val="single" w:sz="4" w:space="0" w:color="auto"/>
              <w:bottom w:val="single" w:sz="4" w:space="0" w:color="A6A6A6"/>
              <w:right w:val="single" w:sz="4" w:space="0" w:color="A6A6A6"/>
            </w:tcBorders>
            <w:vAlign w:val="center"/>
          </w:tcPr>
          <w:p w14:paraId="39561387"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363806E6"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1E6D6BC4" w14:textId="77777777" w:rsidR="005B4BE6" w:rsidRPr="005B4BE6" w:rsidRDefault="005B4BE6" w:rsidP="005B4BE6">
            <w:pPr>
              <w:spacing w:before="20" w:after="20"/>
              <w:jc w:val="both"/>
              <w:rPr>
                <w:color w:val="000000"/>
                <w:sz w:val="18"/>
                <w:szCs w:val="18"/>
              </w:rPr>
            </w:pPr>
          </w:p>
        </w:tc>
      </w:tr>
      <w:tr w:rsidR="005B4BE6" w:rsidRPr="005B4BE6" w14:paraId="0A6EEBEB" w14:textId="77777777" w:rsidTr="00F51E58">
        <w:trPr>
          <w:cantSplit/>
          <w:trHeight w:val="60"/>
        </w:trPr>
        <w:tc>
          <w:tcPr>
            <w:tcW w:w="2250" w:type="dxa"/>
            <w:vMerge/>
            <w:tcBorders>
              <w:left w:val="single" w:sz="12" w:space="0" w:color="auto"/>
              <w:right w:val="single" w:sz="4" w:space="0" w:color="auto"/>
            </w:tcBorders>
          </w:tcPr>
          <w:p w14:paraId="3A25C4D2"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55FC8B72"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547E887A" w14:textId="77777777" w:rsidR="005B4BE6" w:rsidRPr="005B4BE6" w:rsidRDefault="005B4BE6" w:rsidP="005B4BE6">
            <w:pPr>
              <w:spacing w:before="20" w:after="20"/>
              <w:jc w:val="both"/>
              <w:rPr>
                <w:color w:val="000000"/>
                <w:sz w:val="18"/>
              </w:rPr>
            </w:pPr>
            <w:r w:rsidRPr="005B4BE6">
              <w:rPr>
                <w:color w:val="000000"/>
                <w:sz w:val="18"/>
              </w:rPr>
              <w:t>Many partnerships in place with a wide range of agencies, NGOs etc, but there are some gaps, partnerships are not always effective and do not always enable efficient achievement of objectives;</w:t>
            </w:r>
          </w:p>
        </w:tc>
        <w:tc>
          <w:tcPr>
            <w:tcW w:w="1034" w:type="dxa"/>
            <w:tcBorders>
              <w:top w:val="single" w:sz="4" w:space="0" w:color="A6A6A6"/>
              <w:left w:val="single" w:sz="4" w:space="0" w:color="auto"/>
              <w:bottom w:val="single" w:sz="4" w:space="0" w:color="A6A6A6"/>
              <w:right w:val="single" w:sz="4" w:space="0" w:color="A6A6A6"/>
            </w:tcBorders>
            <w:vAlign w:val="center"/>
          </w:tcPr>
          <w:p w14:paraId="15469806"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5042E0A4"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30B0D1D7" w14:textId="77777777" w:rsidR="005B4BE6" w:rsidRPr="005B4BE6" w:rsidRDefault="005B4BE6" w:rsidP="005B4BE6">
            <w:pPr>
              <w:spacing w:before="20" w:after="20"/>
              <w:jc w:val="both"/>
              <w:rPr>
                <w:color w:val="000000"/>
                <w:sz w:val="18"/>
                <w:szCs w:val="18"/>
              </w:rPr>
            </w:pPr>
          </w:p>
        </w:tc>
      </w:tr>
      <w:tr w:rsidR="005B4BE6" w:rsidRPr="005B4BE6" w14:paraId="2C093D3D" w14:textId="77777777" w:rsidTr="00F51E58">
        <w:trPr>
          <w:cantSplit/>
          <w:trHeight w:val="60"/>
        </w:trPr>
        <w:tc>
          <w:tcPr>
            <w:tcW w:w="2250" w:type="dxa"/>
            <w:vMerge/>
            <w:tcBorders>
              <w:left w:val="single" w:sz="12" w:space="0" w:color="auto"/>
              <w:right w:val="single" w:sz="4" w:space="0" w:color="auto"/>
            </w:tcBorders>
          </w:tcPr>
          <w:p w14:paraId="5C5D3C6F"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7FE452A6"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7543B2D2"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implementing and enforcing institutions establish effective partnerships with other agencies and institutions, including provincial and local governments, NGO's and the private sector to enable achievement of objectives in an efficient and effective manner</w:t>
            </w:r>
          </w:p>
        </w:tc>
        <w:tc>
          <w:tcPr>
            <w:tcW w:w="1034" w:type="dxa"/>
            <w:tcBorders>
              <w:top w:val="single" w:sz="4" w:space="0" w:color="A6A6A6"/>
              <w:left w:val="single" w:sz="4" w:space="0" w:color="auto"/>
              <w:bottom w:val="single" w:sz="4" w:space="0" w:color="auto"/>
              <w:right w:val="single" w:sz="4" w:space="0" w:color="A6A6A6"/>
            </w:tcBorders>
            <w:vAlign w:val="center"/>
          </w:tcPr>
          <w:p w14:paraId="413020B1"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6E63109F"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4" w:space="0" w:color="auto"/>
              <w:right w:val="single" w:sz="12" w:space="0" w:color="auto"/>
            </w:tcBorders>
          </w:tcPr>
          <w:p w14:paraId="69819A4C" w14:textId="77777777" w:rsidR="005B4BE6" w:rsidRPr="005B4BE6" w:rsidRDefault="005B4BE6" w:rsidP="005B4BE6">
            <w:pPr>
              <w:spacing w:before="20" w:after="20"/>
              <w:jc w:val="both"/>
              <w:rPr>
                <w:color w:val="000000"/>
                <w:sz w:val="18"/>
                <w:szCs w:val="18"/>
              </w:rPr>
            </w:pPr>
          </w:p>
        </w:tc>
      </w:tr>
      <w:tr w:rsidR="005B4BE6" w:rsidRPr="005B4BE6" w14:paraId="6ABD8FEE" w14:textId="77777777" w:rsidTr="00F51E58">
        <w:trPr>
          <w:cantSplit/>
          <w:trHeight w:val="60"/>
        </w:trPr>
        <w:tc>
          <w:tcPr>
            <w:tcW w:w="2250" w:type="dxa"/>
            <w:vMerge w:val="restart"/>
            <w:tcBorders>
              <w:left w:val="single" w:sz="12" w:space="0" w:color="auto"/>
              <w:right w:val="single" w:sz="4" w:space="0" w:color="auto"/>
            </w:tcBorders>
          </w:tcPr>
          <w:p w14:paraId="797F08A6"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right w:val="single" w:sz="4" w:space="0" w:color="auto"/>
            </w:tcBorders>
          </w:tcPr>
          <w:p w14:paraId="197BD10D" w14:textId="77777777" w:rsidR="005B4BE6" w:rsidRPr="005B4BE6" w:rsidRDefault="005B4BE6" w:rsidP="005B4BE6">
            <w:pPr>
              <w:spacing w:before="20" w:after="20"/>
              <w:rPr>
                <w:color w:val="000000"/>
                <w:sz w:val="18"/>
                <w:szCs w:val="18"/>
              </w:rPr>
            </w:pPr>
            <w:r w:rsidRPr="005B4BE6">
              <w:rPr>
                <w:color w:val="000000"/>
                <w:sz w:val="18"/>
                <w:szCs w:val="18"/>
              </w:rPr>
              <w:t>25. Individuals carry appropriate values, integrity and attitudes about transboundary snow leopard ecosystem cooperation;</w:t>
            </w:r>
          </w:p>
        </w:tc>
        <w:tc>
          <w:tcPr>
            <w:tcW w:w="3826" w:type="dxa"/>
            <w:tcBorders>
              <w:top w:val="single" w:sz="4" w:space="0" w:color="auto"/>
              <w:left w:val="single" w:sz="4" w:space="0" w:color="auto"/>
              <w:bottom w:val="single" w:sz="4" w:space="0" w:color="A6A6A6"/>
              <w:right w:val="single" w:sz="4" w:space="0" w:color="auto"/>
            </w:tcBorders>
          </w:tcPr>
          <w:p w14:paraId="3E0FA63B" w14:textId="77777777" w:rsidR="005B4BE6" w:rsidRPr="005B4BE6" w:rsidRDefault="005B4BE6" w:rsidP="005B4BE6">
            <w:pPr>
              <w:spacing w:before="20" w:after="20"/>
              <w:jc w:val="both"/>
              <w:rPr>
                <w:color w:val="000000"/>
                <w:sz w:val="18"/>
              </w:rPr>
            </w:pPr>
            <w:r w:rsidRPr="005B4BE6">
              <w:rPr>
                <w:color w:val="000000"/>
                <w:sz w:val="18"/>
              </w:rPr>
              <w:t>Individuals carry negative attitude;</w:t>
            </w:r>
          </w:p>
        </w:tc>
        <w:tc>
          <w:tcPr>
            <w:tcW w:w="1034" w:type="dxa"/>
            <w:tcBorders>
              <w:top w:val="single" w:sz="4" w:space="0" w:color="auto"/>
              <w:left w:val="single" w:sz="4" w:space="0" w:color="auto"/>
              <w:bottom w:val="single" w:sz="4" w:space="0" w:color="A6A6A6"/>
              <w:right w:val="single" w:sz="4" w:space="0" w:color="A6A6A6"/>
            </w:tcBorders>
            <w:vAlign w:val="center"/>
          </w:tcPr>
          <w:p w14:paraId="7968FC59"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4BA5D725" w14:textId="77777777" w:rsidR="005B4BE6" w:rsidRPr="005B4BE6" w:rsidRDefault="005B4BE6" w:rsidP="005B4BE6">
            <w:pPr>
              <w:spacing w:before="20" w:after="20"/>
              <w:jc w:val="center"/>
              <w:rPr>
                <w:b/>
                <w:color w:val="000000"/>
                <w:sz w:val="22"/>
              </w:rPr>
            </w:pPr>
            <w:r w:rsidRPr="005B4BE6">
              <w:rPr>
                <w:b/>
                <w:color w:val="000000"/>
                <w:sz w:val="22"/>
              </w:rPr>
              <w:t>1</w:t>
            </w:r>
          </w:p>
        </w:tc>
        <w:tc>
          <w:tcPr>
            <w:tcW w:w="3079" w:type="dxa"/>
            <w:vMerge w:val="restart"/>
            <w:tcBorders>
              <w:top w:val="single" w:sz="4" w:space="0" w:color="auto"/>
              <w:left w:val="single" w:sz="4" w:space="0" w:color="auto"/>
              <w:right w:val="single" w:sz="12" w:space="0" w:color="auto"/>
            </w:tcBorders>
          </w:tcPr>
          <w:p w14:paraId="343B872D" w14:textId="77777777" w:rsidR="005B4BE6" w:rsidRPr="005B4BE6" w:rsidRDefault="005B4BE6" w:rsidP="005B4BE6">
            <w:pPr>
              <w:spacing w:before="20" w:after="20"/>
              <w:jc w:val="both"/>
              <w:rPr>
                <w:color w:val="000000"/>
                <w:sz w:val="18"/>
                <w:szCs w:val="18"/>
              </w:rPr>
            </w:pPr>
            <w:r w:rsidRPr="005B4BE6">
              <w:rPr>
                <w:color w:val="000000"/>
                <w:sz w:val="18"/>
                <w:szCs w:val="18"/>
              </w:rPr>
              <w:t>There are a few individuals directly involved in snow leopard conservation with strong values, integrity and attitudes, but the number needs to be expanded significantly.</w:t>
            </w:r>
          </w:p>
        </w:tc>
      </w:tr>
      <w:tr w:rsidR="005B4BE6" w:rsidRPr="005B4BE6" w14:paraId="0E1DC71C" w14:textId="77777777" w:rsidTr="00F51E58">
        <w:trPr>
          <w:cantSplit/>
          <w:trHeight w:val="60"/>
        </w:trPr>
        <w:tc>
          <w:tcPr>
            <w:tcW w:w="2250" w:type="dxa"/>
            <w:vMerge/>
            <w:tcBorders>
              <w:left w:val="single" w:sz="12" w:space="0" w:color="auto"/>
              <w:right w:val="single" w:sz="4" w:space="0" w:color="auto"/>
            </w:tcBorders>
          </w:tcPr>
          <w:p w14:paraId="05477B5A"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2253CFAA"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0452676E" w14:textId="77777777" w:rsidR="005B4BE6" w:rsidRPr="005B4BE6" w:rsidRDefault="005B4BE6" w:rsidP="005B4BE6">
            <w:pPr>
              <w:spacing w:before="20" w:after="20"/>
              <w:jc w:val="both"/>
              <w:rPr>
                <w:color w:val="000000"/>
                <w:sz w:val="18"/>
              </w:rPr>
            </w:pPr>
            <w:r w:rsidRPr="005B4BE6">
              <w:rPr>
                <w:color w:val="000000"/>
                <w:sz w:val="18"/>
              </w:rPr>
              <w:t>Some individuals have notion of appropriate attitudes and display integrity, but most don't;</w:t>
            </w:r>
          </w:p>
        </w:tc>
        <w:tc>
          <w:tcPr>
            <w:tcW w:w="1034" w:type="dxa"/>
            <w:tcBorders>
              <w:top w:val="single" w:sz="4" w:space="0" w:color="A6A6A6"/>
              <w:left w:val="single" w:sz="4" w:space="0" w:color="auto"/>
              <w:bottom w:val="single" w:sz="4" w:space="0" w:color="A6A6A6"/>
              <w:right w:val="single" w:sz="4" w:space="0" w:color="A6A6A6"/>
            </w:tcBorders>
            <w:vAlign w:val="center"/>
          </w:tcPr>
          <w:p w14:paraId="6856A30D"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5EBA1D7C" w14:textId="77777777" w:rsidR="005B4BE6" w:rsidRPr="005B4BE6" w:rsidRDefault="005B4BE6" w:rsidP="005B4BE6">
            <w:pPr>
              <w:spacing w:before="20" w:after="20"/>
              <w:jc w:val="center"/>
              <w:rPr>
                <w:color w:val="000000"/>
                <w:sz w:val="22"/>
              </w:rPr>
            </w:pPr>
          </w:p>
        </w:tc>
        <w:tc>
          <w:tcPr>
            <w:tcW w:w="3079" w:type="dxa"/>
            <w:vMerge/>
            <w:tcBorders>
              <w:left w:val="single" w:sz="4" w:space="0" w:color="auto"/>
              <w:right w:val="single" w:sz="12" w:space="0" w:color="auto"/>
            </w:tcBorders>
          </w:tcPr>
          <w:p w14:paraId="250A103D" w14:textId="77777777" w:rsidR="005B4BE6" w:rsidRPr="005B4BE6" w:rsidRDefault="005B4BE6" w:rsidP="005B4BE6">
            <w:pPr>
              <w:spacing w:before="20" w:after="20"/>
              <w:jc w:val="both"/>
              <w:rPr>
                <w:color w:val="000000"/>
                <w:sz w:val="18"/>
                <w:szCs w:val="18"/>
              </w:rPr>
            </w:pPr>
          </w:p>
        </w:tc>
      </w:tr>
      <w:tr w:rsidR="005B4BE6" w:rsidRPr="005B4BE6" w14:paraId="3D7962A3" w14:textId="77777777" w:rsidTr="00F51E58">
        <w:trPr>
          <w:cantSplit/>
          <w:trHeight w:val="60"/>
        </w:trPr>
        <w:tc>
          <w:tcPr>
            <w:tcW w:w="2250" w:type="dxa"/>
            <w:vMerge/>
            <w:tcBorders>
              <w:left w:val="single" w:sz="12" w:space="0" w:color="auto"/>
              <w:right w:val="single" w:sz="4" w:space="0" w:color="auto"/>
            </w:tcBorders>
          </w:tcPr>
          <w:p w14:paraId="276C3392"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7D033CEE"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00456EF3" w14:textId="77777777" w:rsidR="005B4BE6" w:rsidRPr="005B4BE6" w:rsidRDefault="005B4BE6" w:rsidP="005B4BE6">
            <w:pPr>
              <w:spacing w:before="20" w:after="20"/>
              <w:jc w:val="both"/>
              <w:rPr>
                <w:color w:val="000000"/>
                <w:sz w:val="18"/>
              </w:rPr>
            </w:pPr>
            <w:r w:rsidRPr="005B4BE6">
              <w:rPr>
                <w:color w:val="000000"/>
                <w:sz w:val="18"/>
              </w:rPr>
              <w:t>Many individuals carry appropriate values and integrity, but not all;</w:t>
            </w:r>
          </w:p>
        </w:tc>
        <w:tc>
          <w:tcPr>
            <w:tcW w:w="1034" w:type="dxa"/>
            <w:tcBorders>
              <w:top w:val="single" w:sz="4" w:space="0" w:color="A6A6A6"/>
              <w:left w:val="single" w:sz="4" w:space="0" w:color="auto"/>
              <w:bottom w:val="single" w:sz="4" w:space="0" w:color="A6A6A6"/>
              <w:right w:val="single" w:sz="4" w:space="0" w:color="A6A6A6"/>
            </w:tcBorders>
            <w:vAlign w:val="center"/>
          </w:tcPr>
          <w:p w14:paraId="02BE16C1"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517B9F9D" w14:textId="77777777" w:rsidR="005B4BE6" w:rsidRPr="005B4BE6" w:rsidRDefault="005B4BE6" w:rsidP="005B4BE6">
            <w:pPr>
              <w:spacing w:before="20" w:after="20"/>
              <w:jc w:val="center"/>
              <w:rPr>
                <w:color w:val="000000"/>
                <w:sz w:val="22"/>
              </w:rPr>
            </w:pPr>
          </w:p>
        </w:tc>
        <w:tc>
          <w:tcPr>
            <w:tcW w:w="3079" w:type="dxa"/>
            <w:vMerge/>
            <w:tcBorders>
              <w:left w:val="single" w:sz="4" w:space="0" w:color="auto"/>
              <w:right w:val="single" w:sz="12" w:space="0" w:color="auto"/>
            </w:tcBorders>
          </w:tcPr>
          <w:p w14:paraId="0EA7266A" w14:textId="77777777" w:rsidR="005B4BE6" w:rsidRPr="005B4BE6" w:rsidRDefault="005B4BE6" w:rsidP="005B4BE6">
            <w:pPr>
              <w:spacing w:before="20" w:after="20"/>
              <w:jc w:val="both"/>
              <w:rPr>
                <w:color w:val="000000"/>
                <w:sz w:val="18"/>
                <w:szCs w:val="18"/>
              </w:rPr>
            </w:pPr>
          </w:p>
        </w:tc>
      </w:tr>
      <w:tr w:rsidR="005B4BE6" w:rsidRPr="005B4BE6" w14:paraId="77932408" w14:textId="77777777" w:rsidTr="00F51E58">
        <w:trPr>
          <w:cantSplit/>
          <w:trHeight w:val="60"/>
        </w:trPr>
        <w:tc>
          <w:tcPr>
            <w:tcW w:w="2250" w:type="dxa"/>
            <w:vMerge/>
            <w:tcBorders>
              <w:left w:val="single" w:sz="12" w:space="0" w:color="auto"/>
              <w:bottom w:val="single" w:sz="12" w:space="0" w:color="auto"/>
              <w:right w:val="single" w:sz="4" w:space="0" w:color="auto"/>
            </w:tcBorders>
          </w:tcPr>
          <w:p w14:paraId="74C9CE8B"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12" w:space="0" w:color="auto"/>
              <w:right w:val="single" w:sz="4" w:space="0" w:color="auto"/>
            </w:tcBorders>
          </w:tcPr>
          <w:p w14:paraId="7D05A7B3"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12" w:space="0" w:color="auto"/>
              <w:right w:val="single" w:sz="4" w:space="0" w:color="auto"/>
            </w:tcBorders>
          </w:tcPr>
          <w:p w14:paraId="5CFF6BF2" w14:textId="77777777" w:rsidR="005B4BE6" w:rsidRPr="005B4BE6" w:rsidRDefault="005B4BE6" w:rsidP="005B4BE6">
            <w:pPr>
              <w:spacing w:before="20" w:after="20"/>
              <w:jc w:val="both"/>
              <w:rPr>
                <w:color w:val="000000"/>
                <w:sz w:val="18"/>
              </w:rPr>
            </w:pPr>
            <w:r w:rsidRPr="005B4BE6">
              <w:rPr>
                <w:color w:val="000000"/>
                <w:sz w:val="18"/>
              </w:rPr>
              <w:t>Individuals carry appropriate values, integrity and attitudes</w:t>
            </w:r>
          </w:p>
        </w:tc>
        <w:tc>
          <w:tcPr>
            <w:tcW w:w="1034" w:type="dxa"/>
            <w:tcBorders>
              <w:top w:val="single" w:sz="4" w:space="0" w:color="A6A6A6"/>
              <w:left w:val="single" w:sz="4" w:space="0" w:color="auto"/>
              <w:bottom w:val="single" w:sz="12" w:space="0" w:color="auto"/>
              <w:right w:val="single" w:sz="4" w:space="0" w:color="A6A6A6"/>
            </w:tcBorders>
            <w:vAlign w:val="center"/>
          </w:tcPr>
          <w:p w14:paraId="4DDD0EBC"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12" w:space="0" w:color="auto"/>
              <w:right w:val="single" w:sz="4" w:space="0" w:color="A6A6A6"/>
            </w:tcBorders>
            <w:vAlign w:val="center"/>
          </w:tcPr>
          <w:p w14:paraId="348B2ABF"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12" w:space="0" w:color="auto"/>
              <w:right w:val="single" w:sz="12" w:space="0" w:color="auto"/>
            </w:tcBorders>
          </w:tcPr>
          <w:p w14:paraId="59F3C32B" w14:textId="77777777" w:rsidR="005B4BE6" w:rsidRPr="005B4BE6" w:rsidRDefault="005B4BE6" w:rsidP="005B4BE6">
            <w:pPr>
              <w:spacing w:before="20" w:after="20"/>
              <w:jc w:val="both"/>
              <w:rPr>
                <w:color w:val="000000"/>
                <w:sz w:val="18"/>
                <w:szCs w:val="18"/>
              </w:rPr>
            </w:pPr>
          </w:p>
        </w:tc>
      </w:tr>
      <w:tr w:rsidR="005B4BE6" w:rsidRPr="005B4BE6" w14:paraId="2253DD74" w14:textId="77777777" w:rsidTr="00F51E58">
        <w:trPr>
          <w:cantSplit/>
          <w:trHeight w:val="60"/>
        </w:trPr>
        <w:tc>
          <w:tcPr>
            <w:tcW w:w="2250" w:type="dxa"/>
            <w:vMerge w:val="restart"/>
            <w:tcBorders>
              <w:top w:val="single" w:sz="12" w:space="0" w:color="auto"/>
              <w:left w:val="single" w:sz="12" w:space="0" w:color="auto"/>
              <w:bottom w:val="single" w:sz="4" w:space="0" w:color="auto"/>
              <w:right w:val="single" w:sz="4" w:space="0" w:color="auto"/>
            </w:tcBorders>
          </w:tcPr>
          <w:p w14:paraId="62DA37D2" w14:textId="77777777" w:rsidR="005B4BE6" w:rsidRPr="005B4BE6" w:rsidRDefault="005B4BE6" w:rsidP="005B4BE6">
            <w:pPr>
              <w:spacing w:before="20" w:after="20"/>
              <w:rPr>
                <w:color w:val="000000"/>
                <w:sz w:val="18"/>
                <w:szCs w:val="18"/>
              </w:rPr>
            </w:pPr>
            <w:r w:rsidRPr="005B4BE6">
              <w:rPr>
                <w:color w:val="000000"/>
                <w:sz w:val="18"/>
                <w:szCs w:val="18"/>
              </w:rPr>
              <w:t>4. Capacity to mobilize information and knowledge about transboundary snow leopard ecosystems</w:t>
            </w:r>
          </w:p>
        </w:tc>
        <w:tc>
          <w:tcPr>
            <w:tcW w:w="2838" w:type="dxa"/>
            <w:vMerge w:val="restart"/>
            <w:tcBorders>
              <w:top w:val="single" w:sz="12" w:space="0" w:color="auto"/>
              <w:left w:val="single" w:sz="4" w:space="0" w:color="auto"/>
              <w:bottom w:val="single" w:sz="4" w:space="0" w:color="auto"/>
              <w:right w:val="single" w:sz="4" w:space="0" w:color="auto"/>
            </w:tcBorders>
          </w:tcPr>
          <w:p w14:paraId="689C694D" w14:textId="77777777" w:rsidR="005B4BE6" w:rsidRPr="005B4BE6" w:rsidRDefault="005B4BE6" w:rsidP="005B4BE6">
            <w:pPr>
              <w:spacing w:before="20" w:after="20"/>
              <w:rPr>
                <w:color w:val="000000"/>
                <w:sz w:val="18"/>
                <w:szCs w:val="18"/>
              </w:rPr>
            </w:pPr>
            <w:r w:rsidRPr="005B4BE6">
              <w:rPr>
                <w:color w:val="000000"/>
                <w:sz w:val="18"/>
                <w:szCs w:val="18"/>
              </w:rPr>
              <w:t>26. Transboundary cooperation for snow leopard ecosystems implementing and enforcing institutions have the information they need to develop and monitor strategies and action plans for the management of transboundary snow leopard ecosystems</w:t>
            </w:r>
          </w:p>
        </w:tc>
        <w:tc>
          <w:tcPr>
            <w:tcW w:w="3826" w:type="dxa"/>
            <w:tcBorders>
              <w:top w:val="single" w:sz="12" w:space="0" w:color="auto"/>
              <w:left w:val="single" w:sz="4" w:space="0" w:color="auto"/>
              <w:bottom w:val="single" w:sz="4" w:space="0" w:color="A6A6A6"/>
              <w:right w:val="single" w:sz="4" w:space="0" w:color="auto"/>
            </w:tcBorders>
          </w:tcPr>
          <w:p w14:paraId="53808C08" w14:textId="77777777" w:rsidR="005B4BE6" w:rsidRPr="005B4BE6" w:rsidRDefault="005B4BE6" w:rsidP="005B4BE6">
            <w:pPr>
              <w:spacing w:before="20" w:after="20"/>
              <w:jc w:val="both"/>
              <w:rPr>
                <w:color w:val="000000"/>
                <w:sz w:val="18"/>
              </w:rPr>
            </w:pPr>
            <w:r w:rsidRPr="005B4BE6">
              <w:rPr>
                <w:color w:val="000000"/>
                <w:sz w:val="18"/>
              </w:rPr>
              <w:t xml:space="preserve">Information is virtually lacking; </w:t>
            </w:r>
          </w:p>
        </w:tc>
        <w:tc>
          <w:tcPr>
            <w:tcW w:w="1034" w:type="dxa"/>
            <w:tcBorders>
              <w:top w:val="single" w:sz="12" w:space="0" w:color="auto"/>
              <w:left w:val="single" w:sz="4" w:space="0" w:color="auto"/>
              <w:bottom w:val="single" w:sz="4" w:space="0" w:color="A6A6A6"/>
              <w:right w:val="single" w:sz="4" w:space="0" w:color="A6A6A6"/>
            </w:tcBorders>
            <w:vAlign w:val="center"/>
          </w:tcPr>
          <w:p w14:paraId="0588FFAD"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12" w:space="0" w:color="auto"/>
              <w:left w:val="single" w:sz="4" w:space="0" w:color="A6A6A6"/>
              <w:bottom w:val="single" w:sz="4" w:space="0" w:color="auto"/>
              <w:right w:val="single" w:sz="4" w:space="0" w:color="A6A6A6"/>
            </w:tcBorders>
            <w:vAlign w:val="center"/>
          </w:tcPr>
          <w:p w14:paraId="73C5517B" w14:textId="77777777" w:rsidR="005B4BE6" w:rsidRPr="005B4BE6" w:rsidRDefault="005B4BE6" w:rsidP="005B4BE6">
            <w:pPr>
              <w:spacing w:before="20" w:after="20"/>
              <w:jc w:val="center"/>
              <w:rPr>
                <w:b/>
                <w:color w:val="000000"/>
                <w:sz w:val="22"/>
              </w:rPr>
            </w:pPr>
            <w:r w:rsidRPr="005B4BE6">
              <w:rPr>
                <w:b/>
                <w:color w:val="000000"/>
                <w:sz w:val="22"/>
              </w:rPr>
              <w:t>1</w:t>
            </w:r>
          </w:p>
        </w:tc>
        <w:tc>
          <w:tcPr>
            <w:tcW w:w="3079" w:type="dxa"/>
            <w:vMerge w:val="restart"/>
            <w:tcBorders>
              <w:top w:val="single" w:sz="12" w:space="0" w:color="auto"/>
              <w:left w:val="single" w:sz="4" w:space="0" w:color="auto"/>
              <w:bottom w:val="single" w:sz="4" w:space="0" w:color="auto"/>
              <w:right w:val="single" w:sz="12" w:space="0" w:color="auto"/>
            </w:tcBorders>
          </w:tcPr>
          <w:p w14:paraId="73D3E061" w14:textId="77777777" w:rsidR="005B4BE6" w:rsidRPr="005B4BE6" w:rsidRDefault="005B4BE6" w:rsidP="005B4BE6">
            <w:pPr>
              <w:spacing w:before="20" w:after="20"/>
              <w:jc w:val="both"/>
              <w:rPr>
                <w:color w:val="000000"/>
                <w:sz w:val="18"/>
                <w:szCs w:val="18"/>
              </w:rPr>
            </w:pPr>
            <w:r w:rsidRPr="005B4BE6">
              <w:rPr>
                <w:color w:val="000000"/>
                <w:sz w:val="18"/>
                <w:szCs w:val="18"/>
              </w:rPr>
              <w:t>Some information on snow leopard populations is available, mainly from PAs and NGOs. Information on SL ecosystem quality is generally lacking</w:t>
            </w:r>
          </w:p>
        </w:tc>
      </w:tr>
      <w:tr w:rsidR="005B4BE6" w:rsidRPr="005B4BE6" w14:paraId="72A4DF21" w14:textId="77777777" w:rsidTr="00F51E58">
        <w:trPr>
          <w:cantSplit/>
          <w:trHeight w:val="60"/>
        </w:trPr>
        <w:tc>
          <w:tcPr>
            <w:tcW w:w="2250" w:type="dxa"/>
            <w:vMerge/>
            <w:tcBorders>
              <w:top w:val="single" w:sz="4" w:space="0" w:color="auto"/>
              <w:left w:val="single" w:sz="12" w:space="0" w:color="auto"/>
              <w:bottom w:val="single" w:sz="4" w:space="0" w:color="auto"/>
              <w:right w:val="single" w:sz="4" w:space="0" w:color="auto"/>
            </w:tcBorders>
          </w:tcPr>
          <w:p w14:paraId="06637A7E"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315EF4F6"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22E85C42" w14:textId="77777777" w:rsidR="005B4BE6" w:rsidRPr="005B4BE6" w:rsidRDefault="005B4BE6" w:rsidP="005B4BE6">
            <w:pPr>
              <w:spacing w:before="20" w:after="20"/>
              <w:jc w:val="both"/>
              <w:rPr>
                <w:color w:val="000000"/>
                <w:sz w:val="18"/>
              </w:rPr>
            </w:pPr>
            <w:r w:rsidRPr="005B4BE6">
              <w:rPr>
                <w:color w:val="000000"/>
                <w:sz w:val="18"/>
              </w:rPr>
              <w:t>Some information exists, but is of poor quality, is of limited usefulness, or is very difficult to access;</w:t>
            </w:r>
          </w:p>
        </w:tc>
        <w:tc>
          <w:tcPr>
            <w:tcW w:w="1034" w:type="dxa"/>
            <w:tcBorders>
              <w:top w:val="single" w:sz="4" w:space="0" w:color="A6A6A6"/>
              <w:left w:val="single" w:sz="4" w:space="0" w:color="auto"/>
              <w:bottom w:val="single" w:sz="4" w:space="0" w:color="A6A6A6"/>
              <w:right w:val="single" w:sz="4" w:space="0" w:color="A6A6A6"/>
            </w:tcBorders>
            <w:vAlign w:val="center"/>
          </w:tcPr>
          <w:p w14:paraId="4728101D"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bottom w:val="single" w:sz="4" w:space="0" w:color="auto"/>
              <w:right w:val="single" w:sz="4" w:space="0" w:color="A6A6A6"/>
            </w:tcBorders>
            <w:vAlign w:val="center"/>
          </w:tcPr>
          <w:p w14:paraId="66FF14F4"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4" w:space="0" w:color="auto"/>
              <w:right w:val="single" w:sz="12" w:space="0" w:color="auto"/>
            </w:tcBorders>
          </w:tcPr>
          <w:p w14:paraId="62D3CE79" w14:textId="77777777" w:rsidR="005B4BE6" w:rsidRPr="005B4BE6" w:rsidRDefault="005B4BE6" w:rsidP="005B4BE6">
            <w:pPr>
              <w:spacing w:before="20" w:after="20"/>
              <w:jc w:val="both"/>
              <w:rPr>
                <w:color w:val="000000"/>
                <w:sz w:val="18"/>
                <w:szCs w:val="18"/>
              </w:rPr>
            </w:pPr>
          </w:p>
        </w:tc>
      </w:tr>
      <w:tr w:rsidR="005B4BE6" w:rsidRPr="005B4BE6" w14:paraId="61199373" w14:textId="77777777" w:rsidTr="00F51E58">
        <w:trPr>
          <w:cantSplit/>
          <w:trHeight w:val="60"/>
        </w:trPr>
        <w:tc>
          <w:tcPr>
            <w:tcW w:w="2250" w:type="dxa"/>
            <w:vMerge/>
            <w:tcBorders>
              <w:top w:val="single" w:sz="4" w:space="0" w:color="auto"/>
              <w:left w:val="single" w:sz="12" w:space="0" w:color="auto"/>
              <w:bottom w:val="single" w:sz="4" w:space="0" w:color="auto"/>
              <w:right w:val="single" w:sz="4" w:space="0" w:color="auto"/>
            </w:tcBorders>
          </w:tcPr>
          <w:p w14:paraId="3A10F9C3"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384A8296"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1D8078AE" w14:textId="77777777" w:rsidR="005B4BE6" w:rsidRPr="005B4BE6" w:rsidRDefault="005B4BE6" w:rsidP="005B4BE6">
            <w:pPr>
              <w:spacing w:before="20" w:after="20"/>
              <w:jc w:val="both"/>
              <w:rPr>
                <w:color w:val="000000"/>
                <w:sz w:val="18"/>
              </w:rPr>
            </w:pPr>
            <w:r w:rsidRPr="005B4BE6">
              <w:rPr>
                <w:color w:val="000000"/>
                <w:sz w:val="18"/>
              </w:rPr>
              <w:t>Much information is easily available and mostly of good quality, but there remain some gaps in quality, coverage and availability;</w:t>
            </w:r>
          </w:p>
        </w:tc>
        <w:tc>
          <w:tcPr>
            <w:tcW w:w="1034" w:type="dxa"/>
            <w:tcBorders>
              <w:top w:val="single" w:sz="4" w:space="0" w:color="A6A6A6"/>
              <w:left w:val="single" w:sz="4" w:space="0" w:color="auto"/>
              <w:bottom w:val="single" w:sz="4" w:space="0" w:color="auto"/>
              <w:right w:val="single" w:sz="4" w:space="0" w:color="A6A6A6"/>
            </w:tcBorders>
            <w:vAlign w:val="center"/>
          </w:tcPr>
          <w:p w14:paraId="64A269ED"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bottom w:val="single" w:sz="4" w:space="0" w:color="auto"/>
              <w:right w:val="single" w:sz="4" w:space="0" w:color="A6A6A6"/>
            </w:tcBorders>
            <w:vAlign w:val="center"/>
          </w:tcPr>
          <w:p w14:paraId="45C68436"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4" w:space="0" w:color="auto"/>
              <w:right w:val="single" w:sz="12" w:space="0" w:color="auto"/>
            </w:tcBorders>
          </w:tcPr>
          <w:p w14:paraId="6BCAE0A9" w14:textId="77777777" w:rsidR="005B4BE6" w:rsidRPr="005B4BE6" w:rsidRDefault="005B4BE6" w:rsidP="005B4BE6">
            <w:pPr>
              <w:spacing w:before="20" w:after="20"/>
              <w:jc w:val="both"/>
              <w:rPr>
                <w:color w:val="000000"/>
                <w:sz w:val="18"/>
                <w:szCs w:val="18"/>
              </w:rPr>
            </w:pPr>
          </w:p>
        </w:tc>
      </w:tr>
      <w:tr w:rsidR="005B4BE6" w:rsidRPr="005B4BE6" w14:paraId="39DCD841" w14:textId="77777777" w:rsidTr="00F51E58">
        <w:trPr>
          <w:cantSplit/>
          <w:trHeight w:val="60"/>
        </w:trPr>
        <w:tc>
          <w:tcPr>
            <w:tcW w:w="2250" w:type="dxa"/>
            <w:vMerge/>
            <w:tcBorders>
              <w:top w:val="single" w:sz="4" w:space="0" w:color="auto"/>
              <w:left w:val="single" w:sz="12" w:space="0" w:color="auto"/>
              <w:bottom w:val="single" w:sz="4" w:space="0" w:color="auto"/>
              <w:right w:val="single" w:sz="4" w:space="0" w:color="auto"/>
            </w:tcBorders>
          </w:tcPr>
          <w:p w14:paraId="2D3A9DE3"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3CC7D1A6" w14:textId="77777777" w:rsidR="005B4BE6" w:rsidRPr="005B4BE6" w:rsidRDefault="005B4BE6" w:rsidP="005B4BE6">
            <w:pPr>
              <w:spacing w:before="20" w:after="20"/>
              <w:rPr>
                <w:color w:val="000000"/>
                <w:sz w:val="18"/>
                <w:szCs w:val="18"/>
              </w:rPr>
            </w:pPr>
          </w:p>
        </w:tc>
        <w:tc>
          <w:tcPr>
            <w:tcW w:w="3826" w:type="dxa"/>
            <w:tcBorders>
              <w:top w:val="single" w:sz="4" w:space="0" w:color="auto"/>
              <w:left w:val="single" w:sz="4" w:space="0" w:color="auto"/>
              <w:bottom w:val="single" w:sz="4" w:space="0" w:color="auto"/>
              <w:right w:val="single" w:sz="4" w:space="0" w:color="auto"/>
            </w:tcBorders>
          </w:tcPr>
          <w:p w14:paraId="58C2B262" w14:textId="77777777" w:rsidR="005B4BE6" w:rsidRPr="005B4BE6" w:rsidRDefault="005B4BE6" w:rsidP="005B4BE6">
            <w:pPr>
              <w:spacing w:before="20" w:after="20"/>
              <w:jc w:val="both"/>
              <w:rPr>
                <w:color w:val="000000"/>
                <w:sz w:val="18"/>
              </w:rPr>
            </w:pPr>
            <w:r w:rsidRPr="005B4BE6">
              <w:rPr>
                <w:color w:val="000000"/>
                <w:sz w:val="18"/>
              </w:rPr>
              <w:t>Transboundary cooperation for snow leopard ecosystems implementing and enforcing institutions have the information they need to develop and monitor strategies and action plans for the management of transboundary snow leopard ecosystems</w:t>
            </w:r>
          </w:p>
        </w:tc>
        <w:tc>
          <w:tcPr>
            <w:tcW w:w="1034" w:type="dxa"/>
            <w:tcBorders>
              <w:top w:val="single" w:sz="4" w:space="0" w:color="auto"/>
              <w:left w:val="single" w:sz="4" w:space="0" w:color="auto"/>
              <w:bottom w:val="single" w:sz="4" w:space="0" w:color="auto"/>
              <w:right w:val="single" w:sz="4" w:space="0" w:color="A6A6A6"/>
            </w:tcBorders>
            <w:vAlign w:val="center"/>
          </w:tcPr>
          <w:p w14:paraId="404234B7"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46ED2586"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4" w:space="0" w:color="auto"/>
              <w:right w:val="single" w:sz="12" w:space="0" w:color="auto"/>
            </w:tcBorders>
          </w:tcPr>
          <w:p w14:paraId="12C565BE" w14:textId="77777777" w:rsidR="005B4BE6" w:rsidRPr="005B4BE6" w:rsidRDefault="005B4BE6" w:rsidP="005B4BE6">
            <w:pPr>
              <w:spacing w:before="20" w:after="20"/>
              <w:jc w:val="both"/>
              <w:rPr>
                <w:color w:val="000000"/>
                <w:sz w:val="18"/>
                <w:szCs w:val="18"/>
              </w:rPr>
            </w:pPr>
          </w:p>
        </w:tc>
      </w:tr>
      <w:tr w:rsidR="005B4BE6" w:rsidRPr="005B4BE6" w14:paraId="01B830B3" w14:textId="77777777" w:rsidTr="00F51E58">
        <w:trPr>
          <w:cantSplit/>
          <w:trHeight w:val="60"/>
        </w:trPr>
        <w:tc>
          <w:tcPr>
            <w:tcW w:w="2250" w:type="dxa"/>
            <w:vMerge w:val="restart"/>
            <w:tcBorders>
              <w:top w:val="single" w:sz="4" w:space="0" w:color="auto"/>
              <w:left w:val="single" w:sz="12" w:space="0" w:color="auto"/>
              <w:right w:val="single" w:sz="4" w:space="0" w:color="auto"/>
            </w:tcBorders>
          </w:tcPr>
          <w:p w14:paraId="68611239"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right w:val="single" w:sz="4" w:space="0" w:color="auto"/>
            </w:tcBorders>
          </w:tcPr>
          <w:p w14:paraId="6F050206" w14:textId="77777777" w:rsidR="005B4BE6" w:rsidRPr="005B4BE6" w:rsidRDefault="005B4BE6" w:rsidP="005B4BE6">
            <w:pPr>
              <w:spacing w:before="20" w:after="20"/>
              <w:rPr>
                <w:color w:val="000000"/>
                <w:sz w:val="18"/>
                <w:szCs w:val="18"/>
              </w:rPr>
            </w:pPr>
            <w:r w:rsidRPr="005B4BE6">
              <w:rPr>
                <w:color w:val="000000"/>
                <w:sz w:val="18"/>
                <w:szCs w:val="18"/>
              </w:rPr>
              <w:t>27. Transboundary cooperation for snow leopard ecosystems implementing and enforcing institutions have the information needed to implement strategies and actions plans</w:t>
            </w:r>
          </w:p>
        </w:tc>
        <w:tc>
          <w:tcPr>
            <w:tcW w:w="3826" w:type="dxa"/>
            <w:tcBorders>
              <w:top w:val="single" w:sz="4" w:space="0" w:color="auto"/>
              <w:left w:val="single" w:sz="4" w:space="0" w:color="auto"/>
              <w:bottom w:val="single" w:sz="4" w:space="0" w:color="A6A6A6"/>
              <w:right w:val="single" w:sz="4" w:space="0" w:color="auto"/>
            </w:tcBorders>
          </w:tcPr>
          <w:p w14:paraId="2E2BA0E8" w14:textId="77777777" w:rsidR="005B4BE6" w:rsidRPr="005B4BE6" w:rsidRDefault="005B4BE6" w:rsidP="005B4BE6">
            <w:pPr>
              <w:spacing w:before="20" w:after="20"/>
              <w:jc w:val="both"/>
              <w:rPr>
                <w:color w:val="000000"/>
                <w:sz w:val="18"/>
              </w:rPr>
            </w:pPr>
            <w:r w:rsidRPr="005B4BE6">
              <w:rPr>
                <w:color w:val="000000"/>
                <w:sz w:val="18"/>
              </w:rPr>
              <w:t>Information is virtually lacking;</w:t>
            </w:r>
          </w:p>
        </w:tc>
        <w:tc>
          <w:tcPr>
            <w:tcW w:w="1034" w:type="dxa"/>
            <w:tcBorders>
              <w:top w:val="single" w:sz="4" w:space="0" w:color="auto"/>
              <w:left w:val="single" w:sz="4" w:space="0" w:color="auto"/>
              <w:bottom w:val="single" w:sz="4" w:space="0" w:color="A6A6A6"/>
              <w:right w:val="single" w:sz="4" w:space="0" w:color="A6A6A6"/>
            </w:tcBorders>
            <w:vAlign w:val="center"/>
          </w:tcPr>
          <w:p w14:paraId="5AC8C084"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628E78CB" w14:textId="77777777" w:rsidR="005B4BE6" w:rsidRPr="005B4BE6" w:rsidRDefault="005B4BE6" w:rsidP="005B4BE6">
            <w:pPr>
              <w:spacing w:before="20" w:after="20"/>
              <w:jc w:val="center"/>
              <w:rPr>
                <w:b/>
                <w:color w:val="000000"/>
                <w:sz w:val="22"/>
              </w:rPr>
            </w:pPr>
            <w:r w:rsidRPr="005B4BE6">
              <w:rPr>
                <w:b/>
                <w:color w:val="000000"/>
                <w:sz w:val="22"/>
              </w:rPr>
              <w:t>1</w:t>
            </w:r>
          </w:p>
        </w:tc>
        <w:tc>
          <w:tcPr>
            <w:tcW w:w="3079" w:type="dxa"/>
            <w:vMerge w:val="restart"/>
            <w:tcBorders>
              <w:top w:val="single" w:sz="4" w:space="0" w:color="auto"/>
              <w:left w:val="single" w:sz="4" w:space="0" w:color="auto"/>
              <w:right w:val="single" w:sz="12" w:space="0" w:color="auto"/>
            </w:tcBorders>
          </w:tcPr>
          <w:p w14:paraId="0EBCF2B8" w14:textId="77777777" w:rsidR="005B4BE6" w:rsidRPr="005B4BE6" w:rsidRDefault="005B4BE6" w:rsidP="005B4BE6">
            <w:pPr>
              <w:spacing w:before="20" w:after="20"/>
              <w:jc w:val="both"/>
              <w:rPr>
                <w:color w:val="000000"/>
                <w:sz w:val="18"/>
                <w:szCs w:val="18"/>
              </w:rPr>
            </w:pPr>
            <w:r w:rsidRPr="005B4BE6">
              <w:rPr>
                <w:color w:val="000000"/>
                <w:sz w:val="18"/>
                <w:szCs w:val="18"/>
              </w:rPr>
              <w:t xml:space="preserve">Some information on snow leopard populations is available, mainly from PAs and NGOs. Information on SL ecosystem quality is generally lacking </w:t>
            </w:r>
          </w:p>
        </w:tc>
      </w:tr>
      <w:tr w:rsidR="005B4BE6" w:rsidRPr="005B4BE6" w14:paraId="0BDF552E" w14:textId="77777777" w:rsidTr="00F51E58">
        <w:trPr>
          <w:cantSplit/>
          <w:trHeight w:val="60"/>
        </w:trPr>
        <w:tc>
          <w:tcPr>
            <w:tcW w:w="2250" w:type="dxa"/>
            <w:vMerge/>
            <w:tcBorders>
              <w:left w:val="single" w:sz="12" w:space="0" w:color="auto"/>
              <w:right w:val="single" w:sz="4" w:space="0" w:color="auto"/>
            </w:tcBorders>
          </w:tcPr>
          <w:p w14:paraId="1230EAD1"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79AD18B6"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0099E539" w14:textId="77777777" w:rsidR="005B4BE6" w:rsidRPr="005B4BE6" w:rsidRDefault="005B4BE6" w:rsidP="005B4BE6">
            <w:pPr>
              <w:spacing w:before="20" w:after="20"/>
              <w:jc w:val="both"/>
              <w:rPr>
                <w:color w:val="000000"/>
                <w:sz w:val="18"/>
              </w:rPr>
            </w:pPr>
            <w:r w:rsidRPr="005B4BE6">
              <w:rPr>
                <w:color w:val="000000"/>
                <w:sz w:val="18"/>
              </w:rPr>
              <w:t>Some information exists, but is of poor quality and of limited usefulness and difficult to access;</w:t>
            </w:r>
          </w:p>
        </w:tc>
        <w:tc>
          <w:tcPr>
            <w:tcW w:w="1034" w:type="dxa"/>
            <w:tcBorders>
              <w:top w:val="single" w:sz="4" w:space="0" w:color="A6A6A6"/>
              <w:left w:val="single" w:sz="4" w:space="0" w:color="auto"/>
              <w:bottom w:val="single" w:sz="4" w:space="0" w:color="A6A6A6"/>
              <w:right w:val="single" w:sz="4" w:space="0" w:color="A6A6A6"/>
            </w:tcBorders>
            <w:vAlign w:val="center"/>
          </w:tcPr>
          <w:p w14:paraId="2AFB6CC9"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0A8933E4" w14:textId="77777777" w:rsidR="005B4BE6" w:rsidRPr="005B4BE6" w:rsidRDefault="005B4BE6" w:rsidP="005B4BE6">
            <w:pPr>
              <w:spacing w:before="20" w:after="20"/>
              <w:jc w:val="center"/>
              <w:rPr>
                <w:color w:val="000000"/>
                <w:sz w:val="22"/>
              </w:rPr>
            </w:pPr>
          </w:p>
        </w:tc>
        <w:tc>
          <w:tcPr>
            <w:tcW w:w="3079" w:type="dxa"/>
            <w:vMerge/>
            <w:tcBorders>
              <w:left w:val="single" w:sz="4" w:space="0" w:color="auto"/>
              <w:right w:val="single" w:sz="12" w:space="0" w:color="auto"/>
            </w:tcBorders>
          </w:tcPr>
          <w:p w14:paraId="4C985AC7" w14:textId="77777777" w:rsidR="005B4BE6" w:rsidRPr="005B4BE6" w:rsidRDefault="005B4BE6" w:rsidP="005B4BE6">
            <w:pPr>
              <w:spacing w:before="20" w:after="20"/>
              <w:jc w:val="both"/>
              <w:rPr>
                <w:color w:val="000000"/>
                <w:sz w:val="18"/>
                <w:szCs w:val="18"/>
              </w:rPr>
            </w:pPr>
          </w:p>
        </w:tc>
      </w:tr>
      <w:tr w:rsidR="005B4BE6" w:rsidRPr="005B4BE6" w14:paraId="438C6C36" w14:textId="77777777" w:rsidTr="00F51E58">
        <w:trPr>
          <w:cantSplit/>
          <w:trHeight w:val="60"/>
        </w:trPr>
        <w:tc>
          <w:tcPr>
            <w:tcW w:w="2250" w:type="dxa"/>
            <w:vMerge/>
            <w:tcBorders>
              <w:left w:val="single" w:sz="12" w:space="0" w:color="auto"/>
              <w:right w:val="single" w:sz="4" w:space="0" w:color="auto"/>
            </w:tcBorders>
          </w:tcPr>
          <w:p w14:paraId="11D38F72"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7C32B1B2"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3FD7FD17" w14:textId="77777777" w:rsidR="005B4BE6" w:rsidRPr="005B4BE6" w:rsidRDefault="005B4BE6" w:rsidP="005B4BE6">
            <w:pPr>
              <w:spacing w:before="20" w:after="20"/>
              <w:jc w:val="both"/>
              <w:rPr>
                <w:color w:val="000000"/>
                <w:sz w:val="18"/>
              </w:rPr>
            </w:pPr>
            <w:r w:rsidRPr="005B4BE6">
              <w:rPr>
                <w:color w:val="000000"/>
                <w:sz w:val="18"/>
              </w:rPr>
              <w:t>Much information is readily available, mostly of good quality, but there remain some gaps both in quality and quantity;</w:t>
            </w:r>
          </w:p>
        </w:tc>
        <w:tc>
          <w:tcPr>
            <w:tcW w:w="1034" w:type="dxa"/>
            <w:tcBorders>
              <w:top w:val="single" w:sz="4" w:space="0" w:color="A6A6A6"/>
              <w:left w:val="single" w:sz="4" w:space="0" w:color="auto"/>
              <w:bottom w:val="single" w:sz="4" w:space="0" w:color="A6A6A6"/>
              <w:right w:val="single" w:sz="4" w:space="0" w:color="A6A6A6"/>
            </w:tcBorders>
            <w:vAlign w:val="center"/>
          </w:tcPr>
          <w:p w14:paraId="5C1525E8"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325C2B38" w14:textId="77777777" w:rsidR="005B4BE6" w:rsidRPr="005B4BE6" w:rsidRDefault="005B4BE6" w:rsidP="005B4BE6">
            <w:pPr>
              <w:spacing w:before="20" w:after="20"/>
              <w:jc w:val="center"/>
              <w:rPr>
                <w:color w:val="000000"/>
                <w:sz w:val="22"/>
              </w:rPr>
            </w:pPr>
          </w:p>
        </w:tc>
        <w:tc>
          <w:tcPr>
            <w:tcW w:w="3079" w:type="dxa"/>
            <w:vMerge/>
            <w:tcBorders>
              <w:left w:val="single" w:sz="4" w:space="0" w:color="auto"/>
              <w:right w:val="single" w:sz="12" w:space="0" w:color="auto"/>
            </w:tcBorders>
          </w:tcPr>
          <w:p w14:paraId="14F2D970" w14:textId="77777777" w:rsidR="005B4BE6" w:rsidRPr="005B4BE6" w:rsidRDefault="005B4BE6" w:rsidP="005B4BE6">
            <w:pPr>
              <w:spacing w:before="20" w:after="20"/>
              <w:jc w:val="both"/>
              <w:rPr>
                <w:color w:val="000000"/>
                <w:sz w:val="18"/>
                <w:szCs w:val="18"/>
              </w:rPr>
            </w:pPr>
          </w:p>
        </w:tc>
      </w:tr>
      <w:tr w:rsidR="005B4BE6" w:rsidRPr="005B4BE6" w14:paraId="66DB53D4" w14:textId="77777777" w:rsidTr="00F51E58">
        <w:trPr>
          <w:cantSplit/>
          <w:trHeight w:val="60"/>
        </w:trPr>
        <w:tc>
          <w:tcPr>
            <w:tcW w:w="2250" w:type="dxa"/>
            <w:vMerge/>
            <w:tcBorders>
              <w:left w:val="single" w:sz="12" w:space="0" w:color="auto"/>
              <w:right w:val="single" w:sz="4" w:space="0" w:color="auto"/>
            </w:tcBorders>
          </w:tcPr>
          <w:p w14:paraId="7D203B3D"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588D9B61"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4B8EBAC5" w14:textId="77777777" w:rsidR="005B4BE6" w:rsidRPr="005B4BE6" w:rsidRDefault="005B4BE6" w:rsidP="005B4BE6">
            <w:pPr>
              <w:spacing w:before="20" w:after="20"/>
              <w:jc w:val="both"/>
              <w:rPr>
                <w:color w:val="000000"/>
                <w:sz w:val="18"/>
              </w:rPr>
            </w:pPr>
            <w:r w:rsidRPr="005B4BE6">
              <w:rPr>
                <w:color w:val="000000"/>
                <w:sz w:val="18"/>
              </w:rPr>
              <w:t>Adequate quantities of high quality up to date information for transboundary cooperation for snow leopard ecosystems planning, management and monitoring is widely and easily available</w:t>
            </w:r>
          </w:p>
        </w:tc>
        <w:tc>
          <w:tcPr>
            <w:tcW w:w="1034" w:type="dxa"/>
            <w:tcBorders>
              <w:top w:val="single" w:sz="4" w:space="0" w:color="A6A6A6"/>
              <w:left w:val="single" w:sz="4" w:space="0" w:color="auto"/>
              <w:bottom w:val="single" w:sz="4" w:space="0" w:color="auto"/>
              <w:right w:val="single" w:sz="4" w:space="0" w:color="A6A6A6"/>
            </w:tcBorders>
            <w:vAlign w:val="center"/>
          </w:tcPr>
          <w:p w14:paraId="3D9FEBF0"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3B2B1DE5"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4" w:space="0" w:color="auto"/>
              <w:right w:val="single" w:sz="12" w:space="0" w:color="auto"/>
            </w:tcBorders>
          </w:tcPr>
          <w:p w14:paraId="0026AD84" w14:textId="77777777" w:rsidR="005B4BE6" w:rsidRPr="005B4BE6" w:rsidRDefault="005B4BE6" w:rsidP="005B4BE6">
            <w:pPr>
              <w:spacing w:before="20" w:after="20"/>
              <w:jc w:val="both"/>
              <w:rPr>
                <w:color w:val="000000"/>
                <w:sz w:val="18"/>
                <w:szCs w:val="18"/>
              </w:rPr>
            </w:pPr>
          </w:p>
        </w:tc>
      </w:tr>
      <w:tr w:rsidR="005B4BE6" w:rsidRPr="005B4BE6" w14:paraId="423692D3" w14:textId="77777777" w:rsidTr="00F51E58">
        <w:trPr>
          <w:cantSplit/>
          <w:trHeight w:val="60"/>
        </w:trPr>
        <w:tc>
          <w:tcPr>
            <w:tcW w:w="2250" w:type="dxa"/>
            <w:vMerge w:val="restart"/>
            <w:tcBorders>
              <w:left w:val="single" w:sz="12" w:space="0" w:color="auto"/>
              <w:right w:val="single" w:sz="4" w:space="0" w:color="auto"/>
            </w:tcBorders>
          </w:tcPr>
          <w:p w14:paraId="072BD2AC"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right w:val="single" w:sz="4" w:space="0" w:color="auto"/>
            </w:tcBorders>
          </w:tcPr>
          <w:p w14:paraId="373DCC81" w14:textId="77777777" w:rsidR="005B4BE6" w:rsidRPr="005B4BE6" w:rsidRDefault="005B4BE6" w:rsidP="005B4BE6">
            <w:pPr>
              <w:spacing w:before="20" w:after="20"/>
              <w:rPr>
                <w:color w:val="000000"/>
                <w:sz w:val="18"/>
                <w:szCs w:val="18"/>
              </w:rPr>
            </w:pPr>
            <w:r w:rsidRPr="005B4BE6">
              <w:rPr>
                <w:color w:val="000000"/>
                <w:sz w:val="18"/>
                <w:szCs w:val="18"/>
              </w:rPr>
              <w:t>28. Individuals working with transboundary cooperation for snow leopard ecosystems work effectively together as a team</w:t>
            </w:r>
          </w:p>
        </w:tc>
        <w:tc>
          <w:tcPr>
            <w:tcW w:w="3826" w:type="dxa"/>
            <w:tcBorders>
              <w:top w:val="single" w:sz="4" w:space="0" w:color="auto"/>
              <w:left w:val="single" w:sz="4" w:space="0" w:color="auto"/>
              <w:bottom w:val="single" w:sz="4" w:space="0" w:color="A6A6A6"/>
              <w:right w:val="single" w:sz="4" w:space="0" w:color="auto"/>
            </w:tcBorders>
          </w:tcPr>
          <w:p w14:paraId="58DB374B" w14:textId="77777777" w:rsidR="005B4BE6" w:rsidRPr="005B4BE6" w:rsidRDefault="005B4BE6" w:rsidP="005B4BE6">
            <w:pPr>
              <w:spacing w:before="20" w:after="20"/>
              <w:jc w:val="both"/>
              <w:rPr>
                <w:color w:val="000000"/>
                <w:sz w:val="18"/>
              </w:rPr>
            </w:pPr>
            <w:r w:rsidRPr="005B4BE6">
              <w:rPr>
                <w:color w:val="000000"/>
                <w:sz w:val="18"/>
              </w:rPr>
              <w:t xml:space="preserve">Individuals work in isolation and don't interact; </w:t>
            </w:r>
          </w:p>
        </w:tc>
        <w:tc>
          <w:tcPr>
            <w:tcW w:w="1034" w:type="dxa"/>
            <w:tcBorders>
              <w:top w:val="single" w:sz="4" w:space="0" w:color="auto"/>
              <w:left w:val="single" w:sz="4" w:space="0" w:color="auto"/>
              <w:bottom w:val="single" w:sz="4" w:space="0" w:color="A6A6A6"/>
              <w:right w:val="single" w:sz="4" w:space="0" w:color="A6A6A6"/>
            </w:tcBorders>
            <w:vAlign w:val="center"/>
          </w:tcPr>
          <w:p w14:paraId="6CE52E8E"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2F37F686" w14:textId="77777777" w:rsidR="005B4BE6" w:rsidRPr="005B4BE6" w:rsidRDefault="005B4BE6" w:rsidP="005B4BE6">
            <w:pPr>
              <w:spacing w:before="20" w:after="20"/>
              <w:jc w:val="center"/>
              <w:rPr>
                <w:b/>
                <w:color w:val="000000"/>
                <w:sz w:val="22"/>
              </w:rPr>
            </w:pPr>
            <w:r w:rsidRPr="005B4BE6">
              <w:rPr>
                <w:b/>
                <w:color w:val="000000"/>
                <w:sz w:val="22"/>
              </w:rPr>
              <w:t>0</w:t>
            </w:r>
          </w:p>
        </w:tc>
        <w:tc>
          <w:tcPr>
            <w:tcW w:w="3079" w:type="dxa"/>
            <w:vMerge w:val="restart"/>
            <w:tcBorders>
              <w:top w:val="single" w:sz="4" w:space="0" w:color="auto"/>
              <w:left w:val="single" w:sz="4" w:space="0" w:color="auto"/>
              <w:right w:val="single" w:sz="12" w:space="0" w:color="auto"/>
            </w:tcBorders>
          </w:tcPr>
          <w:p w14:paraId="10F92CC1" w14:textId="77777777" w:rsidR="005B4BE6" w:rsidRPr="005B4BE6" w:rsidRDefault="005B4BE6" w:rsidP="005B4BE6">
            <w:pPr>
              <w:spacing w:before="20" w:after="20"/>
              <w:jc w:val="both"/>
              <w:rPr>
                <w:color w:val="000000"/>
                <w:sz w:val="18"/>
                <w:szCs w:val="18"/>
              </w:rPr>
            </w:pPr>
            <w:r w:rsidRPr="005B4BE6">
              <w:rPr>
                <w:color w:val="000000"/>
                <w:sz w:val="18"/>
                <w:szCs w:val="18"/>
              </w:rPr>
              <w:t>Historically there were some examples of such collaboration but they have not been sustained.</w:t>
            </w:r>
          </w:p>
        </w:tc>
      </w:tr>
      <w:tr w:rsidR="005B4BE6" w:rsidRPr="005B4BE6" w14:paraId="4EC481CA" w14:textId="77777777" w:rsidTr="00F51E58">
        <w:trPr>
          <w:cantSplit/>
          <w:trHeight w:val="60"/>
        </w:trPr>
        <w:tc>
          <w:tcPr>
            <w:tcW w:w="2250" w:type="dxa"/>
            <w:vMerge/>
            <w:tcBorders>
              <w:left w:val="single" w:sz="12" w:space="0" w:color="auto"/>
              <w:right w:val="single" w:sz="4" w:space="0" w:color="auto"/>
            </w:tcBorders>
          </w:tcPr>
          <w:p w14:paraId="42AB70A9"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460DCC3A"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1A6095D4" w14:textId="77777777" w:rsidR="005B4BE6" w:rsidRPr="005B4BE6" w:rsidRDefault="005B4BE6" w:rsidP="005B4BE6">
            <w:pPr>
              <w:spacing w:before="20" w:after="20"/>
              <w:jc w:val="both"/>
              <w:rPr>
                <w:color w:val="000000"/>
                <w:sz w:val="18"/>
              </w:rPr>
            </w:pPr>
            <w:r w:rsidRPr="005B4BE6">
              <w:rPr>
                <w:color w:val="000000"/>
                <w:sz w:val="18"/>
              </w:rPr>
              <w:t>Individuals interact in limited way and sometimes in teams but this is rarely effective and functional;</w:t>
            </w:r>
          </w:p>
        </w:tc>
        <w:tc>
          <w:tcPr>
            <w:tcW w:w="1034" w:type="dxa"/>
            <w:tcBorders>
              <w:top w:val="single" w:sz="4" w:space="0" w:color="A6A6A6"/>
              <w:left w:val="single" w:sz="4" w:space="0" w:color="auto"/>
              <w:bottom w:val="single" w:sz="4" w:space="0" w:color="A6A6A6"/>
              <w:right w:val="single" w:sz="4" w:space="0" w:color="A6A6A6"/>
            </w:tcBorders>
            <w:vAlign w:val="center"/>
          </w:tcPr>
          <w:p w14:paraId="0660A7CE"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45124FBE"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6A8A17EB" w14:textId="77777777" w:rsidR="005B4BE6" w:rsidRPr="005B4BE6" w:rsidRDefault="005B4BE6" w:rsidP="005B4BE6">
            <w:pPr>
              <w:spacing w:before="20" w:after="20"/>
              <w:jc w:val="both"/>
              <w:rPr>
                <w:color w:val="000000"/>
                <w:sz w:val="18"/>
                <w:szCs w:val="18"/>
              </w:rPr>
            </w:pPr>
          </w:p>
        </w:tc>
      </w:tr>
      <w:tr w:rsidR="005B4BE6" w:rsidRPr="005B4BE6" w14:paraId="201441B1" w14:textId="77777777" w:rsidTr="00F51E58">
        <w:trPr>
          <w:cantSplit/>
          <w:trHeight w:val="60"/>
        </w:trPr>
        <w:tc>
          <w:tcPr>
            <w:tcW w:w="2250" w:type="dxa"/>
            <w:vMerge/>
            <w:tcBorders>
              <w:left w:val="single" w:sz="12" w:space="0" w:color="auto"/>
              <w:right w:val="single" w:sz="4" w:space="0" w:color="auto"/>
            </w:tcBorders>
          </w:tcPr>
          <w:p w14:paraId="63B4000B"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0B7281C9"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42E9C30D" w14:textId="77777777" w:rsidR="005B4BE6" w:rsidRPr="005B4BE6" w:rsidRDefault="005B4BE6" w:rsidP="005B4BE6">
            <w:pPr>
              <w:spacing w:before="20" w:after="20"/>
              <w:jc w:val="both"/>
              <w:rPr>
                <w:color w:val="000000"/>
                <w:sz w:val="18"/>
              </w:rPr>
            </w:pPr>
            <w:r w:rsidRPr="005B4BE6">
              <w:rPr>
                <w:color w:val="000000"/>
                <w:sz w:val="18"/>
              </w:rPr>
              <w:t>Individuals interact regularly and form teams, but this is not always fully effective or functional;</w:t>
            </w:r>
          </w:p>
        </w:tc>
        <w:tc>
          <w:tcPr>
            <w:tcW w:w="1034" w:type="dxa"/>
            <w:tcBorders>
              <w:top w:val="single" w:sz="4" w:space="0" w:color="A6A6A6"/>
              <w:left w:val="single" w:sz="4" w:space="0" w:color="auto"/>
              <w:bottom w:val="single" w:sz="4" w:space="0" w:color="A6A6A6"/>
              <w:right w:val="single" w:sz="4" w:space="0" w:color="A6A6A6"/>
            </w:tcBorders>
            <w:vAlign w:val="center"/>
          </w:tcPr>
          <w:p w14:paraId="1CECAB0F"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3E6B100D"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2C53A601" w14:textId="77777777" w:rsidR="005B4BE6" w:rsidRPr="005B4BE6" w:rsidRDefault="005B4BE6" w:rsidP="005B4BE6">
            <w:pPr>
              <w:spacing w:before="20" w:after="20"/>
              <w:jc w:val="both"/>
              <w:rPr>
                <w:color w:val="000000"/>
                <w:sz w:val="18"/>
                <w:szCs w:val="18"/>
              </w:rPr>
            </w:pPr>
          </w:p>
        </w:tc>
      </w:tr>
      <w:tr w:rsidR="005B4BE6" w:rsidRPr="005B4BE6" w14:paraId="39CF25B7" w14:textId="77777777" w:rsidTr="00F51E58">
        <w:trPr>
          <w:cantSplit/>
          <w:trHeight w:val="60"/>
        </w:trPr>
        <w:tc>
          <w:tcPr>
            <w:tcW w:w="2250" w:type="dxa"/>
            <w:vMerge/>
            <w:tcBorders>
              <w:left w:val="single" w:sz="12" w:space="0" w:color="auto"/>
              <w:bottom w:val="single" w:sz="4" w:space="0" w:color="auto"/>
              <w:right w:val="single" w:sz="4" w:space="0" w:color="auto"/>
            </w:tcBorders>
          </w:tcPr>
          <w:p w14:paraId="4428E829"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705F43F5"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11BF10C2" w14:textId="77777777" w:rsidR="005B4BE6" w:rsidRPr="005B4BE6" w:rsidRDefault="005B4BE6" w:rsidP="005B4BE6">
            <w:pPr>
              <w:spacing w:before="20" w:after="20"/>
              <w:jc w:val="both"/>
              <w:rPr>
                <w:color w:val="000000"/>
                <w:sz w:val="18"/>
              </w:rPr>
            </w:pPr>
            <w:r w:rsidRPr="005B4BE6">
              <w:rPr>
                <w:color w:val="000000"/>
                <w:sz w:val="18"/>
              </w:rPr>
              <w:t>Individuals interact effectively and form functional teams</w:t>
            </w:r>
          </w:p>
        </w:tc>
        <w:tc>
          <w:tcPr>
            <w:tcW w:w="1034" w:type="dxa"/>
            <w:tcBorders>
              <w:top w:val="single" w:sz="4" w:space="0" w:color="A6A6A6"/>
              <w:left w:val="single" w:sz="4" w:space="0" w:color="auto"/>
              <w:bottom w:val="single" w:sz="4" w:space="0" w:color="auto"/>
              <w:right w:val="single" w:sz="4" w:space="0" w:color="A6A6A6"/>
            </w:tcBorders>
            <w:vAlign w:val="center"/>
          </w:tcPr>
          <w:p w14:paraId="69F2949A"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1A3BC5A5"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0219FB6D" w14:textId="77777777" w:rsidR="005B4BE6" w:rsidRPr="005B4BE6" w:rsidRDefault="005B4BE6" w:rsidP="005B4BE6">
            <w:pPr>
              <w:spacing w:before="20" w:after="20"/>
              <w:jc w:val="both"/>
              <w:rPr>
                <w:color w:val="000000"/>
                <w:sz w:val="18"/>
                <w:szCs w:val="18"/>
              </w:rPr>
            </w:pPr>
          </w:p>
        </w:tc>
      </w:tr>
      <w:tr w:rsidR="005B4BE6" w:rsidRPr="005B4BE6" w14:paraId="35429353" w14:textId="77777777" w:rsidTr="00F51E58">
        <w:trPr>
          <w:cantSplit/>
          <w:trHeight w:val="60"/>
        </w:trPr>
        <w:tc>
          <w:tcPr>
            <w:tcW w:w="2250" w:type="dxa"/>
            <w:vMerge w:val="restart"/>
            <w:tcBorders>
              <w:top w:val="single" w:sz="4" w:space="0" w:color="auto"/>
              <w:left w:val="single" w:sz="12" w:space="0" w:color="auto"/>
              <w:right w:val="single" w:sz="4" w:space="0" w:color="auto"/>
            </w:tcBorders>
          </w:tcPr>
          <w:p w14:paraId="5AE6C243" w14:textId="77777777" w:rsidR="005B4BE6" w:rsidRPr="005B4BE6" w:rsidRDefault="005B4BE6" w:rsidP="005B4BE6">
            <w:pPr>
              <w:spacing w:before="20" w:after="20"/>
              <w:rPr>
                <w:sz w:val="18"/>
                <w:szCs w:val="18"/>
              </w:rPr>
            </w:pPr>
            <w:r w:rsidRPr="005B4BE6">
              <w:rPr>
                <w:sz w:val="18"/>
                <w:szCs w:val="18"/>
              </w:rPr>
              <w:t>5. Capacity to monitor, evaluate, report and learn about</w:t>
            </w:r>
          </w:p>
          <w:p w14:paraId="61B75A95" w14:textId="77777777" w:rsidR="005B4BE6" w:rsidRPr="005B4BE6" w:rsidRDefault="005B4BE6" w:rsidP="005B4BE6">
            <w:pPr>
              <w:spacing w:before="20" w:after="20"/>
              <w:rPr>
                <w:color w:val="000000"/>
                <w:sz w:val="18"/>
                <w:szCs w:val="18"/>
              </w:rPr>
            </w:pPr>
            <w:r w:rsidRPr="005B4BE6">
              <w:rPr>
                <w:sz w:val="18"/>
                <w:szCs w:val="18"/>
              </w:rPr>
              <w:t>transboundary snow leopard ecosystems;</w:t>
            </w:r>
          </w:p>
        </w:tc>
        <w:tc>
          <w:tcPr>
            <w:tcW w:w="2838" w:type="dxa"/>
            <w:vMerge w:val="restart"/>
            <w:tcBorders>
              <w:top w:val="single" w:sz="4" w:space="0" w:color="auto"/>
              <w:left w:val="single" w:sz="4" w:space="0" w:color="auto"/>
              <w:right w:val="single" w:sz="4" w:space="0" w:color="auto"/>
            </w:tcBorders>
          </w:tcPr>
          <w:p w14:paraId="521AE297" w14:textId="77777777" w:rsidR="005B4BE6" w:rsidRPr="005B4BE6" w:rsidRDefault="005B4BE6" w:rsidP="005B4BE6">
            <w:pPr>
              <w:spacing w:before="20" w:after="20"/>
              <w:rPr>
                <w:color w:val="000000"/>
                <w:sz w:val="18"/>
                <w:szCs w:val="18"/>
              </w:rPr>
            </w:pPr>
            <w:r w:rsidRPr="005B4BE6">
              <w:rPr>
                <w:color w:val="000000"/>
                <w:sz w:val="18"/>
                <w:szCs w:val="18"/>
              </w:rPr>
              <w:t>29. Policy is continually reviewed and updated</w:t>
            </w:r>
          </w:p>
        </w:tc>
        <w:tc>
          <w:tcPr>
            <w:tcW w:w="3826" w:type="dxa"/>
            <w:tcBorders>
              <w:top w:val="single" w:sz="4" w:space="0" w:color="auto"/>
              <w:left w:val="single" w:sz="4" w:space="0" w:color="auto"/>
              <w:bottom w:val="single" w:sz="4" w:space="0" w:color="A6A6A6"/>
              <w:right w:val="single" w:sz="4" w:space="0" w:color="auto"/>
            </w:tcBorders>
          </w:tcPr>
          <w:p w14:paraId="6C739A3D" w14:textId="77777777" w:rsidR="005B4BE6" w:rsidRPr="005B4BE6" w:rsidRDefault="005B4BE6" w:rsidP="005B4BE6">
            <w:pPr>
              <w:spacing w:before="20" w:after="20"/>
              <w:jc w:val="both"/>
              <w:rPr>
                <w:color w:val="000000"/>
                <w:sz w:val="18"/>
              </w:rPr>
            </w:pPr>
            <w:r w:rsidRPr="005B4BE6">
              <w:rPr>
                <w:color w:val="000000"/>
                <w:sz w:val="18"/>
              </w:rPr>
              <w:t xml:space="preserve">There is no policy or it is old and not reviewed regularly; </w:t>
            </w:r>
          </w:p>
        </w:tc>
        <w:tc>
          <w:tcPr>
            <w:tcW w:w="1034" w:type="dxa"/>
            <w:tcBorders>
              <w:top w:val="single" w:sz="4" w:space="0" w:color="auto"/>
              <w:left w:val="single" w:sz="4" w:space="0" w:color="auto"/>
              <w:bottom w:val="single" w:sz="4" w:space="0" w:color="A6A6A6"/>
              <w:right w:val="single" w:sz="4" w:space="0" w:color="A6A6A6"/>
            </w:tcBorders>
            <w:vAlign w:val="center"/>
          </w:tcPr>
          <w:p w14:paraId="29F0F8C4"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1C84528B" w14:textId="77777777" w:rsidR="005B4BE6" w:rsidRPr="005B4BE6" w:rsidRDefault="005B4BE6" w:rsidP="005B4BE6">
            <w:pPr>
              <w:spacing w:before="20" w:after="20"/>
              <w:jc w:val="center"/>
              <w:rPr>
                <w:b/>
                <w:color w:val="000000"/>
                <w:sz w:val="22"/>
              </w:rPr>
            </w:pPr>
            <w:r w:rsidRPr="005B4BE6">
              <w:rPr>
                <w:b/>
                <w:color w:val="000000"/>
                <w:sz w:val="22"/>
              </w:rPr>
              <w:t>1</w:t>
            </w:r>
          </w:p>
        </w:tc>
        <w:tc>
          <w:tcPr>
            <w:tcW w:w="3079" w:type="dxa"/>
            <w:vMerge w:val="restart"/>
            <w:tcBorders>
              <w:top w:val="single" w:sz="4" w:space="0" w:color="auto"/>
              <w:left w:val="single" w:sz="4" w:space="0" w:color="auto"/>
              <w:right w:val="single" w:sz="12" w:space="0" w:color="auto"/>
            </w:tcBorders>
          </w:tcPr>
          <w:p w14:paraId="1B5F6215" w14:textId="77777777" w:rsidR="005B4BE6" w:rsidRPr="005B4BE6" w:rsidRDefault="005B4BE6" w:rsidP="005B4BE6">
            <w:pPr>
              <w:spacing w:before="20" w:after="20"/>
              <w:jc w:val="both"/>
              <w:rPr>
                <w:color w:val="000000"/>
                <w:sz w:val="18"/>
                <w:szCs w:val="18"/>
              </w:rPr>
            </w:pPr>
            <w:r w:rsidRPr="005B4BE6">
              <w:rPr>
                <w:color w:val="000000"/>
                <w:sz w:val="18"/>
                <w:szCs w:val="18"/>
              </w:rPr>
              <w:t>GSLEP policy has been developed but no reviews have yet taken place.</w:t>
            </w:r>
          </w:p>
        </w:tc>
      </w:tr>
      <w:tr w:rsidR="005B4BE6" w:rsidRPr="005B4BE6" w14:paraId="1D06B252" w14:textId="77777777" w:rsidTr="00F51E58">
        <w:trPr>
          <w:cantSplit/>
          <w:trHeight w:val="60"/>
        </w:trPr>
        <w:tc>
          <w:tcPr>
            <w:tcW w:w="2250" w:type="dxa"/>
            <w:vMerge/>
            <w:tcBorders>
              <w:left w:val="single" w:sz="12" w:space="0" w:color="auto"/>
              <w:right w:val="single" w:sz="4" w:space="0" w:color="auto"/>
            </w:tcBorders>
          </w:tcPr>
          <w:p w14:paraId="561AACDF"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5866B90F"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77D64A50" w14:textId="77777777" w:rsidR="005B4BE6" w:rsidRPr="005B4BE6" w:rsidRDefault="005B4BE6" w:rsidP="005B4BE6">
            <w:pPr>
              <w:spacing w:before="20" w:after="20"/>
              <w:jc w:val="both"/>
              <w:rPr>
                <w:color w:val="000000"/>
                <w:sz w:val="18"/>
              </w:rPr>
            </w:pPr>
            <w:r w:rsidRPr="005B4BE6">
              <w:rPr>
                <w:color w:val="000000"/>
                <w:sz w:val="18"/>
              </w:rPr>
              <w:t>Policy is only reviewed at irregular intervals;</w:t>
            </w:r>
          </w:p>
        </w:tc>
        <w:tc>
          <w:tcPr>
            <w:tcW w:w="1034" w:type="dxa"/>
            <w:tcBorders>
              <w:top w:val="single" w:sz="4" w:space="0" w:color="A6A6A6"/>
              <w:left w:val="single" w:sz="4" w:space="0" w:color="auto"/>
              <w:bottom w:val="single" w:sz="4" w:space="0" w:color="A6A6A6"/>
              <w:right w:val="single" w:sz="4" w:space="0" w:color="A6A6A6"/>
            </w:tcBorders>
            <w:vAlign w:val="center"/>
          </w:tcPr>
          <w:p w14:paraId="72EDE568"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2B86BAD9"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6ABAD83E" w14:textId="77777777" w:rsidR="005B4BE6" w:rsidRPr="005B4BE6" w:rsidRDefault="005B4BE6" w:rsidP="005B4BE6">
            <w:pPr>
              <w:spacing w:before="20" w:after="20"/>
              <w:jc w:val="both"/>
              <w:rPr>
                <w:color w:val="000000"/>
                <w:sz w:val="18"/>
                <w:szCs w:val="18"/>
              </w:rPr>
            </w:pPr>
          </w:p>
        </w:tc>
      </w:tr>
      <w:tr w:rsidR="005B4BE6" w:rsidRPr="005B4BE6" w14:paraId="422C9E81" w14:textId="77777777" w:rsidTr="00F51E58">
        <w:trPr>
          <w:cantSplit/>
          <w:trHeight w:val="60"/>
        </w:trPr>
        <w:tc>
          <w:tcPr>
            <w:tcW w:w="2250" w:type="dxa"/>
            <w:vMerge/>
            <w:tcBorders>
              <w:left w:val="single" w:sz="12" w:space="0" w:color="auto"/>
              <w:right w:val="single" w:sz="4" w:space="0" w:color="auto"/>
            </w:tcBorders>
          </w:tcPr>
          <w:p w14:paraId="24F3A791"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32702CDC"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1475BCD5" w14:textId="77777777" w:rsidR="005B4BE6" w:rsidRPr="005B4BE6" w:rsidRDefault="005B4BE6" w:rsidP="005B4BE6">
            <w:pPr>
              <w:spacing w:before="20" w:after="20"/>
              <w:jc w:val="both"/>
              <w:rPr>
                <w:color w:val="000000"/>
                <w:sz w:val="18"/>
              </w:rPr>
            </w:pPr>
            <w:r w:rsidRPr="005B4BE6">
              <w:rPr>
                <w:color w:val="000000"/>
                <w:sz w:val="18"/>
              </w:rPr>
              <w:t>Policy is reviewed regularly but not annually;</w:t>
            </w:r>
          </w:p>
        </w:tc>
        <w:tc>
          <w:tcPr>
            <w:tcW w:w="1034" w:type="dxa"/>
            <w:tcBorders>
              <w:top w:val="single" w:sz="4" w:space="0" w:color="A6A6A6"/>
              <w:left w:val="single" w:sz="4" w:space="0" w:color="auto"/>
              <w:bottom w:val="single" w:sz="4" w:space="0" w:color="A6A6A6"/>
              <w:right w:val="single" w:sz="4" w:space="0" w:color="A6A6A6"/>
            </w:tcBorders>
            <w:vAlign w:val="center"/>
          </w:tcPr>
          <w:p w14:paraId="03D9E0BE"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588F96B0"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right w:val="single" w:sz="12" w:space="0" w:color="auto"/>
            </w:tcBorders>
          </w:tcPr>
          <w:p w14:paraId="1794CA96" w14:textId="77777777" w:rsidR="005B4BE6" w:rsidRPr="005B4BE6" w:rsidRDefault="005B4BE6" w:rsidP="005B4BE6">
            <w:pPr>
              <w:spacing w:before="20" w:after="20"/>
              <w:jc w:val="both"/>
              <w:rPr>
                <w:color w:val="000000"/>
                <w:sz w:val="18"/>
                <w:szCs w:val="18"/>
              </w:rPr>
            </w:pPr>
          </w:p>
        </w:tc>
      </w:tr>
      <w:tr w:rsidR="005B4BE6" w:rsidRPr="005B4BE6" w14:paraId="1DE68FD6" w14:textId="77777777" w:rsidTr="00F51E58">
        <w:trPr>
          <w:cantSplit/>
          <w:trHeight w:val="60"/>
        </w:trPr>
        <w:tc>
          <w:tcPr>
            <w:tcW w:w="2250" w:type="dxa"/>
            <w:vMerge/>
            <w:tcBorders>
              <w:left w:val="single" w:sz="12" w:space="0" w:color="auto"/>
              <w:right w:val="single" w:sz="4" w:space="0" w:color="auto"/>
            </w:tcBorders>
          </w:tcPr>
          <w:p w14:paraId="44C995AD"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047FED63"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3AC292C8" w14:textId="77777777" w:rsidR="005B4BE6" w:rsidRPr="005B4BE6" w:rsidRDefault="005B4BE6" w:rsidP="005B4BE6">
            <w:pPr>
              <w:spacing w:before="20" w:after="20"/>
              <w:jc w:val="both"/>
              <w:rPr>
                <w:color w:val="000000"/>
                <w:sz w:val="18"/>
              </w:rPr>
            </w:pPr>
            <w:r w:rsidRPr="005B4BE6">
              <w:rPr>
                <w:color w:val="000000"/>
                <w:sz w:val="18"/>
              </w:rPr>
              <w:t>National offsets policy is reviewed annually</w:t>
            </w:r>
          </w:p>
        </w:tc>
        <w:tc>
          <w:tcPr>
            <w:tcW w:w="1034" w:type="dxa"/>
            <w:tcBorders>
              <w:top w:val="single" w:sz="4" w:space="0" w:color="A6A6A6"/>
              <w:left w:val="single" w:sz="4" w:space="0" w:color="auto"/>
              <w:bottom w:val="single" w:sz="4" w:space="0" w:color="auto"/>
              <w:right w:val="single" w:sz="4" w:space="0" w:color="A6A6A6"/>
            </w:tcBorders>
            <w:vAlign w:val="center"/>
          </w:tcPr>
          <w:p w14:paraId="5585D5C0"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0A661174" w14:textId="77777777" w:rsidR="005B4BE6" w:rsidRPr="005B4BE6" w:rsidRDefault="005B4BE6" w:rsidP="005B4BE6">
            <w:pPr>
              <w:spacing w:before="20" w:after="20"/>
              <w:jc w:val="center"/>
              <w:rPr>
                <w:b/>
                <w:color w:val="000000"/>
                <w:sz w:val="22"/>
              </w:rPr>
            </w:pPr>
          </w:p>
        </w:tc>
        <w:tc>
          <w:tcPr>
            <w:tcW w:w="3079" w:type="dxa"/>
            <w:vMerge/>
            <w:tcBorders>
              <w:left w:val="single" w:sz="4" w:space="0" w:color="auto"/>
              <w:bottom w:val="single" w:sz="4" w:space="0" w:color="auto"/>
              <w:right w:val="single" w:sz="12" w:space="0" w:color="auto"/>
            </w:tcBorders>
          </w:tcPr>
          <w:p w14:paraId="08B8356F" w14:textId="77777777" w:rsidR="005B4BE6" w:rsidRPr="005B4BE6" w:rsidRDefault="005B4BE6" w:rsidP="005B4BE6">
            <w:pPr>
              <w:spacing w:before="20" w:after="20"/>
              <w:jc w:val="both"/>
              <w:rPr>
                <w:color w:val="000000"/>
                <w:sz w:val="18"/>
                <w:szCs w:val="18"/>
              </w:rPr>
            </w:pPr>
          </w:p>
        </w:tc>
      </w:tr>
      <w:tr w:rsidR="005B4BE6" w:rsidRPr="005B4BE6" w14:paraId="554746A5" w14:textId="77777777" w:rsidTr="00F51E58">
        <w:trPr>
          <w:cantSplit/>
          <w:trHeight w:val="60"/>
        </w:trPr>
        <w:tc>
          <w:tcPr>
            <w:tcW w:w="2250" w:type="dxa"/>
            <w:vMerge w:val="restart"/>
            <w:tcBorders>
              <w:left w:val="single" w:sz="12" w:space="0" w:color="auto"/>
              <w:bottom w:val="single" w:sz="4" w:space="0" w:color="auto"/>
              <w:right w:val="single" w:sz="4" w:space="0" w:color="auto"/>
            </w:tcBorders>
          </w:tcPr>
          <w:p w14:paraId="3128B42C"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right w:val="single" w:sz="4" w:space="0" w:color="auto"/>
            </w:tcBorders>
          </w:tcPr>
          <w:p w14:paraId="0194D501" w14:textId="77777777" w:rsidR="005B4BE6" w:rsidRPr="005B4BE6" w:rsidRDefault="005B4BE6" w:rsidP="005B4BE6">
            <w:pPr>
              <w:spacing w:before="20" w:after="20"/>
              <w:rPr>
                <w:color w:val="000000"/>
                <w:sz w:val="18"/>
                <w:szCs w:val="18"/>
              </w:rPr>
            </w:pPr>
            <w:r w:rsidRPr="005B4BE6">
              <w:rPr>
                <w:color w:val="000000"/>
                <w:sz w:val="18"/>
                <w:szCs w:val="18"/>
              </w:rPr>
              <w:t>30. Society monitors the state of transboundary snow leopard ecosystems</w:t>
            </w:r>
          </w:p>
        </w:tc>
        <w:tc>
          <w:tcPr>
            <w:tcW w:w="3826" w:type="dxa"/>
            <w:tcBorders>
              <w:top w:val="single" w:sz="4" w:space="0" w:color="auto"/>
              <w:left w:val="single" w:sz="4" w:space="0" w:color="auto"/>
              <w:bottom w:val="single" w:sz="4" w:space="0" w:color="A6A6A6"/>
              <w:right w:val="single" w:sz="4" w:space="0" w:color="auto"/>
            </w:tcBorders>
          </w:tcPr>
          <w:p w14:paraId="45BC32BF" w14:textId="77777777" w:rsidR="005B4BE6" w:rsidRPr="005B4BE6" w:rsidRDefault="005B4BE6" w:rsidP="005B4BE6">
            <w:pPr>
              <w:spacing w:before="20" w:after="20"/>
              <w:jc w:val="both"/>
              <w:rPr>
                <w:color w:val="000000"/>
                <w:sz w:val="18"/>
              </w:rPr>
            </w:pPr>
            <w:r w:rsidRPr="005B4BE6">
              <w:rPr>
                <w:color w:val="000000"/>
                <w:sz w:val="18"/>
              </w:rPr>
              <w:t xml:space="preserve">There is no dialogue at all; </w:t>
            </w:r>
          </w:p>
        </w:tc>
        <w:tc>
          <w:tcPr>
            <w:tcW w:w="1034" w:type="dxa"/>
            <w:tcBorders>
              <w:top w:val="single" w:sz="4" w:space="0" w:color="auto"/>
              <w:left w:val="single" w:sz="4" w:space="0" w:color="auto"/>
              <w:bottom w:val="single" w:sz="4" w:space="0" w:color="A6A6A6"/>
              <w:right w:val="single" w:sz="4" w:space="0" w:color="A6A6A6"/>
            </w:tcBorders>
            <w:vAlign w:val="center"/>
          </w:tcPr>
          <w:p w14:paraId="5FF3A9BE"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21C3D9F5" w14:textId="77777777" w:rsidR="005B4BE6" w:rsidRPr="005B4BE6" w:rsidRDefault="005B4BE6" w:rsidP="005B4BE6">
            <w:pPr>
              <w:spacing w:before="20" w:after="20"/>
              <w:jc w:val="center"/>
              <w:rPr>
                <w:b/>
                <w:color w:val="000000"/>
                <w:sz w:val="22"/>
              </w:rPr>
            </w:pPr>
            <w:r w:rsidRPr="005B4BE6">
              <w:rPr>
                <w:b/>
                <w:color w:val="000000"/>
                <w:sz w:val="22"/>
              </w:rPr>
              <w:t>0</w:t>
            </w:r>
          </w:p>
        </w:tc>
        <w:tc>
          <w:tcPr>
            <w:tcW w:w="3079" w:type="dxa"/>
            <w:vMerge w:val="restart"/>
            <w:tcBorders>
              <w:top w:val="single" w:sz="4" w:space="0" w:color="auto"/>
              <w:left w:val="single" w:sz="4" w:space="0" w:color="auto"/>
              <w:right w:val="single" w:sz="12" w:space="0" w:color="auto"/>
            </w:tcBorders>
          </w:tcPr>
          <w:p w14:paraId="718D501C" w14:textId="77777777" w:rsidR="005B4BE6" w:rsidRPr="005B4BE6" w:rsidRDefault="005B4BE6" w:rsidP="005B4BE6">
            <w:pPr>
              <w:spacing w:before="20" w:after="20"/>
              <w:jc w:val="both"/>
              <w:rPr>
                <w:color w:val="000000"/>
                <w:sz w:val="18"/>
                <w:szCs w:val="18"/>
              </w:rPr>
            </w:pPr>
            <w:r w:rsidRPr="005B4BE6">
              <w:rPr>
                <w:color w:val="000000"/>
                <w:sz w:val="18"/>
                <w:szCs w:val="18"/>
              </w:rPr>
              <w:t>Society will only be involved in implementation process on the national and local levels</w:t>
            </w:r>
          </w:p>
        </w:tc>
      </w:tr>
      <w:tr w:rsidR="005B4BE6" w:rsidRPr="005B4BE6" w14:paraId="1CC1BFE6" w14:textId="77777777" w:rsidTr="00F51E58">
        <w:trPr>
          <w:cantSplit/>
          <w:trHeight w:val="60"/>
        </w:trPr>
        <w:tc>
          <w:tcPr>
            <w:tcW w:w="2250" w:type="dxa"/>
            <w:vMerge/>
            <w:tcBorders>
              <w:left w:val="single" w:sz="12" w:space="0" w:color="auto"/>
              <w:bottom w:val="single" w:sz="4" w:space="0" w:color="auto"/>
              <w:right w:val="single" w:sz="4" w:space="0" w:color="auto"/>
            </w:tcBorders>
          </w:tcPr>
          <w:p w14:paraId="2A6E072D"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5A161E04"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1D8A6309" w14:textId="77777777" w:rsidR="005B4BE6" w:rsidRPr="005B4BE6" w:rsidRDefault="005B4BE6" w:rsidP="005B4BE6">
            <w:pPr>
              <w:spacing w:before="20" w:after="20"/>
              <w:jc w:val="both"/>
              <w:rPr>
                <w:color w:val="000000"/>
                <w:sz w:val="18"/>
              </w:rPr>
            </w:pPr>
            <w:r w:rsidRPr="005B4BE6">
              <w:rPr>
                <w:color w:val="000000"/>
                <w:sz w:val="18"/>
              </w:rPr>
              <w:t>There is some dialogue going on, but not in the wider public and restricted to specialized circles;</w:t>
            </w:r>
          </w:p>
        </w:tc>
        <w:tc>
          <w:tcPr>
            <w:tcW w:w="1034" w:type="dxa"/>
            <w:tcBorders>
              <w:top w:val="single" w:sz="4" w:space="0" w:color="A6A6A6"/>
              <w:left w:val="single" w:sz="4" w:space="0" w:color="auto"/>
              <w:bottom w:val="single" w:sz="4" w:space="0" w:color="A6A6A6"/>
              <w:right w:val="single" w:sz="4" w:space="0" w:color="A6A6A6"/>
            </w:tcBorders>
            <w:vAlign w:val="center"/>
          </w:tcPr>
          <w:p w14:paraId="6106131B"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4117CD8C" w14:textId="77777777" w:rsidR="005B4BE6" w:rsidRPr="005B4BE6" w:rsidRDefault="005B4BE6" w:rsidP="005B4BE6">
            <w:pPr>
              <w:spacing w:before="20" w:after="20"/>
              <w:jc w:val="center"/>
              <w:rPr>
                <w:color w:val="000000"/>
                <w:sz w:val="22"/>
              </w:rPr>
            </w:pPr>
          </w:p>
        </w:tc>
        <w:tc>
          <w:tcPr>
            <w:tcW w:w="3079" w:type="dxa"/>
            <w:vMerge/>
            <w:tcBorders>
              <w:left w:val="single" w:sz="4" w:space="0" w:color="auto"/>
              <w:right w:val="single" w:sz="12" w:space="0" w:color="auto"/>
            </w:tcBorders>
          </w:tcPr>
          <w:p w14:paraId="49354C6D" w14:textId="77777777" w:rsidR="005B4BE6" w:rsidRPr="005B4BE6" w:rsidRDefault="005B4BE6" w:rsidP="005B4BE6">
            <w:pPr>
              <w:spacing w:before="20" w:after="20"/>
              <w:jc w:val="both"/>
              <w:rPr>
                <w:color w:val="000000"/>
                <w:sz w:val="18"/>
                <w:szCs w:val="18"/>
              </w:rPr>
            </w:pPr>
          </w:p>
        </w:tc>
      </w:tr>
      <w:tr w:rsidR="005B4BE6" w:rsidRPr="005B4BE6" w14:paraId="042F6784" w14:textId="77777777" w:rsidTr="00F51E58">
        <w:trPr>
          <w:cantSplit/>
          <w:trHeight w:val="60"/>
        </w:trPr>
        <w:tc>
          <w:tcPr>
            <w:tcW w:w="2250" w:type="dxa"/>
            <w:vMerge/>
            <w:tcBorders>
              <w:left w:val="single" w:sz="12" w:space="0" w:color="auto"/>
              <w:bottom w:val="single" w:sz="4" w:space="0" w:color="auto"/>
              <w:right w:val="single" w:sz="4" w:space="0" w:color="auto"/>
            </w:tcBorders>
          </w:tcPr>
          <w:p w14:paraId="4FEBAD46"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1F6344A7"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3E4D7590" w14:textId="77777777" w:rsidR="005B4BE6" w:rsidRPr="005B4BE6" w:rsidRDefault="005B4BE6" w:rsidP="005B4BE6">
            <w:pPr>
              <w:spacing w:before="20" w:after="20"/>
              <w:jc w:val="both"/>
              <w:rPr>
                <w:color w:val="000000"/>
                <w:sz w:val="18"/>
              </w:rPr>
            </w:pPr>
            <w:r w:rsidRPr="005B4BE6">
              <w:rPr>
                <w:color w:val="000000"/>
                <w:sz w:val="18"/>
              </w:rPr>
              <w:t>There is a reasonably open public dialogue going on but certain issues remain taboo;</w:t>
            </w:r>
          </w:p>
        </w:tc>
        <w:tc>
          <w:tcPr>
            <w:tcW w:w="1034" w:type="dxa"/>
            <w:tcBorders>
              <w:top w:val="single" w:sz="4" w:space="0" w:color="A6A6A6"/>
              <w:left w:val="single" w:sz="4" w:space="0" w:color="auto"/>
              <w:bottom w:val="single" w:sz="4" w:space="0" w:color="A6A6A6"/>
              <w:right w:val="single" w:sz="4" w:space="0" w:color="A6A6A6"/>
            </w:tcBorders>
            <w:vAlign w:val="center"/>
          </w:tcPr>
          <w:p w14:paraId="3CA3E64F"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76C74C19" w14:textId="77777777" w:rsidR="005B4BE6" w:rsidRPr="005B4BE6" w:rsidRDefault="005B4BE6" w:rsidP="005B4BE6">
            <w:pPr>
              <w:spacing w:before="20" w:after="20"/>
              <w:jc w:val="center"/>
              <w:rPr>
                <w:color w:val="000000"/>
                <w:sz w:val="22"/>
              </w:rPr>
            </w:pPr>
          </w:p>
        </w:tc>
        <w:tc>
          <w:tcPr>
            <w:tcW w:w="3079" w:type="dxa"/>
            <w:vMerge/>
            <w:tcBorders>
              <w:left w:val="single" w:sz="4" w:space="0" w:color="auto"/>
              <w:right w:val="single" w:sz="12" w:space="0" w:color="auto"/>
            </w:tcBorders>
          </w:tcPr>
          <w:p w14:paraId="56BF4E65" w14:textId="77777777" w:rsidR="005B4BE6" w:rsidRPr="005B4BE6" w:rsidRDefault="005B4BE6" w:rsidP="005B4BE6">
            <w:pPr>
              <w:spacing w:before="20" w:after="20"/>
              <w:jc w:val="both"/>
              <w:rPr>
                <w:color w:val="000000"/>
                <w:sz w:val="18"/>
                <w:szCs w:val="18"/>
              </w:rPr>
            </w:pPr>
          </w:p>
        </w:tc>
      </w:tr>
      <w:tr w:rsidR="005B4BE6" w:rsidRPr="005B4BE6" w14:paraId="716F0D07" w14:textId="77777777" w:rsidTr="00F51E58">
        <w:trPr>
          <w:cantSplit/>
          <w:trHeight w:val="60"/>
        </w:trPr>
        <w:tc>
          <w:tcPr>
            <w:tcW w:w="2250" w:type="dxa"/>
            <w:vMerge/>
            <w:tcBorders>
              <w:left w:val="single" w:sz="12" w:space="0" w:color="auto"/>
              <w:bottom w:val="single" w:sz="4" w:space="0" w:color="auto"/>
              <w:right w:val="single" w:sz="4" w:space="0" w:color="auto"/>
            </w:tcBorders>
          </w:tcPr>
          <w:p w14:paraId="29A2D8DE"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6766930A"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6523D107" w14:textId="77777777" w:rsidR="005B4BE6" w:rsidRPr="005B4BE6" w:rsidRDefault="005B4BE6" w:rsidP="005B4BE6">
            <w:pPr>
              <w:spacing w:before="20" w:after="20"/>
              <w:jc w:val="both"/>
              <w:rPr>
                <w:color w:val="000000"/>
                <w:sz w:val="18"/>
              </w:rPr>
            </w:pPr>
            <w:r w:rsidRPr="005B4BE6">
              <w:rPr>
                <w:color w:val="000000"/>
                <w:sz w:val="18"/>
              </w:rPr>
              <w:t>There is an open and transparent public dialogue about the state of the Transboundary snow leopard ecosystems</w:t>
            </w:r>
          </w:p>
        </w:tc>
        <w:tc>
          <w:tcPr>
            <w:tcW w:w="1034" w:type="dxa"/>
            <w:tcBorders>
              <w:top w:val="single" w:sz="4" w:space="0" w:color="A6A6A6"/>
              <w:left w:val="single" w:sz="4" w:space="0" w:color="auto"/>
              <w:bottom w:val="single" w:sz="4" w:space="0" w:color="auto"/>
              <w:right w:val="single" w:sz="4" w:space="0" w:color="A6A6A6"/>
            </w:tcBorders>
            <w:vAlign w:val="center"/>
          </w:tcPr>
          <w:p w14:paraId="2A16F70D"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4E106AB7"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4" w:space="0" w:color="auto"/>
              <w:right w:val="single" w:sz="12" w:space="0" w:color="auto"/>
            </w:tcBorders>
          </w:tcPr>
          <w:p w14:paraId="66DAC2C6" w14:textId="77777777" w:rsidR="005B4BE6" w:rsidRPr="005B4BE6" w:rsidRDefault="005B4BE6" w:rsidP="005B4BE6">
            <w:pPr>
              <w:spacing w:before="20" w:after="20"/>
              <w:jc w:val="both"/>
              <w:rPr>
                <w:color w:val="000000"/>
                <w:sz w:val="18"/>
                <w:szCs w:val="18"/>
              </w:rPr>
            </w:pPr>
          </w:p>
        </w:tc>
      </w:tr>
      <w:tr w:rsidR="005B4BE6" w:rsidRPr="005B4BE6" w14:paraId="06B5C5DE" w14:textId="77777777" w:rsidTr="00F51E58">
        <w:trPr>
          <w:cantSplit/>
          <w:trHeight w:val="60"/>
        </w:trPr>
        <w:tc>
          <w:tcPr>
            <w:tcW w:w="2250" w:type="dxa"/>
            <w:vMerge w:val="restart"/>
            <w:tcBorders>
              <w:top w:val="single" w:sz="4" w:space="0" w:color="auto"/>
              <w:left w:val="single" w:sz="12" w:space="0" w:color="auto"/>
              <w:bottom w:val="single" w:sz="4" w:space="0" w:color="auto"/>
              <w:right w:val="single" w:sz="4" w:space="0" w:color="auto"/>
            </w:tcBorders>
          </w:tcPr>
          <w:p w14:paraId="4C53C359"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bottom w:val="single" w:sz="4" w:space="0" w:color="auto"/>
              <w:right w:val="single" w:sz="4" w:space="0" w:color="auto"/>
            </w:tcBorders>
          </w:tcPr>
          <w:p w14:paraId="447A0646" w14:textId="77777777" w:rsidR="005B4BE6" w:rsidRPr="005B4BE6" w:rsidRDefault="005B4BE6" w:rsidP="005B4BE6">
            <w:pPr>
              <w:spacing w:before="20" w:after="20"/>
              <w:rPr>
                <w:color w:val="000000"/>
                <w:sz w:val="18"/>
                <w:szCs w:val="18"/>
              </w:rPr>
            </w:pPr>
            <w:r w:rsidRPr="005B4BE6">
              <w:rPr>
                <w:color w:val="000000"/>
                <w:sz w:val="18"/>
                <w:szCs w:val="18"/>
              </w:rPr>
              <w:t>31. Transboundary cooperation for snow leopard ecosystems institutions are highly adaptive, responding effectively and immediately to change</w:t>
            </w:r>
          </w:p>
        </w:tc>
        <w:tc>
          <w:tcPr>
            <w:tcW w:w="3826" w:type="dxa"/>
            <w:tcBorders>
              <w:top w:val="single" w:sz="4" w:space="0" w:color="auto"/>
              <w:left w:val="single" w:sz="4" w:space="0" w:color="auto"/>
              <w:bottom w:val="single" w:sz="4" w:space="0" w:color="A6A6A6"/>
              <w:right w:val="single" w:sz="4" w:space="0" w:color="auto"/>
            </w:tcBorders>
          </w:tcPr>
          <w:p w14:paraId="184F7636" w14:textId="77777777" w:rsidR="005B4BE6" w:rsidRPr="005B4BE6" w:rsidRDefault="005B4BE6" w:rsidP="005B4BE6">
            <w:pPr>
              <w:spacing w:before="20" w:after="20"/>
              <w:jc w:val="both"/>
              <w:rPr>
                <w:color w:val="000000"/>
                <w:sz w:val="18"/>
              </w:rPr>
            </w:pPr>
            <w:r w:rsidRPr="005B4BE6">
              <w:rPr>
                <w:color w:val="000000"/>
                <w:sz w:val="18"/>
              </w:rPr>
              <w:t xml:space="preserve">Institutions resist change; </w:t>
            </w:r>
          </w:p>
        </w:tc>
        <w:tc>
          <w:tcPr>
            <w:tcW w:w="1034" w:type="dxa"/>
            <w:tcBorders>
              <w:top w:val="single" w:sz="4" w:space="0" w:color="auto"/>
              <w:left w:val="single" w:sz="4" w:space="0" w:color="auto"/>
              <w:bottom w:val="single" w:sz="4" w:space="0" w:color="A6A6A6"/>
              <w:right w:val="single" w:sz="4" w:space="0" w:color="A6A6A6"/>
            </w:tcBorders>
            <w:vAlign w:val="center"/>
          </w:tcPr>
          <w:p w14:paraId="3B76B3BC"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bottom w:val="single" w:sz="4" w:space="0" w:color="auto"/>
              <w:right w:val="single" w:sz="4" w:space="0" w:color="A6A6A6"/>
            </w:tcBorders>
            <w:vAlign w:val="center"/>
          </w:tcPr>
          <w:p w14:paraId="53D9FD07" w14:textId="77777777" w:rsidR="005B4BE6" w:rsidRPr="005B4BE6" w:rsidRDefault="005B4BE6" w:rsidP="005B4BE6">
            <w:pPr>
              <w:spacing w:before="20" w:after="20"/>
              <w:jc w:val="center"/>
              <w:rPr>
                <w:b/>
                <w:color w:val="000000"/>
                <w:sz w:val="22"/>
              </w:rPr>
            </w:pPr>
            <w:r w:rsidRPr="005B4BE6">
              <w:rPr>
                <w:b/>
                <w:color w:val="000000"/>
                <w:sz w:val="22"/>
              </w:rPr>
              <w:t>1</w:t>
            </w:r>
          </w:p>
        </w:tc>
        <w:tc>
          <w:tcPr>
            <w:tcW w:w="3079" w:type="dxa"/>
            <w:vMerge w:val="restart"/>
            <w:tcBorders>
              <w:top w:val="single" w:sz="4" w:space="0" w:color="auto"/>
              <w:left w:val="single" w:sz="4" w:space="0" w:color="auto"/>
              <w:bottom w:val="single" w:sz="4" w:space="0" w:color="auto"/>
              <w:right w:val="single" w:sz="12" w:space="0" w:color="auto"/>
            </w:tcBorders>
          </w:tcPr>
          <w:p w14:paraId="6CCCC530" w14:textId="77777777" w:rsidR="005B4BE6" w:rsidRPr="005B4BE6" w:rsidRDefault="005B4BE6" w:rsidP="005B4BE6">
            <w:pPr>
              <w:spacing w:before="20" w:after="20"/>
              <w:jc w:val="both"/>
              <w:rPr>
                <w:color w:val="000000"/>
                <w:sz w:val="18"/>
                <w:szCs w:val="18"/>
              </w:rPr>
            </w:pPr>
            <w:r w:rsidRPr="005B4BE6">
              <w:rPr>
                <w:color w:val="000000"/>
                <w:sz w:val="18"/>
                <w:szCs w:val="18"/>
              </w:rPr>
              <w:t>Institutions are responding slowly to changes in policy at national level.</w:t>
            </w:r>
          </w:p>
        </w:tc>
      </w:tr>
      <w:tr w:rsidR="005B4BE6" w:rsidRPr="005B4BE6" w14:paraId="25B54CDD" w14:textId="77777777" w:rsidTr="00F51E58">
        <w:trPr>
          <w:cantSplit/>
          <w:trHeight w:val="60"/>
        </w:trPr>
        <w:tc>
          <w:tcPr>
            <w:tcW w:w="2250" w:type="dxa"/>
            <w:vMerge/>
            <w:tcBorders>
              <w:left w:val="single" w:sz="12" w:space="0" w:color="auto"/>
              <w:bottom w:val="single" w:sz="4" w:space="0" w:color="auto"/>
              <w:right w:val="single" w:sz="4" w:space="0" w:color="auto"/>
            </w:tcBorders>
          </w:tcPr>
          <w:p w14:paraId="067479D8"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3D72FCAE"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7F54754D" w14:textId="77777777" w:rsidR="005B4BE6" w:rsidRPr="005B4BE6" w:rsidRDefault="005B4BE6" w:rsidP="005B4BE6">
            <w:pPr>
              <w:spacing w:before="20" w:after="20"/>
              <w:jc w:val="both"/>
              <w:rPr>
                <w:color w:val="000000"/>
                <w:sz w:val="18"/>
              </w:rPr>
            </w:pPr>
            <w:r w:rsidRPr="005B4BE6">
              <w:rPr>
                <w:color w:val="000000"/>
                <w:sz w:val="18"/>
              </w:rPr>
              <w:t>Institutions do change but only very slowly;</w:t>
            </w:r>
          </w:p>
        </w:tc>
        <w:tc>
          <w:tcPr>
            <w:tcW w:w="1034" w:type="dxa"/>
            <w:tcBorders>
              <w:top w:val="single" w:sz="4" w:space="0" w:color="A6A6A6"/>
              <w:left w:val="single" w:sz="4" w:space="0" w:color="auto"/>
              <w:bottom w:val="single" w:sz="4" w:space="0" w:color="auto"/>
              <w:right w:val="single" w:sz="4" w:space="0" w:color="A6A6A6"/>
            </w:tcBorders>
            <w:vAlign w:val="center"/>
          </w:tcPr>
          <w:p w14:paraId="6624FFDC"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bottom w:val="single" w:sz="4" w:space="0" w:color="auto"/>
              <w:right w:val="single" w:sz="4" w:space="0" w:color="A6A6A6"/>
            </w:tcBorders>
            <w:vAlign w:val="center"/>
          </w:tcPr>
          <w:p w14:paraId="3478828C"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4" w:space="0" w:color="auto"/>
              <w:right w:val="single" w:sz="12" w:space="0" w:color="auto"/>
            </w:tcBorders>
          </w:tcPr>
          <w:p w14:paraId="0E3516B8" w14:textId="77777777" w:rsidR="005B4BE6" w:rsidRPr="005B4BE6" w:rsidRDefault="005B4BE6" w:rsidP="005B4BE6">
            <w:pPr>
              <w:spacing w:before="20" w:after="20"/>
              <w:jc w:val="both"/>
              <w:rPr>
                <w:color w:val="000000"/>
                <w:sz w:val="18"/>
                <w:szCs w:val="18"/>
              </w:rPr>
            </w:pPr>
          </w:p>
        </w:tc>
      </w:tr>
      <w:tr w:rsidR="005B4BE6" w:rsidRPr="005B4BE6" w14:paraId="2077B7C6" w14:textId="77777777" w:rsidTr="00F51E58">
        <w:trPr>
          <w:cantSplit/>
          <w:trHeight w:val="60"/>
        </w:trPr>
        <w:tc>
          <w:tcPr>
            <w:tcW w:w="2250" w:type="dxa"/>
            <w:vMerge/>
            <w:tcBorders>
              <w:left w:val="single" w:sz="12" w:space="0" w:color="auto"/>
              <w:bottom w:val="single" w:sz="4" w:space="0" w:color="auto"/>
              <w:right w:val="single" w:sz="4" w:space="0" w:color="auto"/>
            </w:tcBorders>
          </w:tcPr>
          <w:p w14:paraId="375280B8"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7320E2CA" w14:textId="77777777" w:rsidR="005B4BE6" w:rsidRPr="005B4BE6" w:rsidRDefault="005B4BE6" w:rsidP="005B4BE6">
            <w:pPr>
              <w:spacing w:before="20" w:after="20"/>
              <w:rPr>
                <w:color w:val="000000"/>
                <w:sz w:val="18"/>
                <w:szCs w:val="18"/>
              </w:rPr>
            </w:pPr>
          </w:p>
        </w:tc>
        <w:tc>
          <w:tcPr>
            <w:tcW w:w="3826" w:type="dxa"/>
            <w:tcBorders>
              <w:top w:val="single" w:sz="4" w:space="0" w:color="auto"/>
              <w:left w:val="single" w:sz="4" w:space="0" w:color="auto"/>
              <w:bottom w:val="single" w:sz="4" w:space="0" w:color="A6A6A6"/>
              <w:right w:val="single" w:sz="4" w:space="0" w:color="auto"/>
            </w:tcBorders>
          </w:tcPr>
          <w:p w14:paraId="4FA95851" w14:textId="77777777" w:rsidR="005B4BE6" w:rsidRPr="005B4BE6" w:rsidRDefault="005B4BE6" w:rsidP="005B4BE6">
            <w:pPr>
              <w:spacing w:before="20" w:after="20"/>
              <w:jc w:val="both"/>
              <w:rPr>
                <w:color w:val="000000"/>
                <w:sz w:val="18"/>
              </w:rPr>
            </w:pPr>
            <w:r w:rsidRPr="005B4BE6">
              <w:rPr>
                <w:color w:val="000000"/>
                <w:sz w:val="18"/>
              </w:rPr>
              <w:t>Institutions tend to adapt in response to change but not always very effectively or with some delay;</w:t>
            </w:r>
          </w:p>
        </w:tc>
        <w:tc>
          <w:tcPr>
            <w:tcW w:w="1034" w:type="dxa"/>
            <w:tcBorders>
              <w:top w:val="single" w:sz="4" w:space="0" w:color="auto"/>
              <w:left w:val="single" w:sz="4" w:space="0" w:color="auto"/>
              <w:bottom w:val="single" w:sz="4" w:space="0" w:color="A6A6A6"/>
              <w:right w:val="single" w:sz="4" w:space="0" w:color="A6A6A6"/>
            </w:tcBorders>
            <w:vAlign w:val="center"/>
          </w:tcPr>
          <w:p w14:paraId="2EADFBDC"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bottom w:val="single" w:sz="4" w:space="0" w:color="auto"/>
              <w:right w:val="single" w:sz="4" w:space="0" w:color="A6A6A6"/>
            </w:tcBorders>
            <w:vAlign w:val="center"/>
          </w:tcPr>
          <w:p w14:paraId="63A3F7FE"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4" w:space="0" w:color="auto"/>
              <w:right w:val="single" w:sz="12" w:space="0" w:color="auto"/>
            </w:tcBorders>
          </w:tcPr>
          <w:p w14:paraId="246DB9A5" w14:textId="77777777" w:rsidR="005B4BE6" w:rsidRPr="005B4BE6" w:rsidRDefault="005B4BE6" w:rsidP="005B4BE6">
            <w:pPr>
              <w:spacing w:before="20" w:after="20"/>
              <w:jc w:val="both"/>
              <w:rPr>
                <w:color w:val="000000"/>
                <w:sz w:val="18"/>
                <w:szCs w:val="18"/>
              </w:rPr>
            </w:pPr>
          </w:p>
        </w:tc>
      </w:tr>
      <w:tr w:rsidR="005B4BE6" w:rsidRPr="005B4BE6" w14:paraId="57D3086B" w14:textId="77777777" w:rsidTr="00F51E58">
        <w:trPr>
          <w:cantSplit/>
          <w:trHeight w:val="60"/>
        </w:trPr>
        <w:tc>
          <w:tcPr>
            <w:tcW w:w="2250" w:type="dxa"/>
            <w:vMerge/>
            <w:tcBorders>
              <w:left w:val="single" w:sz="12" w:space="0" w:color="auto"/>
              <w:bottom w:val="single" w:sz="4" w:space="0" w:color="auto"/>
              <w:right w:val="single" w:sz="4" w:space="0" w:color="auto"/>
            </w:tcBorders>
          </w:tcPr>
          <w:p w14:paraId="2BD1EFB0"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2FE4F4BA"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7D8D497A" w14:textId="77777777" w:rsidR="005B4BE6" w:rsidRPr="005B4BE6" w:rsidRDefault="005B4BE6" w:rsidP="005B4BE6">
            <w:pPr>
              <w:spacing w:before="20" w:after="20"/>
              <w:jc w:val="both"/>
              <w:rPr>
                <w:color w:val="000000"/>
                <w:sz w:val="18"/>
              </w:rPr>
            </w:pPr>
            <w:r w:rsidRPr="005B4BE6">
              <w:rPr>
                <w:color w:val="000000"/>
                <w:sz w:val="18"/>
              </w:rPr>
              <w:t>Institutions are highly adaptive, responding effectively and immediately to change</w:t>
            </w:r>
          </w:p>
        </w:tc>
        <w:tc>
          <w:tcPr>
            <w:tcW w:w="1034" w:type="dxa"/>
            <w:tcBorders>
              <w:top w:val="single" w:sz="4" w:space="0" w:color="A6A6A6"/>
              <w:left w:val="single" w:sz="4" w:space="0" w:color="auto"/>
              <w:bottom w:val="single" w:sz="4" w:space="0" w:color="auto"/>
              <w:right w:val="single" w:sz="4" w:space="0" w:color="A6A6A6"/>
            </w:tcBorders>
            <w:vAlign w:val="center"/>
          </w:tcPr>
          <w:p w14:paraId="3048B938"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70F66265"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4" w:space="0" w:color="auto"/>
              <w:right w:val="single" w:sz="12" w:space="0" w:color="auto"/>
            </w:tcBorders>
          </w:tcPr>
          <w:p w14:paraId="3729C0B7" w14:textId="77777777" w:rsidR="005B4BE6" w:rsidRPr="005B4BE6" w:rsidRDefault="005B4BE6" w:rsidP="005B4BE6">
            <w:pPr>
              <w:spacing w:before="20" w:after="20"/>
              <w:jc w:val="both"/>
              <w:rPr>
                <w:color w:val="000000"/>
                <w:sz w:val="18"/>
                <w:szCs w:val="18"/>
              </w:rPr>
            </w:pPr>
          </w:p>
        </w:tc>
      </w:tr>
      <w:tr w:rsidR="005B4BE6" w:rsidRPr="005B4BE6" w14:paraId="2DE9E9FB" w14:textId="77777777" w:rsidTr="00F51E58">
        <w:trPr>
          <w:cantSplit/>
          <w:trHeight w:val="60"/>
        </w:trPr>
        <w:tc>
          <w:tcPr>
            <w:tcW w:w="2250" w:type="dxa"/>
            <w:vMerge w:val="restart"/>
            <w:tcBorders>
              <w:top w:val="single" w:sz="4" w:space="0" w:color="auto"/>
              <w:left w:val="single" w:sz="12" w:space="0" w:color="auto"/>
              <w:right w:val="single" w:sz="4" w:space="0" w:color="auto"/>
            </w:tcBorders>
          </w:tcPr>
          <w:p w14:paraId="55F6C5D7"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right w:val="single" w:sz="4" w:space="0" w:color="auto"/>
            </w:tcBorders>
          </w:tcPr>
          <w:p w14:paraId="7710A231" w14:textId="77777777" w:rsidR="005B4BE6" w:rsidRPr="005B4BE6" w:rsidRDefault="005B4BE6" w:rsidP="005B4BE6">
            <w:pPr>
              <w:spacing w:before="20" w:after="20"/>
              <w:rPr>
                <w:color w:val="000000"/>
                <w:sz w:val="18"/>
                <w:szCs w:val="18"/>
              </w:rPr>
            </w:pPr>
            <w:r w:rsidRPr="005B4BE6">
              <w:rPr>
                <w:color w:val="000000"/>
                <w:sz w:val="18"/>
                <w:szCs w:val="18"/>
              </w:rPr>
              <w:t>32. Transboundary cooperation for snow leopard ecosystems institutions have effective internal mechanisms for monitoring, evaluation, reporting and learning</w:t>
            </w:r>
          </w:p>
        </w:tc>
        <w:tc>
          <w:tcPr>
            <w:tcW w:w="3826" w:type="dxa"/>
            <w:tcBorders>
              <w:top w:val="single" w:sz="4" w:space="0" w:color="auto"/>
              <w:left w:val="single" w:sz="4" w:space="0" w:color="auto"/>
              <w:bottom w:val="single" w:sz="4" w:space="0" w:color="A6A6A6"/>
              <w:right w:val="single" w:sz="4" w:space="0" w:color="auto"/>
            </w:tcBorders>
          </w:tcPr>
          <w:p w14:paraId="542B30E1" w14:textId="77777777" w:rsidR="005B4BE6" w:rsidRPr="005B4BE6" w:rsidRDefault="005B4BE6" w:rsidP="005B4BE6">
            <w:pPr>
              <w:spacing w:before="20" w:after="20"/>
              <w:jc w:val="both"/>
              <w:rPr>
                <w:color w:val="000000"/>
                <w:sz w:val="18"/>
              </w:rPr>
            </w:pPr>
            <w:r w:rsidRPr="005B4BE6">
              <w:rPr>
                <w:color w:val="000000"/>
                <w:sz w:val="18"/>
              </w:rPr>
              <w:t xml:space="preserve">There are no mechanisms for monitoring, evaluation, reporting or learning; </w:t>
            </w:r>
          </w:p>
        </w:tc>
        <w:tc>
          <w:tcPr>
            <w:tcW w:w="1034" w:type="dxa"/>
            <w:tcBorders>
              <w:top w:val="single" w:sz="4" w:space="0" w:color="auto"/>
              <w:left w:val="single" w:sz="4" w:space="0" w:color="auto"/>
              <w:bottom w:val="single" w:sz="4" w:space="0" w:color="A6A6A6"/>
              <w:right w:val="single" w:sz="4" w:space="0" w:color="A6A6A6"/>
            </w:tcBorders>
            <w:vAlign w:val="center"/>
          </w:tcPr>
          <w:p w14:paraId="17FF03FA"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2D48584D" w14:textId="77777777" w:rsidR="005B4BE6" w:rsidRPr="005B4BE6" w:rsidRDefault="005B4BE6" w:rsidP="005B4BE6">
            <w:pPr>
              <w:spacing w:before="20" w:after="20"/>
              <w:jc w:val="center"/>
              <w:rPr>
                <w:b/>
                <w:color w:val="000000"/>
                <w:sz w:val="22"/>
              </w:rPr>
            </w:pPr>
            <w:r w:rsidRPr="005B4BE6">
              <w:rPr>
                <w:b/>
                <w:color w:val="000000"/>
                <w:sz w:val="22"/>
              </w:rPr>
              <w:t>0</w:t>
            </w:r>
          </w:p>
        </w:tc>
        <w:tc>
          <w:tcPr>
            <w:tcW w:w="3079" w:type="dxa"/>
            <w:vMerge w:val="restart"/>
            <w:tcBorders>
              <w:top w:val="single" w:sz="4" w:space="0" w:color="auto"/>
              <w:left w:val="single" w:sz="4" w:space="0" w:color="auto"/>
              <w:right w:val="single" w:sz="12" w:space="0" w:color="auto"/>
            </w:tcBorders>
          </w:tcPr>
          <w:p w14:paraId="4B704A94" w14:textId="77777777" w:rsidR="005B4BE6" w:rsidRPr="005B4BE6" w:rsidRDefault="005B4BE6" w:rsidP="005B4BE6">
            <w:pPr>
              <w:spacing w:before="20" w:after="20"/>
              <w:jc w:val="both"/>
              <w:rPr>
                <w:color w:val="000000"/>
                <w:sz w:val="18"/>
                <w:szCs w:val="18"/>
              </w:rPr>
            </w:pPr>
            <w:r w:rsidRPr="005B4BE6">
              <w:rPr>
                <w:color w:val="000000"/>
                <w:sz w:val="18"/>
                <w:szCs w:val="18"/>
              </w:rPr>
              <w:t>Transboundary mechanisms do not yet exist, so there is no M&amp;E.</w:t>
            </w:r>
          </w:p>
        </w:tc>
      </w:tr>
      <w:tr w:rsidR="005B4BE6" w:rsidRPr="005B4BE6" w14:paraId="5FC5C940" w14:textId="77777777" w:rsidTr="00F51E58">
        <w:trPr>
          <w:cantSplit/>
          <w:trHeight w:val="60"/>
        </w:trPr>
        <w:tc>
          <w:tcPr>
            <w:tcW w:w="2250" w:type="dxa"/>
            <w:vMerge/>
            <w:tcBorders>
              <w:left w:val="single" w:sz="12" w:space="0" w:color="auto"/>
              <w:right w:val="single" w:sz="4" w:space="0" w:color="auto"/>
            </w:tcBorders>
          </w:tcPr>
          <w:p w14:paraId="01C21057"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0CF97808"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597E74A4" w14:textId="77777777" w:rsidR="005B4BE6" w:rsidRPr="005B4BE6" w:rsidRDefault="005B4BE6" w:rsidP="005B4BE6">
            <w:pPr>
              <w:spacing w:before="20" w:after="20"/>
              <w:jc w:val="both"/>
              <w:rPr>
                <w:color w:val="000000"/>
                <w:sz w:val="18"/>
              </w:rPr>
            </w:pPr>
            <w:r w:rsidRPr="005B4BE6">
              <w:rPr>
                <w:color w:val="000000"/>
                <w:sz w:val="18"/>
              </w:rPr>
              <w:t>There are some mechanisms for monitoring, evaluation, reporting and learning but they are limited and weak;</w:t>
            </w:r>
          </w:p>
        </w:tc>
        <w:tc>
          <w:tcPr>
            <w:tcW w:w="1034" w:type="dxa"/>
            <w:tcBorders>
              <w:top w:val="single" w:sz="4" w:space="0" w:color="A6A6A6"/>
              <w:left w:val="single" w:sz="4" w:space="0" w:color="auto"/>
              <w:bottom w:val="single" w:sz="4" w:space="0" w:color="A6A6A6"/>
              <w:right w:val="single" w:sz="4" w:space="0" w:color="A6A6A6"/>
            </w:tcBorders>
            <w:vAlign w:val="center"/>
          </w:tcPr>
          <w:p w14:paraId="634DAF14"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36427852" w14:textId="77777777" w:rsidR="005B4BE6" w:rsidRPr="005B4BE6" w:rsidRDefault="005B4BE6" w:rsidP="005B4BE6">
            <w:pPr>
              <w:spacing w:before="20" w:after="20"/>
              <w:jc w:val="center"/>
              <w:rPr>
                <w:color w:val="000000"/>
                <w:sz w:val="22"/>
              </w:rPr>
            </w:pPr>
          </w:p>
        </w:tc>
        <w:tc>
          <w:tcPr>
            <w:tcW w:w="3079" w:type="dxa"/>
            <w:vMerge/>
            <w:tcBorders>
              <w:left w:val="single" w:sz="4" w:space="0" w:color="auto"/>
              <w:right w:val="single" w:sz="12" w:space="0" w:color="auto"/>
            </w:tcBorders>
          </w:tcPr>
          <w:p w14:paraId="2F0EA467" w14:textId="77777777" w:rsidR="005B4BE6" w:rsidRPr="005B4BE6" w:rsidRDefault="005B4BE6" w:rsidP="005B4BE6">
            <w:pPr>
              <w:spacing w:before="20" w:after="20"/>
              <w:jc w:val="both"/>
              <w:rPr>
                <w:color w:val="000000"/>
                <w:sz w:val="18"/>
                <w:szCs w:val="18"/>
              </w:rPr>
            </w:pPr>
          </w:p>
        </w:tc>
      </w:tr>
      <w:tr w:rsidR="005B4BE6" w:rsidRPr="005B4BE6" w14:paraId="3165A7A1" w14:textId="77777777" w:rsidTr="00F51E58">
        <w:trPr>
          <w:cantSplit/>
          <w:trHeight w:val="60"/>
        </w:trPr>
        <w:tc>
          <w:tcPr>
            <w:tcW w:w="2250" w:type="dxa"/>
            <w:vMerge/>
            <w:tcBorders>
              <w:left w:val="single" w:sz="12" w:space="0" w:color="auto"/>
              <w:right w:val="single" w:sz="4" w:space="0" w:color="auto"/>
            </w:tcBorders>
          </w:tcPr>
          <w:p w14:paraId="41C6812E" w14:textId="77777777" w:rsidR="005B4BE6" w:rsidRPr="005B4BE6" w:rsidRDefault="005B4BE6" w:rsidP="005B4BE6">
            <w:pPr>
              <w:spacing w:before="20" w:after="20"/>
              <w:rPr>
                <w:color w:val="000000"/>
                <w:sz w:val="18"/>
                <w:szCs w:val="18"/>
              </w:rPr>
            </w:pPr>
          </w:p>
        </w:tc>
        <w:tc>
          <w:tcPr>
            <w:tcW w:w="2838" w:type="dxa"/>
            <w:vMerge/>
            <w:tcBorders>
              <w:left w:val="single" w:sz="4" w:space="0" w:color="auto"/>
              <w:right w:val="single" w:sz="4" w:space="0" w:color="auto"/>
            </w:tcBorders>
          </w:tcPr>
          <w:p w14:paraId="77568EE2"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4EB477C0" w14:textId="77777777" w:rsidR="005B4BE6" w:rsidRPr="005B4BE6" w:rsidRDefault="005B4BE6" w:rsidP="005B4BE6">
            <w:pPr>
              <w:spacing w:before="20" w:after="20"/>
              <w:jc w:val="both"/>
              <w:rPr>
                <w:color w:val="000000"/>
                <w:sz w:val="18"/>
              </w:rPr>
            </w:pPr>
            <w:r w:rsidRPr="005B4BE6">
              <w:rPr>
                <w:color w:val="000000"/>
                <w:sz w:val="18"/>
              </w:rPr>
              <w:t>Reasonable mechanisms for monitoring, evaluation, reporting and learning are in place but are not as strong or comprehensive as they could be;</w:t>
            </w:r>
          </w:p>
        </w:tc>
        <w:tc>
          <w:tcPr>
            <w:tcW w:w="1034" w:type="dxa"/>
            <w:tcBorders>
              <w:top w:val="single" w:sz="4" w:space="0" w:color="A6A6A6"/>
              <w:left w:val="single" w:sz="4" w:space="0" w:color="auto"/>
              <w:bottom w:val="single" w:sz="4" w:space="0" w:color="A6A6A6"/>
              <w:right w:val="single" w:sz="4" w:space="0" w:color="A6A6A6"/>
            </w:tcBorders>
            <w:vAlign w:val="center"/>
          </w:tcPr>
          <w:p w14:paraId="7C62E021"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783D5AF4" w14:textId="77777777" w:rsidR="005B4BE6" w:rsidRPr="005B4BE6" w:rsidRDefault="005B4BE6" w:rsidP="005B4BE6">
            <w:pPr>
              <w:spacing w:before="20" w:after="20"/>
              <w:jc w:val="center"/>
              <w:rPr>
                <w:color w:val="000000"/>
                <w:sz w:val="22"/>
              </w:rPr>
            </w:pPr>
          </w:p>
        </w:tc>
        <w:tc>
          <w:tcPr>
            <w:tcW w:w="3079" w:type="dxa"/>
            <w:vMerge/>
            <w:tcBorders>
              <w:left w:val="single" w:sz="4" w:space="0" w:color="auto"/>
              <w:right w:val="single" w:sz="12" w:space="0" w:color="auto"/>
            </w:tcBorders>
          </w:tcPr>
          <w:p w14:paraId="64D74457" w14:textId="77777777" w:rsidR="005B4BE6" w:rsidRPr="005B4BE6" w:rsidRDefault="005B4BE6" w:rsidP="005B4BE6">
            <w:pPr>
              <w:spacing w:before="20" w:after="20"/>
              <w:jc w:val="both"/>
              <w:rPr>
                <w:color w:val="000000"/>
                <w:sz w:val="18"/>
                <w:szCs w:val="18"/>
              </w:rPr>
            </w:pPr>
          </w:p>
        </w:tc>
      </w:tr>
      <w:tr w:rsidR="005B4BE6" w:rsidRPr="005B4BE6" w14:paraId="113BAF27" w14:textId="77777777" w:rsidTr="00F51E58">
        <w:trPr>
          <w:cantSplit/>
          <w:trHeight w:val="60"/>
        </w:trPr>
        <w:tc>
          <w:tcPr>
            <w:tcW w:w="2250" w:type="dxa"/>
            <w:vMerge/>
            <w:tcBorders>
              <w:left w:val="single" w:sz="12" w:space="0" w:color="auto"/>
              <w:right w:val="single" w:sz="4" w:space="0" w:color="auto"/>
            </w:tcBorders>
          </w:tcPr>
          <w:p w14:paraId="23DCA627" w14:textId="77777777" w:rsidR="005B4BE6" w:rsidRPr="005B4BE6" w:rsidRDefault="005B4BE6" w:rsidP="005B4BE6">
            <w:pPr>
              <w:spacing w:before="20" w:after="20"/>
              <w:rPr>
                <w:color w:val="000000"/>
                <w:sz w:val="18"/>
                <w:szCs w:val="18"/>
              </w:rPr>
            </w:pPr>
          </w:p>
        </w:tc>
        <w:tc>
          <w:tcPr>
            <w:tcW w:w="2838" w:type="dxa"/>
            <w:vMerge/>
            <w:tcBorders>
              <w:left w:val="single" w:sz="4" w:space="0" w:color="auto"/>
              <w:bottom w:val="single" w:sz="4" w:space="0" w:color="auto"/>
              <w:right w:val="single" w:sz="4" w:space="0" w:color="auto"/>
            </w:tcBorders>
          </w:tcPr>
          <w:p w14:paraId="62DEF7C3" w14:textId="77777777" w:rsidR="005B4BE6" w:rsidRPr="005B4BE6" w:rsidRDefault="005B4BE6" w:rsidP="005B4BE6">
            <w:pPr>
              <w:spacing w:before="20" w:after="20"/>
              <w:rPr>
                <w:color w:val="000000"/>
                <w:sz w:val="18"/>
                <w:szCs w:val="18"/>
              </w:rPr>
            </w:pPr>
          </w:p>
        </w:tc>
        <w:tc>
          <w:tcPr>
            <w:tcW w:w="3826" w:type="dxa"/>
            <w:tcBorders>
              <w:top w:val="single" w:sz="4" w:space="0" w:color="A6A6A6"/>
              <w:left w:val="single" w:sz="4" w:space="0" w:color="auto"/>
              <w:bottom w:val="single" w:sz="4" w:space="0" w:color="auto"/>
              <w:right w:val="single" w:sz="4" w:space="0" w:color="auto"/>
            </w:tcBorders>
          </w:tcPr>
          <w:p w14:paraId="1ED3ECA0" w14:textId="77777777" w:rsidR="005B4BE6" w:rsidRPr="005B4BE6" w:rsidRDefault="005B4BE6" w:rsidP="005B4BE6">
            <w:pPr>
              <w:spacing w:before="20" w:after="20"/>
              <w:jc w:val="both"/>
              <w:rPr>
                <w:color w:val="000000"/>
                <w:sz w:val="18"/>
              </w:rPr>
            </w:pPr>
            <w:r w:rsidRPr="005B4BE6">
              <w:rPr>
                <w:color w:val="000000"/>
                <w:sz w:val="18"/>
              </w:rPr>
              <w:t>Institutions have effective internal mechanisms for monitoring, evaluation, reporting and learning</w:t>
            </w:r>
          </w:p>
        </w:tc>
        <w:tc>
          <w:tcPr>
            <w:tcW w:w="1034" w:type="dxa"/>
            <w:tcBorders>
              <w:top w:val="single" w:sz="4" w:space="0" w:color="A6A6A6"/>
              <w:left w:val="single" w:sz="4" w:space="0" w:color="auto"/>
              <w:bottom w:val="single" w:sz="4" w:space="0" w:color="auto"/>
              <w:right w:val="single" w:sz="4" w:space="0" w:color="A6A6A6"/>
            </w:tcBorders>
            <w:vAlign w:val="center"/>
          </w:tcPr>
          <w:p w14:paraId="43298879"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2B655556"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4" w:space="0" w:color="auto"/>
              <w:right w:val="single" w:sz="12" w:space="0" w:color="auto"/>
            </w:tcBorders>
          </w:tcPr>
          <w:p w14:paraId="698793BD" w14:textId="77777777" w:rsidR="005B4BE6" w:rsidRPr="005B4BE6" w:rsidRDefault="005B4BE6" w:rsidP="005B4BE6">
            <w:pPr>
              <w:spacing w:before="20" w:after="20"/>
              <w:jc w:val="both"/>
              <w:rPr>
                <w:color w:val="000000"/>
                <w:sz w:val="18"/>
                <w:szCs w:val="18"/>
              </w:rPr>
            </w:pPr>
          </w:p>
        </w:tc>
      </w:tr>
      <w:tr w:rsidR="005B4BE6" w:rsidRPr="005B4BE6" w14:paraId="17F00789" w14:textId="77777777" w:rsidTr="00F51E58">
        <w:trPr>
          <w:cantSplit/>
          <w:trHeight w:val="60"/>
        </w:trPr>
        <w:tc>
          <w:tcPr>
            <w:tcW w:w="2250" w:type="dxa"/>
            <w:vMerge w:val="restart"/>
            <w:tcBorders>
              <w:left w:val="single" w:sz="12" w:space="0" w:color="auto"/>
              <w:right w:val="single" w:sz="4" w:space="0" w:color="auto"/>
            </w:tcBorders>
          </w:tcPr>
          <w:p w14:paraId="39BB1774" w14:textId="77777777" w:rsidR="005B4BE6" w:rsidRPr="005B4BE6" w:rsidRDefault="005B4BE6" w:rsidP="005B4BE6">
            <w:pPr>
              <w:spacing w:before="20" w:after="20"/>
              <w:rPr>
                <w:color w:val="000000"/>
                <w:sz w:val="18"/>
                <w:szCs w:val="18"/>
              </w:rPr>
            </w:pPr>
          </w:p>
        </w:tc>
        <w:tc>
          <w:tcPr>
            <w:tcW w:w="2838" w:type="dxa"/>
            <w:vMerge w:val="restart"/>
            <w:tcBorders>
              <w:top w:val="single" w:sz="4" w:space="0" w:color="auto"/>
              <w:left w:val="single" w:sz="4" w:space="0" w:color="auto"/>
              <w:right w:val="single" w:sz="4" w:space="0" w:color="auto"/>
            </w:tcBorders>
          </w:tcPr>
          <w:p w14:paraId="597F7E07" w14:textId="77777777" w:rsidR="005B4BE6" w:rsidRPr="005B4BE6" w:rsidRDefault="005B4BE6" w:rsidP="005B4BE6">
            <w:pPr>
              <w:spacing w:before="20" w:after="20"/>
              <w:rPr>
                <w:color w:val="000000"/>
                <w:sz w:val="18"/>
                <w:szCs w:val="18"/>
              </w:rPr>
            </w:pPr>
            <w:r w:rsidRPr="005B4BE6">
              <w:rPr>
                <w:color w:val="000000"/>
                <w:sz w:val="18"/>
                <w:szCs w:val="18"/>
              </w:rPr>
              <w:t>32. Individuals responsible for transboundary cooperation for snow leopard ecosystems are adaptive and continue to learn</w:t>
            </w:r>
          </w:p>
        </w:tc>
        <w:tc>
          <w:tcPr>
            <w:tcW w:w="3826" w:type="dxa"/>
            <w:tcBorders>
              <w:top w:val="single" w:sz="4" w:space="0" w:color="auto"/>
              <w:left w:val="single" w:sz="4" w:space="0" w:color="auto"/>
              <w:bottom w:val="single" w:sz="4" w:space="0" w:color="A6A6A6"/>
              <w:right w:val="single" w:sz="4" w:space="0" w:color="auto"/>
            </w:tcBorders>
          </w:tcPr>
          <w:p w14:paraId="0B12B7ED" w14:textId="77777777" w:rsidR="005B4BE6" w:rsidRPr="005B4BE6" w:rsidRDefault="005B4BE6" w:rsidP="005B4BE6">
            <w:pPr>
              <w:spacing w:before="20" w:after="20"/>
              <w:jc w:val="both"/>
              <w:rPr>
                <w:color w:val="000000"/>
                <w:sz w:val="18"/>
              </w:rPr>
            </w:pPr>
            <w:r w:rsidRPr="005B4BE6">
              <w:rPr>
                <w:color w:val="000000"/>
                <w:sz w:val="18"/>
              </w:rPr>
              <w:t xml:space="preserve">There is no measurement of performance or adaptive feedback; </w:t>
            </w:r>
          </w:p>
        </w:tc>
        <w:tc>
          <w:tcPr>
            <w:tcW w:w="1034" w:type="dxa"/>
            <w:tcBorders>
              <w:top w:val="single" w:sz="4" w:space="0" w:color="auto"/>
              <w:left w:val="single" w:sz="4" w:space="0" w:color="auto"/>
              <w:bottom w:val="single" w:sz="4" w:space="0" w:color="A6A6A6"/>
              <w:right w:val="single" w:sz="4" w:space="0" w:color="A6A6A6"/>
            </w:tcBorders>
            <w:vAlign w:val="center"/>
          </w:tcPr>
          <w:p w14:paraId="6826A95B" w14:textId="77777777" w:rsidR="005B4BE6" w:rsidRPr="005B4BE6" w:rsidRDefault="005B4BE6" w:rsidP="005B4BE6">
            <w:pPr>
              <w:spacing w:before="20" w:after="20"/>
              <w:jc w:val="center"/>
              <w:rPr>
                <w:color w:val="000000"/>
                <w:sz w:val="18"/>
              </w:rPr>
            </w:pPr>
            <w:r w:rsidRPr="005B4BE6">
              <w:rPr>
                <w:color w:val="000000"/>
                <w:sz w:val="18"/>
              </w:rPr>
              <w:t>0</w:t>
            </w:r>
          </w:p>
        </w:tc>
        <w:tc>
          <w:tcPr>
            <w:tcW w:w="1302" w:type="dxa"/>
            <w:vMerge w:val="restart"/>
            <w:tcBorders>
              <w:top w:val="single" w:sz="4" w:space="0" w:color="auto"/>
              <w:left w:val="single" w:sz="4" w:space="0" w:color="A6A6A6"/>
              <w:right w:val="single" w:sz="4" w:space="0" w:color="A6A6A6"/>
            </w:tcBorders>
            <w:vAlign w:val="center"/>
          </w:tcPr>
          <w:p w14:paraId="2E3BF2FC" w14:textId="77777777" w:rsidR="005B4BE6" w:rsidRPr="005B4BE6" w:rsidRDefault="005B4BE6" w:rsidP="005B4BE6">
            <w:pPr>
              <w:spacing w:before="20" w:after="20"/>
              <w:jc w:val="center"/>
              <w:rPr>
                <w:b/>
                <w:color w:val="000000"/>
                <w:sz w:val="22"/>
              </w:rPr>
            </w:pPr>
            <w:r w:rsidRPr="005B4BE6">
              <w:rPr>
                <w:b/>
                <w:color w:val="000000"/>
                <w:sz w:val="22"/>
              </w:rPr>
              <w:t>0</w:t>
            </w:r>
          </w:p>
        </w:tc>
        <w:tc>
          <w:tcPr>
            <w:tcW w:w="3079" w:type="dxa"/>
            <w:vMerge w:val="restart"/>
            <w:tcBorders>
              <w:top w:val="single" w:sz="4" w:space="0" w:color="auto"/>
              <w:left w:val="single" w:sz="4" w:space="0" w:color="auto"/>
              <w:right w:val="single" w:sz="12" w:space="0" w:color="auto"/>
            </w:tcBorders>
          </w:tcPr>
          <w:p w14:paraId="4CE568BD" w14:textId="77777777" w:rsidR="005B4BE6" w:rsidRPr="005B4BE6" w:rsidRDefault="005B4BE6" w:rsidP="005B4BE6">
            <w:pPr>
              <w:spacing w:before="20" w:after="20"/>
              <w:jc w:val="both"/>
              <w:rPr>
                <w:color w:val="000000"/>
                <w:sz w:val="18"/>
                <w:szCs w:val="18"/>
              </w:rPr>
            </w:pPr>
            <w:r w:rsidRPr="005B4BE6">
              <w:rPr>
                <w:color w:val="000000"/>
                <w:sz w:val="18"/>
                <w:szCs w:val="18"/>
              </w:rPr>
              <w:t>Capacity development mechanisms are not in place, no learning feedback mechanisms exist.</w:t>
            </w:r>
          </w:p>
        </w:tc>
      </w:tr>
      <w:tr w:rsidR="005B4BE6" w:rsidRPr="005B4BE6" w14:paraId="1D4125BF" w14:textId="77777777" w:rsidTr="00F51E58">
        <w:trPr>
          <w:cantSplit/>
          <w:trHeight w:val="60"/>
        </w:trPr>
        <w:tc>
          <w:tcPr>
            <w:tcW w:w="2250" w:type="dxa"/>
            <w:vMerge/>
            <w:tcBorders>
              <w:left w:val="single" w:sz="12" w:space="0" w:color="auto"/>
              <w:right w:val="single" w:sz="4" w:space="0" w:color="auto"/>
            </w:tcBorders>
          </w:tcPr>
          <w:p w14:paraId="6E5DC352" w14:textId="77777777" w:rsidR="005B4BE6" w:rsidRPr="005B4BE6" w:rsidRDefault="005B4BE6" w:rsidP="005B4BE6">
            <w:pPr>
              <w:spacing w:before="20" w:after="20"/>
              <w:jc w:val="both"/>
              <w:rPr>
                <w:color w:val="000000"/>
                <w:sz w:val="18"/>
                <w:szCs w:val="18"/>
              </w:rPr>
            </w:pPr>
          </w:p>
        </w:tc>
        <w:tc>
          <w:tcPr>
            <w:tcW w:w="2838" w:type="dxa"/>
            <w:vMerge/>
            <w:tcBorders>
              <w:left w:val="single" w:sz="4" w:space="0" w:color="auto"/>
              <w:right w:val="single" w:sz="4" w:space="0" w:color="auto"/>
            </w:tcBorders>
          </w:tcPr>
          <w:p w14:paraId="1E1B159B" w14:textId="77777777" w:rsidR="005B4BE6" w:rsidRPr="005B4BE6" w:rsidRDefault="005B4BE6" w:rsidP="005B4BE6">
            <w:pPr>
              <w:spacing w:before="20" w:after="20"/>
              <w:jc w:val="both"/>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101895AE" w14:textId="77777777" w:rsidR="005B4BE6" w:rsidRPr="005B4BE6" w:rsidRDefault="005B4BE6" w:rsidP="005B4BE6">
            <w:pPr>
              <w:spacing w:before="20" w:after="20"/>
              <w:jc w:val="both"/>
              <w:rPr>
                <w:color w:val="000000"/>
                <w:sz w:val="18"/>
              </w:rPr>
            </w:pPr>
            <w:r w:rsidRPr="005B4BE6">
              <w:rPr>
                <w:color w:val="000000"/>
                <w:sz w:val="18"/>
              </w:rPr>
              <w:t>Performance is irregularly and poorly measured and there is little use of feedback;</w:t>
            </w:r>
          </w:p>
        </w:tc>
        <w:tc>
          <w:tcPr>
            <w:tcW w:w="1034" w:type="dxa"/>
            <w:tcBorders>
              <w:top w:val="single" w:sz="4" w:space="0" w:color="A6A6A6"/>
              <w:left w:val="single" w:sz="4" w:space="0" w:color="auto"/>
              <w:bottom w:val="single" w:sz="4" w:space="0" w:color="A6A6A6"/>
              <w:right w:val="single" w:sz="4" w:space="0" w:color="A6A6A6"/>
            </w:tcBorders>
            <w:vAlign w:val="center"/>
          </w:tcPr>
          <w:p w14:paraId="1A32FACC" w14:textId="77777777" w:rsidR="005B4BE6" w:rsidRPr="005B4BE6" w:rsidRDefault="005B4BE6" w:rsidP="005B4BE6">
            <w:pPr>
              <w:spacing w:before="20" w:after="20"/>
              <w:jc w:val="center"/>
              <w:rPr>
                <w:color w:val="000000"/>
                <w:sz w:val="18"/>
              </w:rPr>
            </w:pPr>
            <w:r w:rsidRPr="005B4BE6">
              <w:rPr>
                <w:color w:val="000000"/>
                <w:sz w:val="18"/>
              </w:rPr>
              <w:t>1</w:t>
            </w:r>
          </w:p>
        </w:tc>
        <w:tc>
          <w:tcPr>
            <w:tcW w:w="1302" w:type="dxa"/>
            <w:vMerge/>
            <w:tcBorders>
              <w:left w:val="single" w:sz="4" w:space="0" w:color="A6A6A6"/>
              <w:right w:val="single" w:sz="4" w:space="0" w:color="A6A6A6"/>
            </w:tcBorders>
            <w:vAlign w:val="center"/>
          </w:tcPr>
          <w:p w14:paraId="30CC1BA2" w14:textId="77777777" w:rsidR="005B4BE6" w:rsidRPr="005B4BE6" w:rsidRDefault="005B4BE6" w:rsidP="005B4BE6">
            <w:pPr>
              <w:spacing w:before="20" w:after="20"/>
              <w:jc w:val="center"/>
              <w:rPr>
                <w:color w:val="000000"/>
                <w:sz w:val="22"/>
              </w:rPr>
            </w:pPr>
          </w:p>
        </w:tc>
        <w:tc>
          <w:tcPr>
            <w:tcW w:w="3079" w:type="dxa"/>
            <w:vMerge/>
            <w:tcBorders>
              <w:left w:val="single" w:sz="4" w:space="0" w:color="auto"/>
              <w:right w:val="single" w:sz="12" w:space="0" w:color="auto"/>
            </w:tcBorders>
          </w:tcPr>
          <w:p w14:paraId="214CE02F" w14:textId="77777777" w:rsidR="005B4BE6" w:rsidRPr="005B4BE6" w:rsidRDefault="005B4BE6" w:rsidP="005B4BE6">
            <w:pPr>
              <w:spacing w:before="20" w:after="20"/>
              <w:jc w:val="both"/>
              <w:rPr>
                <w:color w:val="000000"/>
                <w:sz w:val="18"/>
                <w:szCs w:val="18"/>
              </w:rPr>
            </w:pPr>
          </w:p>
        </w:tc>
      </w:tr>
      <w:tr w:rsidR="005B4BE6" w:rsidRPr="005B4BE6" w14:paraId="5A162198" w14:textId="77777777" w:rsidTr="00F51E58">
        <w:trPr>
          <w:cantSplit/>
          <w:trHeight w:val="60"/>
        </w:trPr>
        <w:tc>
          <w:tcPr>
            <w:tcW w:w="2250" w:type="dxa"/>
            <w:vMerge/>
            <w:tcBorders>
              <w:left w:val="single" w:sz="12" w:space="0" w:color="auto"/>
              <w:right w:val="single" w:sz="4" w:space="0" w:color="auto"/>
            </w:tcBorders>
          </w:tcPr>
          <w:p w14:paraId="6751CC7A" w14:textId="77777777" w:rsidR="005B4BE6" w:rsidRPr="005B4BE6" w:rsidRDefault="005B4BE6" w:rsidP="005B4BE6">
            <w:pPr>
              <w:spacing w:before="20" w:after="20"/>
              <w:jc w:val="both"/>
              <w:rPr>
                <w:color w:val="000000"/>
                <w:sz w:val="18"/>
                <w:szCs w:val="18"/>
              </w:rPr>
            </w:pPr>
          </w:p>
        </w:tc>
        <w:tc>
          <w:tcPr>
            <w:tcW w:w="2838" w:type="dxa"/>
            <w:vMerge/>
            <w:tcBorders>
              <w:left w:val="single" w:sz="4" w:space="0" w:color="auto"/>
              <w:right w:val="single" w:sz="4" w:space="0" w:color="auto"/>
            </w:tcBorders>
          </w:tcPr>
          <w:p w14:paraId="481E5816" w14:textId="77777777" w:rsidR="005B4BE6" w:rsidRPr="005B4BE6" w:rsidRDefault="005B4BE6" w:rsidP="005B4BE6">
            <w:pPr>
              <w:spacing w:before="20" w:after="20"/>
              <w:jc w:val="both"/>
              <w:rPr>
                <w:color w:val="000000"/>
                <w:sz w:val="18"/>
                <w:szCs w:val="18"/>
              </w:rPr>
            </w:pPr>
          </w:p>
        </w:tc>
        <w:tc>
          <w:tcPr>
            <w:tcW w:w="3826" w:type="dxa"/>
            <w:tcBorders>
              <w:top w:val="single" w:sz="4" w:space="0" w:color="A6A6A6"/>
              <w:left w:val="single" w:sz="4" w:space="0" w:color="auto"/>
              <w:bottom w:val="single" w:sz="4" w:space="0" w:color="A6A6A6"/>
              <w:right w:val="single" w:sz="4" w:space="0" w:color="auto"/>
            </w:tcBorders>
          </w:tcPr>
          <w:p w14:paraId="4F260FD2" w14:textId="77777777" w:rsidR="005B4BE6" w:rsidRPr="005B4BE6" w:rsidRDefault="005B4BE6" w:rsidP="005B4BE6">
            <w:pPr>
              <w:spacing w:before="20" w:after="20"/>
              <w:jc w:val="both"/>
              <w:rPr>
                <w:color w:val="000000"/>
                <w:sz w:val="18"/>
              </w:rPr>
            </w:pPr>
            <w:r w:rsidRPr="005B4BE6">
              <w:rPr>
                <w:color w:val="000000"/>
                <w:sz w:val="18"/>
              </w:rPr>
              <w:t xml:space="preserve">There is significant measurement of performance and some feedback but this is not as thorough or comprehensive as it might be; </w:t>
            </w:r>
          </w:p>
        </w:tc>
        <w:tc>
          <w:tcPr>
            <w:tcW w:w="1034" w:type="dxa"/>
            <w:tcBorders>
              <w:top w:val="single" w:sz="4" w:space="0" w:color="A6A6A6"/>
              <w:left w:val="single" w:sz="4" w:space="0" w:color="auto"/>
              <w:bottom w:val="single" w:sz="4" w:space="0" w:color="A6A6A6"/>
              <w:right w:val="single" w:sz="4" w:space="0" w:color="A6A6A6"/>
            </w:tcBorders>
            <w:vAlign w:val="center"/>
          </w:tcPr>
          <w:p w14:paraId="0239BE3D" w14:textId="77777777" w:rsidR="005B4BE6" w:rsidRPr="005B4BE6" w:rsidRDefault="005B4BE6" w:rsidP="005B4BE6">
            <w:pPr>
              <w:spacing w:before="20" w:after="20"/>
              <w:jc w:val="center"/>
              <w:rPr>
                <w:color w:val="000000"/>
                <w:sz w:val="18"/>
              </w:rPr>
            </w:pPr>
            <w:r w:rsidRPr="005B4BE6">
              <w:rPr>
                <w:color w:val="000000"/>
                <w:sz w:val="18"/>
              </w:rPr>
              <w:t>2</w:t>
            </w:r>
          </w:p>
        </w:tc>
        <w:tc>
          <w:tcPr>
            <w:tcW w:w="1302" w:type="dxa"/>
            <w:vMerge/>
            <w:tcBorders>
              <w:left w:val="single" w:sz="4" w:space="0" w:color="A6A6A6"/>
              <w:right w:val="single" w:sz="4" w:space="0" w:color="A6A6A6"/>
            </w:tcBorders>
            <w:vAlign w:val="center"/>
          </w:tcPr>
          <w:p w14:paraId="7C43E08E" w14:textId="77777777" w:rsidR="005B4BE6" w:rsidRPr="005B4BE6" w:rsidRDefault="005B4BE6" w:rsidP="005B4BE6">
            <w:pPr>
              <w:spacing w:before="20" w:after="20"/>
              <w:jc w:val="center"/>
              <w:rPr>
                <w:color w:val="000000"/>
                <w:sz w:val="22"/>
              </w:rPr>
            </w:pPr>
          </w:p>
        </w:tc>
        <w:tc>
          <w:tcPr>
            <w:tcW w:w="3079" w:type="dxa"/>
            <w:vMerge/>
            <w:tcBorders>
              <w:left w:val="single" w:sz="4" w:space="0" w:color="auto"/>
              <w:right w:val="single" w:sz="12" w:space="0" w:color="auto"/>
            </w:tcBorders>
          </w:tcPr>
          <w:p w14:paraId="530AA2D8" w14:textId="77777777" w:rsidR="005B4BE6" w:rsidRPr="005B4BE6" w:rsidRDefault="005B4BE6" w:rsidP="005B4BE6">
            <w:pPr>
              <w:spacing w:before="20" w:after="20"/>
              <w:jc w:val="both"/>
              <w:rPr>
                <w:color w:val="000000"/>
                <w:sz w:val="18"/>
                <w:szCs w:val="18"/>
              </w:rPr>
            </w:pPr>
          </w:p>
        </w:tc>
      </w:tr>
      <w:tr w:rsidR="005B4BE6" w:rsidRPr="005B4BE6" w14:paraId="2C63DB33" w14:textId="77777777" w:rsidTr="00F51E58">
        <w:trPr>
          <w:cantSplit/>
          <w:trHeight w:val="60"/>
        </w:trPr>
        <w:tc>
          <w:tcPr>
            <w:tcW w:w="2250" w:type="dxa"/>
            <w:vMerge/>
            <w:tcBorders>
              <w:left w:val="single" w:sz="12" w:space="0" w:color="auto"/>
              <w:bottom w:val="single" w:sz="12" w:space="0" w:color="auto"/>
              <w:right w:val="single" w:sz="4" w:space="0" w:color="auto"/>
            </w:tcBorders>
          </w:tcPr>
          <w:p w14:paraId="1E1397FE" w14:textId="77777777" w:rsidR="005B4BE6" w:rsidRPr="005B4BE6" w:rsidRDefault="005B4BE6" w:rsidP="005B4BE6">
            <w:pPr>
              <w:spacing w:before="20" w:after="20"/>
              <w:jc w:val="both"/>
              <w:rPr>
                <w:color w:val="000000"/>
                <w:sz w:val="18"/>
                <w:szCs w:val="18"/>
              </w:rPr>
            </w:pPr>
          </w:p>
        </w:tc>
        <w:tc>
          <w:tcPr>
            <w:tcW w:w="2838" w:type="dxa"/>
            <w:vMerge/>
            <w:tcBorders>
              <w:left w:val="single" w:sz="4" w:space="0" w:color="auto"/>
              <w:bottom w:val="single" w:sz="12" w:space="0" w:color="auto"/>
              <w:right w:val="single" w:sz="4" w:space="0" w:color="auto"/>
            </w:tcBorders>
          </w:tcPr>
          <w:p w14:paraId="70BAA198" w14:textId="77777777" w:rsidR="005B4BE6" w:rsidRPr="005B4BE6" w:rsidRDefault="005B4BE6" w:rsidP="005B4BE6">
            <w:pPr>
              <w:spacing w:before="20" w:after="20"/>
              <w:jc w:val="both"/>
              <w:rPr>
                <w:color w:val="000000"/>
                <w:sz w:val="18"/>
                <w:szCs w:val="18"/>
              </w:rPr>
            </w:pPr>
          </w:p>
        </w:tc>
        <w:tc>
          <w:tcPr>
            <w:tcW w:w="3826" w:type="dxa"/>
            <w:tcBorders>
              <w:top w:val="single" w:sz="4" w:space="0" w:color="A6A6A6"/>
              <w:left w:val="single" w:sz="4" w:space="0" w:color="auto"/>
              <w:bottom w:val="single" w:sz="12" w:space="0" w:color="auto"/>
              <w:right w:val="single" w:sz="4" w:space="0" w:color="auto"/>
            </w:tcBorders>
          </w:tcPr>
          <w:p w14:paraId="42D63882" w14:textId="77777777" w:rsidR="005B4BE6" w:rsidRPr="005B4BE6" w:rsidRDefault="005B4BE6" w:rsidP="005B4BE6">
            <w:pPr>
              <w:spacing w:before="20" w:after="20"/>
              <w:jc w:val="both"/>
              <w:rPr>
                <w:color w:val="000000"/>
                <w:sz w:val="18"/>
              </w:rPr>
            </w:pPr>
            <w:r w:rsidRPr="005B4BE6">
              <w:rPr>
                <w:color w:val="000000"/>
                <w:sz w:val="18"/>
              </w:rPr>
              <w:t>Performance is effectively measured and adaptive feedback utilized</w:t>
            </w:r>
          </w:p>
        </w:tc>
        <w:tc>
          <w:tcPr>
            <w:tcW w:w="1034" w:type="dxa"/>
            <w:tcBorders>
              <w:top w:val="single" w:sz="4" w:space="0" w:color="A6A6A6"/>
              <w:left w:val="single" w:sz="4" w:space="0" w:color="auto"/>
              <w:bottom w:val="single" w:sz="12" w:space="0" w:color="auto"/>
              <w:right w:val="single" w:sz="4" w:space="0" w:color="A6A6A6"/>
            </w:tcBorders>
            <w:vAlign w:val="center"/>
          </w:tcPr>
          <w:p w14:paraId="2F42A978" w14:textId="77777777" w:rsidR="005B4BE6" w:rsidRPr="005B4BE6" w:rsidRDefault="005B4BE6" w:rsidP="005B4BE6">
            <w:pPr>
              <w:spacing w:before="20" w:after="20"/>
              <w:jc w:val="center"/>
              <w:rPr>
                <w:color w:val="000000"/>
                <w:sz w:val="18"/>
              </w:rPr>
            </w:pPr>
            <w:r w:rsidRPr="005B4BE6">
              <w:rPr>
                <w:color w:val="000000"/>
                <w:sz w:val="18"/>
              </w:rPr>
              <w:t>3</w:t>
            </w:r>
          </w:p>
        </w:tc>
        <w:tc>
          <w:tcPr>
            <w:tcW w:w="1302" w:type="dxa"/>
            <w:vMerge/>
            <w:tcBorders>
              <w:left w:val="single" w:sz="4" w:space="0" w:color="A6A6A6"/>
              <w:bottom w:val="single" w:sz="4" w:space="0" w:color="auto"/>
              <w:right w:val="single" w:sz="4" w:space="0" w:color="A6A6A6"/>
            </w:tcBorders>
            <w:vAlign w:val="center"/>
          </w:tcPr>
          <w:p w14:paraId="2B6C3D0F" w14:textId="77777777" w:rsidR="005B4BE6" w:rsidRPr="005B4BE6" w:rsidRDefault="005B4BE6" w:rsidP="005B4BE6">
            <w:pPr>
              <w:spacing w:before="20" w:after="20"/>
              <w:jc w:val="center"/>
              <w:rPr>
                <w:color w:val="000000"/>
                <w:sz w:val="22"/>
              </w:rPr>
            </w:pPr>
          </w:p>
        </w:tc>
        <w:tc>
          <w:tcPr>
            <w:tcW w:w="3079" w:type="dxa"/>
            <w:vMerge/>
            <w:tcBorders>
              <w:left w:val="single" w:sz="4" w:space="0" w:color="auto"/>
              <w:bottom w:val="single" w:sz="12" w:space="0" w:color="auto"/>
              <w:right w:val="single" w:sz="12" w:space="0" w:color="auto"/>
            </w:tcBorders>
          </w:tcPr>
          <w:p w14:paraId="726F2178" w14:textId="77777777" w:rsidR="005B4BE6" w:rsidRPr="005B4BE6" w:rsidRDefault="005B4BE6" w:rsidP="005B4BE6">
            <w:pPr>
              <w:spacing w:before="20" w:after="20"/>
              <w:jc w:val="both"/>
              <w:rPr>
                <w:color w:val="000000"/>
                <w:sz w:val="18"/>
                <w:szCs w:val="18"/>
              </w:rPr>
            </w:pPr>
          </w:p>
        </w:tc>
      </w:tr>
      <w:tr w:rsidR="005B4BE6" w:rsidRPr="005B4BE6" w14:paraId="7C603290" w14:textId="77777777" w:rsidTr="00F51E58">
        <w:trPr>
          <w:gridAfter w:val="1"/>
          <w:wAfter w:w="3079" w:type="dxa"/>
          <w:cantSplit/>
        </w:trPr>
        <w:tc>
          <w:tcPr>
            <w:tcW w:w="8914" w:type="dxa"/>
            <w:gridSpan w:val="3"/>
            <w:tcBorders>
              <w:top w:val="single" w:sz="12" w:space="0" w:color="auto"/>
              <w:left w:val="single" w:sz="12" w:space="0" w:color="auto"/>
              <w:bottom w:val="single" w:sz="12" w:space="0" w:color="auto"/>
              <w:right w:val="single" w:sz="12" w:space="0" w:color="auto"/>
            </w:tcBorders>
          </w:tcPr>
          <w:p w14:paraId="0DDD0EDE" w14:textId="77777777" w:rsidR="005B4BE6" w:rsidRPr="005B4BE6" w:rsidRDefault="005B4BE6" w:rsidP="005B4BE6">
            <w:pPr>
              <w:spacing w:before="20" w:after="20"/>
              <w:jc w:val="center"/>
              <w:rPr>
                <w:b/>
                <w:bCs/>
                <w:color w:val="000000"/>
                <w:sz w:val="18"/>
              </w:rPr>
            </w:pPr>
            <w:r w:rsidRPr="005B4BE6">
              <w:rPr>
                <w:b/>
                <w:bCs/>
                <w:color w:val="000000"/>
                <w:sz w:val="18"/>
              </w:rPr>
              <w:t>TOTAL SCORE</w:t>
            </w:r>
          </w:p>
        </w:tc>
        <w:tc>
          <w:tcPr>
            <w:tcW w:w="1034" w:type="dxa"/>
            <w:tcBorders>
              <w:top w:val="single" w:sz="12" w:space="0" w:color="auto"/>
              <w:left w:val="single" w:sz="12" w:space="0" w:color="auto"/>
              <w:bottom w:val="single" w:sz="12" w:space="0" w:color="auto"/>
              <w:right w:val="single" w:sz="4" w:space="0" w:color="auto"/>
            </w:tcBorders>
            <w:vAlign w:val="center"/>
          </w:tcPr>
          <w:p w14:paraId="74901E3B" w14:textId="77777777" w:rsidR="005B4BE6" w:rsidRPr="005B4BE6" w:rsidRDefault="005B4BE6" w:rsidP="005B4BE6">
            <w:pPr>
              <w:spacing w:before="20" w:after="20"/>
              <w:jc w:val="center"/>
              <w:rPr>
                <w:b/>
                <w:color w:val="000000"/>
                <w:sz w:val="18"/>
                <w:szCs w:val="18"/>
              </w:rPr>
            </w:pPr>
            <w:r w:rsidRPr="005B4BE6">
              <w:rPr>
                <w:b/>
                <w:color w:val="000000"/>
                <w:sz w:val="18"/>
                <w:szCs w:val="18"/>
              </w:rPr>
              <w:t>Max. 96</w:t>
            </w:r>
          </w:p>
        </w:tc>
        <w:tc>
          <w:tcPr>
            <w:tcW w:w="1302" w:type="dxa"/>
            <w:tcBorders>
              <w:top w:val="single" w:sz="4" w:space="0" w:color="auto"/>
              <w:left w:val="single" w:sz="4" w:space="0" w:color="auto"/>
              <w:bottom w:val="single" w:sz="4" w:space="0" w:color="auto"/>
              <w:right w:val="single" w:sz="4" w:space="0" w:color="auto"/>
            </w:tcBorders>
            <w:vAlign w:val="center"/>
          </w:tcPr>
          <w:p w14:paraId="57E4B77E" w14:textId="77777777" w:rsidR="005B4BE6" w:rsidRPr="005B4BE6" w:rsidRDefault="005B4BE6" w:rsidP="005B4BE6">
            <w:pPr>
              <w:spacing w:before="20" w:after="20"/>
              <w:jc w:val="center"/>
              <w:rPr>
                <w:b/>
                <w:color w:val="000000"/>
                <w:sz w:val="18"/>
                <w:szCs w:val="18"/>
              </w:rPr>
            </w:pPr>
            <w:r w:rsidRPr="005B4BE6">
              <w:rPr>
                <w:b/>
                <w:color w:val="000000"/>
                <w:sz w:val="18"/>
                <w:szCs w:val="18"/>
              </w:rPr>
              <w:t xml:space="preserve">23 </w:t>
            </w:r>
          </w:p>
        </w:tc>
      </w:tr>
      <w:tr w:rsidR="005B4BE6" w:rsidRPr="005B4BE6" w14:paraId="550CA1F2" w14:textId="77777777" w:rsidTr="00F51E58">
        <w:trPr>
          <w:gridAfter w:val="1"/>
          <w:wAfter w:w="3079" w:type="dxa"/>
          <w:cantSplit/>
        </w:trPr>
        <w:tc>
          <w:tcPr>
            <w:tcW w:w="8914" w:type="dxa"/>
            <w:gridSpan w:val="3"/>
            <w:tcBorders>
              <w:top w:val="single" w:sz="12" w:space="0" w:color="auto"/>
            </w:tcBorders>
          </w:tcPr>
          <w:p w14:paraId="1180BDB2" w14:textId="77777777" w:rsidR="005B4BE6" w:rsidRPr="005B4BE6" w:rsidRDefault="005B4BE6" w:rsidP="005B4BE6">
            <w:pPr>
              <w:spacing w:before="20" w:after="20"/>
              <w:jc w:val="center"/>
              <w:rPr>
                <w:b/>
                <w:bCs/>
                <w:color w:val="000000"/>
                <w:sz w:val="18"/>
              </w:rPr>
            </w:pPr>
          </w:p>
        </w:tc>
        <w:tc>
          <w:tcPr>
            <w:tcW w:w="1034" w:type="dxa"/>
            <w:tcBorders>
              <w:top w:val="single" w:sz="12" w:space="0" w:color="auto"/>
              <w:right w:val="single" w:sz="4" w:space="0" w:color="auto"/>
            </w:tcBorders>
            <w:vAlign w:val="center"/>
          </w:tcPr>
          <w:p w14:paraId="12FA010D" w14:textId="77777777" w:rsidR="005B4BE6" w:rsidRPr="005B4BE6" w:rsidRDefault="005B4BE6" w:rsidP="005B4BE6">
            <w:pPr>
              <w:spacing w:before="20" w:after="20"/>
              <w:jc w:val="center"/>
              <w:rPr>
                <w:b/>
                <w:color w:val="000000"/>
                <w:sz w:val="18"/>
                <w:szCs w:val="18"/>
              </w:rPr>
            </w:pPr>
          </w:p>
        </w:tc>
        <w:tc>
          <w:tcPr>
            <w:tcW w:w="1302" w:type="dxa"/>
            <w:tcBorders>
              <w:top w:val="single" w:sz="4" w:space="0" w:color="auto"/>
              <w:left w:val="single" w:sz="4" w:space="0" w:color="auto"/>
              <w:bottom w:val="single" w:sz="4" w:space="0" w:color="auto"/>
              <w:right w:val="single" w:sz="4" w:space="0" w:color="auto"/>
            </w:tcBorders>
            <w:vAlign w:val="center"/>
          </w:tcPr>
          <w:p w14:paraId="1C0709B8" w14:textId="77777777" w:rsidR="005B4BE6" w:rsidRPr="005B4BE6" w:rsidRDefault="005B4BE6" w:rsidP="005B4BE6">
            <w:pPr>
              <w:spacing w:before="20" w:after="20"/>
              <w:jc w:val="center"/>
              <w:rPr>
                <w:b/>
                <w:color w:val="000000"/>
                <w:sz w:val="18"/>
                <w:szCs w:val="18"/>
              </w:rPr>
            </w:pPr>
          </w:p>
        </w:tc>
      </w:tr>
    </w:tbl>
    <w:p w14:paraId="60ADB367" w14:textId="77777777" w:rsidR="005B4BE6" w:rsidRPr="005B4BE6" w:rsidRDefault="005B4BE6" w:rsidP="005B4BE6">
      <w:pPr>
        <w:spacing w:after="60"/>
        <w:jc w:val="both"/>
        <w:rPr>
          <w:sz w:val="22"/>
        </w:rPr>
      </w:pPr>
    </w:p>
    <w:p w14:paraId="02C8653E" w14:textId="77777777" w:rsidR="005B4BE6" w:rsidRPr="005B4BE6" w:rsidRDefault="005B4BE6" w:rsidP="005B4BE6">
      <w:pPr>
        <w:spacing w:after="60"/>
        <w:jc w:val="both"/>
        <w:rPr>
          <w:sz w:val="22"/>
        </w:rPr>
      </w:pPr>
    </w:p>
    <w:p w14:paraId="5CE0A170" w14:textId="77777777" w:rsidR="005B4BE6" w:rsidRPr="005B4BE6" w:rsidRDefault="005B4BE6" w:rsidP="005B4BE6">
      <w:pPr>
        <w:spacing w:after="60"/>
        <w:jc w:val="both"/>
        <w:rPr>
          <w:sz w:val="22"/>
        </w:rPr>
      </w:pPr>
    </w:p>
    <w:p w14:paraId="7A3FF7C1" w14:textId="77777777" w:rsidR="00805D3A" w:rsidRPr="00805D3A" w:rsidRDefault="00805D3A" w:rsidP="00805D3A">
      <w:pPr>
        <w:sectPr w:rsidR="00805D3A" w:rsidRPr="00805D3A" w:rsidSect="003F1CDF">
          <w:pgSz w:w="16839" w:h="11907" w:orient="landscape" w:code="9"/>
          <w:pgMar w:top="1440" w:right="1440" w:bottom="1440" w:left="1440" w:header="720" w:footer="720" w:gutter="0"/>
          <w:cols w:space="720"/>
          <w:docGrid w:linePitch="360"/>
        </w:sectPr>
      </w:pPr>
    </w:p>
    <w:p w14:paraId="0310A7D8" w14:textId="77777777" w:rsidR="00094761" w:rsidRPr="00EC16B0" w:rsidRDefault="00094761" w:rsidP="00094761">
      <w:pPr>
        <w:pStyle w:val="Heading2"/>
      </w:pPr>
      <w:bookmarkStart w:id="70" w:name="_Toc424821911"/>
      <w:r w:rsidRPr="00EC16B0">
        <w:t xml:space="preserve">Annex 2. </w:t>
      </w:r>
      <w:r w:rsidR="00F77FA3" w:rsidRPr="00F77FA3">
        <w:t>Social and Environmental Screening Report</w:t>
      </w:r>
      <w:bookmarkEnd w:id="70"/>
    </w:p>
    <w:p w14:paraId="023B923B" w14:textId="77777777" w:rsidR="00772B76" w:rsidRPr="00772B76" w:rsidRDefault="00772B76" w:rsidP="00772B76">
      <w:pPr>
        <w:spacing w:before="200"/>
        <w:ind w:left="360"/>
        <w:rPr>
          <w:b/>
          <w:color w:val="4F81BD"/>
        </w:rPr>
      </w:pPr>
      <w:r w:rsidRPr="00772B76">
        <w:rPr>
          <w:b/>
          <w:color w:val="4F81BD"/>
        </w:rPr>
        <w:t>Project Information</w:t>
      </w:r>
    </w:p>
    <w:p w14:paraId="426587A6" w14:textId="77777777" w:rsidR="00772B76" w:rsidRPr="00772B76" w:rsidRDefault="00772B76" w:rsidP="00772B76"/>
    <w:tbl>
      <w:tblPr>
        <w:tblStyle w:val="TableGrid5"/>
        <w:tblW w:w="13248" w:type="dxa"/>
        <w:tblLook w:val="04A0" w:firstRow="1" w:lastRow="0" w:firstColumn="1" w:lastColumn="0" w:noHBand="0" w:noVBand="1"/>
      </w:tblPr>
      <w:tblGrid>
        <w:gridCol w:w="3325"/>
        <w:gridCol w:w="9923"/>
      </w:tblGrid>
      <w:tr w:rsidR="00772B76" w:rsidRPr="00772B76" w14:paraId="6239308E" w14:textId="77777777" w:rsidTr="00D32441">
        <w:tc>
          <w:tcPr>
            <w:tcW w:w="3325" w:type="dxa"/>
            <w:shd w:val="clear" w:color="auto" w:fill="C6D9F1"/>
            <w:vAlign w:val="center"/>
          </w:tcPr>
          <w:p w14:paraId="4C11B735" w14:textId="77777777" w:rsidR="00772B76" w:rsidRPr="00772B76" w:rsidRDefault="00772B76" w:rsidP="00772B76">
            <w:pPr>
              <w:tabs>
                <w:tab w:val="left" w:pos="360"/>
              </w:tabs>
              <w:rPr>
                <w:b/>
                <w:i/>
                <w:color w:val="000000"/>
                <w:szCs w:val="20"/>
                <w:lang w:val="en-US" w:eastAsia="ja-JP"/>
              </w:rPr>
            </w:pPr>
            <w:r w:rsidRPr="00772B76">
              <w:rPr>
                <w:b/>
                <w:i/>
                <w:color w:val="000000"/>
                <w:szCs w:val="20"/>
                <w:lang w:val="en-US" w:eastAsia="ja-JP"/>
              </w:rPr>
              <w:t xml:space="preserve">Project Information </w:t>
            </w:r>
          </w:p>
        </w:tc>
        <w:tc>
          <w:tcPr>
            <w:tcW w:w="9923" w:type="dxa"/>
            <w:shd w:val="clear" w:color="auto" w:fill="C6D9F1"/>
            <w:vAlign w:val="center"/>
          </w:tcPr>
          <w:p w14:paraId="5EAE5D2B" w14:textId="77777777" w:rsidR="00772B76" w:rsidRPr="00772B76" w:rsidRDefault="00772B76" w:rsidP="00772B76">
            <w:pPr>
              <w:rPr>
                <w:i/>
                <w:color w:val="000000"/>
                <w:szCs w:val="20"/>
                <w:lang w:val="en-US" w:eastAsia="ja-JP"/>
              </w:rPr>
            </w:pPr>
          </w:p>
        </w:tc>
      </w:tr>
      <w:tr w:rsidR="00772B76" w:rsidRPr="00772B76" w14:paraId="13524DF2" w14:textId="77777777" w:rsidTr="00D32441">
        <w:trPr>
          <w:trHeight w:val="288"/>
        </w:trPr>
        <w:tc>
          <w:tcPr>
            <w:tcW w:w="3325" w:type="dxa"/>
            <w:vAlign w:val="center"/>
          </w:tcPr>
          <w:p w14:paraId="4708B40B" w14:textId="77777777" w:rsidR="00772B76" w:rsidRPr="00772B76" w:rsidRDefault="00772B76" w:rsidP="00772B76">
            <w:pPr>
              <w:numPr>
                <w:ilvl w:val="0"/>
                <w:numId w:val="73"/>
              </w:numPr>
              <w:contextualSpacing/>
              <w:rPr>
                <w:sz w:val="18"/>
                <w:szCs w:val="18"/>
                <w:lang w:val="en-US" w:eastAsia="ja-JP"/>
              </w:rPr>
            </w:pPr>
            <w:r w:rsidRPr="00772B76">
              <w:rPr>
                <w:sz w:val="18"/>
                <w:szCs w:val="18"/>
                <w:lang w:val="en-US" w:eastAsia="ja-JP"/>
              </w:rPr>
              <w:t>Project Title</w:t>
            </w:r>
          </w:p>
        </w:tc>
        <w:tc>
          <w:tcPr>
            <w:tcW w:w="9923" w:type="dxa"/>
            <w:vAlign w:val="center"/>
          </w:tcPr>
          <w:p w14:paraId="33EFD886" w14:textId="77777777" w:rsidR="00772B76" w:rsidRPr="00772B76" w:rsidRDefault="00772B76" w:rsidP="00772B76">
            <w:pPr>
              <w:rPr>
                <w:sz w:val="18"/>
                <w:szCs w:val="18"/>
                <w:lang w:val="en-US" w:eastAsia="ja-JP"/>
              </w:rPr>
            </w:pPr>
            <w:r w:rsidRPr="00772B76">
              <w:rPr>
                <w:szCs w:val="20"/>
                <w:lang w:val="en-US" w:eastAsia="zh-CN"/>
              </w:rPr>
              <w:t>Transboundary Cooperation for Snow Leopard and Ecosystem Conservation</w:t>
            </w:r>
          </w:p>
        </w:tc>
      </w:tr>
      <w:tr w:rsidR="00772B76" w:rsidRPr="00772B76" w14:paraId="18B961B1" w14:textId="77777777" w:rsidTr="00D32441">
        <w:trPr>
          <w:trHeight w:val="288"/>
        </w:trPr>
        <w:tc>
          <w:tcPr>
            <w:tcW w:w="3325" w:type="dxa"/>
            <w:vAlign w:val="center"/>
          </w:tcPr>
          <w:p w14:paraId="5784F868" w14:textId="77777777" w:rsidR="00772B76" w:rsidRPr="00772B76" w:rsidRDefault="00772B76" w:rsidP="00772B76">
            <w:pPr>
              <w:numPr>
                <w:ilvl w:val="0"/>
                <w:numId w:val="73"/>
              </w:numPr>
              <w:contextualSpacing/>
              <w:rPr>
                <w:sz w:val="18"/>
                <w:szCs w:val="18"/>
                <w:lang w:val="en-US" w:eastAsia="ja-JP"/>
              </w:rPr>
            </w:pPr>
            <w:r w:rsidRPr="00772B76">
              <w:rPr>
                <w:sz w:val="18"/>
                <w:szCs w:val="18"/>
                <w:lang w:val="en-US" w:eastAsia="ja-JP"/>
              </w:rPr>
              <w:t>Project Number</w:t>
            </w:r>
          </w:p>
        </w:tc>
        <w:tc>
          <w:tcPr>
            <w:tcW w:w="9923" w:type="dxa"/>
            <w:vAlign w:val="center"/>
          </w:tcPr>
          <w:p w14:paraId="233A902A" w14:textId="77777777" w:rsidR="00772B76" w:rsidRPr="00772B76" w:rsidRDefault="00772B76" w:rsidP="00772B76">
            <w:pPr>
              <w:rPr>
                <w:szCs w:val="18"/>
                <w:lang w:val="en-US" w:eastAsia="ja-JP"/>
              </w:rPr>
            </w:pPr>
            <w:r w:rsidRPr="00772B76">
              <w:rPr>
                <w:szCs w:val="18"/>
                <w:lang w:val="en-US" w:eastAsia="ja-JP"/>
              </w:rPr>
              <w:t>5413</w:t>
            </w:r>
          </w:p>
        </w:tc>
      </w:tr>
      <w:tr w:rsidR="00772B76" w:rsidRPr="00772B76" w14:paraId="0EADE893" w14:textId="77777777" w:rsidTr="00D32441">
        <w:trPr>
          <w:trHeight w:val="288"/>
        </w:trPr>
        <w:tc>
          <w:tcPr>
            <w:tcW w:w="3325" w:type="dxa"/>
            <w:vAlign w:val="center"/>
          </w:tcPr>
          <w:p w14:paraId="1AE59340" w14:textId="77777777" w:rsidR="00772B76" w:rsidRPr="00772B76" w:rsidRDefault="00772B76" w:rsidP="00772B76">
            <w:pPr>
              <w:numPr>
                <w:ilvl w:val="0"/>
                <w:numId w:val="73"/>
              </w:numPr>
              <w:contextualSpacing/>
              <w:rPr>
                <w:sz w:val="18"/>
                <w:szCs w:val="18"/>
                <w:lang w:val="en-US" w:eastAsia="ja-JP"/>
              </w:rPr>
            </w:pPr>
            <w:r w:rsidRPr="00772B76">
              <w:rPr>
                <w:sz w:val="18"/>
                <w:szCs w:val="18"/>
                <w:lang w:val="en-US" w:eastAsia="ja-JP"/>
              </w:rPr>
              <w:t>Location (Global/Region/Country)</w:t>
            </w:r>
          </w:p>
        </w:tc>
        <w:tc>
          <w:tcPr>
            <w:tcW w:w="9923" w:type="dxa"/>
            <w:vAlign w:val="center"/>
          </w:tcPr>
          <w:p w14:paraId="744ED0D1" w14:textId="77777777" w:rsidR="00772B76" w:rsidRPr="00772B76" w:rsidRDefault="00772B76" w:rsidP="00772B76">
            <w:pPr>
              <w:rPr>
                <w:szCs w:val="18"/>
                <w:lang w:val="en-US" w:eastAsia="ja-JP"/>
              </w:rPr>
            </w:pPr>
            <w:r w:rsidRPr="00772B76">
              <w:rPr>
                <w:szCs w:val="18"/>
                <w:lang w:val="en-US" w:eastAsia="ja-JP"/>
              </w:rPr>
              <w:t>Global (Participating countries: Kazakhstan, Kyrgyzstan, Tajikistan, Uzbekistan)</w:t>
            </w:r>
          </w:p>
        </w:tc>
      </w:tr>
    </w:tbl>
    <w:p w14:paraId="40C0129D" w14:textId="77777777" w:rsidR="00772B76" w:rsidRPr="00772B76" w:rsidRDefault="00772B76" w:rsidP="00772B76">
      <w:pPr>
        <w:tabs>
          <w:tab w:val="left" w:pos="360"/>
        </w:tabs>
        <w:rPr>
          <w:szCs w:val="20"/>
        </w:rPr>
      </w:pPr>
    </w:p>
    <w:p w14:paraId="2396E841" w14:textId="77777777" w:rsidR="00772B76" w:rsidRPr="00772B76" w:rsidRDefault="00772B76" w:rsidP="00772B76">
      <w:pPr>
        <w:spacing w:before="200"/>
        <w:ind w:left="360"/>
        <w:rPr>
          <w:b/>
          <w:color w:val="365F91"/>
        </w:rPr>
      </w:pPr>
      <w:r w:rsidRPr="00772B76">
        <w:rPr>
          <w:b/>
          <w:color w:val="365F91"/>
        </w:rPr>
        <w:t>Part A. Integrating Overarching Principles to Strengthen Social and Environmental Sustainability</w:t>
      </w:r>
    </w:p>
    <w:p w14:paraId="6F58C992" w14:textId="77777777" w:rsidR="00772B76" w:rsidRPr="00772B76" w:rsidRDefault="00772B76" w:rsidP="00772B76">
      <w:pPr>
        <w:rPr>
          <w:b/>
          <w:szCs w:val="20"/>
        </w:rPr>
      </w:pPr>
    </w:p>
    <w:tbl>
      <w:tblPr>
        <w:tblStyle w:val="TableGrid5"/>
        <w:tblW w:w="13248" w:type="dxa"/>
        <w:tblLook w:val="04A0" w:firstRow="1" w:lastRow="0" w:firstColumn="1" w:lastColumn="0" w:noHBand="0" w:noVBand="1"/>
      </w:tblPr>
      <w:tblGrid>
        <w:gridCol w:w="13248"/>
      </w:tblGrid>
      <w:tr w:rsidR="00772B76" w:rsidRPr="00772B76" w14:paraId="12CFDB08" w14:textId="77777777" w:rsidTr="00D32441">
        <w:trPr>
          <w:trHeight w:val="449"/>
        </w:trPr>
        <w:tc>
          <w:tcPr>
            <w:tcW w:w="13248" w:type="dxa"/>
            <w:shd w:val="clear" w:color="auto" w:fill="0F243E"/>
            <w:vAlign w:val="center"/>
          </w:tcPr>
          <w:p w14:paraId="3C39DC94" w14:textId="77777777" w:rsidR="00772B76" w:rsidRPr="00772B76" w:rsidRDefault="00772B76" w:rsidP="00772B76">
            <w:pPr>
              <w:rPr>
                <w:szCs w:val="20"/>
                <w:lang w:val="en-US" w:eastAsia="ja-JP"/>
              </w:rPr>
            </w:pPr>
            <w:r w:rsidRPr="00772B76">
              <w:rPr>
                <w:b/>
                <w:szCs w:val="20"/>
                <w:lang w:val="en-US" w:eastAsia="ja-JP"/>
              </w:rPr>
              <w:t>QUESTION 1: How Does the Project Integrate the Overarching Principles in order to Strengthen Social and Environmental Sustainability?</w:t>
            </w:r>
          </w:p>
        </w:tc>
      </w:tr>
      <w:tr w:rsidR="00772B76" w:rsidRPr="00772B76" w14:paraId="1F619470" w14:textId="77777777" w:rsidTr="00D32441">
        <w:tc>
          <w:tcPr>
            <w:tcW w:w="13248" w:type="dxa"/>
            <w:shd w:val="clear" w:color="auto" w:fill="C6D9F1"/>
          </w:tcPr>
          <w:p w14:paraId="4B127D66" w14:textId="77777777" w:rsidR="00772B76" w:rsidRPr="00772B76" w:rsidRDefault="00772B76" w:rsidP="00772B76">
            <w:pPr>
              <w:tabs>
                <w:tab w:val="left" w:pos="432"/>
              </w:tabs>
              <w:spacing w:before="60" w:after="60"/>
              <w:rPr>
                <w:b/>
                <w:i/>
                <w:sz w:val="18"/>
                <w:szCs w:val="18"/>
                <w:lang w:val="en-US" w:eastAsia="ja-JP"/>
              </w:rPr>
            </w:pPr>
            <w:r w:rsidRPr="00772B76">
              <w:rPr>
                <w:b/>
                <w:i/>
                <w:sz w:val="18"/>
                <w:szCs w:val="18"/>
                <w:lang w:val="en-US" w:eastAsia="ja-JP"/>
              </w:rPr>
              <w:t xml:space="preserve">Briefly describe in the space below how the Project mainstreams the human-rights based approach </w:t>
            </w:r>
          </w:p>
        </w:tc>
      </w:tr>
      <w:tr w:rsidR="00772B76" w:rsidRPr="00772B76" w14:paraId="010916A5" w14:textId="77777777" w:rsidTr="00D32441">
        <w:tc>
          <w:tcPr>
            <w:tcW w:w="13248" w:type="dxa"/>
          </w:tcPr>
          <w:p w14:paraId="7D88531E" w14:textId="77777777" w:rsidR="00772B76" w:rsidRPr="00772B76" w:rsidRDefault="00772B76" w:rsidP="00772B76">
            <w:pPr>
              <w:rPr>
                <w:shd w:val="clear" w:color="auto" w:fill="FFFFFF"/>
                <w:lang w:val="en-US" w:eastAsia="ja-JP"/>
              </w:rPr>
            </w:pPr>
            <w:r w:rsidRPr="00772B76">
              <w:rPr>
                <w:shd w:val="clear" w:color="auto" w:fill="FFFFFF"/>
                <w:lang w:val="en-US" w:eastAsia="ja-JP"/>
              </w:rPr>
              <w:t xml:space="preserve">A human rights based approach is about empowering people to know and claim their rights and increasing the ability and accountability of individuals and institutions who are responsible for respecting, protecting and fulfilling rights. This regional project has a primary focus on developing tools, mechanisms and frameworks for transboundary cooperation for snow leopard ecosystems at regional level. </w:t>
            </w:r>
          </w:p>
          <w:p w14:paraId="71E99C35" w14:textId="77777777" w:rsidR="00772B76" w:rsidRPr="00772B76" w:rsidRDefault="00772B76" w:rsidP="00772B76">
            <w:pPr>
              <w:rPr>
                <w:shd w:val="clear" w:color="auto" w:fill="FFFFFF"/>
                <w:lang w:val="en-US" w:eastAsia="ja-JP"/>
              </w:rPr>
            </w:pPr>
          </w:p>
          <w:p w14:paraId="2A1A9644" w14:textId="77777777" w:rsidR="00772B76" w:rsidRPr="00772B76" w:rsidRDefault="00772B76" w:rsidP="00772B76">
            <w:pPr>
              <w:rPr>
                <w:shd w:val="clear" w:color="auto" w:fill="FFFFFF"/>
                <w:lang w:val="en-US" w:eastAsia="ja-JP"/>
              </w:rPr>
            </w:pPr>
            <w:r w:rsidRPr="00772B76">
              <w:rPr>
                <w:shd w:val="clear" w:color="auto" w:fill="FFFFFF"/>
                <w:lang w:val="en-US" w:eastAsia="ja-JP"/>
              </w:rPr>
              <w:t xml:space="preserve">The project will pursue implementation of human rights based approach by ensuring of full participation of regional level stakeholders, including civil society and elected representatives at appropriate level. The project will not be implementing measures on the ground that will effect local communities but will ensure that human rights approaches are embedded and Aarhus Convention principles are enforced at the regional level. </w:t>
            </w:r>
          </w:p>
          <w:p w14:paraId="59036FAA" w14:textId="77777777" w:rsidR="00772B76" w:rsidRPr="00772B76" w:rsidRDefault="00772B76" w:rsidP="00772B76">
            <w:pPr>
              <w:rPr>
                <w:shd w:val="clear" w:color="auto" w:fill="FFFFFF"/>
                <w:lang w:val="en-US" w:eastAsia="ja-JP"/>
              </w:rPr>
            </w:pPr>
          </w:p>
          <w:p w14:paraId="73DFB91A" w14:textId="77777777" w:rsidR="00772B76" w:rsidRPr="00772B76" w:rsidRDefault="00772B76" w:rsidP="00772B76">
            <w:pPr>
              <w:rPr>
                <w:lang w:val="en-US" w:eastAsia="ja-JP"/>
              </w:rPr>
            </w:pPr>
            <w:r w:rsidRPr="00772B76">
              <w:rPr>
                <w:lang w:val="en-US" w:eastAsia="ja-JP"/>
              </w:rPr>
              <w:t>During the project preparation phase, consultation sessions and meetings were undertaken with a diverse group of stakeholders in order to construct as holistic as possible an understanding of the challenges and barriers related to regional cooperation for snow leopard ecosystem conservation.  The project design makes the assumption that the consultations during project preparation strengthens the transparency and legitimacy of the proposed project activities, notwithstanding that during project implementation, activities can and should be adapted to ensure that the human rights of stakeholders are preserved and/or reinforced.  The stakeholder consultations, log-frame workshop and validation exercise, consultation missions to participating countries and the pilot landscape, and awareness-raising dialogues are intended to engage as many key groups as possible in order to incorporate their diverse perspectives in as many project activities as possible, and reduce the risks of marginalizing any stakeholders.</w:t>
            </w:r>
          </w:p>
          <w:p w14:paraId="68CD0D4F" w14:textId="77777777" w:rsidR="00772B76" w:rsidRPr="00772B76" w:rsidRDefault="00772B76" w:rsidP="00772B76">
            <w:pPr>
              <w:rPr>
                <w:lang w:val="en-US" w:eastAsia="ja-JP"/>
              </w:rPr>
            </w:pPr>
          </w:p>
          <w:p w14:paraId="1D847B13" w14:textId="77777777" w:rsidR="00772B76" w:rsidRPr="00772B76" w:rsidRDefault="00772B76" w:rsidP="00772B76">
            <w:pPr>
              <w:rPr>
                <w:bCs/>
                <w:i/>
                <w:lang w:val="en-US" w:eastAsia="ja-JP"/>
              </w:rPr>
            </w:pPr>
            <w:r w:rsidRPr="00772B76">
              <w:rPr>
                <w:lang w:val="en-US" w:eastAsia="ja-JP"/>
              </w:rPr>
              <w:t>The project has emerged from the highly consultative process of GSLEP development, including the establishment of inter-governmental steering committee, strong NGO involvement, and the establishment of the Secretariat to ensure maximal communication, cooperation, and country ownership in the snow leopard range. This provided a strong consultative basis and much information for the project preparation phase.</w:t>
            </w:r>
          </w:p>
          <w:p w14:paraId="7E72468A" w14:textId="77777777" w:rsidR="00772B76" w:rsidRPr="00772B76" w:rsidRDefault="00772B76" w:rsidP="00772B76">
            <w:pPr>
              <w:keepNext/>
              <w:keepLines/>
              <w:tabs>
                <w:tab w:val="left" w:pos="432"/>
              </w:tabs>
              <w:spacing w:before="60" w:after="60"/>
              <w:outlineLvl w:val="7"/>
              <w:rPr>
                <w:sz w:val="18"/>
                <w:szCs w:val="18"/>
                <w:lang w:val="en-US" w:eastAsia="ja-JP"/>
              </w:rPr>
            </w:pPr>
          </w:p>
        </w:tc>
      </w:tr>
      <w:tr w:rsidR="00772B76" w:rsidRPr="00772B76" w14:paraId="752CBA93" w14:textId="77777777" w:rsidTr="00D32441">
        <w:trPr>
          <w:trHeight w:val="296"/>
        </w:trPr>
        <w:tc>
          <w:tcPr>
            <w:tcW w:w="13248" w:type="dxa"/>
            <w:shd w:val="clear" w:color="auto" w:fill="C6D9F1"/>
          </w:tcPr>
          <w:p w14:paraId="54B66AD1" w14:textId="77777777" w:rsidR="00772B76" w:rsidRPr="00772B76" w:rsidRDefault="00772B76" w:rsidP="00772B76">
            <w:pPr>
              <w:spacing w:after="120"/>
              <w:contextualSpacing/>
              <w:rPr>
                <w:b/>
                <w:i/>
                <w:sz w:val="18"/>
                <w:szCs w:val="18"/>
                <w:lang w:val="en-US" w:eastAsia="ja-JP"/>
              </w:rPr>
            </w:pPr>
            <w:r w:rsidRPr="00772B76">
              <w:rPr>
                <w:b/>
                <w:i/>
                <w:sz w:val="18"/>
                <w:szCs w:val="18"/>
                <w:lang w:val="en-US" w:eastAsia="ja-JP"/>
              </w:rPr>
              <w:t>Briefly describe in the space below  how the Project is likely to improve gender equality and women’s empowerment</w:t>
            </w:r>
          </w:p>
        </w:tc>
      </w:tr>
      <w:tr w:rsidR="00772B76" w:rsidRPr="00772B76" w14:paraId="507E75A6" w14:textId="77777777" w:rsidTr="00D32441">
        <w:tc>
          <w:tcPr>
            <w:tcW w:w="13248" w:type="dxa"/>
          </w:tcPr>
          <w:p w14:paraId="4FFE9F39" w14:textId="77777777" w:rsidR="00772B76" w:rsidRPr="00772B76" w:rsidRDefault="00772B76" w:rsidP="00772B76">
            <w:pPr>
              <w:keepNext/>
              <w:keepLines/>
              <w:tabs>
                <w:tab w:val="left" w:pos="432"/>
              </w:tabs>
              <w:spacing w:after="120"/>
              <w:outlineLvl w:val="7"/>
              <w:rPr>
                <w:lang w:val="en-US" w:eastAsia="ja-JP"/>
              </w:rPr>
            </w:pPr>
            <w:r w:rsidRPr="00772B76">
              <w:rPr>
                <w:szCs w:val="20"/>
                <w:lang w:val="en-US" w:eastAsia="ja-JP"/>
              </w:rPr>
              <w:t>The baseline for gender equality and women’s empowerment is already relatively high in most Central Asian countries participating in this project. Thus, the project will build on this relatively strong baseline by employing mechanisms for inclusive approaches and processes on gender equality and women’s empowerment in the implementation of all its planned activities. The proposed project activities have been derived from a broad-based consultative process, including women at all levels. The onward development and implementation process provides many opportunities to ensure that gender issues are adequately addressed. All consultation and capacity building programs will be designed to ensure that at least 30% of the target participants are women.</w:t>
            </w:r>
          </w:p>
          <w:p w14:paraId="762F376E" w14:textId="77777777" w:rsidR="00772B76" w:rsidRPr="00772B76" w:rsidRDefault="00772B76" w:rsidP="00772B76">
            <w:pPr>
              <w:keepNext/>
              <w:keepLines/>
              <w:tabs>
                <w:tab w:val="left" w:pos="432"/>
              </w:tabs>
              <w:spacing w:after="120"/>
              <w:outlineLvl w:val="7"/>
              <w:rPr>
                <w:lang w:val="en-US" w:eastAsia="ja-JP"/>
              </w:rPr>
            </w:pPr>
            <w:r w:rsidRPr="00772B76">
              <w:rPr>
                <w:lang w:val="en-US" w:eastAsia="ja-JP"/>
              </w:rPr>
              <w:t xml:space="preserve">Gender equality was taken into account in the formulation of the project, and the project management will take care to include tracking key indicators, such as the balance of women participants in the capacity development activities and the extent to which gender issues inform workshop deliberations and recommendations.  The project document makes specific reference to three GEF requirements for mainstreaming gender issues in projects: </w:t>
            </w:r>
          </w:p>
          <w:p w14:paraId="0C6E5C1E" w14:textId="77777777" w:rsidR="00772B76" w:rsidRPr="00772B76" w:rsidRDefault="00772B76" w:rsidP="00772B76">
            <w:pPr>
              <w:keepNext/>
              <w:keepLines/>
              <w:tabs>
                <w:tab w:val="left" w:pos="432"/>
              </w:tabs>
              <w:outlineLvl w:val="7"/>
              <w:rPr>
                <w:lang w:val="en-US" w:eastAsia="ja-JP"/>
              </w:rPr>
            </w:pPr>
            <w:r w:rsidRPr="00772B76">
              <w:rPr>
                <w:lang w:val="en-US" w:eastAsia="ja-JP"/>
              </w:rPr>
              <w:t>a.</w:t>
            </w:r>
            <w:r w:rsidRPr="00772B76">
              <w:rPr>
                <w:lang w:val="en-US" w:eastAsia="ja-JP"/>
              </w:rPr>
              <w:tab/>
              <w:t>Gender mainstreaming and capacity building within GEF project staff to improve socio-economic understanding of gender issues</w:t>
            </w:r>
          </w:p>
          <w:p w14:paraId="00D0A6C5" w14:textId="77777777" w:rsidR="00772B76" w:rsidRPr="00772B76" w:rsidRDefault="00772B76" w:rsidP="00772B76">
            <w:pPr>
              <w:keepNext/>
              <w:keepLines/>
              <w:tabs>
                <w:tab w:val="left" w:pos="432"/>
              </w:tabs>
              <w:ind w:left="432" w:hanging="432"/>
              <w:outlineLvl w:val="7"/>
              <w:rPr>
                <w:lang w:val="en-US" w:eastAsia="ja-JP"/>
              </w:rPr>
            </w:pPr>
            <w:r w:rsidRPr="00772B76">
              <w:rPr>
                <w:lang w:val="en-US" w:eastAsia="ja-JP"/>
              </w:rPr>
              <w:t>b.</w:t>
            </w:r>
            <w:r w:rsidRPr="00772B76">
              <w:rPr>
                <w:lang w:val="en-US" w:eastAsia="ja-JP"/>
              </w:rPr>
              <w:tab/>
              <w:t>A designated focal point for gender issues to support development, implementation, monitoring and strategy on gender mainstreaming internally and externally</w:t>
            </w:r>
          </w:p>
          <w:p w14:paraId="5F9A8C10" w14:textId="77777777" w:rsidR="00772B76" w:rsidRPr="00772B76" w:rsidRDefault="00772B76" w:rsidP="00772B76">
            <w:pPr>
              <w:keepNext/>
              <w:keepLines/>
              <w:tabs>
                <w:tab w:val="left" w:pos="432"/>
              </w:tabs>
              <w:spacing w:after="120"/>
              <w:outlineLvl w:val="7"/>
              <w:rPr>
                <w:lang w:val="en-US" w:eastAsia="ja-JP"/>
              </w:rPr>
            </w:pPr>
            <w:r w:rsidRPr="00772B76">
              <w:rPr>
                <w:lang w:val="en-US" w:eastAsia="ja-JP"/>
              </w:rPr>
              <w:t>c.</w:t>
            </w:r>
            <w:r w:rsidRPr="00772B76">
              <w:rPr>
                <w:lang w:val="en-US" w:eastAsia="ja-JP"/>
              </w:rPr>
              <w:tab/>
              <w:t xml:space="preserve">Working with experts in gender issues to utilize their expertise in developing and implementing GEF projects </w:t>
            </w:r>
          </w:p>
          <w:p w14:paraId="46FC1A01" w14:textId="77777777" w:rsidR="00772B76" w:rsidRPr="00772B76" w:rsidRDefault="00772B76" w:rsidP="00772B76">
            <w:pPr>
              <w:tabs>
                <w:tab w:val="left" w:pos="432"/>
              </w:tabs>
              <w:spacing w:before="60" w:after="60"/>
              <w:rPr>
                <w:lang w:val="en-US" w:eastAsia="ja-JP"/>
              </w:rPr>
            </w:pPr>
            <w:r w:rsidRPr="00772B76">
              <w:rPr>
                <w:lang w:val="en-US" w:eastAsia="ja-JP"/>
              </w:rPr>
              <w:t xml:space="preserve">These requirements will be monitored by the UNDP Gender Focal Point during project implementation.   This will include facilitating gender equality in environmental management and women’s empowerment and participation in the project activities.  </w:t>
            </w:r>
          </w:p>
        </w:tc>
      </w:tr>
      <w:tr w:rsidR="00772B76" w:rsidRPr="00772B76" w14:paraId="6CDFA2AC" w14:textId="77777777" w:rsidTr="00D32441">
        <w:trPr>
          <w:trHeight w:val="305"/>
        </w:trPr>
        <w:tc>
          <w:tcPr>
            <w:tcW w:w="13248" w:type="dxa"/>
            <w:shd w:val="clear" w:color="auto" w:fill="C6D9F1"/>
          </w:tcPr>
          <w:p w14:paraId="1E74409E" w14:textId="77777777" w:rsidR="00772B76" w:rsidRPr="00772B76" w:rsidRDefault="00772B76" w:rsidP="00772B76">
            <w:pPr>
              <w:spacing w:after="120"/>
              <w:contextualSpacing/>
              <w:rPr>
                <w:b/>
                <w:i/>
                <w:sz w:val="18"/>
                <w:szCs w:val="18"/>
                <w:u w:val="single"/>
                <w:lang w:val="en-US" w:eastAsia="ja-JP"/>
              </w:rPr>
            </w:pPr>
            <w:r w:rsidRPr="00772B76">
              <w:rPr>
                <w:b/>
                <w:i/>
                <w:sz w:val="18"/>
                <w:szCs w:val="18"/>
                <w:lang w:val="en-US" w:eastAsia="ja-JP"/>
              </w:rPr>
              <w:t>Briefly describe in the space below how the Project mainstreams environmental sustainability</w:t>
            </w:r>
          </w:p>
        </w:tc>
      </w:tr>
      <w:tr w:rsidR="00772B76" w:rsidRPr="00772B76" w14:paraId="0441CA37" w14:textId="77777777" w:rsidTr="00D32441">
        <w:tc>
          <w:tcPr>
            <w:tcW w:w="13248" w:type="dxa"/>
          </w:tcPr>
          <w:p w14:paraId="5A707FF1" w14:textId="604C108B" w:rsidR="00772B76" w:rsidRPr="00772B76" w:rsidRDefault="00772B76" w:rsidP="00772B76">
            <w:pPr>
              <w:tabs>
                <w:tab w:val="left" w:pos="432"/>
              </w:tabs>
              <w:spacing w:before="60" w:after="60"/>
              <w:rPr>
                <w:bCs/>
                <w:lang w:val="en-US" w:eastAsia="ja-JP"/>
              </w:rPr>
            </w:pPr>
            <w:r w:rsidRPr="00772B76">
              <w:rPr>
                <w:lang w:val="en-US" w:eastAsia="ja-JP"/>
              </w:rPr>
              <w:t>The overall objective of the project is “T</w:t>
            </w:r>
            <w:r w:rsidRPr="00772B76">
              <w:rPr>
                <w:bCs/>
                <w:lang w:val="en-US" w:eastAsia="ja-JP"/>
              </w:rPr>
              <w:t>o strengthen conservation of snow leopard ecosystems and landscapes and ensure stability of global snow leopard population by addressing drivers of existing and emerging threats</w:t>
            </w:r>
            <w:r w:rsidR="00800D50">
              <w:rPr>
                <w:bCs/>
                <w:lang w:val="en-US" w:eastAsia="ja-JP"/>
              </w:rPr>
              <w:t xml:space="preserve"> with special focus in Central Asia</w:t>
            </w:r>
            <w:r w:rsidRPr="00772B76">
              <w:rPr>
                <w:bCs/>
                <w:lang w:val="en-US" w:eastAsia="ja-JP"/>
              </w:rPr>
              <w:t xml:space="preserve">”. Thus, the project will contribute directly to the achievement of obligations of participation countries under a number of international conventions, including those supported through the GEF mechanisms (CBD, CMS) and CITES. The overall environmental impact is expected to be overwhelmingly positive and an important contribution to sustainable development. Several tools and guidelines will be developed ensuring enhanced environmental sustainability is embedded in national development programs of participating countries as well as regional and global frameworks, with special attention to transboundary cooperation for snow leopard ecosystems. </w:t>
            </w:r>
          </w:p>
          <w:p w14:paraId="28E92A47" w14:textId="77777777" w:rsidR="00772B76" w:rsidRPr="00772B76" w:rsidRDefault="00772B76" w:rsidP="00772B76">
            <w:pPr>
              <w:tabs>
                <w:tab w:val="left" w:pos="432"/>
              </w:tabs>
              <w:spacing w:before="60" w:after="60"/>
              <w:rPr>
                <w:bCs/>
                <w:lang w:val="en-US" w:eastAsia="ja-JP"/>
              </w:rPr>
            </w:pPr>
          </w:p>
          <w:p w14:paraId="1407A496" w14:textId="77777777" w:rsidR="00772B76" w:rsidRPr="00772B76" w:rsidRDefault="00772B76" w:rsidP="00772B76">
            <w:pPr>
              <w:tabs>
                <w:tab w:val="left" w:pos="432"/>
              </w:tabs>
              <w:spacing w:before="60" w:after="60"/>
              <w:rPr>
                <w:color w:val="595959"/>
                <w:sz w:val="18"/>
                <w:szCs w:val="18"/>
                <w:lang w:val="en-US" w:eastAsia="ja-JP"/>
              </w:rPr>
            </w:pPr>
            <w:r w:rsidRPr="00772B76">
              <w:rPr>
                <w:color w:val="595959"/>
                <w:lang w:val="en-US" w:eastAsia="ja-JP"/>
              </w:rPr>
              <w:t>Sustainability of the project’s interventions will be promoted through a mix of strategies, principally building on the development of a strong appreciation among range countries and concerned government institutions of the importance of managing a mix of national and transboundary landscapes to secure the long-term survival of the snow leopard and the sustainability of the ecosystem in which it plays a key role (together with the associated economic and social benefits that snow leopard landscapes provide). The actual implementation of the project will coincide with a much stronger and renewed commitment of range countries in implementing their individual NSLEPs – this is expected to generate further support and possibly additional resource leverage opportunities. The project will be proactive in exploring sustainability in the design and implementation of all its outputs. For instance, the development of the guidelines and tools will be carried out in collaboration with national wildlife training institutes or regional institutes so that these materials and associated trainings can be made available to interested range countries after the project.</w:t>
            </w:r>
          </w:p>
        </w:tc>
      </w:tr>
    </w:tbl>
    <w:p w14:paraId="4FE75AA8" w14:textId="77777777" w:rsidR="00772B76" w:rsidRPr="00772B76" w:rsidRDefault="00772B76" w:rsidP="00772B76">
      <w:pPr>
        <w:rPr>
          <w:b/>
          <w:szCs w:val="20"/>
        </w:rPr>
      </w:pPr>
    </w:p>
    <w:p w14:paraId="798DC3A8" w14:textId="77777777" w:rsidR="00772B76" w:rsidRPr="00772B76" w:rsidRDefault="00772B76" w:rsidP="00772B76">
      <w:pPr>
        <w:keepNext/>
        <w:spacing w:before="200"/>
        <w:ind w:left="360"/>
        <w:rPr>
          <w:b/>
          <w:color w:val="365F91"/>
        </w:rPr>
      </w:pPr>
      <w:r w:rsidRPr="00772B76">
        <w:rPr>
          <w:b/>
          <w:color w:val="365F91"/>
        </w:rPr>
        <w:t xml:space="preserve">Part B. Identifying and Managing Social and Environmental </w:t>
      </w:r>
      <w:r w:rsidRPr="00772B76">
        <w:rPr>
          <w:b/>
          <w:color w:val="365F91"/>
          <w:u w:val="single"/>
        </w:rPr>
        <w:t>Risks</w:t>
      </w:r>
    </w:p>
    <w:p w14:paraId="4E98020F" w14:textId="77777777" w:rsidR="00772B76" w:rsidRPr="00772B76" w:rsidRDefault="00772B76" w:rsidP="00772B76">
      <w:pPr>
        <w:keepNext/>
        <w:rPr>
          <w:b/>
          <w:szCs w:val="20"/>
        </w:rPr>
      </w:pPr>
    </w:p>
    <w:tbl>
      <w:tblPr>
        <w:tblStyle w:val="TableGrid5"/>
        <w:tblW w:w="14490" w:type="dxa"/>
        <w:tblInd w:w="-972" w:type="dxa"/>
        <w:tblLayout w:type="fixed"/>
        <w:tblLook w:val="04A0" w:firstRow="1" w:lastRow="0" w:firstColumn="1" w:lastColumn="0" w:noHBand="0" w:noVBand="1"/>
      </w:tblPr>
      <w:tblGrid>
        <w:gridCol w:w="4477"/>
        <w:gridCol w:w="1080"/>
        <w:gridCol w:w="1170"/>
        <w:gridCol w:w="2093"/>
        <w:gridCol w:w="517"/>
        <w:gridCol w:w="23"/>
        <w:gridCol w:w="5130"/>
      </w:tblGrid>
      <w:tr w:rsidR="00772B76" w:rsidRPr="00772B76" w14:paraId="7EBAF370" w14:textId="77777777" w:rsidTr="00D32441">
        <w:trPr>
          <w:trHeight w:val="1061"/>
        </w:trPr>
        <w:tc>
          <w:tcPr>
            <w:tcW w:w="4477" w:type="dxa"/>
            <w:shd w:val="clear" w:color="auto" w:fill="0F243E"/>
          </w:tcPr>
          <w:p w14:paraId="3893E75F" w14:textId="77777777" w:rsidR="00772B76" w:rsidRPr="00772B76" w:rsidRDefault="00772B76" w:rsidP="00772B76">
            <w:pPr>
              <w:keepNext/>
              <w:tabs>
                <w:tab w:val="left" w:pos="101"/>
              </w:tabs>
              <w:ind w:right="252" w:firstLine="11"/>
              <w:rPr>
                <w:b/>
                <w:szCs w:val="20"/>
                <w:lang w:val="en-US" w:eastAsia="ja-JP"/>
              </w:rPr>
            </w:pPr>
            <w:r w:rsidRPr="00772B76">
              <w:rPr>
                <w:b/>
                <w:szCs w:val="20"/>
                <w:lang w:val="en-US" w:eastAsia="ja-JP"/>
              </w:rPr>
              <w:t xml:space="preserve">QUESTION 2: What are the Potential Social and Environmental Risks? </w:t>
            </w:r>
          </w:p>
          <w:p w14:paraId="1D1FECE6" w14:textId="77777777" w:rsidR="00772B76" w:rsidRPr="00772B76" w:rsidRDefault="00772B76" w:rsidP="00772B76">
            <w:pPr>
              <w:keepNext/>
              <w:tabs>
                <w:tab w:val="left" w:pos="101"/>
              </w:tabs>
              <w:ind w:right="252" w:firstLine="11"/>
              <w:rPr>
                <w:b/>
                <w:szCs w:val="20"/>
                <w:lang w:val="en-US" w:eastAsia="ja-JP"/>
              </w:rPr>
            </w:pPr>
            <w:r w:rsidRPr="00772B76">
              <w:rPr>
                <w:i/>
                <w:sz w:val="18"/>
                <w:szCs w:val="18"/>
                <w:lang w:val="en-US" w:eastAsia="ja-JP"/>
              </w:rPr>
              <w:t>Note: Describe briefly potential social and environmental risks identified in Attachment 1 – Risk Screening Checklist (based on any “Yes” responses).</w:t>
            </w:r>
          </w:p>
        </w:tc>
        <w:tc>
          <w:tcPr>
            <w:tcW w:w="4860" w:type="dxa"/>
            <w:gridSpan w:val="4"/>
            <w:shd w:val="clear" w:color="auto" w:fill="0F243E"/>
          </w:tcPr>
          <w:p w14:paraId="6CCFEEAC" w14:textId="77777777" w:rsidR="00772B76" w:rsidRPr="00772B76" w:rsidRDefault="00772B76" w:rsidP="00772B76">
            <w:pPr>
              <w:keepNext/>
              <w:tabs>
                <w:tab w:val="left" w:pos="101"/>
              </w:tabs>
              <w:ind w:right="252" w:firstLine="11"/>
              <w:rPr>
                <w:b/>
                <w:szCs w:val="20"/>
                <w:lang w:val="en-US" w:eastAsia="ja-JP"/>
              </w:rPr>
            </w:pPr>
            <w:r w:rsidRPr="00772B76">
              <w:rPr>
                <w:b/>
                <w:szCs w:val="20"/>
                <w:lang w:val="en-US" w:eastAsia="ja-JP"/>
              </w:rPr>
              <w:t>QUESTION 3: What is the level of significance of the potential social and environmental risks?</w:t>
            </w:r>
          </w:p>
          <w:p w14:paraId="00042264" w14:textId="77777777" w:rsidR="00772B76" w:rsidRPr="00772B76" w:rsidRDefault="00772B76" w:rsidP="00772B76">
            <w:pPr>
              <w:keepNext/>
              <w:tabs>
                <w:tab w:val="left" w:pos="432"/>
              </w:tabs>
              <w:rPr>
                <w:b/>
                <w:szCs w:val="20"/>
                <w:lang w:val="en-US" w:eastAsia="ja-JP"/>
              </w:rPr>
            </w:pPr>
            <w:r w:rsidRPr="00772B76">
              <w:rPr>
                <w:i/>
                <w:sz w:val="18"/>
                <w:szCs w:val="18"/>
                <w:lang w:val="en-US" w:eastAsia="ja-JP"/>
              </w:rPr>
              <w:t>Note: Respond to Questions 4 and 5 below before proceeding to Question 6</w:t>
            </w:r>
          </w:p>
        </w:tc>
        <w:tc>
          <w:tcPr>
            <w:tcW w:w="5153" w:type="dxa"/>
            <w:gridSpan w:val="2"/>
            <w:shd w:val="clear" w:color="auto" w:fill="0F243E"/>
          </w:tcPr>
          <w:p w14:paraId="39A80B01" w14:textId="77777777" w:rsidR="00772B76" w:rsidRPr="00772B76" w:rsidRDefault="00772B76" w:rsidP="00772B76">
            <w:pPr>
              <w:keepNext/>
              <w:tabs>
                <w:tab w:val="left" w:pos="432"/>
              </w:tabs>
              <w:rPr>
                <w:b/>
                <w:szCs w:val="20"/>
                <w:lang w:val="en-US" w:eastAsia="ja-JP"/>
              </w:rPr>
            </w:pPr>
            <w:r w:rsidRPr="00772B76">
              <w:rPr>
                <w:b/>
                <w:szCs w:val="20"/>
                <w:lang w:val="en-US" w:eastAsia="ja-JP"/>
              </w:rPr>
              <w:t>QUESTION 6: What social and environmental assessment and management measures have been conducted and/or are required to address potential risks (for Risks with Moderate and High Significance)?</w:t>
            </w:r>
          </w:p>
        </w:tc>
      </w:tr>
      <w:tr w:rsidR="00772B76" w:rsidRPr="00772B76" w14:paraId="5C367E21" w14:textId="77777777" w:rsidTr="00D32441">
        <w:tc>
          <w:tcPr>
            <w:tcW w:w="4477" w:type="dxa"/>
            <w:shd w:val="clear" w:color="auto" w:fill="C6D9F1"/>
          </w:tcPr>
          <w:p w14:paraId="651A01BA" w14:textId="77777777" w:rsidR="00772B76" w:rsidRPr="00772B76" w:rsidRDefault="00772B76" w:rsidP="00772B76">
            <w:pPr>
              <w:rPr>
                <w:b/>
                <w:i/>
                <w:sz w:val="18"/>
                <w:szCs w:val="18"/>
                <w:lang w:val="en-US" w:eastAsia="ja-JP"/>
              </w:rPr>
            </w:pPr>
            <w:r w:rsidRPr="00772B76">
              <w:rPr>
                <w:b/>
                <w:i/>
                <w:sz w:val="18"/>
                <w:szCs w:val="18"/>
                <w:lang w:val="en-US" w:eastAsia="ja-JP"/>
              </w:rPr>
              <w:t>Risk Description</w:t>
            </w:r>
          </w:p>
        </w:tc>
        <w:tc>
          <w:tcPr>
            <w:tcW w:w="1080" w:type="dxa"/>
            <w:shd w:val="clear" w:color="auto" w:fill="C6D9F1"/>
          </w:tcPr>
          <w:p w14:paraId="31C12818" w14:textId="77777777" w:rsidR="00772B76" w:rsidRPr="00772B76" w:rsidRDefault="00772B76" w:rsidP="00772B76">
            <w:pPr>
              <w:rPr>
                <w:b/>
                <w:i/>
                <w:sz w:val="18"/>
                <w:szCs w:val="18"/>
                <w:lang w:val="en-US" w:eastAsia="ja-JP"/>
              </w:rPr>
            </w:pPr>
            <w:r w:rsidRPr="00772B76">
              <w:rPr>
                <w:b/>
                <w:i/>
                <w:sz w:val="18"/>
                <w:szCs w:val="18"/>
                <w:lang w:val="en-US" w:eastAsia="ja-JP"/>
              </w:rPr>
              <w:t>Impact and Probability  (1-5)</w:t>
            </w:r>
          </w:p>
        </w:tc>
        <w:tc>
          <w:tcPr>
            <w:tcW w:w="1170" w:type="dxa"/>
            <w:shd w:val="clear" w:color="auto" w:fill="C6D9F1"/>
          </w:tcPr>
          <w:p w14:paraId="5A2BED4B" w14:textId="77777777" w:rsidR="00772B76" w:rsidRPr="00772B76" w:rsidRDefault="00772B76" w:rsidP="00772B76">
            <w:pPr>
              <w:rPr>
                <w:b/>
                <w:i/>
                <w:sz w:val="18"/>
                <w:szCs w:val="18"/>
                <w:lang w:val="en-US" w:eastAsia="ja-JP"/>
              </w:rPr>
            </w:pPr>
            <w:r w:rsidRPr="00772B76">
              <w:rPr>
                <w:b/>
                <w:i/>
                <w:sz w:val="18"/>
                <w:szCs w:val="18"/>
                <w:lang w:val="en-US" w:eastAsia="ja-JP"/>
              </w:rPr>
              <w:t>Significance</w:t>
            </w:r>
          </w:p>
          <w:p w14:paraId="623B4883" w14:textId="77777777" w:rsidR="00772B76" w:rsidRPr="00772B76" w:rsidRDefault="00772B76" w:rsidP="00772B76">
            <w:pPr>
              <w:rPr>
                <w:b/>
                <w:i/>
                <w:sz w:val="18"/>
                <w:szCs w:val="18"/>
                <w:lang w:val="en-US" w:eastAsia="ja-JP"/>
              </w:rPr>
            </w:pPr>
            <w:r w:rsidRPr="00772B76">
              <w:rPr>
                <w:b/>
                <w:i/>
                <w:sz w:val="18"/>
                <w:szCs w:val="18"/>
                <w:lang w:val="en-US" w:eastAsia="ja-JP"/>
              </w:rPr>
              <w:t>(Low, Moderate, High)</w:t>
            </w:r>
          </w:p>
        </w:tc>
        <w:tc>
          <w:tcPr>
            <w:tcW w:w="2610" w:type="dxa"/>
            <w:gridSpan w:val="2"/>
            <w:shd w:val="clear" w:color="auto" w:fill="C6D9F1"/>
          </w:tcPr>
          <w:p w14:paraId="1759A382" w14:textId="77777777" w:rsidR="00772B76" w:rsidRPr="00772B76" w:rsidRDefault="00772B76" w:rsidP="00772B76">
            <w:pPr>
              <w:rPr>
                <w:b/>
                <w:i/>
                <w:sz w:val="18"/>
                <w:szCs w:val="18"/>
                <w:lang w:val="en-US" w:eastAsia="ja-JP"/>
              </w:rPr>
            </w:pPr>
            <w:r w:rsidRPr="00772B76">
              <w:rPr>
                <w:b/>
                <w:i/>
                <w:sz w:val="18"/>
                <w:szCs w:val="18"/>
                <w:lang w:val="en-US" w:eastAsia="ja-JP"/>
              </w:rPr>
              <w:t>Comments</w:t>
            </w:r>
          </w:p>
        </w:tc>
        <w:tc>
          <w:tcPr>
            <w:tcW w:w="5153" w:type="dxa"/>
            <w:gridSpan w:val="2"/>
            <w:shd w:val="clear" w:color="auto" w:fill="C6D9F1"/>
          </w:tcPr>
          <w:p w14:paraId="64E26480" w14:textId="77777777" w:rsidR="00772B76" w:rsidRPr="00772B76" w:rsidRDefault="00772B76" w:rsidP="00772B76">
            <w:pPr>
              <w:rPr>
                <w:b/>
                <w:i/>
                <w:sz w:val="18"/>
                <w:szCs w:val="18"/>
                <w:lang w:val="en-US" w:eastAsia="ja-JP"/>
              </w:rPr>
            </w:pPr>
            <w:r w:rsidRPr="00772B76">
              <w:rPr>
                <w:b/>
                <w:i/>
                <w:sz w:val="18"/>
                <w:szCs w:val="18"/>
                <w:lang w:val="en-US" w:eastAsia="ja-JP"/>
              </w:rPr>
              <w:t>Description of assessment and management measures as reflected in the Project design.  If ESIA or SESA is required note that the assessment should consider all potential impacts and risks.</w:t>
            </w:r>
          </w:p>
        </w:tc>
      </w:tr>
      <w:tr w:rsidR="00772B76" w:rsidRPr="00772B76" w14:paraId="590C1609" w14:textId="77777777" w:rsidTr="00D32441">
        <w:tc>
          <w:tcPr>
            <w:tcW w:w="4477" w:type="dxa"/>
            <w:vAlign w:val="center"/>
          </w:tcPr>
          <w:p w14:paraId="3191ACF4" w14:textId="77777777" w:rsidR="00772B76" w:rsidRPr="00772B76" w:rsidRDefault="00772B76" w:rsidP="00772B76">
            <w:pPr>
              <w:rPr>
                <w:b/>
                <w:sz w:val="18"/>
                <w:szCs w:val="18"/>
                <w:lang w:eastAsia="ja-JP"/>
              </w:rPr>
            </w:pPr>
            <w:r w:rsidRPr="00772B76">
              <w:rPr>
                <w:b/>
                <w:sz w:val="18"/>
                <w:szCs w:val="18"/>
                <w:lang w:val="en-US" w:eastAsia="ja-JP"/>
              </w:rPr>
              <w:t xml:space="preserve">Risk 1: </w:t>
            </w:r>
            <w:r w:rsidRPr="00772B76">
              <w:rPr>
                <w:b/>
                <w:sz w:val="18"/>
                <w:szCs w:val="18"/>
                <w:lang w:eastAsia="ja-JP"/>
              </w:rPr>
              <w:t>Principle 2: Gender Equality and Women’s Empowerment</w:t>
            </w:r>
          </w:p>
          <w:p w14:paraId="3CA4D4DF" w14:textId="77777777" w:rsidR="00772B76" w:rsidRPr="00772B76" w:rsidRDefault="00772B76" w:rsidP="00772B76">
            <w:pPr>
              <w:rPr>
                <w:sz w:val="18"/>
                <w:szCs w:val="18"/>
                <w:lang w:val="en-US" w:eastAsia="ja-JP"/>
              </w:rPr>
            </w:pPr>
            <w:r w:rsidRPr="00772B76">
              <w:rPr>
                <w:sz w:val="18"/>
                <w:szCs w:val="18"/>
                <w:lang w:eastAsia="ja-JP"/>
              </w:rPr>
              <w:t>Standard 2.4: Would the Project potentially limit women’s ability to use, develop and protect natural resources, taking into account different roles and positions of women and men in accessing environmental goods and services?</w:t>
            </w:r>
          </w:p>
        </w:tc>
        <w:tc>
          <w:tcPr>
            <w:tcW w:w="1080" w:type="dxa"/>
          </w:tcPr>
          <w:p w14:paraId="1A874CC0" w14:textId="77777777" w:rsidR="00772B76" w:rsidRPr="00772B76" w:rsidRDefault="00772B76" w:rsidP="00772B76">
            <w:pPr>
              <w:rPr>
                <w:rFonts w:cs="Minion Pro"/>
                <w:sz w:val="18"/>
                <w:szCs w:val="18"/>
                <w:lang w:val="en-US" w:eastAsia="ja-JP"/>
              </w:rPr>
            </w:pPr>
            <w:r w:rsidRPr="00772B76">
              <w:rPr>
                <w:rFonts w:cs="Minion Pro"/>
                <w:sz w:val="18"/>
                <w:szCs w:val="18"/>
                <w:lang w:val="en-US" w:eastAsia="ja-JP"/>
              </w:rPr>
              <w:t>I = 1</w:t>
            </w:r>
          </w:p>
          <w:p w14:paraId="53981E24" w14:textId="77777777" w:rsidR="00772B76" w:rsidRPr="00772B76" w:rsidRDefault="00772B76" w:rsidP="00772B76">
            <w:pPr>
              <w:rPr>
                <w:rFonts w:cs="Minion Pro"/>
                <w:sz w:val="18"/>
                <w:szCs w:val="18"/>
                <w:lang w:val="en-US" w:eastAsia="ja-JP"/>
              </w:rPr>
            </w:pPr>
            <w:r w:rsidRPr="00772B76">
              <w:rPr>
                <w:rFonts w:cs="Minion Pro"/>
                <w:sz w:val="18"/>
                <w:szCs w:val="18"/>
                <w:lang w:val="en-US" w:eastAsia="ja-JP"/>
              </w:rPr>
              <w:t>P =1</w:t>
            </w:r>
          </w:p>
        </w:tc>
        <w:tc>
          <w:tcPr>
            <w:tcW w:w="1170" w:type="dxa"/>
          </w:tcPr>
          <w:p w14:paraId="0DC9345B" w14:textId="77777777" w:rsidR="00772B76" w:rsidRPr="00772B76" w:rsidRDefault="00772B76" w:rsidP="00772B76">
            <w:pPr>
              <w:rPr>
                <w:b/>
                <w:sz w:val="18"/>
                <w:szCs w:val="18"/>
                <w:lang w:val="en-US" w:eastAsia="ja-JP"/>
              </w:rPr>
            </w:pPr>
            <w:r w:rsidRPr="00772B76">
              <w:rPr>
                <w:b/>
                <w:sz w:val="18"/>
                <w:szCs w:val="18"/>
                <w:lang w:val="en-US" w:eastAsia="ja-JP"/>
              </w:rPr>
              <w:t>Low</w:t>
            </w:r>
          </w:p>
        </w:tc>
        <w:tc>
          <w:tcPr>
            <w:tcW w:w="2610" w:type="dxa"/>
            <w:gridSpan w:val="2"/>
          </w:tcPr>
          <w:p w14:paraId="7AEA4266" w14:textId="77777777" w:rsidR="00772B76" w:rsidRPr="00772B76" w:rsidRDefault="00772B76" w:rsidP="00772B76">
            <w:pPr>
              <w:rPr>
                <w:sz w:val="18"/>
                <w:szCs w:val="18"/>
                <w:lang w:val="en-US" w:eastAsia="ja-JP"/>
              </w:rPr>
            </w:pPr>
            <w:r w:rsidRPr="00772B76">
              <w:rPr>
                <w:sz w:val="18"/>
                <w:szCs w:val="18"/>
                <w:lang w:val="en-US" w:eastAsia="ja-JP"/>
              </w:rPr>
              <w:t xml:space="preserve">As a global project mainly supporting capacity building for transboundary cooperation for snow leopard conservation, with only limited field activities, this risk is considered to be extremely low. Through its gender strategy, the project will assess that all tools, guidelines and capacity development activities optimize the potential participation of, and benefits to, women. </w:t>
            </w:r>
          </w:p>
        </w:tc>
        <w:tc>
          <w:tcPr>
            <w:tcW w:w="5153" w:type="dxa"/>
            <w:gridSpan w:val="2"/>
          </w:tcPr>
          <w:p w14:paraId="08023DDE" w14:textId="77777777" w:rsidR="00772B76" w:rsidRPr="00772B76" w:rsidRDefault="00772B76" w:rsidP="00772B76">
            <w:pPr>
              <w:rPr>
                <w:b/>
                <w:sz w:val="18"/>
                <w:szCs w:val="18"/>
                <w:lang w:val="en-US" w:eastAsia="ja-JP"/>
              </w:rPr>
            </w:pPr>
            <w:r w:rsidRPr="00772B76">
              <w:rPr>
                <w:sz w:val="18"/>
                <w:szCs w:val="18"/>
              </w:rPr>
              <w:t>All risks are considered to be low. See Question 4.</w:t>
            </w:r>
          </w:p>
        </w:tc>
      </w:tr>
      <w:tr w:rsidR="00772B76" w:rsidRPr="00772B76" w14:paraId="7C5BCF69" w14:textId="77777777" w:rsidTr="00D32441">
        <w:tc>
          <w:tcPr>
            <w:tcW w:w="4477" w:type="dxa"/>
            <w:vAlign w:val="center"/>
          </w:tcPr>
          <w:p w14:paraId="3FB62D70" w14:textId="77777777" w:rsidR="00772B76" w:rsidRPr="00772B76" w:rsidRDefault="00772B76" w:rsidP="00772B76">
            <w:pPr>
              <w:rPr>
                <w:b/>
                <w:sz w:val="18"/>
                <w:szCs w:val="18"/>
                <w:lang w:val="en-US" w:eastAsia="ja-JP"/>
              </w:rPr>
            </w:pPr>
            <w:r w:rsidRPr="00772B76">
              <w:rPr>
                <w:b/>
                <w:sz w:val="18"/>
                <w:szCs w:val="18"/>
                <w:lang w:val="en-US" w:eastAsia="ja-JP"/>
              </w:rPr>
              <w:t xml:space="preserve">Risk 2: </w:t>
            </w:r>
            <w:r w:rsidRPr="00772B76">
              <w:rPr>
                <w:b/>
                <w:sz w:val="18"/>
                <w:szCs w:val="18"/>
              </w:rPr>
              <w:t>Principle 3: Environmental sustainability</w:t>
            </w:r>
          </w:p>
          <w:p w14:paraId="4AF9F72E" w14:textId="77777777" w:rsidR="00772B76" w:rsidRPr="00772B76" w:rsidRDefault="00772B76" w:rsidP="00772B76">
            <w:pPr>
              <w:rPr>
                <w:b/>
                <w:sz w:val="18"/>
                <w:szCs w:val="18"/>
                <w:lang w:val="en-US" w:eastAsia="ja-JP"/>
              </w:rPr>
            </w:pPr>
            <w:r w:rsidRPr="00772B76">
              <w:rPr>
                <w:sz w:val="18"/>
                <w:szCs w:val="18"/>
              </w:rPr>
              <w:t>Standard 1.2: Negative environmental impacts on</w:t>
            </w:r>
            <w:r w:rsidRPr="00772B76">
              <w:rPr>
                <w:bCs/>
                <w:color w:val="000000"/>
                <w:sz w:val="18"/>
                <w:szCs w:val="18"/>
              </w:rPr>
              <w:t xml:space="preserve"> critical habitats and/or environmentally sensitive areas, including legally protected areas.</w:t>
            </w:r>
          </w:p>
        </w:tc>
        <w:tc>
          <w:tcPr>
            <w:tcW w:w="1080" w:type="dxa"/>
          </w:tcPr>
          <w:p w14:paraId="728C8337" w14:textId="77777777" w:rsidR="00772B76" w:rsidRPr="00772B76" w:rsidRDefault="00772B76" w:rsidP="00772B76">
            <w:pPr>
              <w:rPr>
                <w:rFonts w:cs="Minion Pro"/>
                <w:sz w:val="18"/>
                <w:szCs w:val="18"/>
                <w:lang w:val="en-US" w:eastAsia="ja-JP"/>
              </w:rPr>
            </w:pPr>
            <w:r w:rsidRPr="00772B76">
              <w:rPr>
                <w:rFonts w:cs="Minion Pro"/>
                <w:sz w:val="18"/>
                <w:szCs w:val="18"/>
                <w:lang w:val="en-US" w:eastAsia="ja-JP"/>
              </w:rPr>
              <w:t>I = 1</w:t>
            </w:r>
          </w:p>
          <w:p w14:paraId="1392B737" w14:textId="77777777" w:rsidR="00772B76" w:rsidRPr="00772B76" w:rsidRDefault="00772B76" w:rsidP="00772B76">
            <w:pPr>
              <w:rPr>
                <w:sz w:val="18"/>
                <w:szCs w:val="18"/>
                <w:lang w:val="en-US" w:eastAsia="ja-JP"/>
              </w:rPr>
            </w:pPr>
            <w:r w:rsidRPr="00772B76">
              <w:rPr>
                <w:rFonts w:cs="Minion Pro"/>
                <w:sz w:val="18"/>
                <w:szCs w:val="18"/>
                <w:lang w:val="en-US" w:eastAsia="ja-JP"/>
              </w:rPr>
              <w:t>P = 1</w:t>
            </w:r>
          </w:p>
        </w:tc>
        <w:tc>
          <w:tcPr>
            <w:tcW w:w="1170" w:type="dxa"/>
          </w:tcPr>
          <w:p w14:paraId="7E8B718C" w14:textId="77777777" w:rsidR="00772B76" w:rsidRPr="00772B76" w:rsidRDefault="00772B76" w:rsidP="00772B76">
            <w:pPr>
              <w:rPr>
                <w:b/>
                <w:sz w:val="18"/>
                <w:szCs w:val="18"/>
                <w:lang w:val="en-US" w:eastAsia="ja-JP"/>
              </w:rPr>
            </w:pPr>
            <w:r w:rsidRPr="00772B76">
              <w:rPr>
                <w:b/>
                <w:sz w:val="18"/>
                <w:szCs w:val="18"/>
                <w:lang w:val="en-US" w:eastAsia="ja-JP"/>
              </w:rPr>
              <w:t>Low</w:t>
            </w:r>
          </w:p>
        </w:tc>
        <w:tc>
          <w:tcPr>
            <w:tcW w:w="2610" w:type="dxa"/>
            <w:gridSpan w:val="2"/>
          </w:tcPr>
          <w:p w14:paraId="46900D62" w14:textId="77777777" w:rsidR="00772B76" w:rsidRPr="00772B76" w:rsidRDefault="00772B76" w:rsidP="00772B76">
            <w:pPr>
              <w:rPr>
                <w:sz w:val="18"/>
                <w:szCs w:val="18"/>
                <w:lang w:val="en-US" w:eastAsia="ja-JP"/>
              </w:rPr>
            </w:pPr>
            <w:r w:rsidRPr="00772B76">
              <w:rPr>
                <w:sz w:val="18"/>
                <w:szCs w:val="18"/>
              </w:rPr>
              <w:t xml:space="preserve">The project will support development and piloting of land management measures for snow leopard conservation in the Sarychat/Northern Tien Shan transboundary landscape which includes a number of national parks and protected areas. This will include restoration of over-grazed lands both inside and (mainly) outside the protected areas. Any risks of inappropriate measures will be avoided by engaging PA staff and biodiversity and grazing specialists in their design to ensure best practices </w:t>
            </w:r>
          </w:p>
        </w:tc>
        <w:tc>
          <w:tcPr>
            <w:tcW w:w="5153" w:type="dxa"/>
            <w:gridSpan w:val="2"/>
          </w:tcPr>
          <w:p w14:paraId="1F5E3674" w14:textId="77777777" w:rsidR="00772B76" w:rsidRPr="00772B76" w:rsidRDefault="00772B76" w:rsidP="00772B76">
            <w:pPr>
              <w:rPr>
                <w:b/>
                <w:sz w:val="18"/>
                <w:szCs w:val="18"/>
                <w:lang w:val="en-US" w:eastAsia="ja-JP"/>
              </w:rPr>
            </w:pPr>
          </w:p>
        </w:tc>
      </w:tr>
      <w:tr w:rsidR="00772B76" w:rsidRPr="00772B76" w14:paraId="60EAB1E2" w14:textId="77777777" w:rsidTr="00D32441">
        <w:tc>
          <w:tcPr>
            <w:tcW w:w="4477" w:type="dxa"/>
            <w:vAlign w:val="center"/>
          </w:tcPr>
          <w:p w14:paraId="6930F617" w14:textId="77777777" w:rsidR="00772B76" w:rsidRPr="00772B76" w:rsidRDefault="00772B76" w:rsidP="00772B76">
            <w:pPr>
              <w:rPr>
                <w:b/>
                <w:sz w:val="18"/>
                <w:szCs w:val="18"/>
                <w:lang w:eastAsia="ja-JP"/>
              </w:rPr>
            </w:pPr>
            <w:r w:rsidRPr="00772B76">
              <w:rPr>
                <w:b/>
                <w:sz w:val="18"/>
                <w:szCs w:val="18"/>
                <w:lang w:val="en-US" w:eastAsia="ja-JP"/>
              </w:rPr>
              <w:t xml:space="preserve">Risk 3: Principle 3: </w:t>
            </w:r>
            <w:r w:rsidRPr="00772B76">
              <w:rPr>
                <w:b/>
                <w:sz w:val="18"/>
                <w:szCs w:val="18"/>
                <w:lang w:eastAsia="ja-JP"/>
              </w:rPr>
              <w:t>Standard 2: Climate Change Mitigation and Adaptation</w:t>
            </w:r>
          </w:p>
          <w:p w14:paraId="165DAF71" w14:textId="77777777" w:rsidR="00772B76" w:rsidRPr="00772B76" w:rsidRDefault="00772B76" w:rsidP="00772B76">
            <w:pPr>
              <w:rPr>
                <w:sz w:val="18"/>
                <w:szCs w:val="18"/>
                <w:lang w:val="en-US" w:eastAsia="ja-JP"/>
              </w:rPr>
            </w:pPr>
            <w:r w:rsidRPr="00772B76">
              <w:rPr>
                <w:sz w:val="18"/>
                <w:szCs w:val="18"/>
                <w:lang w:eastAsia="ja-JP"/>
              </w:rPr>
              <w:t xml:space="preserve">Standard 2.2 Would the potential outcomes of the Project be sensitive or vulnerable to potential impacts of </w:t>
            </w:r>
            <w:r w:rsidRPr="00772B76">
              <w:rPr>
                <w:bCs/>
                <w:sz w:val="18"/>
                <w:szCs w:val="18"/>
                <w:lang w:eastAsia="ja-JP"/>
              </w:rPr>
              <w:t>climate</w:t>
            </w:r>
            <w:r w:rsidRPr="00772B76">
              <w:rPr>
                <w:sz w:val="18"/>
                <w:szCs w:val="18"/>
                <w:lang w:eastAsia="ja-JP"/>
              </w:rPr>
              <w:t xml:space="preserve"> change?</w:t>
            </w:r>
          </w:p>
        </w:tc>
        <w:tc>
          <w:tcPr>
            <w:tcW w:w="1080" w:type="dxa"/>
          </w:tcPr>
          <w:p w14:paraId="232048C9" w14:textId="77777777" w:rsidR="00772B76" w:rsidRPr="00772B76" w:rsidRDefault="00772B76" w:rsidP="00772B76">
            <w:pPr>
              <w:rPr>
                <w:rFonts w:cs="Minion Pro"/>
                <w:sz w:val="18"/>
                <w:szCs w:val="18"/>
                <w:lang w:val="en-US" w:eastAsia="ja-JP"/>
              </w:rPr>
            </w:pPr>
            <w:r w:rsidRPr="00772B76">
              <w:rPr>
                <w:rFonts w:cs="Minion Pro"/>
                <w:sz w:val="18"/>
                <w:szCs w:val="18"/>
                <w:lang w:val="en-US" w:eastAsia="ja-JP"/>
              </w:rPr>
              <w:t>I = 1</w:t>
            </w:r>
          </w:p>
          <w:p w14:paraId="28950C7B" w14:textId="77777777" w:rsidR="00772B76" w:rsidRPr="00772B76" w:rsidRDefault="00772B76" w:rsidP="00772B76">
            <w:pPr>
              <w:rPr>
                <w:sz w:val="18"/>
                <w:szCs w:val="18"/>
                <w:lang w:val="en-US" w:eastAsia="ja-JP"/>
              </w:rPr>
            </w:pPr>
            <w:r w:rsidRPr="00772B76">
              <w:rPr>
                <w:rFonts w:cs="Minion Pro"/>
                <w:sz w:val="18"/>
                <w:szCs w:val="18"/>
                <w:lang w:val="en-US" w:eastAsia="ja-JP"/>
              </w:rPr>
              <w:t>P = 1</w:t>
            </w:r>
          </w:p>
        </w:tc>
        <w:tc>
          <w:tcPr>
            <w:tcW w:w="1170" w:type="dxa"/>
          </w:tcPr>
          <w:p w14:paraId="790C8CC4" w14:textId="77777777" w:rsidR="00772B76" w:rsidRPr="00772B76" w:rsidRDefault="00772B76" w:rsidP="00772B76">
            <w:pPr>
              <w:rPr>
                <w:b/>
                <w:sz w:val="18"/>
                <w:szCs w:val="18"/>
                <w:lang w:val="en-US" w:eastAsia="ja-JP"/>
              </w:rPr>
            </w:pPr>
            <w:r w:rsidRPr="00772B76">
              <w:rPr>
                <w:b/>
                <w:sz w:val="18"/>
                <w:szCs w:val="18"/>
                <w:lang w:val="en-US" w:eastAsia="ja-JP"/>
              </w:rPr>
              <w:t>Low</w:t>
            </w:r>
          </w:p>
        </w:tc>
        <w:tc>
          <w:tcPr>
            <w:tcW w:w="2610" w:type="dxa"/>
            <w:gridSpan w:val="2"/>
          </w:tcPr>
          <w:p w14:paraId="71814358" w14:textId="77777777" w:rsidR="00772B76" w:rsidRPr="00772B76" w:rsidRDefault="00772B76" w:rsidP="00772B76">
            <w:pPr>
              <w:rPr>
                <w:sz w:val="18"/>
                <w:szCs w:val="18"/>
                <w:lang w:val="en-US" w:eastAsia="ja-JP"/>
              </w:rPr>
            </w:pPr>
            <w:r w:rsidRPr="00772B76">
              <w:rPr>
                <w:sz w:val="18"/>
                <w:szCs w:val="18"/>
                <w:lang w:val="en-US" w:eastAsia="ja-JP"/>
              </w:rPr>
              <w:t>This risk is considered to be low by end of project. However, in the long-term, the impacts of climate change may have significant impacts on the habitats and prey of snow leopards, and therefore on snow leopard populations. The project will therefore build adaptation measures into all relevant activities to address the long-term risk.</w:t>
            </w:r>
          </w:p>
        </w:tc>
        <w:tc>
          <w:tcPr>
            <w:tcW w:w="5153" w:type="dxa"/>
            <w:gridSpan w:val="2"/>
          </w:tcPr>
          <w:p w14:paraId="070188D3" w14:textId="77777777" w:rsidR="00772B76" w:rsidRPr="00772B76" w:rsidRDefault="00772B76" w:rsidP="00772B76">
            <w:pPr>
              <w:rPr>
                <w:b/>
                <w:sz w:val="18"/>
                <w:szCs w:val="18"/>
                <w:lang w:val="en-US" w:eastAsia="ja-JP"/>
              </w:rPr>
            </w:pPr>
          </w:p>
        </w:tc>
      </w:tr>
      <w:tr w:rsidR="00772B76" w:rsidRPr="00772B76" w14:paraId="55655392" w14:textId="77777777" w:rsidTr="00D32441">
        <w:tc>
          <w:tcPr>
            <w:tcW w:w="4477" w:type="dxa"/>
            <w:vAlign w:val="center"/>
          </w:tcPr>
          <w:p w14:paraId="26B723E3" w14:textId="77777777" w:rsidR="00772B76" w:rsidRPr="00772B76" w:rsidRDefault="00772B76" w:rsidP="00772B76">
            <w:pPr>
              <w:rPr>
                <w:b/>
                <w:sz w:val="18"/>
                <w:szCs w:val="18"/>
                <w:lang w:val="en-US" w:eastAsia="ja-JP"/>
              </w:rPr>
            </w:pPr>
            <w:r w:rsidRPr="00772B76">
              <w:rPr>
                <w:sz w:val="18"/>
                <w:szCs w:val="18"/>
                <w:lang w:val="en-US" w:eastAsia="ja-JP"/>
              </w:rPr>
              <w:t>Risk 4: ….</w:t>
            </w:r>
          </w:p>
        </w:tc>
        <w:tc>
          <w:tcPr>
            <w:tcW w:w="1080" w:type="dxa"/>
          </w:tcPr>
          <w:p w14:paraId="5AE88DCF" w14:textId="77777777" w:rsidR="00772B76" w:rsidRPr="00772B76" w:rsidRDefault="00772B76" w:rsidP="00772B76">
            <w:pPr>
              <w:rPr>
                <w:rFonts w:cs="Minion Pro"/>
                <w:sz w:val="18"/>
                <w:szCs w:val="18"/>
                <w:lang w:val="en-US" w:eastAsia="ja-JP"/>
              </w:rPr>
            </w:pPr>
            <w:r w:rsidRPr="00772B76">
              <w:rPr>
                <w:rFonts w:cs="Minion Pro"/>
                <w:sz w:val="18"/>
                <w:szCs w:val="18"/>
                <w:lang w:val="en-US" w:eastAsia="ja-JP"/>
              </w:rPr>
              <w:t xml:space="preserve">I = </w:t>
            </w:r>
          </w:p>
          <w:p w14:paraId="26952FF1" w14:textId="77777777" w:rsidR="00772B76" w:rsidRPr="00772B76" w:rsidRDefault="00772B76" w:rsidP="00772B76">
            <w:pPr>
              <w:rPr>
                <w:sz w:val="18"/>
                <w:szCs w:val="18"/>
                <w:lang w:val="en-US" w:eastAsia="ja-JP"/>
              </w:rPr>
            </w:pPr>
            <w:r w:rsidRPr="00772B76">
              <w:rPr>
                <w:rFonts w:cs="Minion Pro"/>
                <w:sz w:val="18"/>
                <w:szCs w:val="18"/>
                <w:lang w:val="en-US" w:eastAsia="ja-JP"/>
              </w:rPr>
              <w:t xml:space="preserve">P = </w:t>
            </w:r>
          </w:p>
        </w:tc>
        <w:tc>
          <w:tcPr>
            <w:tcW w:w="1170" w:type="dxa"/>
          </w:tcPr>
          <w:p w14:paraId="445D000D" w14:textId="77777777" w:rsidR="00772B76" w:rsidRPr="00772B76" w:rsidRDefault="00772B76" w:rsidP="00772B76">
            <w:pPr>
              <w:rPr>
                <w:b/>
                <w:sz w:val="18"/>
                <w:szCs w:val="18"/>
                <w:lang w:val="en-US" w:eastAsia="ja-JP"/>
              </w:rPr>
            </w:pPr>
          </w:p>
        </w:tc>
        <w:tc>
          <w:tcPr>
            <w:tcW w:w="2610" w:type="dxa"/>
            <w:gridSpan w:val="2"/>
          </w:tcPr>
          <w:p w14:paraId="3ED7C1D9" w14:textId="77777777" w:rsidR="00772B76" w:rsidRPr="00772B76" w:rsidRDefault="00772B76" w:rsidP="00772B76">
            <w:pPr>
              <w:rPr>
                <w:b/>
                <w:sz w:val="18"/>
                <w:szCs w:val="18"/>
                <w:lang w:val="en-US" w:eastAsia="ja-JP"/>
              </w:rPr>
            </w:pPr>
          </w:p>
        </w:tc>
        <w:tc>
          <w:tcPr>
            <w:tcW w:w="5153" w:type="dxa"/>
            <w:gridSpan w:val="2"/>
          </w:tcPr>
          <w:p w14:paraId="7634747A" w14:textId="77777777" w:rsidR="00772B76" w:rsidRPr="00772B76" w:rsidRDefault="00772B76" w:rsidP="00772B76">
            <w:pPr>
              <w:rPr>
                <w:b/>
                <w:sz w:val="18"/>
                <w:szCs w:val="18"/>
                <w:lang w:val="en-US" w:eastAsia="ja-JP"/>
              </w:rPr>
            </w:pPr>
          </w:p>
        </w:tc>
      </w:tr>
      <w:tr w:rsidR="00772B76" w:rsidRPr="00772B76" w14:paraId="67FDB23C" w14:textId="77777777" w:rsidTr="00D32441">
        <w:trPr>
          <w:trHeight w:val="1790"/>
        </w:trPr>
        <w:tc>
          <w:tcPr>
            <w:tcW w:w="14490" w:type="dxa"/>
            <w:gridSpan w:val="7"/>
            <w:vAlign w:val="center"/>
          </w:tcPr>
          <w:p w14:paraId="2B43ED92" w14:textId="77777777" w:rsidR="00772B76" w:rsidRPr="00772B76" w:rsidRDefault="00772B76" w:rsidP="00772B76">
            <w:pPr>
              <w:ind w:left="-450" w:right="-360"/>
              <w:jc w:val="both"/>
              <w:rPr>
                <w:b/>
                <w:noProof/>
                <w:sz w:val="18"/>
                <w:szCs w:val="18"/>
                <w:lang w:val="en-US" w:eastAsia="ja-JP"/>
              </w:rPr>
            </w:pPr>
          </w:p>
        </w:tc>
      </w:tr>
      <w:tr w:rsidR="00772B76" w:rsidRPr="00772B76" w14:paraId="11447BF5" w14:textId="77777777" w:rsidTr="00D32441">
        <w:trPr>
          <w:trHeight w:val="593"/>
        </w:trPr>
        <w:tc>
          <w:tcPr>
            <w:tcW w:w="4477" w:type="dxa"/>
            <w:vMerge w:val="restart"/>
          </w:tcPr>
          <w:p w14:paraId="0AAB8A7B" w14:textId="77777777" w:rsidR="00772B76" w:rsidRPr="00772B76" w:rsidRDefault="00772B76" w:rsidP="00772B76">
            <w:pPr>
              <w:rPr>
                <w:b/>
                <w:szCs w:val="20"/>
                <w:lang w:val="en-US" w:eastAsia="ja-JP"/>
              </w:rPr>
            </w:pPr>
          </w:p>
        </w:tc>
        <w:tc>
          <w:tcPr>
            <w:tcW w:w="10013" w:type="dxa"/>
            <w:gridSpan w:val="6"/>
            <w:shd w:val="clear" w:color="auto" w:fill="0F243E"/>
          </w:tcPr>
          <w:p w14:paraId="71EC4CA0" w14:textId="77777777" w:rsidR="00772B76" w:rsidRPr="00772B76" w:rsidRDefault="00772B76" w:rsidP="00772B76">
            <w:pPr>
              <w:rPr>
                <w:b/>
                <w:sz w:val="18"/>
                <w:szCs w:val="18"/>
                <w:lang w:val="en-US" w:eastAsia="ja-JP"/>
              </w:rPr>
            </w:pPr>
            <w:r w:rsidRPr="00772B76">
              <w:rPr>
                <w:b/>
                <w:szCs w:val="20"/>
                <w:lang w:val="en-US" w:eastAsia="ja-JP"/>
              </w:rPr>
              <w:t xml:space="preserve">QUESTION 4: What is the overall Project risk categorization? </w:t>
            </w:r>
          </w:p>
        </w:tc>
      </w:tr>
      <w:tr w:rsidR="00772B76" w:rsidRPr="00772B76" w14:paraId="0C730399" w14:textId="77777777" w:rsidTr="00D32441">
        <w:tc>
          <w:tcPr>
            <w:tcW w:w="4477" w:type="dxa"/>
            <w:vMerge/>
          </w:tcPr>
          <w:p w14:paraId="0B5413CA" w14:textId="77777777" w:rsidR="00772B76" w:rsidRPr="00772B76" w:rsidRDefault="00772B76" w:rsidP="00772B76">
            <w:pPr>
              <w:rPr>
                <w:sz w:val="18"/>
                <w:szCs w:val="18"/>
                <w:u w:val="single"/>
                <w:lang w:val="en-US" w:eastAsia="ja-JP"/>
              </w:rPr>
            </w:pPr>
          </w:p>
        </w:tc>
        <w:tc>
          <w:tcPr>
            <w:tcW w:w="4883" w:type="dxa"/>
            <w:gridSpan w:val="5"/>
          </w:tcPr>
          <w:p w14:paraId="3387DF2F" w14:textId="77777777" w:rsidR="00772B76" w:rsidRPr="00772B76" w:rsidRDefault="00772B76" w:rsidP="00772B76">
            <w:pPr>
              <w:jc w:val="center"/>
              <w:rPr>
                <w:b/>
                <w:sz w:val="18"/>
                <w:szCs w:val="18"/>
                <w:lang w:val="en-US" w:eastAsia="ja-JP"/>
              </w:rPr>
            </w:pPr>
            <w:r w:rsidRPr="00772B76">
              <w:rPr>
                <w:b/>
                <w:sz w:val="18"/>
                <w:szCs w:val="18"/>
                <w:lang w:val="en-US" w:eastAsia="ja-JP"/>
              </w:rPr>
              <w:t xml:space="preserve">Select one (see </w:t>
            </w:r>
            <w:hyperlink r:id="rId45" w:history="1">
              <w:r w:rsidRPr="00772B76">
                <w:rPr>
                  <w:b/>
                  <w:color w:val="0000FF"/>
                  <w:sz w:val="18"/>
                  <w:szCs w:val="18"/>
                  <w:u w:val="single"/>
                  <w:lang w:val="en-US" w:eastAsia="ja-JP"/>
                </w:rPr>
                <w:t>SESP</w:t>
              </w:r>
            </w:hyperlink>
            <w:r w:rsidRPr="00772B76">
              <w:rPr>
                <w:b/>
                <w:sz w:val="18"/>
                <w:szCs w:val="18"/>
                <w:lang w:val="en-US" w:eastAsia="ja-JP"/>
              </w:rPr>
              <w:t xml:space="preserve"> for guidance)</w:t>
            </w:r>
          </w:p>
        </w:tc>
        <w:tc>
          <w:tcPr>
            <w:tcW w:w="5130" w:type="dxa"/>
          </w:tcPr>
          <w:p w14:paraId="7E89EDC1" w14:textId="77777777" w:rsidR="00772B76" w:rsidRPr="00772B76" w:rsidRDefault="00772B76" w:rsidP="00772B76">
            <w:pPr>
              <w:jc w:val="center"/>
              <w:rPr>
                <w:b/>
                <w:sz w:val="18"/>
                <w:szCs w:val="18"/>
                <w:lang w:val="en-US" w:eastAsia="ja-JP"/>
              </w:rPr>
            </w:pPr>
            <w:r w:rsidRPr="00772B76">
              <w:rPr>
                <w:b/>
                <w:sz w:val="18"/>
                <w:szCs w:val="18"/>
                <w:lang w:val="en-US" w:eastAsia="ja-JP"/>
              </w:rPr>
              <w:t>Comments</w:t>
            </w:r>
          </w:p>
        </w:tc>
      </w:tr>
      <w:tr w:rsidR="00772B76" w:rsidRPr="00772B76" w14:paraId="45947CC3" w14:textId="77777777" w:rsidTr="00D32441">
        <w:trPr>
          <w:trHeight w:val="251"/>
        </w:trPr>
        <w:tc>
          <w:tcPr>
            <w:tcW w:w="4477" w:type="dxa"/>
            <w:vMerge/>
          </w:tcPr>
          <w:p w14:paraId="335DA913" w14:textId="77777777" w:rsidR="00772B76" w:rsidRPr="00772B76" w:rsidRDefault="00772B76" w:rsidP="00772B76">
            <w:pPr>
              <w:rPr>
                <w:rFonts w:cs="Minion Pro"/>
                <w:sz w:val="18"/>
                <w:szCs w:val="18"/>
                <w:lang w:val="en-US" w:eastAsia="ja-JP"/>
              </w:rPr>
            </w:pPr>
          </w:p>
        </w:tc>
        <w:tc>
          <w:tcPr>
            <w:tcW w:w="4343" w:type="dxa"/>
            <w:gridSpan w:val="3"/>
            <w:shd w:val="clear" w:color="auto" w:fill="auto"/>
          </w:tcPr>
          <w:p w14:paraId="2B2C02FD" w14:textId="77777777" w:rsidR="00772B76" w:rsidRPr="00772B76" w:rsidRDefault="00772B76" w:rsidP="00772B76">
            <w:pPr>
              <w:jc w:val="right"/>
              <w:rPr>
                <w:rFonts w:cs="Minion Pro"/>
                <w:b/>
                <w:i/>
                <w:sz w:val="18"/>
                <w:szCs w:val="18"/>
                <w:lang w:val="en-US" w:eastAsia="ja-JP"/>
              </w:rPr>
            </w:pPr>
            <w:r w:rsidRPr="00772B76">
              <w:rPr>
                <w:rFonts w:cs="Minion Pro"/>
                <w:b/>
                <w:i/>
                <w:sz w:val="18"/>
                <w:szCs w:val="18"/>
                <w:lang w:val="en-US" w:eastAsia="ja-JP"/>
              </w:rPr>
              <w:t>Low Risk</w:t>
            </w:r>
          </w:p>
        </w:tc>
        <w:tc>
          <w:tcPr>
            <w:tcW w:w="540" w:type="dxa"/>
            <w:gridSpan w:val="2"/>
          </w:tcPr>
          <w:p w14:paraId="527B6985" w14:textId="77777777" w:rsidR="00772B76" w:rsidRPr="00772B76" w:rsidRDefault="00772B76" w:rsidP="00772B76">
            <w:pPr>
              <w:ind w:left="-2230" w:firstLine="2230"/>
              <w:rPr>
                <w:b/>
                <w:sz w:val="18"/>
                <w:szCs w:val="18"/>
                <w:lang w:val="en-US" w:eastAsia="ja-JP"/>
              </w:rPr>
            </w:pPr>
            <w:r w:rsidRPr="009B5F2F">
              <w:rPr>
                <w:rFonts w:ascii="Segoe UI Symbol" w:hAnsi="Segoe UI Symbol" w:cs="Segoe UI Symbol"/>
                <w:b/>
                <w:szCs w:val="20"/>
                <w:highlight w:val="darkGray"/>
                <w:lang w:val="en-US" w:eastAsia="ja-JP"/>
              </w:rPr>
              <w:t>☐</w:t>
            </w:r>
            <w:r w:rsidRPr="00772B76">
              <w:rPr>
                <w:rFonts w:ascii="Segoe UI Symbol" w:hAnsi="Segoe UI Symbol" w:cs="Segoe UI Symbol"/>
                <w:b/>
                <w:szCs w:val="20"/>
                <w:lang w:val="en-US" w:eastAsia="ja-JP"/>
              </w:rPr>
              <w:t>XxX</w:t>
            </w:r>
          </w:p>
        </w:tc>
        <w:tc>
          <w:tcPr>
            <w:tcW w:w="5130" w:type="dxa"/>
          </w:tcPr>
          <w:p w14:paraId="638BE357" w14:textId="77777777" w:rsidR="00772B76" w:rsidRPr="00772B76" w:rsidRDefault="00772B76" w:rsidP="00772B76">
            <w:pPr>
              <w:rPr>
                <w:sz w:val="18"/>
                <w:szCs w:val="18"/>
                <w:lang w:val="en-US" w:eastAsia="ja-JP"/>
              </w:rPr>
            </w:pPr>
            <w:r w:rsidRPr="00772B76">
              <w:rPr>
                <w:sz w:val="18"/>
                <w:szCs w:val="18"/>
                <w:lang w:val="en-US" w:eastAsia="ja-JP"/>
              </w:rPr>
              <w:t>The project will contribute positively towards maintenance of ecosystem quality in critical snow leopard ecosystems through enhancing transboundary cooperation. Implementation of the on-the-ground measures that will bring benefits to local communities through improved livelihood potentials and wellbeing will be achieved through projects and programs of participating countries, including other GEF projects.</w:t>
            </w:r>
          </w:p>
          <w:p w14:paraId="089D5A26" w14:textId="77777777" w:rsidR="00772B76" w:rsidRPr="00772B76" w:rsidRDefault="00772B76" w:rsidP="00772B76">
            <w:pPr>
              <w:rPr>
                <w:sz w:val="18"/>
                <w:szCs w:val="18"/>
                <w:lang w:val="en-US" w:eastAsia="ja-JP"/>
              </w:rPr>
            </w:pPr>
          </w:p>
          <w:p w14:paraId="1798199B" w14:textId="77777777" w:rsidR="00772B76" w:rsidRPr="00772B76" w:rsidRDefault="00772B76" w:rsidP="00772B76">
            <w:pPr>
              <w:rPr>
                <w:b/>
                <w:sz w:val="18"/>
                <w:szCs w:val="18"/>
                <w:lang w:eastAsia="ja-JP"/>
              </w:rPr>
            </w:pPr>
            <w:r w:rsidRPr="00772B76">
              <w:rPr>
                <w:sz w:val="18"/>
                <w:szCs w:val="18"/>
                <w:lang w:val="en-US" w:eastAsia="ja-JP"/>
              </w:rPr>
              <w:t>Identified risks are all considered to be “Low”, but could potentially have adverse impact on</w:t>
            </w:r>
            <w:r w:rsidRPr="00772B76">
              <w:rPr>
                <w:rFonts w:ascii="Calibri" w:eastAsia="Calibri" w:hAnsi="Calibri"/>
                <w:sz w:val="18"/>
                <w:szCs w:val="18"/>
              </w:rPr>
              <w:t xml:space="preserve"> </w:t>
            </w:r>
            <w:r w:rsidRPr="00772B76">
              <w:rPr>
                <w:sz w:val="18"/>
                <w:szCs w:val="18"/>
                <w:lang w:eastAsia="ja-JP"/>
              </w:rPr>
              <w:t>Gender Equality and Women’s Empowerment,</w:t>
            </w:r>
            <w:r w:rsidRPr="00772B76">
              <w:rPr>
                <w:sz w:val="18"/>
                <w:szCs w:val="18"/>
                <w:lang w:val="en-US" w:eastAsia="ja-JP"/>
              </w:rPr>
              <w:t xml:space="preserve"> Environmental Sustainability</w:t>
            </w:r>
            <w:r w:rsidRPr="00772B76">
              <w:rPr>
                <w:rFonts w:ascii="Calibri" w:eastAsia="Calibri" w:hAnsi="Calibri"/>
                <w:sz w:val="18"/>
                <w:szCs w:val="18"/>
              </w:rPr>
              <w:t xml:space="preserve"> and </w:t>
            </w:r>
            <w:r w:rsidRPr="00772B76">
              <w:rPr>
                <w:sz w:val="18"/>
                <w:szCs w:val="18"/>
                <w:lang w:eastAsia="ja-JP"/>
              </w:rPr>
              <w:t>Climate Change Mitigation and Adaptation</w:t>
            </w:r>
            <w:r w:rsidRPr="00772B76">
              <w:rPr>
                <w:b/>
                <w:sz w:val="18"/>
                <w:szCs w:val="18"/>
                <w:lang w:eastAsia="ja-JP"/>
              </w:rPr>
              <w:t xml:space="preserve">. </w:t>
            </w:r>
            <w:r w:rsidRPr="00772B76">
              <w:rPr>
                <w:sz w:val="18"/>
                <w:szCs w:val="18"/>
                <w:lang w:val="en-US" w:eastAsia="ja-JP"/>
              </w:rPr>
              <w:t>These have been addressed through the project design, and will be further addressed during implementation, as follows:</w:t>
            </w:r>
          </w:p>
          <w:p w14:paraId="411B12D2" w14:textId="77777777" w:rsidR="00772B76" w:rsidRPr="00772B76" w:rsidRDefault="00772B76" w:rsidP="00772B76">
            <w:pPr>
              <w:numPr>
                <w:ilvl w:val="0"/>
                <w:numId w:val="76"/>
              </w:numPr>
              <w:rPr>
                <w:sz w:val="18"/>
                <w:szCs w:val="18"/>
                <w:lang w:val="en-US" w:eastAsia="ja-JP"/>
              </w:rPr>
            </w:pPr>
            <w:r w:rsidRPr="00772B76">
              <w:rPr>
                <w:sz w:val="18"/>
                <w:szCs w:val="18"/>
                <w:lang w:val="en-US" w:eastAsia="ja-JP"/>
              </w:rPr>
              <w:t>Implementation of the project gender strategy in all capacity building and other activities to ensure that institutions and individuals optimize gender outcomes</w:t>
            </w:r>
          </w:p>
          <w:p w14:paraId="46ADCF04" w14:textId="77777777" w:rsidR="00772B76" w:rsidRPr="00772B76" w:rsidRDefault="00772B76" w:rsidP="00772B76">
            <w:pPr>
              <w:numPr>
                <w:ilvl w:val="0"/>
                <w:numId w:val="76"/>
              </w:numPr>
              <w:rPr>
                <w:sz w:val="18"/>
                <w:szCs w:val="18"/>
                <w:lang w:val="en-US" w:eastAsia="ja-JP"/>
              </w:rPr>
            </w:pPr>
            <w:r w:rsidRPr="00772B76">
              <w:rPr>
                <w:sz w:val="18"/>
                <w:szCs w:val="18"/>
                <w:lang w:val="en-US" w:eastAsia="ja-JP"/>
              </w:rPr>
              <w:t>Ensuring full participation of PA staff in all related activities in the pilot landscape</w:t>
            </w:r>
          </w:p>
          <w:p w14:paraId="14EBA64C" w14:textId="77777777" w:rsidR="00772B76" w:rsidRPr="00772B76" w:rsidRDefault="00772B76" w:rsidP="00772B76">
            <w:pPr>
              <w:numPr>
                <w:ilvl w:val="0"/>
                <w:numId w:val="76"/>
              </w:numPr>
              <w:rPr>
                <w:sz w:val="18"/>
                <w:szCs w:val="18"/>
                <w:lang w:val="en-US" w:eastAsia="ja-JP"/>
              </w:rPr>
            </w:pPr>
            <w:r w:rsidRPr="00772B76">
              <w:rPr>
                <w:sz w:val="18"/>
                <w:szCs w:val="18"/>
                <w:lang w:val="en-US" w:eastAsia="ja-JP"/>
              </w:rPr>
              <w:t xml:space="preserve">All capacity development, tools and measures incorporate climate change adaptation considerations </w:t>
            </w:r>
          </w:p>
          <w:p w14:paraId="2F575CEB" w14:textId="77777777" w:rsidR="00772B76" w:rsidRPr="00772B76" w:rsidRDefault="00772B76" w:rsidP="00772B76">
            <w:pPr>
              <w:rPr>
                <w:sz w:val="18"/>
                <w:szCs w:val="18"/>
                <w:lang w:val="en-US" w:eastAsia="ja-JP"/>
              </w:rPr>
            </w:pPr>
            <w:r w:rsidRPr="00772B76">
              <w:rPr>
                <w:sz w:val="18"/>
                <w:szCs w:val="18"/>
                <w:lang w:eastAsia="ja-JP"/>
              </w:rPr>
              <w:t>The independent Terminal Evaluation will be tasked to assess whether these mitigation measures have been met. This will be explicitly stated in the Terms of Reference of the consultancy.</w:t>
            </w:r>
          </w:p>
        </w:tc>
      </w:tr>
      <w:tr w:rsidR="00772B76" w:rsidRPr="00772B76" w14:paraId="605F4051" w14:textId="77777777" w:rsidTr="00D32441">
        <w:tc>
          <w:tcPr>
            <w:tcW w:w="4477" w:type="dxa"/>
            <w:vMerge/>
          </w:tcPr>
          <w:p w14:paraId="6C831310" w14:textId="77777777" w:rsidR="00772B76" w:rsidRPr="00772B76" w:rsidRDefault="00772B76" w:rsidP="00772B76">
            <w:pPr>
              <w:rPr>
                <w:rFonts w:cs="Minion Pro"/>
                <w:sz w:val="18"/>
                <w:szCs w:val="18"/>
                <w:lang w:val="en-US" w:eastAsia="ja-JP"/>
              </w:rPr>
            </w:pPr>
          </w:p>
        </w:tc>
        <w:tc>
          <w:tcPr>
            <w:tcW w:w="4343" w:type="dxa"/>
            <w:gridSpan w:val="3"/>
            <w:shd w:val="clear" w:color="auto" w:fill="auto"/>
          </w:tcPr>
          <w:p w14:paraId="7B7F3EED" w14:textId="77777777" w:rsidR="00772B76" w:rsidRPr="00772B76" w:rsidRDefault="00772B76" w:rsidP="00772B76">
            <w:pPr>
              <w:jc w:val="right"/>
              <w:rPr>
                <w:rFonts w:cs="Minion Pro"/>
                <w:b/>
                <w:i/>
                <w:sz w:val="18"/>
                <w:szCs w:val="18"/>
                <w:lang w:val="en-US" w:eastAsia="ja-JP"/>
              </w:rPr>
            </w:pPr>
            <w:r w:rsidRPr="00772B76">
              <w:rPr>
                <w:rFonts w:cs="Minion Pro"/>
                <w:b/>
                <w:i/>
                <w:sz w:val="18"/>
                <w:szCs w:val="18"/>
                <w:lang w:val="en-US" w:eastAsia="ja-JP"/>
              </w:rPr>
              <w:t>Moderate Risk</w:t>
            </w:r>
          </w:p>
        </w:tc>
        <w:tc>
          <w:tcPr>
            <w:tcW w:w="540" w:type="dxa"/>
            <w:gridSpan w:val="2"/>
          </w:tcPr>
          <w:p w14:paraId="5B9DFC83" w14:textId="77777777" w:rsidR="00772B76" w:rsidRPr="00772B76" w:rsidRDefault="00772B76" w:rsidP="00772B76">
            <w:pPr>
              <w:ind w:left="-2230" w:firstLine="2230"/>
              <w:rPr>
                <w:b/>
                <w:sz w:val="18"/>
                <w:szCs w:val="18"/>
                <w:lang w:val="en-US" w:eastAsia="ja-JP"/>
              </w:rPr>
            </w:pPr>
            <w:r w:rsidRPr="00772B76">
              <w:rPr>
                <w:rFonts w:ascii="Segoe UI Symbol" w:hAnsi="Segoe UI Symbol" w:cs="Segoe UI Symbol"/>
                <w:b/>
                <w:szCs w:val="20"/>
                <w:lang w:val="en-US" w:eastAsia="ja-JP"/>
              </w:rPr>
              <w:t>☐</w:t>
            </w:r>
          </w:p>
        </w:tc>
        <w:tc>
          <w:tcPr>
            <w:tcW w:w="5130" w:type="dxa"/>
          </w:tcPr>
          <w:p w14:paraId="56ED1584" w14:textId="77777777" w:rsidR="00772B76" w:rsidRPr="00772B76" w:rsidRDefault="00772B76" w:rsidP="00772B76">
            <w:pPr>
              <w:rPr>
                <w:b/>
                <w:sz w:val="18"/>
                <w:szCs w:val="18"/>
                <w:lang w:val="en-US" w:eastAsia="ja-JP"/>
              </w:rPr>
            </w:pPr>
          </w:p>
        </w:tc>
      </w:tr>
      <w:tr w:rsidR="00772B76" w:rsidRPr="00772B76" w14:paraId="26653F07" w14:textId="77777777" w:rsidTr="00D32441">
        <w:tc>
          <w:tcPr>
            <w:tcW w:w="4477" w:type="dxa"/>
            <w:vMerge/>
          </w:tcPr>
          <w:p w14:paraId="41335BB0" w14:textId="77777777" w:rsidR="00772B76" w:rsidRPr="00772B76" w:rsidRDefault="00772B76" w:rsidP="00772B76">
            <w:pPr>
              <w:rPr>
                <w:rFonts w:cs="Minion Pro"/>
                <w:sz w:val="18"/>
                <w:szCs w:val="18"/>
                <w:lang w:val="en-US" w:eastAsia="ja-JP"/>
              </w:rPr>
            </w:pPr>
          </w:p>
        </w:tc>
        <w:tc>
          <w:tcPr>
            <w:tcW w:w="4343" w:type="dxa"/>
            <w:gridSpan w:val="3"/>
            <w:shd w:val="clear" w:color="auto" w:fill="auto"/>
          </w:tcPr>
          <w:p w14:paraId="6A5136DE" w14:textId="77777777" w:rsidR="00772B76" w:rsidRPr="00772B76" w:rsidRDefault="00772B76" w:rsidP="00772B76">
            <w:pPr>
              <w:jc w:val="right"/>
              <w:rPr>
                <w:rFonts w:cs="Minion Pro"/>
                <w:b/>
                <w:i/>
                <w:sz w:val="18"/>
                <w:szCs w:val="18"/>
                <w:lang w:val="en-US" w:eastAsia="ja-JP"/>
              </w:rPr>
            </w:pPr>
            <w:r w:rsidRPr="00772B76">
              <w:rPr>
                <w:rFonts w:cs="Minion Pro"/>
                <w:b/>
                <w:i/>
                <w:sz w:val="18"/>
                <w:szCs w:val="18"/>
                <w:lang w:val="en-US" w:eastAsia="ja-JP"/>
              </w:rPr>
              <w:t>High Risk</w:t>
            </w:r>
          </w:p>
        </w:tc>
        <w:tc>
          <w:tcPr>
            <w:tcW w:w="540" w:type="dxa"/>
            <w:gridSpan w:val="2"/>
          </w:tcPr>
          <w:p w14:paraId="48B2CAE0" w14:textId="77777777" w:rsidR="00772B76" w:rsidRPr="00772B76" w:rsidRDefault="00772B76" w:rsidP="00772B76">
            <w:pPr>
              <w:ind w:left="-2230" w:firstLine="2230"/>
              <w:rPr>
                <w:b/>
                <w:sz w:val="18"/>
                <w:szCs w:val="18"/>
                <w:lang w:val="en-US" w:eastAsia="ja-JP"/>
              </w:rPr>
            </w:pPr>
            <w:r w:rsidRPr="00772B76">
              <w:rPr>
                <w:rFonts w:ascii="Segoe UI Symbol" w:hAnsi="Segoe UI Symbol" w:cs="Segoe UI Symbol"/>
                <w:b/>
                <w:szCs w:val="20"/>
                <w:lang w:val="en-US" w:eastAsia="ja-JP"/>
              </w:rPr>
              <w:t>☐</w:t>
            </w:r>
          </w:p>
        </w:tc>
        <w:tc>
          <w:tcPr>
            <w:tcW w:w="5130" w:type="dxa"/>
          </w:tcPr>
          <w:p w14:paraId="0E1DC041" w14:textId="77777777" w:rsidR="00772B76" w:rsidRPr="00772B76" w:rsidRDefault="00772B76" w:rsidP="00772B76">
            <w:pPr>
              <w:rPr>
                <w:b/>
                <w:sz w:val="18"/>
                <w:szCs w:val="18"/>
                <w:lang w:val="en-US" w:eastAsia="ja-JP"/>
              </w:rPr>
            </w:pPr>
          </w:p>
        </w:tc>
      </w:tr>
      <w:tr w:rsidR="00772B76" w:rsidRPr="00772B76" w14:paraId="56EE1E1B" w14:textId="77777777" w:rsidTr="00D32441">
        <w:trPr>
          <w:trHeight w:val="782"/>
        </w:trPr>
        <w:tc>
          <w:tcPr>
            <w:tcW w:w="4477" w:type="dxa"/>
            <w:vMerge w:val="restart"/>
            <w:shd w:val="clear" w:color="auto" w:fill="FFFFFF"/>
          </w:tcPr>
          <w:p w14:paraId="152FB8FA" w14:textId="77777777" w:rsidR="00772B76" w:rsidRPr="00772B76" w:rsidRDefault="00772B76" w:rsidP="00772B76">
            <w:pPr>
              <w:ind w:hanging="18"/>
              <w:rPr>
                <w:b/>
                <w:szCs w:val="20"/>
                <w:lang w:val="en-US" w:eastAsia="ja-JP"/>
              </w:rPr>
            </w:pPr>
          </w:p>
        </w:tc>
        <w:tc>
          <w:tcPr>
            <w:tcW w:w="4883" w:type="dxa"/>
            <w:gridSpan w:val="5"/>
            <w:shd w:val="clear" w:color="auto" w:fill="0F243E"/>
            <w:vAlign w:val="center"/>
          </w:tcPr>
          <w:p w14:paraId="62D80298" w14:textId="77777777" w:rsidR="00772B76" w:rsidRPr="00772B76" w:rsidRDefault="00772B76" w:rsidP="00772B76">
            <w:pPr>
              <w:tabs>
                <w:tab w:val="left" w:pos="360"/>
              </w:tabs>
              <w:rPr>
                <w:szCs w:val="20"/>
                <w:lang w:val="en-US" w:eastAsia="ja-JP"/>
              </w:rPr>
            </w:pPr>
            <w:r w:rsidRPr="00772B76">
              <w:rPr>
                <w:b/>
                <w:szCs w:val="20"/>
                <w:lang w:val="en-US" w:eastAsia="ja-JP"/>
              </w:rPr>
              <w:t>QUESTION 5: Based on the identified risks and risk categorization, what requirements of the SES are relevant?</w:t>
            </w:r>
          </w:p>
        </w:tc>
        <w:tc>
          <w:tcPr>
            <w:tcW w:w="5130" w:type="dxa"/>
            <w:shd w:val="clear" w:color="auto" w:fill="0F243E"/>
            <w:vAlign w:val="center"/>
          </w:tcPr>
          <w:p w14:paraId="13E86EC4" w14:textId="77777777" w:rsidR="00772B76" w:rsidRPr="00772B76" w:rsidRDefault="00772B76" w:rsidP="00772B76">
            <w:pPr>
              <w:tabs>
                <w:tab w:val="left" w:pos="360"/>
              </w:tabs>
              <w:jc w:val="center"/>
              <w:rPr>
                <w:b/>
                <w:szCs w:val="20"/>
                <w:lang w:val="en-US" w:eastAsia="ja-JP"/>
              </w:rPr>
            </w:pPr>
          </w:p>
        </w:tc>
      </w:tr>
      <w:tr w:rsidR="00772B76" w:rsidRPr="00772B76" w14:paraId="0298024A" w14:textId="77777777" w:rsidTr="00D32441">
        <w:trPr>
          <w:trHeight w:val="296"/>
        </w:trPr>
        <w:tc>
          <w:tcPr>
            <w:tcW w:w="4477" w:type="dxa"/>
            <w:vMerge/>
            <w:shd w:val="clear" w:color="auto" w:fill="FFFFFF"/>
          </w:tcPr>
          <w:p w14:paraId="0805E7E6" w14:textId="77777777" w:rsidR="00772B76" w:rsidRPr="00772B76" w:rsidRDefault="00772B76" w:rsidP="00772B76">
            <w:pPr>
              <w:rPr>
                <w:sz w:val="18"/>
                <w:szCs w:val="18"/>
                <w:u w:val="single"/>
                <w:lang w:val="en-US" w:eastAsia="ja-JP"/>
              </w:rPr>
            </w:pPr>
          </w:p>
        </w:tc>
        <w:tc>
          <w:tcPr>
            <w:tcW w:w="4883" w:type="dxa"/>
            <w:gridSpan w:val="5"/>
          </w:tcPr>
          <w:p w14:paraId="659E2038" w14:textId="77777777" w:rsidR="00772B76" w:rsidRPr="00772B76" w:rsidRDefault="00772B76" w:rsidP="00772B76">
            <w:pPr>
              <w:tabs>
                <w:tab w:val="left" w:pos="360"/>
              </w:tabs>
              <w:jc w:val="center"/>
              <w:rPr>
                <w:rFonts w:ascii="Menlo Bold" w:hAnsi="Menlo Bold" w:cs="Menlo Bold"/>
                <w:b/>
                <w:szCs w:val="20"/>
                <w:lang w:val="en-US" w:eastAsia="ja-JP"/>
              </w:rPr>
            </w:pPr>
            <w:r w:rsidRPr="00772B76">
              <w:rPr>
                <w:sz w:val="18"/>
                <w:szCs w:val="18"/>
                <w:lang w:val="en-US" w:eastAsia="ja-JP"/>
              </w:rPr>
              <w:t>Check all that apply</w:t>
            </w:r>
          </w:p>
        </w:tc>
        <w:tc>
          <w:tcPr>
            <w:tcW w:w="5130" w:type="dxa"/>
          </w:tcPr>
          <w:p w14:paraId="7E46F0FC" w14:textId="77777777" w:rsidR="00772B76" w:rsidRPr="00772B76" w:rsidRDefault="00772B76" w:rsidP="00772B76">
            <w:pPr>
              <w:tabs>
                <w:tab w:val="left" w:pos="360"/>
              </w:tabs>
              <w:jc w:val="center"/>
              <w:rPr>
                <w:b/>
                <w:sz w:val="18"/>
                <w:szCs w:val="18"/>
                <w:lang w:val="en-US" w:eastAsia="ja-JP"/>
              </w:rPr>
            </w:pPr>
            <w:r w:rsidRPr="00772B76">
              <w:rPr>
                <w:b/>
                <w:sz w:val="18"/>
                <w:szCs w:val="18"/>
                <w:lang w:val="en-US" w:eastAsia="ja-JP"/>
              </w:rPr>
              <w:t>Comments</w:t>
            </w:r>
          </w:p>
        </w:tc>
      </w:tr>
      <w:tr w:rsidR="00772B76" w:rsidRPr="00772B76" w14:paraId="6A1A257B" w14:textId="77777777" w:rsidTr="00D32441">
        <w:tc>
          <w:tcPr>
            <w:tcW w:w="4477" w:type="dxa"/>
            <w:vMerge/>
            <w:shd w:val="clear" w:color="auto" w:fill="FFFFFF"/>
          </w:tcPr>
          <w:p w14:paraId="1C9C8569" w14:textId="77777777" w:rsidR="00772B76" w:rsidRPr="00772B76" w:rsidRDefault="00772B76" w:rsidP="00772B76">
            <w:pPr>
              <w:tabs>
                <w:tab w:val="left" w:pos="270"/>
              </w:tabs>
              <w:ind w:left="270" w:hanging="270"/>
              <w:rPr>
                <w:sz w:val="18"/>
                <w:szCs w:val="18"/>
                <w:lang w:val="en-US" w:eastAsia="ja-JP"/>
              </w:rPr>
            </w:pPr>
          </w:p>
        </w:tc>
        <w:tc>
          <w:tcPr>
            <w:tcW w:w="4343" w:type="dxa"/>
            <w:gridSpan w:val="3"/>
            <w:shd w:val="clear" w:color="auto" w:fill="auto"/>
          </w:tcPr>
          <w:p w14:paraId="3BB6CD49" w14:textId="77777777" w:rsidR="00772B76" w:rsidRPr="00772B76" w:rsidRDefault="00772B76" w:rsidP="00772B76">
            <w:pPr>
              <w:tabs>
                <w:tab w:val="left" w:pos="270"/>
              </w:tabs>
              <w:ind w:left="270" w:hanging="270"/>
              <w:rPr>
                <w:b/>
                <w:i/>
                <w:sz w:val="18"/>
                <w:szCs w:val="18"/>
                <w:lang w:val="en-US" w:eastAsia="ja-JP"/>
              </w:rPr>
            </w:pPr>
            <w:r w:rsidRPr="00772B76">
              <w:rPr>
                <w:b/>
                <w:i/>
                <w:sz w:val="18"/>
                <w:szCs w:val="18"/>
                <w:lang w:val="en-US" w:eastAsia="ja-JP"/>
              </w:rPr>
              <w:t>Principle 1: Human Rights</w:t>
            </w:r>
          </w:p>
        </w:tc>
        <w:tc>
          <w:tcPr>
            <w:tcW w:w="540" w:type="dxa"/>
            <w:gridSpan w:val="2"/>
            <w:vAlign w:val="center"/>
          </w:tcPr>
          <w:p w14:paraId="6EEE4694" w14:textId="77777777" w:rsidR="00772B76" w:rsidRPr="00772B76" w:rsidRDefault="00772B76" w:rsidP="00772B76">
            <w:pPr>
              <w:tabs>
                <w:tab w:val="left" w:pos="360"/>
              </w:tabs>
              <w:rPr>
                <w:sz w:val="18"/>
                <w:szCs w:val="18"/>
                <w:lang w:val="en-US" w:eastAsia="ja-JP"/>
              </w:rPr>
            </w:pPr>
            <w:r w:rsidRPr="00772B76">
              <w:rPr>
                <w:rFonts w:ascii="Segoe UI Symbol" w:hAnsi="Segoe UI Symbol" w:cs="Segoe UI Symbol"/>
                <w:b/>
                <w:szCs w:val="20"/>
                <w:lang w:val="en-US" w:eastAsia="ja-JP"/>
              </w:rPr>
              <w:t>☐</w:t>
            </w:r>
          </w:p>
        </w:tc>
        <w:tc>
          <w:tcPr>
            <w:tcW w:w="5130" w:type="dxa"/>
          </w:tcPr>
          <w:p w14:paraId="46168C88" w14:textId="77777777" w:rsidR="00772B76" w:rsidRPr="00772B76" w:rsidRDefault="00772B76" w:rsidP="00772B76">
            <w:pPr>
              <w:tabs>
                <w:tab w:val="left" w:pos="360"/>
              </w:tabs>
              <w:rPr>
                <w:sz w:val="18"/>
                <w:szCs w:val="18"/>
                <w:lang w:val="en-US" w:eastAsia="ja-JP"/>
              </w:rPr>
            </w:pPr>
          </w:p>
        </w:tc>
      </w:tr>
      <w:tr w:rsidR="00772B76" w:rsidRPr="00772B76" w14:paraId="484D668D" w14:textId="77777777" w:rsidTr="00D32441">
        <w:tc>
          <w:tcPr>
            <w:tcW w:w="4477" w:type="dxa"/>
            <w:vMerge/>
            <w:shd w:val="clear" w:color="auto" w:fill="FFFFFF"/>
          </w:tcPr>
          <w:p w14:paraId="081CC4FE" w14:textId="77777777" w:rsidR="00772B76" w:rsidRPr="00772B76" w:rsidRDefault="00772B76" w:rsidP="00772B76">
            <w:pPr>
              <w:tabs>
                <w:tab w:val="left" w:pos="270"/>
              </w:tabs>
              <w:ind w:left="270" w:hanging="270"/>
              <w:rPr>
                <w:sz w:val="18"/>
                <w:szCs w:val="18"/>
                <w:lang w:val="en-US" w:eastAsia="ja-JP"/>
              </w:rPr>
            </w:pPr>
          </w:p>
        </w:tc>
        <w:tc>
          <w:tcPr>
            <w:tcW w:w="4343" w:type="dxa"/>
            <w:gridSpan w:val="3"/>
            <w:shd w:val="clear" w:color="auto" w:fill="auto"/>
          </w:tcPr>
          <w:p w14:paraId="52BDE790" w14:textId="77777777" w:rsidR="00772B76" w:rsidRPr="00772B76" w:rsidRDefault="00772B76" w:rsidP="00772B76">
            <w:pPr>
              <w:tabs>
                <w:tab w:val="left" w:pos="270"/>
              </w:tabs>
              <w:ind w:left="270" w:hanging="270"/>
              <w:rPr>
                <w:b/>
                <w:i/>
                <w:sz w:val="18"/>
                <w:szCs w:val="18"/>
                <w:lang w:val="en-US" w:eastAsia="ja-JP"/>
              </w:rPr>
            </w:pPr>
            <w:r w:rsidRPr="00772B76">
              <w:rPr>
                <w:b/>
                <w:i/>
                <w:sz w:val="18"/>
                <w:szCs w:val="18"/>
                <w:lang w:val="en-US" w:eastAsia="ja-JP"/>
              </w:rPr>
              <w:t>Principle 2: Gender Equality and Women’s Empowerment</w:t>
            </w:r>
          </w:p>
        </w:tc>
        <w:tc>
          <w:tcPr>
            <w:tcW w:w="540" w:type="dxa"/>
            <w:gridSpan w:val="2"/>
            <w:vAlign w:val="center"/>
          </w:tcPr>
          <w:p w14:paraId="5A696E5B" w14:textId="77777777" w:rsidR="00772B76" w:rsidRPr="00772B76" w:rsidRDefault="00772B76" w:rsidP="00772B76">
            <w:pPr>
              <w:tabs>
                <w:tab w:val="left" w:pos="360"/>
              </w:tabs>
              <w:rPr>
                <w:sz w:val="18"/>
                <w:szCs w:val="18"/>
                <w:lang w:val="en-US" w:eastAsia="ja-JP"/>
              </w:rPr>
            </w:pPr>
            <w:r w:rsidRPr="00772B76">
              <w:rPr>
                <w:rFonts w:ascii="Segoe UI Symbol" w:hAnsi="Segoe UI Symbol" w:cs="Segoe UI Symbol"/>
                <w:b/>
                <w:szCs w:val="20"/>
                <w:lang w:val="en-US" w:eastAsia="ja-JP"/>
              </w:rPr>
              <w:t>☐</w:t>
            </w:r>
          </w:p>
        </w:tc>
        <w:tc>
          <w:tcPr>
            <w:tcW w:w="5130" w:type="dxa"/>
          </w:tcPr>
          <w:p w14:paraId="19BB7A3E" w14:textId="77777777" w:rsidR="00772B76" w:rsidRPr="00772B76" w:rsidRDefault="00772B76" w:rsidP="00772B76">
            <w:pPr>
              <w:tabs>
                <w:tab w:val="left" w:pos="360"/>
              </w:tabs>
              <w:rPr>
                <w:sz w:val="18"/>
                <w:szCs w:val="18"/>
                <w:lang w:val="en-US" w:eastAsia="ja-JP"/>
              </w:rPr>
            </w:pPr>
          </w:p>
        </w:tc>
      </w:tr>
      <w:tr w:rsidR="00772B76" w:rsidRPr="00772B76" w14:paraId="13EBAFD9" w14:textId="77777777" w:rsidTr="00D32441">
        <w:tc>
          <w:tcPr>
            <w:tcW w:w="4477" w:type="dxa"/>
            <w:vMerge/>
            <w:shd w:val="clear" w:color="auto" w:fill="FFFFFF"/>
          </w:tcPr>
          <w:p w14:paraId="5C641ABE" w14:textId="77777777" w:rsidR="00772B76" w:rsidRPr="00772B76" w:rsidRDefault="00772B76" w:rsidP="00772B76">
            <w:pPr>
              <w:tabs>
                <w:tab w:val="left" w:pos="270"/>
              </w:tabs>
              <w:ind w:left="270" w:hanging="270"/>
              <w:rPr>
                <w:sz w:val="18"/>
                <w:szCs w:val="18"/>
                <w:lang w:val="en-US" w:eastAsia="ja-JP"/>
              </w:rPr>
            </w:pPr>
          </w:p>
        </w:tc>
        <w:tc>
          <w:tcPr>
            <w:tcW w:w="4343" w:type="dxa"/>
            <w:gridSpan w:val="3"/>
            <w:shd w:val="clear" w:color="auto" w:fill="auto"/>
          </w:tcPr>
          <w:p w14:paraId="0762DDF8" w14:textId="77777777" w:rsidR="00772B76" w:rsidRPr="00772B76" w:rsidRDefault="00772B76" w:rsidP="00772B76">
            <w:pPr>
              <w:tabs>
                <w:tab w:val="left" w:pos="270"/>
              </w:tabs>
              <w:ind w:left="270" w:hanging="270"/>
              <w:rPr>
                <w:b/>
                <w:i/>
                <w:sz w:val="18"/>
                <w:szCs w:val="18"/>
                <w:lang w:val="en-US" w:eastAsia="ja-JP"/>
              </w:rPr>
            </w:pPr>
            <w:r w:rsidRPr="00772B76">
              <w:rPr>
                <w:b/>
                <w:i/>
                <w:sz w:val="18"/>
                <w:szCs w:val="18"/>
                <w:lang w:val="en-US" w:eastAsia="ja-JP"/>
              </w:rPr>
              <w:t>1.</w:t>
            </w:r>
            <w:r w:rsidRPr="00772B76">
              <w:rPr>
                <w:b/>
                <w:i/>
                <w:sz w:val="18"/>
                <w:szCs w:val="18"/>
                <w:lang w:val="en-US" w:eastAsia="ja-JP"/>
              </w:rPr>
              <w:tab/>
              <w:t>Biodiversity Conservation and Natural Resource Management</w:t>
            </w:r>
          </w:p>
        </w:tc>
        <w:tc>
          <w:tcPr>
            <w:tcW w:w="540" w:type="dxa"/>
            <w:gridSpan w:val="2"/>
            <w:vAlign w:val="center"/>
          </w:tcPr>
          <w:p w14:paraId="76EA18A1" w14:textId="77777777" w:rsidR="00772B76" w:rsidRPr="00772B76" w:rsidRDefault="00772B76" w:rsidP="00772B76">
            <w:pPr>
              <w:tabs>
                <w:tab w:val="left" w:pos="360"/>
              </w:tabs>
              <w:rPr>
                <w:sz w:val="18"/>
                <w:szCs w:val="18"/>
                <w:lang w:val="en-US" w:eastAsia="ja-JP"/>
              </w:rPr>
            </w:pPr>
            <w:r w:rsidRPr="00772B76">
              <w:rPr>
                <w:rFonts w:ascii="Segoe UI Symbol" w:hAnsi="Segoe UI Symbol" w:cs="Segoe UI Symbol"/>
                <w:b/>
                <w:szCs w:val="20"/>
                <w:lang w:val="en-US" w:eastAsia="ja-JP"/>
              </w:rPr>
              <w:t>☐</w:t>
            </w:r>
          </w:p>
        </w:tc>
        <w:tc>
          <w:tcPr>
            <w:tcW w:w="5130" w:type="dxa"/>
          </w:tcPr>
          <w:p w14:paraId="0DBFD8C5" w14:textId="77777777" w:rsidR="00772B76" w:rsidRPr="00772B76" w:rsidRDefault="00772B76" w:rsidP="00772B76">
            <w:pPr>
              <w:tabs>
                <w:tab w:val="left" w:pos="360"/>
              </w:tabs>
              <w:rPr>
                <w:sz w:val="18"/>
                <w:szCs w:val="18"/>
                <w:lang w:val="en-US" w:eastAsia="ja-JP"/>
              </w:rPr>
            </w:pPr>
          </w:p>
        </w:tc>
      </w:tr>
      <w:tr w:rsidR="00772B76" w:rsidRPr="00772B76" w14:paraId="7EA8C1AF" w14:textId="77777777" w:rsidTr="00D32441">
        <w:tc>
          <w:tcPr>
            <w:tcW w:w="4477" w:type="dxa"/>
            <w:vMerge/>
            <w:shd w:val="clear" w:color="auto" w:fill="FFFFFF"/>
          </w:tcPr>
          <w:p w14:paraId="53C5C6BC" w14:textId="77777777" w:rsidR="00772B76" w:rsidRPr="00772B76" w:rsidRDefault="00772B76" w:rsidP="00772B76">
            <w:pPr>
              <w:tabs>
                <w:tab w:val="left" w:pos="270"/>
              </w:tabs>
              <w:ind w:left="270" w:hanging="270"/>
              <w:rPr>
                <w:sz w:val="18"/>
                <w:szCs w:val="18"/>
                <w:lang w:val="en-US" w:eastAsia="ja-JP"/>
              </w:rPr>
            </w:pPr>
          </w:p>
        </w:tc>
        <w:tc>
          <w:tcPr>
            <w:tcW w:w="4343" w:type="dxa"/>
            <w:gridSpan w:val="3"/>
            <w:shd w:val="clear" w:color="auto" w:fill="auto"/>
          </w:tcPr>
          <w:p w14:paraId="65660F42" w14:textId="77777777" w:rsidR="00772B76" w:rsidRPr="00772B76" w:rsidRDefault="00772B76" w:rsidP="00772B76">
            <w:pPr>
              <w:tabs>
                <w:tab w:val="left" w:pos="270"/>
              </w:tabs>
              <w:ind w:left="270" w:hanging="270"/>
              <w:rPr>
                <w:b/>
                <w:i/>
                <w:sz w:val="18"/>
                <w:szCs w:val="18"/>
                <w:lang w:val="en-US" w:eastAsia="ja-JP"/>
              </w:rPr>
            </w:pPr>
            <w:r w:rsidRPr="00772B76">
              <w:rPr>
                <w:b/>
                <w:i/>
                <w:sz w:val="18"/>
                <w:szCs w:val="18"/>
                <w:lang w:val="en-US" w:eastAsia="ja-JP"/>
              </w:rPr>
              <w:t>2.</w:t>
            </w:r>
            <w:r w:rsidRPr="00772B76">
              <w:rPr>
                <w:b/>
                <w:i/>
                <w:sz w:val="18"/>
                <w:szCs w:val="18"/>
                <w:lang w:val="en-US" w:eastAsia="ja-JP"/>
              </w:rPr>
              <w:tab/>
              <w:t>Climate Change Mitigation and Adaptation</w:t>
            </w:r>
          </w:p>
        </w:tc>
        <w:tc>
          <w:tcPr>
            <w:tcW w:w="540" w:type="dxa"/>
            <w:gridSpan w:val="2"/>
            <w:vAlign w:val="center"/>
          </w:tcPr>
          <w:p w14:paraId="17644593" w14:textId="77777777" w:rsidR="00772B76" w:rsidRPr="00772B76" w:rsidRDefault="00772B76" w:rsidP="00772B76">
            <w:pPr>
              <w:tabs>
                <w:tab w:val="left" w:pos="360"/>
              </w:tabs>
              <w:rPr>
                <w:sz w:val="18"/>
                <w:szCs w:val="18"/>
                <w:lang w:val="en-US" w:eastAsia="ja-JP"/>
              </w:rPr>
            </w:pPr>
            <w:r w:rsidRPr="00772B76">
              <w:rPr>
                <w:rFonts w:ascii="Segoe UI Symbol" w:hAnsi="Segoe UI Symbol" w:cs="Segoe UI Symbol"/>
                <w:b/>
                <w:szCs w:val="20"/>
                <w:lang w:val="en-US" w:eastAsia="ja-JP"/>
              </w:rPr>
              <w:t>☐</w:t>
            </w:r>
          </w:p>
        </w:tc>
        <w:tc>
          <w:tcPr>
            <w:tcW w:w="5130" w:type="dxa"/>
          </w:tcPr>
          <w:p w14:paraId="7CCDCFC5" w14:textId="77777777" w:rsidR="00772B76" w:rsidRPr="00772B76" w:rsidRDefault="00772B76" w:rsidP="00772B76">
            <w:pPr>
              <w:tabs>
                <w:tab w:val="left" w:pos="360"/>
              </w:tabs>
              <w:rPr>
                <w:sz w:val="18"/>
                <w:szCs w:val="18"/>
                <w:lang w:val="en-US" w:eastAsia="ja-JP"/>
              </w:rPr>
            </w:pPr>
          </w:p>
        </w:tc>
      </w:tr>
      <w:tr w:rsidR="00772B76" w:rsidRPr="00772B76" w14:paraId="5A3CC831" w14:textId="77777777" w:rsidTr="00D32441">
        <w:tc>
          <w:tcPr>
            <w:tcW w:w="4477" w:type="dxa"/>
            <w:vMerge/>
            <w:shd w:val="clear" w:color="auto" w:fill="FFFFFF"/>
          </w:tcPr>
          <w:p w14:paraId="2B1B4000" w14:textId="77777777" w:rsidR="00772B76" w:rsidRPr="00772B76" w:rsidRDefault="00772B76" w:rsidP="00772B76">
            <w:pPr>
              <w:tabs>
                <w:tab w:val="left" w:pos="270"/>
              </w:tabs>
              <w:ind w:left="270" w:hanging="270"/>
              <w:rPr>
                <w:sz w:val="18"/>
                <w:szCs w:val="18"/>
                <w:lang w:val="en-US" w:eastAsia="ja-JP"/>
              </w:rPr>
            </w:pPr>
          </w:p>
        </w:tc>
        <w:tc>
          <w:tcPr>
            <w:tcW w:w="4343" w:type="dxa"/>
            <w:gridSpan w:val="3"/>
            <w:shd w:val="clear" w:color="auto" w:fill="auto"/>
          </w:tcPr>
          <w:p w14:paraId="4F73095B" w14:textId="77777777" w:rsidR="00772B76" w:rsidRPr="00772B76" w:rsidRDefault="00772B76" w:rsidP="00772B76">
            <w:pPr>
              <w:tabs>
                <w:tab w:val="left" w:pos="270"/>
              </w:tabs>
              <w:ind w:left="270" w:hanging="270"/>
              <w:rPr>
                <w:b/>
                <w:i/>
                <w:sz w:val="18"/>
                <w:szCs w:val="18"/>
                <w:lang w:val="en-US" w:eastAsia="ja-JP"/>
              </w:rPr>
            </w:pPr>
            <w:r w:rsidRPr="00772B76">
              <w:rPr>
                <w:b/>
                <w:i/>
                <w:sz w:val="18"/>
                <w:szCs w:val="18"/>
                <w:lang w:val="en-US" w:eastAsia="ja-JP"/>
              </w:rPr>
              <w:t>3.</w:t>
            </w:r>
            <w:r w:rsidRPr="00772B76">
              <w:rPr>
                <w:b/>
                <w:i/>
                <w:sz w:val="18"/>
                <w:szCs w:val="18"/>
                <w:lang w:val="en-US" w:eastAsia="ja-JP"/>
              </w:rPr>
              <w:tab/>
              <w:t>Community Health, Safety and Working Conditions</w:t>
            </w:r>
          </w:p>
        </w:tc>
        <w:tc>
          <w:tcPr>
            <w:tcW w:w="540" w:type="dxa"/>
            <w:gridSpan w:val="2"/>
            <w:vAlign w:val="center"/>
          </w:tcPr>
          <w:p w14:paraId="0B3ABB3C" w14:textId="77777777" w:rsidR="00772B76" w:rsidRPr="00772B76" w:rsidRDefault="00772B76" w:rsidP="00772B76">
            <w:pPr>
              <w:tabs>
                <w:tab w:val="left" w:pos="360"/>
              </w:tabs>
              <w:rPr>
                <w:sz w:val="18"/>
                <w:szCs w:val="18"/>
                <w:lang w:val="en-US" w:eastAsia="ja-JP"/>
              </w:rPr>
            </w:pPr>
            <w:r w:rsidRPr="00772B76">
              <w:rPr>
                <w:rFonts w:ascii="Segoe UI Symbol" w:hAnsi="Segoe UI Symbol" w:cs="Segoe UI Symbol"/>
                <w:b/>
                <w:szCs w:val="20"/>
                <w:lang w:val="en-US" w:eastAsia="ja-JP"/>
              </w:rPr>
              <w:t>☐</w:t>
            </w:r>
          </w:p>
        </w:tc>
        <w:tc>
          <w:tcPr>
            <w:tcW w:w="5130" w:type="dxa"/>
          </w:tcPr>
          <w:p w14:paraId="672D91BC" w14:textId="77777777" w:rsidR="00772B76" w:rsidRPr="00772B76" w:rsidRDefault="00772B76" w:rsidP="00772B76">
            <w:pPr>
              <w:tabs>
                <w:tab w:val="left" w:pos="360"/>
              </w:tabs>
              <w:rPr>
                <w:sz w:val="18"/>
                <w:szCs w:val="18"/>
                <w:lang w:val="en-US" w:eastAsia="ja-JP"/>
              </w:rPr>
            </w:pPr>
          </w:p>
        </w:tc>
      </w:tr>
      <w:tr w:rsidR="00772B76" w:rsidRPr="00772B76" w14:paraId="1824F11F" w14:textId="77777777" w:rsidTr="00D32441">
        <w:tc>
          <w:tcPr>
            <w:tcW w:w="4477" w:type="dxa"/>
            <w:vMerge/>
            <w:shd w:val="clear" w:color="auto" w:fill="FFFFFF"/>
          </w:tcPr>
          <w:p w14:paraId="68D8D30B" w14:textId="77777777" w:rsidR="00772B76" w:rsidRPr="00772B76" w:rsidRDefault="00772B76" w:rsidP="00772B76">
            <w:pPr>
              <w:tabs>
                <w:tab w:val="left" w:pos="270"/>
              </w:tabs>
              <w:ind w:left="270" w:hanging="270"/>
              <w:rPr>
                <w:sz w:val="18"/>
                <w:szCs w:val="18"/>
                <w:lang w:val="en-US" w:eastAsia="ja-JP"/>
              </w:rPr>
            </w:pPr>
          </w:p>
        </w:tc>
        <w:tc>
          <w:tcPr>
            <w:tcW w:w="4343" w:type="dxa"/>
            <w:gridSpan w:val="3"/>
            <w:shd w:val="clear" w:color="auto" w:fill="auto"/>
          </w:tcPr>
          <w:p w14:paraId="612545A1" w14:textId="77777777" w:rsidR="00772B76" w:rsidRPr="00772B76" w:rsidRDefault="00772B76" w:rsidP="00772B76">
            <w:pPr>
              <w:tabs>
                <w:tab w:val="left" w:pos="270"/>
              </w:tabs>
              <w:ind w:left="270" w:hanging="270"/>
              <w:rPr>
                <w:b/>
                <w:i/>
                <w:sz w:val="18"/>
                <w:szCs w:val="18"/>
                <w:lang w:val="en-US" w:eastAsia="ja-JP"/>
              </w:rPr>
            </w:pPr>
            <w:r w:rsidRPr="00772B76">
              <w:rPr>
                <w:b/>
                <w:i/>
                <w:sz w:val="18"/>
                <w:szCs w:val="18"/>
                <w:lang w:val="en-US" w:eastAsia="ja-JP"/>
              </w:rPr>
              <w:t>4.</w:t>
            </w:r>
            <w:r w:rsidRPr="00772B76">
              <w:rPr>
                <w:b/>
                <w:i/>
                <w:sz w:val="18"/>
                <w:szCs w:val="18"/>
                <w:lang w:val="en-US" w:eastAsia="ja-JP"/>
              </w:rPr>
              <w:tab/>
              <w:t>Cultural Heritage</w:t>
            </w:r>
          </w:p>
        </w:tc>
        <w:tc>
          <w:tcPr>
            <w:tcW w:w="540" w:type="dxa"/>
            <w:gridSpan w:val="2"/>
            <w:vAlign w:val="center"/>
          </w:tcPr>
          <w:p w14:paraId="6DED1C42" w14:textId="77777777" w:rsidR="00772B76" w:rsidRPr="00772B76" w:rsidRDefault="00772B76" w:rsidP="00772B76">
            <w:pPr>
              <w:tabs>
                <w:tab w:val="left" w:pos="360"/>
              </w:tabs>
              <w:rPr>
                <w:sz w:val="18"/>
                <w:szCs w:val="18"/>
                <w:lang w:val="en-US" w:eastAsia="ja-JP"/>
              </w:rPr>
            </w:pPr>
            <w:r w:rsidRPr="00772B76">
              <w:rPr>
                <w:rFonts w:ascii="Segoe UI Symbol" w:hAnsi="Segoe UI Symbol" w:cs="Segoe UI Symbol"/>
                <w:b/>
                <w:szCs w:val="20"/>
                <w:lang w:val="en-US" w:eastAsia="ja-JP"/>
              </w:rPr>
              <w:t>☐</w:t>
            </w:r>
          </w:p>
        </w:tc>
        <w:tc>
          <w:tcPr>
            <w:tcW w:w="5130" w:type="dxa"/>
          </w:tcPr>
          <w:p w14:paraId="3C6209F6" w14:textId="77777777" w:rsidR="00772B76" w:rsidRPr="00772B76" w:rsidRDefault="00772B76" w:rsidP="00772B76">
            <w:pPr>
              <w:tabs>
                <w:tab w:val="left" w:pos="360"/>
              </w:tabs>
              <w:rPr>
                <w:sz w:val="18"/>
                <w:szCs w:val="18"/>
                <w:lang w:val="en-US" w:eastAsia="ja-JP"/>
              </w:rPr>
            </w:pPr>
          </w:p>
        </w:tc>
      </w:tr>
      <w:tr w:rsidR="00772B76" w:rsidRPr="00772B76" w14:paraId="66B7AFEA" w14:textId="77777777" w:rsidTr="00D32441">
        <w:tc>
          <w:tcPr>
            <w:tcW w:w="4477" w:type="dxa"/>
            <w:vMerge/>
            <w:shd w:val="clear" w:color="auto" w:fill="FFFFFF"/>
          </w:tcPr>
          <w:p w14:paraId="5C42E211" w14:textId="77777777" w:rsidR="00772B76" w:rsidRPr="00772B76" w:rsidRDefault="00772B76" w:rsidP="00772B76">
            <w:pPr>
              <w:tabs>
                <w:tab w:val="left" w:pos="270"/>
              </w:tabs>
              <w:ind w:left="270" w:hanging="270"/>
              <w:rPr>
                <w:sz w:val="18"/>
                <w:szCs w:val="18"/>
                <w:lang w:val="en-US" w:eastAsia="ja-JP"/>
              </w:rPr>
            </w:pPr>
          </w:p>
        </w:tc>
        <w:tc>
          <w:tcPr>
            <w:tcW w:w="4343" w:type="dxa"/>
            <w:gridSpan w:val="3"/>
            <w:shd w:val="clear" w:color="auto" w:fill="auto"/>
          </w:tcPr>
          <w:p w14:paraId="0CE77BAC" w14:textId="77777777" w:rsidR="00772B76" w:rsidRPr="00772B76" w:rsidRDefault="00772B76" w:rsidP="00772B76">
            <w:pPr>
              <w:tabs>
                <w:tab w:val="left" w:pos="270"/>
              </w:tabs>
              <w:ind w:left="270" w:hanging="270"/>
              <w:rPr>
                <w:b/>
                <w:i/>
                <w:sz w:val="18"/>
                <w:szCs w:val="18"/>
                <w:lang w:val="en-US" w:eastAsia="ja-JP"/>
              </w:rPr>
            </w:pPr>
            <w:r w:rsidRPr="00772B76">
              <w:rPr>
                <w:b/>
                <w:i/>
                <w:sz w:val="18"/>
                <w:szCs w:val="18"/>
                <w:lang w:val="en-US" w:eastAsia="ja-JP"/>
              </w:rPr>
              <w:t>5.</w:t>
            </w:r>
            <w:r w:rsidRPr="00772B76">
              <w:rPr>
                <w:b/>
                <w:i/>
                <w:sz w:val="18"/>
                <w:szCs w:val="18"/>
                <w:lang w:val="en-US" w:eastAsia="ja-JP"/>
              </w:rPr>
              <w:tab/>
              <w:t>Displacement and Resettlement</w:t>
            </w:r>
          </w:p>
        </w:tc>
        <w:tc>
          <w:tcPr>
            <w:tcW w:w="540" w:type="dxa"/>
            <w:gridSpan w:val="2"/>
            <w:vAlign w:val="center"/>
          </w:tcPr>
          <w:p w14:paraId="278032A1" w14:textId="77777777" w:rsidR="00772B76" w:rsidRPr="00772B76" w:rsidRDefault="00772B76" w:rsidP="00772B76">
            <w:pPr>
              <w:tabs>
                <w:tab w:val="left" w:pos="360"/>
              </w:tabs>
              <w:rPr>
                <w:sz w:val="18"/>
                <w:szCs w:val="18"/>
                <w:lang w:val="en-US" w:eastAsia="ja-JP"/>
              </w:rPr>
            </w:pPr>
            <w:r w:rsidRPr="00772B76">
              <w:rPr>
                <w:rFonts w:ascii="Segoe UI Symbol" w:hAnsi="Segoe UI Symbol" w:cs="Segoe UI Symbol"/>
                <w:b/>
                <w:szCs w:val="20"/>
                <w:lang w:val="en-US" w:eastAsia="ja-JP"/>
              </w:rPr>
              <w:t>☐</w:t>
            </w:r>
          </w:p>
        </w:tc>
        <w:tc>
          <w:tcPr>
            <w:tcW w:w="5130" w:type="dxa"/>
          </w:tcPr>
          <w:p w14:paraId="7C23065A" w14:textId="77777777" w:rsidR="00772B76" w:rsidRPr="00772B76" w:rsidRDefault="00772B76" w:rsidP="00772B76">
            <w:pPr>
              <w:tabs>
                <w:tab w:val="left" w:pos="360"/>
              </w:tabs>
              <w:rPr>
                <w:sz w:val="18"/>
                <w:szCs w:val="18"/>
                <w:lang w:val="en-US" w:eastAsia="ja-JP"/>
              </w:rPr>
            </w:pPr>
          </w:p>
        </w:tc>
      </w:tr>
      <w:tr w:rsidR="00772B76" w:rsidRPr="00772B76" w14:paraId="65422546" w14:textId="77777777" w:rsidTr="00D32441">
        <w:tc>
          <w:tcPr>
            <w:tcW w:w="4477" w:type="dxa"/>
            <w:vMerge/>
            <w:shd w:val="clear" w:color="auto" w:fill="FFFFFF"/>
          </w:tcPr>
          <w:p w14:paraId="2FE4A2B6" w14:textId="77777777" w:rsidR="00772B76" w:rsidRPr="00772B76" w:rsidRDefault="00772B76" w:rsidP="00772B76">
            <w:pPr>
              <w:tabs>
                <w:tab w:val="left" w:pos="270"/>
              </w:tabs>
              <w:ind w:left="270" w:hanging="270"/>
              <w:rPr>
                <w:sz w:val="18"/>
                <w:szCs w:val="18"/>
                <w:lang w:val="en-US" w:eastAsia="ja-JP"/>
              </w:rPr>
            </w:pPr>
          </w:p>
        </w:tc>
        <w:tc>
          <w:tcPr>
            <w:tcW w:w="4343" w:type="dxa"/>
            <w:gridSpan w:val="3"/>
            <w:shd w:val="clear" w:color="auto" w:fill="auto"/>
          </w:tcPr>
          <w:p w14:paraId="7142FFDF" w14:textId="77777777" w:rsidR="00772B76" w:rsidRPr="00772B76" w:rsidRDefault="00772B76" w:rsidP="00772B76">
            <w:pPr>
              <w:tabs>
                <w:tab w:val="left" w:pos="270"/>
              </w:tabs>
              <w:ind w:left="270" w:hanging="270"/>
              <w:rPr>
                <w:b/>
                <w:i/>
                <w:sz w:val="18"/>
                <w:szCs w:val="18"/>
                <w:lang w:val="en-US" w:eastAsia="ja-JP"/>
              </w:rPr>
            </w:pPr>
            <w:r w:rsidRPr="00772B76">
              <w:rPr>
                <w:b/>
                <w:i/>
                <w:sz w:val="18"/>
                <w:szCs w:val="18"/>
                <w:lang w:val="en-US" w:eastAsia="ja-JP"/>
              </w:rPr>
              <w:t>6.</w:t>
            </w:r>
            <w:r w:rsidRPr="00772B76">
              <w:rPr>
                <w:b/>
                <w:i/>
                <w:sz w:val="18"/>
                <w:szCs w:val="18"/>
                <w:lang w:val="en-US" w:eastAsia="ja-JP"/>
              </w:rPr>
              <w:tab/>
              <w:t>Indigenous Peoples</w:t>
            </w:r>
          </w:p>
        </w:tc>
        <w:tc>
          <w:tcPr>
            <w:tcW w:w="540" w:type="dxa"/>
            <w:gridSpan w:val="2"/>
            <w:vAlign w:val="center"/>
          </w:tcPr>
          <w:p w14:paraId="325F1376" w14:textId="77777777" w:rsidR="00772B76" w:rsidRPr="00772B76" w:rsidRDefault="00772B76" w:rsidP="00772B76">
            <w:pPr>
              <w:tabs>
                <w:tab w:val="left" w:pos="360"/>
              </w:tabs>
              <w:rPr>
                <w:sz w:val="18"/>
                <w:szCs w:val="18"/>
                <w:lang w:val="en-US" w:eastAsia="ja-JP"/>
              </w:rPr>
            </w:pPr>
            <w:r w:rsidRPr="00772B76">
              <w:rPr>
                <w:rFonts w:ascii="Segoe UI Symbol" w:hAnsi="Segoe UI Symbol" w:cs="Segoe UI Symbol"/>
                <w:b/>
                <w:szCs w:val="20"/>
                <w:lang w:val="en-US" w:eastAsia="ja-JP"/>
              </w:rPr>
              <w:t>☐</w:t>
            </w:r>
          </w:p>
        </w:tc>
        <w:tc>
          <w:tcPr>
            <w:tcW w:w="5130" w:type="dxa"/>
          </w:tcPr>
          <w:p w14:paraId="047A5CAE" w14:textId="77777777" w:rsidR="00772B76" w:rsidRPr="00772B76" w:rsidRDefault="00772B76" w:rsidP="00772B76">
            <w:pPr>
              <w:tabs>
                <w:tab w:val="left" w:pos="360"/>
              </w:tabs>
              <w:rPr>
                <w:sz w:val="18"/>
                <w:szCs w:val="18"/>
                <w:lang w:val="en-US" w:eastAsia="ja-JP"/>
              </w:rPr>
            </w:pPr>
          </w:p>
        </w:tc>
      </w:tr>
      <w:tr w:rsidR="00772B76" w:rsidRPr="00772B76" w14:paraId="3CFD59B1" w14:textId="77777777" w:rsidTr="00D32441">
        <w:tc>
          <w:tcPr>
            <w:tcW w:w="4477" w:type="dxa"/>
            <w:vMerge/>
            <w:shd w:val="clear" w:color="auto" w:fill="FFFFFF"/>
          </w:tcPr>
          <w:p w14:paraId="359CD2C2" w14:textId="77777777" w:rsidR="00772B76" w:rsidRPr="00772B76" w:rsidRDefault="00772B76" w:rsidP="00772B76">
            <w:pPr>
              <w:tabs>
                <w:tab w:val="left" w:pos="270"/>
              </w:tabs>
              <w:ind w:left="270" w:hanging="270"/>
              <w:rPr>
                <w:sz w:val="18"/>
                <w:szCs w:val="18"/>
                <w:lang w:val="en-US" w:eastAsia="ja-JP"/>
              </w:rPr>
            </w:pPr>
          </w:p>
        </w:tc>
        <w:tc>
          <w:tcPr>
            <w:tcW w:w="4343" w:type="dxa"/>
            <w:gridSpan w:val="3"/>
            <w:shd w:val="clear" w:color="auto" w:fill="auto"/>
          </w:tcPr>
          <w:p w14:paraId="5C4E3EA2" w14:textId="77777777" w:rsidR="00772B76" w:rsidRPr="00772B76" w:rsidRDefault="00772B76" w:rsidP="00772B76">
            <w:pPr>
              <w:tabs>
                <w:tab w:val="left" w:pos="270"/>
              </w:tabs>
              <w:ind w:left="270" w:hanging="270"/>
              <w:rPr>
                <w:b/>
                <w:i/>
                <w:sz w:val="18"/>
                <w:szCs w:val="18"/>
                <w:lang w:val="en-US" w:eastAsia="ja-JP"/>
              </w:rPr>
            </w:pPr>
            <w:r w:rsidRPr="00772B76">
              <w:rPr>
                <w:b/>
                <w:i/>
                <w:sz w:val="18"/>
                <w:szCs w:val="18"/>
                <w:lang w:val="en-US" w:eastAsia="ja-JP"/>
              </w:rPr>
              <w:t>7.</w:t>
            </w:r>
            <w:r w:rsidRPr="00772B76">
              <w:rPr>
                <w:b/>
                <w:i/>
                <w:sz w:val="18"/>
                <w:szCs w:val="18"/>
                <w:lang w:val="en-US" w:eastAsia="ja-JP"/>
              </w:rPr>
              <w:tab/>
              <w:t>Pollution Prevention and Resource Efficiency</w:t>
            </w:r>
          </w:p>
        </w:tc>
        <w:tc>
          <w:tcPr>
            <w:tcW w:w="540" w:type="dxa"/>
            <w:gridSpan w:val="2"/>
            <w:vAlign w:val="center"/>
          </w:tcPr>
          <w:p w14:paraId="40C5A4BE" w14:textId="77777777" w:rsidR="00772B76" w:rsidRPr="00772B76" w:rsidRDefault="00772B76" w:rsidP="00772B76">
            <w:pPr>
              <w:tabs>
                <w:tab w:val="left" w:pos="360"/>
              </w:tabs>
              <w:rPr>
                <w:sz w:val="18"/>
                <w:szCs w:val="18"/>
                <w:lang w:val="en-US" w:eastAsia="ja-JP"/>
              </w:rPr>
            </w:pPr>
            <w:r w:rsidRPr="00772B76">
              <w:rPr>
                <w:rFonts w:ascii="Segoe UI Symbol" w:hAnsi="Segoe UI Symbol" w:cs="Segoe UI Symbol"/>
                <w:b/>
                <w:szCs w:val="20"/>
                <w:lang w:val="en-US" w:eastAsia="ja-JP"/>
              </w:rPr>
              <w:t>☐</w:t>
            </w:r>
          </w:p>
        </w:tc>
        <w:tc>
          <w:tcPr>
            <w:tcW w:w="5130" w:type="dxa"/>
          </w:tcPr>
          <w:p w14:paraId="794DE955" w14:textId="77777777" w:rsidR="00772B76" w:rsidRPr="00772B76" w:rsidRDefault="00772B76" w:rsidP="00772B76">
            <w:pPr>
              <w:tabs>
                <w:tab w:val="left" w:pos="360"/>
              </w:tabs>
              <w:rPr>
                <w:sz w:val="18"/>
                <w:szCs w:val="18"/>
                <w:lang w:val="en-US" w:eastAsia="ja-JP"/>
              </w:rPr>
            </w:pPr>
          </w:p>
        </w:tc>
      </w:tr>
    </w:tbl>
    <w:p w14:paraId="5E669FDC" w14:textId="77777777" w:rsidR="00772B76" w:rsidRPr="00772B76" w:rsidRDefault="00772B76" w:rsidP="00772B76">
      <w:pPr>
        <w:tabs>
          <w:tab w:val="left" w:pos="360"/>
        </w:tabs>
        <w:rPr>
          <w:sz w:val="18"/>
          <w:szCs w:val="18"/>
        </w:rPr>
      </w:pPr>
    </w:p>
    <w:p w14:paraId="220F9C7B" w14:textId="77777777" w:rsidR="00772B76" w:rsidRPr="00772B76" w:rsidRDefault="00772B76" w:rsidP="00772B76">
      <w:pPr>
        <w:spacing w:before="200"/>
        <w:ind w:left="360"/>
        <w:rPr>
          <w:b/>
          <w:color w:val="4F81BD"/>
        </w:rPr>
      </w:pPr>
      <w:r w:rsidRPr="00772B76">
        <w:rPr>
          <w:b/>
          <w:color w:val="4F81BD"/>
        </w:rPr>
        <w:t xml:space="preserve">Final Sign Off </w:t>
      </w:r>
    </w:p>
    <w:p w14:paraId="4BF2E131" w14:textId="77777777" w:rsidR="00772B76" w:rsidRPr="00772B76" w:rsidRDefault="00772B76" w:rsidP="00772B76">
      <w:pPr>
        <w:tabs>
          <w:tab w:val="left" w:pos="360"/>
          <w:tab w:val="left" w:pos="4320"/>
        </w:tabs>
        <w:rPr>
          <w:sz w:val="18"/>
          <w:szCs w:val="18"/>
        </w:rPr>
      </w:pPr>
    </w:p>
    <w:tbl>
      <w:tblPr>
        <w:tblStyle w:val="TableGrid5"/>
        <w:tblW w:w="0" w:type="auto"/>
        <w:tblLook w:val="04A0" w:firstRow="1" w:lastRow="0" w:firstColumn="1" w:lastColumn="0" w:noHBand="0" w:noVBand="1"/>
      </w:tblPr>
      <w:tblGrid>
        <w:gridCol w:w="2875"/>
        <w:gridCol w:w="1350"/>
        <w:gridCol w:w="8725"/>
      </w:tblGrid>
      <w:tr w:rsidR="00772B76" w:rsidRPr="00772B76" w14:paraId="17B6CCE6" w14:textId="77777777" w:rsidTr="00D32441">
        <w:tc>
          <w:tcPr>
            <w:tcW w:w="2875" w:type="dxa"/>
            <w:shd w:val="clear" w:color="auto" w:fill="C6D9F1"/>
          </w:tcPr>
          <w:p w14:paraId="3FB5EBB8" w14:textId="77777777" w:rsidR="00772B76" w:rsidRPr="00772B76" w:rsidRDefault="00772B76" w:rsidP="00772B76">
            <w:pPr>
              <w:tabs>
                <w:tab w:val="left" w:pos="360"/>
                <w:tab w:val="left" w:pos="4320"/>
              </w:tabs>
              <w:rPr>
                <w:b/>
                <w:i/>
                <w:sz w:val="18"/>
                <w:szCs w:val="18"/>
                <w:lang w:val="en-US" w:eastAsia="ja-JP"/>
              </w:rPr>
            </w:pPr>
            <w:r w:rsidRPr="00772B76">
              <w:rPr>
                <w:b/>
                <w:i/>
                <w:sz w:val="18"/>
                <w:szCs w:val="18"/>
                <w:lang w:val="en-US" w:eastAsia="ja-JP"/>
              </w:rPr>
              <w:t>Signature</w:t>
            </w:r>
          </w:p>
        </w:tc>
        <w:tc>
          <w:tcPr>
            <w:tcW w:w="1350" w:type="dxa"/>
            <w:shd w:val="clear" w:color="auto" w:fill="C6D9F1"/>
          </w:tcPr>
          <w:p w14:paraId="4120C04B" w14:textId="77777777" w:rsidR="00772B76" w:rsidRPr="00772B76" w:rsidRDefault="00772B76" w:rsidP="00772B76">
            <w:pPr>
              <w:tabs>
                <w:tab w:val="left" w:pos="360"/>
                <w:tab w:val="left" w:pos="4320"/>
              </w:tabs>
              <w:rPr>
                <w:b/>
                <w:i/>
                <w:sz w:val="18"/>
                <w:szCs w:val="18"/>
                <w:lang w:val="en-US" w:eastAsia="ja-JP"/>
              </w:rPr>
            </w:pPr>
            <w:r w:rsidRPr="00772B76">
              <w:rPr>
                <w:b/>
                <w:i/>
                <w:sz w:val="18"/>
                <w:szCs w:val="18"/>
                <w:lang w:val="en-US" w:eastAsia="ja-JP"/>
              </w:rPr>
              <w:t>Date</w:t>
            </w:r>
          </w:p>
        </w:tc>
        <w:tc>
          <w:tcPr>
            <w:tcW w:w="8725" w:type="dxa"/>
            <w:shd w:val="clear" w:color="auto" w:fill="C6D9F1"/>
          </w:tcPr>
          <w:p w14:paraId="207DDDE8" w14:textId="77777777" w:rsidR="00772B76" w:rsidRPr="00772B76" w:rsidRDefault="00772B76" w:rsidP="00772B76">
            <w:pPr>
              <w:tabs>
                <w:tab w:val="left" w:pos="360"/>
                <w:tab w:val="left" w:pos="4320"/>
              </w:tabs>
              <w:rPr>
                <w:b/>
                <w:i/>
                <w:sz w:val="18"/>
                <w:szCs w:val="18"/>
                <w:lang w:val="en-US" w:eastAsia="ja-JP"/>
              </w:rPr>
            </w:pPr>
            <w:r w:rsidRPr="00772B76">
              <w:rPr>
                <w:b/>
                <w:i/>
                <w:sz w:val="18"/>
                <w:szCs w:val="18"/>
                <w:lang w:val="en-US" w:eastAsia="ja-JP"/>
              </w:rPr>
              <w:t>Description</w:t>
            </w:r>
          </w:p>
        </w:tc>
      </w:tr>
      <w:tr w:rsidR="00772B76" w:rsidRPr="00772B76" w14:paraId="5F1E04DB" w14:textId="77777777" w:rsidTr="00D32441">
        <w:trPr>
          <w:trHeight w:val="629"/>
        </w:trPr>
        <w:tc>
          <w:tcPr>
            <w:tcW w:w="2875" w:type="dxa"/>
          </w:tcPr>
          <w:p w14:paraId="5ADF4F32" w14:textId="77777777" w:rsidR="00772B76" w:rsidRPr="00772B76" w:rsidRDefault="00772B76" w:rsidP="00772B76">
            <w:pPr>
              <w:tabs>
                <w:tab w:val="left" w:pos="360"/>
                <w:tab w:val="left" w:pos="4320"/>
              </w:tabs>
              <w:rPr>
                <w:szCs w:val="20"/>
                <w:lang w:val="en-US" w:eastAsia="ja-JP"/>
              </w:rPr>
            </w:pPr>
            <w:r w:rsidRPr="00772B76">
              <w:rPr>
                <w:szCs w:val="20"/>
                <w:lang w:val="en-US" w:eastAsia="ja-JP"/>
              </w:rPr>
              <w:t>QA Assessor</w:t>
            </w:r>
          </w:p>
        </w:tc>
        <w:tc>
          <w:tcPr>
            <w:tcW w:w="1350" w:type="dxa"/>
          </w:tcPr>
          <w:p w14:paraId="43EE217B" w14:textId="77777777" w:rsidR="00772B76" w:rsidRPr="00772B76" w:rsidRDefault="00772B76" w:rsidP="00772B76">
            <w:pPr>
              <w:tabs>
                <w:tab w:val="left" w:pos="360"/>
                <w:tab w:val="left" w:pos="4320"/>
              </w:tabs>
              <w:rPr>
                <w:szCs w:val="20"/>
                <w:lang w:val="en-US" w:eastAsia="ja-JP"/>
              </w:rPr>
            </w:pPr>
          </w:p>
        </w:tc>
        <w:tc>
          <w:tcPr>
            <w:tcW w:w="8725" w:type="dxa"/>
          </w:tcPr>
          <w:p w14:paraId="2187503D" w14:textId="77777777" w:rsidR="00772B76" w:rsidRPr="00772B76" w:rsidRDefault="00772B76" w:rsidP="00772B76">
            <w:pPr>
              <w:tabs>
                <w:tab w:val="left" w:pos="720"/>
              </w:tabs>
              <w:spacing w:line="264" w:lineRule="auto"/>
              <w:rPr>
                <w:rFonts w:ascii="Calibri" w:eastAsia="MS Mincho" w:hAnsi="Calibri"/>
                <w:sz w:val="20"/>
                <w:szCs w:val="20"/>
                <w:lang w:val="en-US" w:eastAsia="ja-JP"/>
              </w:rPr>
            </w:pPr>
            <w:r w:rsidRPr="00772B76">
              <w:rPr>
                <w:rFonts w:ascii="Calibri" w:eastAsia="MS Mincho" w:hAnsi="Calibri"/>
                <w:sz w:val="20"/>
                <w:szCs w:val="20"/>
                <w:lang w:val="en-US" w:eastAsia="ja-JP"/>
              </w:rPr>
              <w:t>UNDP staff member responsible for the Project, typically a UNDP Programme Officer. Final signature confirms they have “checked” to ensure that the SESP is adequately conducted.</w:t>
            </w:r>
          </w:p>
        </w:tc>
      </w:tr>
      <w:tr w:rsidR="00772B76" w:rsidRPr="00772B76" w14:paraId="76D919AD" w14:textId="77777777" w:rsidTr="00D32441">
        <w:tc>
          <w:tcPr>
            <w:tcW w:w="2875" w:type="dxa"/>
          </w:tcPr>
          <w:p w14:paraId="1DAD3774" w14:textId="77777777" w:rsidR="00772B76" w:rsidRPr="00772B76" w:rsidRDefault="00772B76" w:rsidP="00772B76">
            <w:pPr>
              <w:tabs>
                <w:tab w:val="left" w:pos="360"/>
                <w:tab w:val="left" w:pos="4320"/>
              </w:tabs>
              <w:rPr>
                <w:szCs w:val="20"/>
                <w:lang w:val="en-US" w:eastAsia="ja-JP"/>
              </w:rPr>
            </w:pPr>
            <w:r w:rsidRPr="00772B76">
              <w:rPr>
                <w:szCs w:val="20"/>
                <w:lang w:val="en-US" w:eastAsia="ja-JP"/>
              </w:rPr>
              <w:t>QA Approver</w:t>
            </w:r>
          </w:p>
        </w:tc>
        <w:tc>
          <w:tcPr>
            <w:tcW w:w="1350" w:type="dxa"/>
          </w:tcPr>
          <w:p w14:paraId="19351437" w14:textId="77777777" w:rsidR="00772B76" w:rsidRPr="00772B76" w:rsidRDefault="00772B76" w:rsidP="00772B76">
            <w:pPr>
              <w:tabs>
                <w:tab w:val="left" w:pos="360"/>
                <w:tab w:val="left" w:pos="4320"/>
              </w:tabs>
              <w:rPr>
                <w:szCs w:val="20"/>
                <w:lang w:val="en-US" w:eastAsia="ja-JP"/>
              </w:rPr>
            </w:pPr>
          </w:p>
        </w:tc>
        <w:tc>
          <w:tcPr>
            <w:tcW w:w="8725" w:type="dxa"/>
          </w:tcPr>
          <w:p w14:paraId="245548DD" w14:textId="77777777" w:rsidR="00772B76" w:rsidRPr="00772B76" w:rsidRDefault="00772B76" w:rsidP="00772B76">
            <w:pPr>
              <w:tabs>
                <w:tab w:val="left" w:pos="360"/>
                <w:tab w:val="left" w:pos="4320"/>
              </w:tabs>
              <w:rPr>
                <w:szCs w:val="20"/>
                <w:lang w:val="en-US" w:eastAsia="ja-JP"/>
              </w:rPr>
            </w:pPr>
            <w:r w:rsidRPr="00772B76">
              <w:rPr>
                <w:szCs w:val="20"/>
                <w:lang w:val="en-US" w:eastAsia="ja-JP"/>
              </w:rPr>
              <w:t>UNDP senior manager, typically the UNDP Deputy Country Director (DCD), Country Director (CD)</w:t>
            </w:r>
            <w:r w:rsidRPr="00772B76">
              <w:rPr>
                <w:b/>
                <w:szCs w:val="20"/>
                <w:lang w:val="en-US" w:eastAsia="ja-JP"/>
              </w:rPr>
              <w:t xml:space="preserve">, </w:t>
            </w:r>
            <w:r w:rsidRPr="00772B76">
              <w:rPr>
                <w:szCs w:val="20"/>
                <w:lang w:val="en-US" w:eastAsia="ja-JP"/>
              </w:rPr>
              <w:t>Deputy Resident Representative (DRR), or Resident Representative (RR). The QA Approver cannot also be the QA Assessor. Final signature confirms they have “cleared” the SESP prior to submittal to the PAC.</w:t>
            </w:r>
          </w:p>
        </w:tc>
      </w:tr>
      <w:tr w:rsidR="00772B76" w:rsidRPr="00772B76" w14:paraId="5D7C262A" w14:textId="77777777" w:rsidTr="00D32441">
        <w:tc>
          <w:tcPr>
            <w:tcW w:w="2875" w:type="dxa"/>
          </w:tcPr>
          <w:p w14:paraId="01BB086C" w14:textId="77777777" w:rsidR="00772B76" w:rsidRPr="00772B76" w:rsidRDefault="00772B76" w:rsidP="00772B76">
            <w:pPr>
              <w:tabs>
                <w:tab w:val="left" w:pos="360"/>
                <w:tab w:val="left" w:pos="4320"/>
              </w:tabs>
              <w:rPr>
                <w:szCs w:val="20"/>
                <w:lang w:val="en-US" w:eastAsia="ja-JP"/>
              </w:rPr>
            </w:pPr>
            <w:r w:rsidRPr="00772B76">
              <w:rPr>
                <w:szCs w:val="20"/>
                <w:lang w:val="en-US" w:eastAsia="ja-JP"/>
              </w:rPr>
              <w:t>PAC Chair</w:t>
            </w:r>
          </w:p>
        </w:tc>
        <w:tc>
          <w:tcPr>
            <w:tcW w:w="1350" w:type="dxa"/>
          </w:tcPr>
          <w:p w14:paraId="7F3ED366" w14:textId="77777777" w:rsidR="00772B76" w:rsidRPr="00772B76" w:rsidRDefault="00772B76" w:rsidP="00772B76">
            <w:pPr>
              <w:tabs>
                <w:tab w:val="left" w:pos="360"/>
                <w:tab w:val="left" w:pos="4320"/>
              </w:tabs>
              <w:rPr>
                <w:szCs w:val="20"/>
                <w:lang w:val="en-US" w:eastAsia="ja-JP"/>
              </w:rPr>
            </w:pPr>
          </w:p>
        </w:tc>
        <w:tc>
          <w:tcPr>
            <w:tcW w:w="8725" w:type="dxa"/>
          </w:tcPr>
          <w:p w14:paraId="2840EACB" w14:textId="77777777" w:rsidR="00772B76" w:rsidRPr="00772B76" w:rsidRDefault="00772B76" w:rsidP="00772B76">
            <w:pPr>
              <w:tabs>
                <w:tab w:val="left" w:pos="360"/>
                <w:tab w:val="left" w:pos="4320"/>
              </w:tabs>
              <w:rPr>
                <w:szCs w:val="20"/>
                <w:lang w:val="en-US" w:eastAsia="ja-JP"/>
              </w:rPr>
            </w:pPr>
            <w:r w:rsidRPr="00772B76">
              <w:rPr>
                <w:szCs w:val="20"/>
                <w:lang w:val="en-US" w:eastAsia="ja-JP"/>
              </w:rPr>
              <w:t xml:space="preserve">UNDP chair of the PAC.  In some cases PAC Chair may also be the QA Approver. Final signature confirms that the SESP was considered as part of the project appraisal and considered in recommendations of the PAC. </w:t>
            </w:r>
          </w:p>
        </w:tc>
      </w:tr>
    </w:tbl>
    <w:p w14:paraId="7ED110D7" w14:textId="77777777" w:rsidR="00772B76" w:rsidRPr="00772B76" w:rsidRDefault="00772B76" w:rsidP="00772B76">
      <w:pPr>
        <w:sectPr w:rsidR="00772B76" w:rsidRPr="00772B76" w:rsidSect="005329CD">
          <w:headerReference w:type="first" r:id="rId46"/>
          <w:pgSz w:w="15840" w:h="12240" w:orient="landscape"/>
          <w:pgMar w:top="1440" w:right="1440" w:bottom="1440" w:left="1440" w:header="720" w:footer="720" w:gutter="0"/>
          <w:cols w:space="720"/>
          <w:titlePg/>
          <w:docGrid w:linePitch="360"/>
        </w:sectPr>
      </w:pPr>
    </w:p>
    <w:p w14:paraId="3580046A" w14:textId="77777777" w:rsidR="00772B76" w:rsidRPr="00772B76" w:rsidRDefault="00772B76" w:rsidP="00772B76">
      <w:pPr>
        <w:rPr>
          <w:b/>
          <w:sz w:val="28"/>
        </w:rPr>
      </w:pPr>
      <w:bookmarkStart w:id="71" w:name="_Toc404528202"/>
      <w:r w:rsidRPr="00772B76">
        <w:rPr>
          <w:b/>
          <w:sz w:val="28"/>
        </w:rPr>
        <w:t>SESP Attachment 1. Social and Environmental Risk Screening Checklist</w:t>
      </w:r>
      <w:bookmarkEnd w:id="71"/>
    </w:p>
    <w:p w14:paraId="0B36172D" w14:textId="77777777" w:rsidR="00772B76" w:rsidRPr="00772B76" w:rsidRDefault="00772B76" w:rsidP="00772B76"/>
    <w:p w14:paraId="3523C375" w14:textId="77777777" w:rsidR="00772B76" w:rsidRPr="00772B76" w:rsidRDefault="00772B76" w:rsidP="00772B76">
      <w:pPr>
        <w:rPr>
          <w:sz w:val="22"/>
          <w:szCs w:val="22"/>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5"/>
        <w:gridCol w:w="833"/>
      </w:tblGrid>
      <w:tr w:rsidR="00772B76" w:rsidRPr="00772B76" w14:paraId="718AEA5F" w14:textId="77777777" w:rsidTr="00D32441">
        <w:tc>
          <w:tcPr>
            <w:tcW w:w="8635" w:type="dxa"/>
            <w:tcBorders>
              <w:bottom w:val="single" w:sz="4" w:space="0" w:color="auto"/>
            </w:tcBorders>
            <w:shd w:val="clear" w:color="auto" w:fill="8DB3E2"/>
          </w:tcPr>
          <w:p w14:paraId="380E3C7E" w14:textId="77777777" w:rsidR="00772B76" w:rsidRPr="00772B76" w:rsidRDefault="00772B76" w:rsidP="00772B76">
            <w:pPr>
              <w:tabs>
                <w:tab w:val="left" w:pos="810"/>
              </w:tabs>
              <w:rPr>
                <w:sz w:val="22"/>
                <w:szCs w:val="22"/>
                <w:u w:val="single"/>
              </w:rPr>
            </w:pPr>
            <w:r w:rsidRPr="00772B76">
              <w:rPr>
                <w:b/>
                <w:sz w:val="22"/>
                <w:szCs w:val="22"/>
              </w:rPr>
              <w:t xml:space="preserve">Checklist Potential Social and Environmental </w:t>
            </w:r>
            <w:r w:rsidRPr="00772B76">
              <w:rPr>
                <w:b/>
                <w:sz w:val="22"/>
                <w:szCs w:val="22"/>
                <w:u w:val="single"/>
              </w:rPr>
              <w:t>Risks</w:t>
            </w:r>
          </w:p>
        </w:tc>
        <w:tc>
          <w:tcPr>
            <w:tcW w:w="833" w:type="dxa"/>
            <w:tcBorders>
              <w:bottom w:val="single" w:sz="4" w:space="0" w:color="auto"/>
            </w:tcBorders>
            <w:shd w:val="clear" w:color="auto" w:fill="8DB3E2"/>
          </w:tcPr>
          <w:p w14:paraId="15337136" w14:textId="77777777" w:rsidR="00772B76" w:rsidRPr="00772B76" w:rsidRDefault="00772B76" w:rsidP="00772B76">
            <w:pPr>
              <w:tabs>
                <w:tab w:val="left" w:pos="810"/>
              </w:tabs>
              <w:rPr>
                <w:sz w:val="22"/>
                <w:szCs w:val="22"/>
              </w:rPr>
            </w:pPr>
          </w:p>
        </w:tc>
      </w:tr>
      <w:tr w:rsidR="00772B76" w:rsidRPr="00772B76" w14:paraId="6740655C" w14:textId="77777777" w:rsidTr="00D32441">
        <w:tc>
          <w:tcPr>
            <w:tcW w:w="8635" w:type="dxa"/>
            <w:tcBorders>
              <w:bottom w:val="single" w:sz="4" w:space="0" w:color="auto"/>
            </w:tcBorders>
            <w:shd w:val="clear" w:color="auto" w:fill="DBE5F1"/>
          </w:tcPr>
          <w:p w14:paraId="794E42D5" w14:textId="77777777" w:rsidR="00772B76" w:rsidRPr="00772B76" w:rsidRDefault="00772B76" w:rsidP="00772B76">
            <w:pPr>
              <w:tabs>
                <w:tab w:val="left" w:pos="810"/>
              </w:tabs>
              <w:spacing w:before="120" w:after="120"/>
              <w:rPr>
                <w:b/>
                <w:sz w:val="18"/>
                <w:szCs w:val="18"/>
              </w:rPr>
            </w:pPr>
            <w:r w:rsidRPr="00772B76">
              <w:rPr>
                <w:b/>
                <w:sz w:val="18"/>
                <w:szCs w:val="18"/>
              </w:rPr>
              <w:t>Principles 1: Human Rights</w:t>
            </w:r>
          </w:p>
        </w:tc>
        <w:tc>
          <w:tcPr>
            <w:tcW w:w="833" w:type="dxa"/>
            <w:tcBorders>
              <w:bottom w:val="single" w:sz="4" w:space="0" w:color="auto"/>
            </w:tcBorders>
            <w:shd w:val="clear" w:color="auto" w:fill="DBE5F1"/>
          </w:tcPr>
          <w:p w14:paraId="4A66DD30" w14:textId="77777777" w:rsidR="00772B76" w:rsidRPr="00772B76" w:rsidRDefault="00772B76" w:rsidP="00772B76">
            <w:pPr>
              <w:tabs>
                <w:tab w:val="left" w:pos="810"/>
              </w:tabs>
              <w:jc w:val="center"/>
              <w:rPr>
                <w:b/>
                <w:sz w:val="18"/>
                <w:szCs w:val="18"/>
              </w:rPr>
            </w:pPr>
            <w:r w:rsidRPr="00772B76">
              <w:rPr>
                <w:b/>
                <w:sz w:val="16"/>
                <w:szCs w:val="16"/>
              </w:rPr>
              <w:t xml:space="preserve">Answer </w:t>
            </w:r>
            <w:r w:rsidRPr="00772B76">
              <w:rPr>
                <w:b/>
                <w:sz w:val="16"/>
                <w:szCs w:val="16"/>
              </w:rPr>
              <w:br/>
              <w:t>(Yes/No)</w:t>
            </w:r>
          </w:p>
        </w:tc>
      </w:tr>
      <w:tr w:rsidR="00772B76" w:rsidRPr="00772B76" w14:paraId="56C2C737" w14:textId="77777777" w:rsidTr="00D32441">
        <w:tc>
          <w:tcPr>
            <w:tcW w:w="8635" w:type="dxa"/>
            <w:tcBorders>
              <w:bottom w:val="single" w:sz="4" w:space="0" w:color="auto"/>
            </w:tcBorders>
            <w:shd w:val="clear" w:color="auto" w:fill="auto"/>
          </w:tcPr>
          <w:p w14:paraId="2C7D5BFB" w14:textId="77777777" w:rsidR="00772B76" w:rsidRPr="00772B76" w:rsidRDefault="00772B76" w:rsidP="00772B76">
            <w:pPr>
              <w:tabs>
                <w:tab w:val="left" w:pos="900"/>
              </w:tabs>
              <w:spacing w:before="60" w:after="60"/>
              <w:ind w:left="567" w:hanging="567"/>
              <w:rPr>
                <w:sz w:val="18"/>
                <w:szCs w:val="18"/>
              </w:rPr>
            </w:pPr>
            <w:r w:rsidRPr="00772B76">
              <w:rPr>
                <w:sz w:val="18"/>
                <w:szCs w:val="18"/>
              </w:rPr>
              <w:t>1.</w:t>
            </w:r>
            <w:r w:rsidRPr="00772B76">
              <w:rPr>
                <w:sz w:val="18"/>
                <w:szCs w:val="18"/>
              </w:rPr>
              <w:tab/>
              <w:t>Could the Project lead to adverse impacts on enjoyment of the human rights (civil, political, economic, social or cultural) of the affected population and particularly of marginalized groups?</w:t>
            </w:r>
          </w:p>
        </w:tc>
        <w:tc>
          <w:tcPr>
            <w:tcW w:w="833" w:type="dxa"/>
            <w:tcBorders>
              <w:bottom w:val="single" w:sz="4" w:space="0" w:color="auto"/>
            </w:tcBorders>
            <w:shd w:val="clear" w:color="auto" w:fill="auto"/>
          </w:tcPr>
          <w:p w14:paraId="603E72B1" w14:textId="77777777" w:rsidR="00772B76" w:rsidRPr="00772B76" w:rsidRDefault="00772B76" w:rsidP="00772B76">
            <w:pPr>
              <w:tabs>
                <w:tab w:val="left" w:pos="810"/>
              </w:tabs>
              <w:rPr>
                <w:sz w:val="18"/>
                <w:szCs w:val="18"/>
              </w:rPr>
            </w:pPr>
            <w:r w:rsidRPr="00772B76">
              <w:rPr>
                <w:sz w:val="18"/>
                <w:szCs w:val="18"/>
              </w:rPr>
              <w:t>No</w:t>
            </w:r>
          </w:p>
        </w:tc>
      </w:tr>
      <w:tr w:rsidR="00772B76" w:rsidRPr="00772B76" w14:paraId="00F31666" w14:textId="77777777" w:rsidTr="00D32441">
        <w:tc>
          <w:tcPr>
            <w:tcW w:w="8635" w:type="dxa"/>
            <w:tcBorders>
              <w:bottom w:val="single" w:sz="4" w:space="0" w:color="auto"/>
            </w:tcBorders>
            <w:shd w:val="clear" w:color="auto" w:fill="auto"/>
          </w:tcPr>
          <w:p w14:paraId="09617DCC" w14:textId="77777777" w:rsidR="00772B76" w:rsidRPr="00772B76" w:rsidRDefault="00772B76" w:rsidP="00772B76">
            <w:pPr>
              <w:tabs>
                <w:tab w:val="left" w:pos="900"/>
              </w:tabs>
              <w:spacing w:before="60" w:after="60"/>
              <w:ind w:left="567" w:hanging="567"/>
              <w:rPr>
                <w:sz w:val="18"/>
                <w:szCs w:val="18"/>
              </w:rPr>
            </w:pPr>
            <w:r w:rsidRPr="00772B76">
              <w:rPr>
                <w:sz w:val="18"/>
                <w:szCs w:val="18"/>
              </w:rPr>
              <w:t xml:space="preserve">2. </w:t>
            </w:r>
            <w:r w:rsidRPr="00772B76">
              <w:rPr>
                <w:sz w:val="18"/>
                <w:szCs w:val="18"/>
              </w:rPr>
              <w:tab/>
              <w:t>Is there a likelihood that the Project would have inequitable or discriminatory adverse impacts on affected populations, particularly people living in poverty or marginalized or excluded individuals or groups?</w:t>
            </w:r>
            <w:r w:rsidRPr="00772B76">
              <w:rPr>
                <w:szCs w:val="18"/>
                <w:vertAlign w:val="superscript"/>
              </w:rPr>
              <w:t xml:space="preserve"> </w:t>
            </w:r>
            <w:r w:rsidRPr="00772B76">
              <w:rPr>
                <w:szCs w:val="18"/>
                <w:vertAlign w:val="superscript"/>
              </w:rPr>
              <w:footnoteReference w:id="126"/>
            </w:r>
            <w:r w:rsidRPr="00772B76">
              <w:rPr>
                <w:sz w:val="18"/>
                <w:szCs w:val="18"/>
              </w:rPr>
              <w:t xml:space="preserve"> </w:t>
            </w:r>
          </w:p>
        </w:tc>
        <w:tc>
          <w:tcPr>
            <w:tcW w:w="833" w:type="dxa"/>
            <w:tcBorders>
              <w:bottom w:val="single" w:sz="4" w:space="0" w:color="auto"/>
            </w:tcBorders>
            <w:shd w:val="clear" w:color="auto" w:fill="auto"/>
          </w:tcPr>
          <w:p w14:paraId="7C23B566" w14:textId="77777777" w:rsidR="00772B76" w:rsidRPr="00772B76" w:rsidRDefault="00772B76" w:rsidP="00772B76">
            <w:pPr>
              <w:tabs>
                <w:tab w:val="left" w:pos="810"/>
              </w:tabs>
              <w:rPr>
                <w:sz w:val="18"/>
                <w:szCs w:val="18"/>
              </w:rPr>
            </w:pPr>
            <w:r w:rsidRPr="00772B76">
              <w:rPr>
                <w:sz w:val="18"/>
                <w:szCs w:val="18"/>
              </w:rPr>
              <w:t>No</w:t>
            </w:r>
          </w:p>
        </w:tc>
      </w:tr>
      <w:tr w:rsidR="00772B76" w:rsidRPr="00772B76" w14:paraId="4BE73521" w14:textId="77777777" w:rsidTr="00D32441">
        <w:tc>
          <w:tcPr>
            <w:tcW w:w="8635" w:type="dxa"/>
            <w:tcBorders>
              <w:bottom w:val="single" w:sz="4" w:space="0" w:color="auto"/>
            </w:tcBorders>
            <w:shd w:val="clear" w:color="auto" w:fill="auto"/>
          </w:tcPr>
          <w:p w14:paraId="08AF02C7" w14:textId="77777777" w:rsidR="00772B76" w:rsidRPr="00772B76" w:rsidRDefault="00772B76" w:rsidP="00772B76">
            <w:pPr>
              <w:tabs>
                <w:tab w:val="left" w:pos="900"/>
              </w:tabs>
              <w:spacing w:before="60" w:after="60"/>
              <w:ind w:left="567" w:hanging="567"/>
              <w:rPr>
                <w:sz w:val="18"/>
                <w:szCs w:val="18"/>
              </w:rPr>
            </w:pPr>
            <w:r w:rsidRPr="00772B76">
              <w:rPr>
                <w:sz w:val="18"/>
                <w:szCs w:val="18"/>
              </w:rPr>
              <w:t>3.</w:t>
            </w:r>
            <w:r w:rsidRPr="00772B76">
              <w:rPr>
                <w:sz w:val="18"/>
                <w:szCs w:val="18"/>
              </w:rPr>
              <w:tab/>
              <w:t>Could the Project potentially restrict availability, quality of and access to resources or basic services, in particular to marginalized individuals or groups?</w:t>
            </w:r>
          </w:p>
        </w:tc>
        <w:tc>
          <w:tcPr>
            <w:tcW w:w="833" w:type="dxa"/>
            <w:tcBorders>
              <w:bottom w:val="single" w:sz="4" w:space="0" w:color="auto"/>
            </w:tcBorders>
            <w:shd w:val="clear" w:color="auto" w:fill="auto"/>
          </w:tcPr>
          <w:p w14:paraId="3D0A36DB" w14:textId="77777777" w:rsidR="00772B76" w:rsidRPr="00772B76" w:rsidRDefault="00772B76" w:rsidP="00772B76">
            <w:pPr>
              <w:tabs>
                <w:tab w:val="left" w:pos="810"/>
              </w:tabs>
              <w:rPr>
                <w:sz w:val="18"/>
                <w:szCs w:val="18"/>
              </w:rPr>
            </w:pPr>
            <w:r w:rsidRPr="00772B76">
              <w:rPr>
                <w:sz w:val="18"/>
                <w:szCs w:val="18"/>
              </w:rPr>
              <w:t>No</w:t>
            </w:r>
          </w:p>
        </w:tc>
      </w:tr>
      <w:tr w:rsidR="00772B76" w:rsidRPr="00772B76" w14:paraId="451BD0C4" w14:textId="77777777" w:rsidTr="00D32441">
        <w:tc>
          <w:tcPr>
            <w:tcW w:w="8635" w:type="dxa"/>
            <w:tcBorders>
              <w:bottom w:val="single" w:sz="4" w:space="0" w:color="auto"/>
            </w:tcBorders>
            <w:shd w:val="clear" w:color="auto" w:fill="auto"/>
          </w:tcPr>
          <w:p w14:paraId="7FEE12BE" w14:textId="77777777" w:rsidR="00772B76" w:rsidRPr="00772B76" w:rsidRDefault="00772B76" w:rsidP="00772B76">
            <w:pPr>
              <w:tabs>
                <w:tab w:val="left" w:pos="900"/>
              </w:tabs>
              <w:spacing w:before="60" w:after="60"/>
              <w:ind w:left="567" w:hanging="567"/>
              <w:rPr>
                <w:sz w:val="18"/>
                <w:szCs w:val="18"/>
              </w:rPr>
            </w:pPr>
            <w:r w:rsidRPr="00772B76">
              <w:rPr>
                <w:sz w:val="18"/>
                <w:szCs w:val="18"/>
              </w:rPr>
              <w:t>4.</w:t>
            </w:r>
            <w:r w:rsidRPr="00772B76">
              <w:rPr>
                <w:sz w:val="18"/>
                <w:szCs w:val="18"/>
              </w:rPr>
              <w:tab/>
              <w:t>Is there a likelihood that the Project would exclude any potentially affected stakeholders, in particular marginalized groups, from fully participating in decisions that may affect them?</w:t>
            </w:r>
          </w:p>
        </w:tc>
        <w:tc>
          <w:tcPr>
            <w:tcW w:w="833" w:type="dxa"/>
            <w:tcBorders>
              <w:bottom w:val="single" w:sz="4" w:space="0" w:color="auto"/>
            </w:tcBorders>
            <w:shd w:val="clear" w:color="auto" w:fill="auto"/>
          </w:tcPr>
          <w:p w14:paraId="6B520878" w14:textId="77777777" w:rsidR="00772B76" w:rsidRPr="00772B76" w:rsidRDefault="00772B76" w:rsidP="00772B76">
            <w:pPr>
              <w:tabs>
                <w:tab w:val="left" w:pos="810"/>
              </w:tabs>
              <w:rPr>
                <w:sz w:val="18"/>
                <w:szCs w:val="18"/>
              </w:rPr>
            </w:pPr>
            <w:r w:rsidRPr="00772B76">
              <w:rPr>
                <w:sz w:val="18"/>
                <w:szCs w:val="18"/>
              </w:rPr>
              <w:t>No</w:t>
            </w:r>
          </w:p>
        </w:tc>
      </w:tr>
      <w:tr w:rsidR="00772B76" w:rsidRPr="00772B76" w14:paraId="7362E4F8" w14:textId="77777777" w:rsidTr="00D32441">
        <w:tc>
          <w:tcPr>
            <w:tcW w:w="8635" w:type="dxa"/>
            <w:tcBorders>
              <w:bottom w:val="single" w:sz="4" w:space="0" w:color="auto"/>
            </w:tcBorders>
            <w:shd w:val="clear" w:color="auto" w:fill="auto"/>
          </w:tcPr>
          <w:p w14:paraId="5724BBB4" w14:textId="77777777" w:rsidR="00772B76" w:rsidRPr="00772B76" w:rsidRDefault="00772B76" w:rsidP="00772B76">
            <w:pPr>
              <w:tabs>
                <w:tab w:val="left" w:pos="900"/>
              </w:tabs>
              <w:spacing w:before="60" w:after="60"/>
              <w:ind w:left="567" w:hanging="567"/>
              <w:rPr>
                <w:sz w:val="18"/>
                <w:szCs w:val="18"/>
              </w:rPr>
            </w:pPr>
            <w:r w:rsidRPr="00772B76">
              <w:rPr>
                <w:sz w:val="18"/>
                <w:szCs w:val="18"/>
              </w:rPr>
              <w:t>5.</w:t>
            </w:r>
            <w:r w:rsidRPr="00772B76">
              <w:rPr>
                <w:sz w:val="18"/>
                <w:szCs w:val="18"/>
              </w:rPr>
              <w:tab/>
            </w:r>
            <w:r w:rsidRPr="00772B76">
              <w:rPr>
                <w:rFonts w:ascii="Calibri"/>
                <w:sz w:val="18"/>
              </w:rPr>
              <w:t xml:space="preserve"> Are there measures or mechanisms in place to respond to local community grievances?</w:t>
            </w:r>
            <w:r w:rsidRPr="00772B76" w:rsidDel="000C543E">
              <w:rPr>
                <w:sz w:val="18"/>
                <w:szCs w:val="18"/>
              </w:rPr>
              <w:t xml:space="preserve"> </w:t>
            </w:r>
          </w:p>
        </w:tc>
        <w:tc>
          <w:tcPr>
            <w:tcW w:w="833" w:type="dxa"/>
            <w:tcBorders>
              <w:bottom w:val="single" w:sz="4" w:space="0" w:color="auto"/>
            </w:tcBorders>
            <w:shd w:val="clear" w:color="auto" w:fill="auto"/>
          </w:tcPr>
          <w:p w14:paraId="3741D3B0" w14:textId="77777777" w:rsidR="00772B76" w:rsidRPr="00772B76" w:rsidRDefault="00772B76" w:rsidP="00772B76">
            <w:pPr>
              <w:tabs>
                <w:tab w:val="left" w:pos="810"/>
              </w:tabs>
              <w:rPr>
                <w:sz w:val="18"/>
                <w:szCs w:val="18"/>
              </w:rPr>
            </w:pPr>
            <w:r w:rsidRPr="00772B76">
              <w:rPr>
                <w:sz w:val="18"/>
                <w:szCs w:val="18"/>
              </w:rPr>
              <w:t>No</w:t>
            </w:r>
          </w:p>
        </w:tc>
      </w:tr>
      <w:tr w:rsidR="00772B76" w:rsidRPr="00772B76" w14:paraId="27736296" w14:textId="77777777" w:rsidTr="00D32441">
        <w:tc>
          <w:tcPr>
            <w:tcW w:w="8635" w:type="dxa"/>
            <w:tcBorders>
              <w:bottom w:val="single" w:sz="4" w:space="0" w:color="auto"/>
            </w:tcBorders>
            <w:shd w:val="clear" w:color="auto" w:fill="auto"/>
          </w:tcPr>
          <w:p w14:paraId="33F6FCB9" w14:textId="77777777" w:rsidR="00772B76" w:rsidRPr="00772B76" w:rsidDel="00074D34" w:rsidRDefault="00772B76" w:rsidP="00772B76">
            <w:pPr>
              <w:tabs>
                <w:tab w:val="left" w:pos="900"/>
              </w:tabs>
              <w:spacing w:before="60" w:after="60"/>
              <w:ind w:left="567" w:hanging="567"/>
              <w:rPr>
                <w:sz w:val="18"/>
                <w:szCs w:val="18"/>
              </w:rPr>
            </w:pPr>
            <w:r w:rsidRPr="00772B76">
              <w:rPr>
                <w:sz w:val="18"/>
                <w:szCs w:val="18"/>
              </w:rPr>
              <w:t>6.</w:t>
            </w:r>
            <w:r w:rsidRPr="00772B76">
              <w:rPr>
                <w:sz w:val="18"/>
                <w:szCs w:val="18"/>
              </w:rPr>
              <w:tab/>
              <w:t>Is there a risk that duty-bearers do not have the capacity to meet their obligations in the Project?</w:t>
            </w:r>
          </w:p>
        </w:tc>
        <w:tc>
          <w:tcPr>
            <w:tcW w:w="833" w:type="dxa"/>
            <w:tcBorders>
              <w:bottom w:val="single" w:sz="4" w:space="0" w:color="auto"/>
            </w:tcBorders>
            <w:shd w:val="clear" w:color="auto" w:fill="auto"/>
          </w:tcPr>
          <w:p w14:paraId="254A1E26" w14:textId="77777777" w:rsidR="00772B76" w:rsidRPr="00772B76" w:rsidRDefault="00772B76" w:rsidP="00772B76">
            <w:pPr>
              <w:tabs>
                <w:tab w:val="left" w:pos="810"/>
              </w:tabs>
              <w:rPr>
                <w:sz w:val="18"/>
                <w:szCs w:val="18"/>
              </w:rPr>
            </w:pPr>
            <w:r w:rsidRPr="00772B76">
              <w:rPr>
                <w:sz w:val="18"/>
                <w:szCs w:val="18"/>
              </w:rPr>
              <w:t>No</w:t>
            </w:r>
          </w:p>
        </w:tc>
      </w:tr>
      <w:tr w:rsidR="00772B76" w:rsidRPr="00772B76" w14:paraId="1C4B6312" w14:textId="77777777" w:rsidTr="00D32441">
        <w:tc>
          <w:tcPr>
            <w:tcW w:w="8635" w:type="dxa"/>
            <w:tcBorders>
              <w:bottom w:val="single" w:sz="4" w:space="0" w:color="auto"/>
            </w:tcBorders>
            <w:shd w:val="clear" w:color="auto" w:fill="auto"/>
          </w:tcPr>
          <w:p w14:paraId="1099D29C" w14:textId="77777777" w:rsidR="00772B76" w:rsidRPr="00772B76" w:rsidRDefault="00772B76" w:rsidP="00772B76">
            <w:pPr>
              <w:tabs>
                <w:tab w:val="left" w:pos="900"/>
              </w:tabs>
              <w:spacing w:before="60" w:after="60"/>
              <w:ind w:left="567" w:hanging="567"/>
              <w:rPr>
                <w:sz w:val="18"/>
                <w:szCs w:val="18"/>
              </w:rPr>
            </w:pPr>
            <w:r w:rsidRPr="00772B76">
              <w:rPr>
                <w:sz w:val="18"/>
                <w:szCs w:val="18"/>
              </w:rPr>
              <w:t>7.</w:t>
            </w:r>
            <w:r w:rsidRPr="00772B76">
              <w:rPr>
                <w:sz w:val="18"/>
                <w:szCs w:val="18"/>
              </w:rPr>
              <w:tab/>
              <w:t xml:space="preserve">Is there a risk that rights-holders do not have the capacity to claim their rights? </w:t>
            </w:r>
          </w:p>
        </w:tc>
        <w:tc>
          <w:tcPr>
            <w:tcW w:w="833" w:type="dxa"/>
            <w:tcBorders>
              <w:bottom w:val="single" w:sz="4" w:space="0" w:color="auto"/>
            </w:tcBorders>
            <w:shd w:val="clear" w:color="auto" w:fill="auto"/>
          </w:tcPr>
          <w:p w14:paraId="78317466" w14:textId="77777777" w:rsidR="00772B76" w:rsidRPr="00772B76" w:rsidRDefault="00772B76" w:rsidP="00772B76">
            <w:pPr>
              <w:tabs>
                <w:tab w:val="left" w:pos="810"/>
              </w:tabs>
              <w:rPr>
                <w:sz w:val="18"/>
                <w:szCs w:val="18"/>
              </w:rPr>
            </w:pPr>
            <w:r w:rsidRPr="00772B76">
              <w:rPr>
                <w:sz w:val="18"/>
                <w:szCs w:val="18"/>
              </w:rPr>
              <w:t>No</w:t>
            </w:r>
          </w:p>
        </w:tc>
      </w:tr>
      <w:tr w:rsidR="00772B76" w:rsidRPr="00772B76" w14:paraId="2423BC35" w14:textId="77777777" w:rsidTr="00D32441">
        <w:tc>
          <w:tcPr>
            <w:tcW w:w="8635" w:type="dxa"/>
            <w:tcBorders>
              <w:bottom w:val="single" w:sz="4" w:space="0" w:color="auto"/>
            </w:tcBorders>
            <w:shd w:val="clear" w:color="auto" w:fill="auto"/>
          </w:tcPr>
          <w:p w14:paraId="13246051" w14:textId="77777777" w:rsidR="00772B76" w:rsidRPr="00772B76" w:rsidRDefault="00772B76" w:rsidP="00772B76">
            <w:pPr>
              <w:tabs>
                <w:tab w:val="left" w:pos="900"/>
              </w:tabs>
              <w:spacing w:before="60" w:after="60"/>
              <w:ind w:left="567" w:hanging="567"/>
              <w:rPr>
                <w:sz w:val="18"/>
                <w:szCs w:val="18"/>
              </w:rPr>
            </w:pPr>
            <w:r w:rsidRPr="00772B76">
              <w:rPr>
                <w:sz w:val="18"/>
                <w:szCs w:val="18"/>
              </w:rPr>
              <w:t>8.</w:t>
            </w:r>
            <w:r w:rsidRPr="00772B76">
              <w:rPr>
                <w:sz w:val="18"/>
                <w:szCs w:val="18"/>
              </w:rPr>
              <w:tab/>
              <w:t>Have local communities or individuals, given the opportunity, raised human rights concerns regarding the Project during the stakeholder engagement process?</w:t>
            </w:r>
          </w:p>
        </w:tc>
        <w:tc>
          <w:tcPr>
            <w:tcW w:w="833" w:type="dxa"/>
            <w:tcBorders>
              <w:bottom w:val="single" w:sz="4" w:space="0" w:color="auto"/>
            </w:tcBorders>
            <w:shd w:val="clear" w:color="auto" w:fill="auto"/>
          </w:tcPr>
          <w:p w14:paraId="758FAE6F" w14:textId="77777777" w:rsidR="00772B76" w:rsidRPr="00772B76" w:rsidRDefault="00772B76" w:rsidP="00772B76">
            <w:pPr>
              <w:tabs>
                <w:tab w:val="left" w:pos="810"/>
              </w:tabs>
              <w:rPr>
                <w:sz w:val="18"/>
                <w:szCs w:val="18"/>
              </w:rPr>
            </w:pPr>
            <w:r w:rsidRPr="00772B76">
              <w:rPr>
                <w:sz w:val="18"/>
                <w:szCs w:val="18"/>
              </w:rPr>
              <w:t>No</w:t>
            </w:r>
          </w:p>
        </w:tc>
      </w:tr>
      <w:tr w:rsidR="00772B76" w:rsidRPr="00772B76" w14:paraId="66E6EB7B" w14:textId="77777777" w:rsidTr="00D32441">
        <w:tc>
          <w:tcPr>
            <w:tcW w:w="8635" w:type="dxa"/>
            <w:tcBorders>
              <w:bottom w:val="single" w:sz="4" w:space="0" w:color="auto"/>
            </w:tcBorders>
            <w:shd w:val="clear" w:color="auto" w:fill="auto"/>
          </w:tcPr>
          <w:p w14:paraId="09F7F5AE" w14:textId="77777777" w:rsidR="00772B76" w:rsidRPr="00772B76" w:rsidRDefault="00772B76" w:rsidP="00772B76">
            <w:pPr>
              <w:tabs>
                <w:tab w:val="left" w:pos="900"/>
              </w:tabs>
              <w:spacing w:before="60" w:after="60"/>
              <w:ind w:left="567" w:hanging="567"/>
              <w:rPr>
                <w:sz w:val="18"/>
                <w:szCs w:val="18"/>
              </w:rPr>
            </w:pPr>
            <w:r w:rsidRPr="00772B76">
              <w:rPr>
                <w:sz w:val="18"/>
                <w:szCs w:val="18"/>
              </w:rPr>
              <w:t>9.</w:t>
            </w:r>
            <w:r w:rsidRPr="00772B76">
              <w:rPr>
                <w:sz w:val="18"/>
                <w:szCs w:val="18"/>
              </w:rPr>
              <w:tab/>
              <w:t>Is there a risk that the Project would exacerbate conflicts among and/or the risk of violence to project-affected communities and individuals?</w:t>
            </w:r>
          </w:p>
        </w:tc>
        <w:tc>
          <w:tcPr>
            <w:tcW w:w="833" w:type="dxa"/>
            <w:tcBorders>
              <w:bottom w:val="single" w:sz="4" w:space="0" w:color="auto"/>
            </w:tcBorders>
            <w:shd w:val="clear" w:color="auto" w:fill="auto"/>
          </w:tcPr>
          <w:p w14:paraId="0898BF13" w14:textId="77777777" w:rsidR="00772B76" w:rsidRPr="00772B76" w:rsidRDefault="00772B76" w:rsidP="00772B76">
            <w:pPr>
              <w:tabs>
                <w:tab w:val="left" w:pos="810"/>
              </w:tabs>
              <w:rPr>
                <w:sz w:val="18"/>
                <w:szCs w:val="18"/>
              </w:rPr>
            </w:pPr>
            <w:r w:rsidRPr="00772B76">
              <w:rPr>
                <w:sz w:val="18"/>
                <w:szCs w:val="18"/>
              </w:rPr>
              <w:t>No</w:t>
            </w:r>
          </w:p>
        </w:tc>
      </w:tr>
      <w:tr w:rsidR="00772B76" w:rsidRPr="00772B76" w14:paraId="712665F3" w14:textId="77777777" w:rsidTr="00D32441">
        <w:tc>
          <w:tcPr>
            <w:tcW w:w="8635" w:type="dxa"/>
            <w:tcBorders>
              <w:bottom w:val="single" w:sz="4" w:space="0" w:color="auto"/>
            </w:tcBorders>
            <w:shd w:val="clear" w:color="auto" w:fill="DBE5F1"/>
          </w:tcPr>
          <w:p w14:paraId="43E4B4A3" w14:textId="77777777" w:rsidR="00772B76" w:rsidRPr="00772B76" w:rsidRDefault="00772B76" w:rsidP="00772B76">
            <w:pPr>
              <w:tabs>
                <w:tab w:val="left" w:pos="810"/>
              </w:tabs>
              <w:spacing w:before="120" w:after="120"/>
              <w:rPr>
                <w:b/>
                <w:sz w:val="18"/>
                <w:szCs w:val="18"/>
              </w:rPr>
            </w:pPr>
            <w:r w:rsidRPr="00772B76">
              <w:rPr>
                <w:b/>
                <w:sz w:val="18"/>
                <w:szCs w:val="18"/>
              </w:rPr>
              <w:t>Principle 2: Gender Equality and Women’s Empowerment</w:t>
            </w:r>
          </w:p>
        </w:tc>
        <w:tc>
          <w:tcPr>
            <w:tcW w:w="833" w:type="dxa"/>
            <w:tcBorders>
              <w:bottom w:val="single" w:sz="4" w:space="0" w:color="auto"/>
            </w:tcBorders>
            <w:shd w:val="clear" w:color="auto" w:fill="DBE5F1"/>
          </w:tcPr>
          <w:p w14:paraId="37F29AB8" w14:textId="77777777" w:rsidR="00772B76" w:rsidRPr="00772B76" w:rsidRDefault="00772B76" w:rsidP="00772B76">
            <w:pPr>
              <w:tabs>
                <w:tab w:val="left" w:pos="810"/>
              </w:tabs>
              <w:spacing w:before="120" w:after="120"/>
              <w:rPr>
                <w:b/>
                <w:sz w:val="18"/>
                <w:szCs w:val="18"/>
              </w:rPr>
            </w:pPr>
          </w:p>
        </w:tc>
      </w:tr>
      <w:tr w:rsidR="00772B76" w:rsidRPr="00772B76" w14:paraId="04101090" w14:textId="77777777" w:rsidTr="00D32441">
        <w:tc>
          <w:tcPr>
            <w:tcW w:w="8635" w:type="dxa"/>
            <w:tcBorders>
              <w:bottom w:val="single" w:sz="4" w:space="0" w:color="auto"/>
            </w:tcBorders>
            <w:shd w:val="clear" w:color="auto" w:fill="auto"/>
          </w:tcPr>
          <w:p w14:paraId="692204B3" w14:textId="77777777" w:rsidR="00772B76" w:rsidRPr="00772B76" w:rsidRDefault="00772B76" w:rsidP="00772B76">
            <w:pPr>
              <w:tabs>
                <w:tab w:val="left" w:pos="900"/>
              </w:tabs>
              <w:spacing w:before="60" w:after="60"/>
              <w:ind w:left="567" w:hanging="567"/>
              <w:rPr>
                <w:sz w:val="18"/>
                <w:szCs w:val="18"/>
              </w:rPr>
            </w:pPr>
            <w:r w:rsidRPr="00772B76">
              <w:rPr>
                <w:sz w:val="18"/>
                <w:szCs w:val="18"/>
              </w:rPr>
              <w:t>1.</w:t>
            </w:r>
            <w:r w:rsidRPr="00772B76">
              <w:rPr>
                <w:sz w:val="18"/>
                <w:szCs w:val="18"/>
              </w:rPr>
              <w:tab/>
              <w:t xml:space="preserve">Is there a likelihood that the proposed Project would have adverse impacts on gender equality and/or the situation of women and girls? </w:t>
            </w:r>
          </w:p>
        </w:tc>
        <w:tc>
          <w:tcPr>
            <w:tcW w:w="833" w:type="dxa"/>
            <w:tcBorders>
              <w:bottom w:val="single" w:sz="4" w:space="0" w:color="auto"/>
            </w:tcBorders>
            <w:shd w:val="clear" w:color="auto" w:fill="auto"/>
          </w:tcPr>
          <w:p w14:paraId="591B36BF" w14:textId="77777777" w:rsidR="00772B76" w:rsidRPr="00772B76" w:rsidRDefault="00772B76" w:rsidP="00772B76">
            <w:pPr>
              <w:tabs>
                <w:tab w:val="left" w:pos="810"/>
              </w:tabs>
              <w:rPr>
                <w:sz w:val="18"/>
                <w:szCs w:val="18"/>
              </w:rPr>
            </w:pPr>
            <w:r w:rsidRPr="00772B76">
              <w:rPr>
                <w:sz w:val="18"/>
                <w:szCs w:val="18"/>
              </w:rPr>
              <w:t>No</w:t>
            </w:r>
          </w:p>
        </w:tc>
      </w:tr>
      <w:tr w:rsidR="00772B76" w:rsidRPr="00772B76" w14:paraId="33E91DB0" w14:textId="77777777" w:rsidTr="00D32441">
        <w:tc>
          <w:tcPr>
            <w:tcW w:w="8635" w:type="dxa"/>
            <w:tcBorders>
              <w:bottom w:val="single" w:sz="4" w:space="0" w:color="auto"/>
            </w:tcBorders>
            <w:shd w:val="clear" w:color="auto" w:fill="auto"/>
          </w:tcPr>
          <w:p w14:paraId="77580940" w14:textId="77777777" w:rsidR="00772B76" w:rsidRPr="00772B76" w:rsidRDefault="00772B76" w:rsidP="00772B76">
            <w:pPr>
              <w:tabs>
                <w:tab w:val="left" w:pos="900"/>
              </w:tabs>
              <w:spacing w:before="60" w:after="60"/>
              <w:ind w:left="567" w:hanging="567"/>
              <w:rPr>
                <w:sz w:val="18"/>
                <w:szCs w:val="18"/>
              </w:rPr>
            </w:pPr>
            <w:r w:rsidRPr="00772B76">
              <w:rPr>
                <w:sz w:val="18"/>
                <w:szCs w:val="18"/>
              </w:rPr>
              <w:t>2.</w:t>
            </w:r>
            <w:r w:rsidRPr="00772B76">
              <w:rPr>
                <w:sz w:val="18"/>
                <w:szCs w:val="18"/>
              </w:rPr>
              <w:tab/>
              <w:t>Would the Project potentially reproduce discriminations against women based on gender, especially regarding participation in design and implementation or access to opportunities and benefits?</w:t>
            </w:r>
          </w:p>
        </w:tc>
        <w:tc>
          <w:tcPr>
            <w:tcW w:w="833" w:type="dxa"/>
            <w:tcBorders>
              <w:bottom w:val="single" w:sz="4" w:space="0" w:color="auto"/>
            </w:tcBorders>
            <w:shd w:val="clear" w:color="auto" w:fill="auto"/>
          </w:tcPr>
          <w:p w14:paraId="0767CB26" w14:textId="77777777" w:rsidR="00772B76" w:rsidRPr="00772B76" w:rsidRDefault="00772B76" w:rsidP="00772B76">
            <w:pPr>
              <w:tabs>
                <w:tab w:val="left" w:pos="810"/>
              </w:tabs>
              <w:rPr>
                <w:sz w:val="18"/>
                <w:szCs w:val="18"/>
              </w:rPr>
            </w:pPr>
            <w:r w:rsidRPr="00772B76">
              <w:rPr>
                <w:sz w:val="18"/>
                <w:szCs w:val="18"/>
              </w:rPr>
              <w:t>No</w:t>
            </w:r>
          </w:p>
        </w:tc>
      </w:tr>
      <w:tr w:rsidR="00772B76" w:rsidRPr="00772B76" w14:paraId="232F9F2A" w14:textId="77777777" w:rsidTr="00D32441">
        <w:tc>
          <w:tcPr>
            <w:tcW w:w="8635" w:type="dxa"/>
            <w:tcBorders>
              <w:bottom w:val="single" w:sz="4" w:space="0" w:color="auto"/>
            </w:tcBorders>
            <w:shd w:val="clear" w:color="auto" w:fill="auto"/>
          </w:tcPr>
          <w:p w14:paraId="1124BB36" w14:textId="77777777" w:rsidR="00772B76" w:rsidRPr="00772B76" w:rsidRDefault="00772B76" w:rsidP="00772B76">
            <w:pPr>
              <w:tabs>
                <w:tab w:val="left" w:pos="900"/>
              </w:tabs>
              <w:spacing w:before="60" w:after="60"/>
              <w:ind w:left="567" w:hanging="567"/>
              <w:rPr>
                <w:sz w:val="18"/>
                <w:szCs w:val="18"/>
              </w:rPr>
            </w:pPr>
            <w:r w:rsidRPr="00772B76">
              <w:rPr>
                <w:sz w:val="18"/>
                <w:szCs w:val="18"/>
              </w:rPr>
              <w:t>3.</w:t>
            </w:r>
            <w:r w:rsidRPr="00772B76">
              <w:rPr>
                <w:sz w:val="18"/>
                <w:szCs w:val="18"/>
              </w:rPr>
              <w:tab/>
              <w:t>Have women’s groups/leaders raised gender equality concerns regarding the Project during the stakeholder engagement process and has this been included in the overall Project proposal and in the risk assessment?</w:t>
            </w:r>
          </w:p>
        </w:tc>
        <w:tc>
          <w:tcPr>
            <w:tcW w:w="833" w:type="dxa"/>
            <w:tcBorders>
              <w:bottom w:val="single" w:sz="4" w:space="0" w:color="auto"/>
            </w:tcBorders>
            <w:shd w:val="clear" w:color="auto" w:fill="auto"/>
          </w:tcPr>
          <w:p w14:paraId="492ECB07" w14:textId="77777777" w:rsidR="00772B76" w:rsidRPr="00772B76" w:rsidRDefault="00772B76" w:rsidP="00772B76">
            <w:pPr>
              <w:tabs>
                <w:tab w:val="left" w:pos="810"/>
              </w:tabs>
              <w:rPr>
                <w:sz w:val="18"/>
                <w:szCs w:val="18"/>
              </w:rPr>
            </w:pPr>
            <w:r w:rsidRPr="00772B76">
              <w:rPr>
                <w:sz w:val="18"/>
                <w:szCs w:val="18"/>
              </w:rPr>
              <w:t>No</w:t>
            </w:r>
          </w:p>
        </w:tc>
      </w:tr>
      <w:tr w:rsidR="00772B76" w:rsidRPr="00772B76" w14:paraId="6CE4ADD1" w14:textId="77777777" w:rsidTr="00D32441">
        <w:tc>
          <w:tcPr>
            <w:tcW w:w="8635" w:type="dxa"/>
            <w:tcBorders>
              <w:bottom w:val="single" w:sz="4" w:space="0" w:color="auto"/>
            </w:tcBorders>
            <w:shd w:val="clear" w:color="auto" w:fill="auto"/>
          </w:tcPr>
          <w:p w14:paraId="74F9DD01" w14:textId="77777777" w:rsidR="00772B76" w:rsidRPr="00772B76" w:rsidRDefault="00772B76" w:rsidP="00772B76">
            <w:pPr>
              <w:tabs>
                <w:tab w:val="left" w:pos="900"/>
              </w:tabs>
              <w:spacing w:before="60" w:after="60"/>
              <w:ind w:left="567" w:hanging="567"/>
              <w:rPr>
                <w:sz w:val="18"/>
                <w:szCs w:val="18"/>
              </w:rPr>
            </w:pPr>
            <w:r w:rsidRPr="00772B76">
              <w:rPr>
                <w:sz w:val="18"/>
                <w:szCs w:val="18"/>
              </w:rPr>
              <w:t>4.</w:t>
            </w:r>
            <w:r w:rsidRPr="00772B76">
              <w:rPr>
                <w:sz w:val="18"/>
                <w:szCs w:val="18"/>
              </w:rPr>
              <w:tab/>
              <w:t>Would the Project potentially limit women’s ability to use, develop and protect natural resources, taking into account different roles and positions of women and men in accessing environmental goods and services?</w:t>
            </w:r>
          </w:p>
          <w:p w14:paraId="30A06BE5" w14:textId="77777777" w:rsidR="00772B76" w:rsidRPr="00772B76" w:rsidRDefault="00772B76" w:rsidP="00772B76">
            <w:pPr>
              <w:tabs>
                <w:tab w:val="left" w:pos="900"/>
              </w:tabs>
              <w:spacing w:before="60" w:after="60"/>
              <w:ind w:left="567" w:hanging="567"/>
              <w:rPr>
                <w:i/>
                <w:sz w:val="18"/>
                <w:szCs w:val="18"/>
              </w:rPr>
            </w:pPr>
            <w:r w:rsidRPr="00772B76">
              <w:rPr>
                <w:sz w:val="18"/>
                <w:szCs w:val="18"/>
              </w:rPr>
              <w:tab/>
            </w:r>
            <w:r w:rsidRPr="00772B76">
              <w:rPr>
                <w:i/>
                <w:sz w:val="18"/>
                <w:szCs w:val="18"/>
              </w:rPr>
              <w:t>For example, activities that could lead to natural resources degradation or depletion in communities who depend on these resources for their livelihoods and well being</w:t>
            </w:r>
          </w:p>
        </w:tc>
        <w:tc>
          <w:tcPr>
            <w:tcW w:w="833" w:type="dxa"/>
            <w:tcBorders>
              <w:bottom w:val="single" w:sz="4" w:space="0" w:color="auto"/>
            </w:tcBorders>
            <w:shd w:val="clear" w:color="auto" w:fill="auto"/>
          </w:tcPr>
          <w:p w14:paraId="155805D6" w14:textId="77777777" w:rsidR="00772B76" w:rsidRPr="00772B76" w:rsidRDefault="00772B76" w:rsidP="00772B76">
            <w:pPr>
              <w:tabs>
                <w:tab w:val="left" w:pos="810"/>
              </w:tabs>
              <w:rPr>
                <w:sz w:val="18"/>
                <w:szCs w:val="18"/>
              </w:rPr>
            </w:pPr>
            <w:r w:rsidRPr="00772B76">
              <w:rPr>
                <w:sz w:val="18"/>
                <w:szCs w:val="18"/>
              </w:rPr>
              <w:t>Yes</w:t>
            </w:r>
          </w:p>
        </w:tc>
      </w:tr>
      <w:tr w:rsidR="00772B76" w:rsidRPr="00772B76" w14:paraId="0B117A71" w14:textId="77777777" w:rsidTr="00D32441">
        <w:tc>
          <w:tcPr>
            <w:tcW w:w="8635" w:type="dxa"/>
            <w:tcBorders>
              <w:bottom w:val="single" w:sz="4" w:space="0" w:color="auto"/>
            </w:tcBorders>
            <w:shd w:val="clear" w:color="auto" w:fill="DBE5F1"/>
          </w:tcPr>
          <w:p w14:paraId="1BED2B48" w14:textId="77777777" w:rsidR="00772B76" w:rsidRPr="00772B76" w:rsidRDefault="00772B76" w:rsidP="00772B76">
            <w:pPr>
              <w:tabs>
                <w:tab w:val="left" w:pos="810"/>
              </w:tabs>
              <w:spacing w:before="120" w:after="120"/>
              <w:rPr>
                <w:b/>
                <w:sz w:val="18"/>
                <w:szCs w:val="18"/>
              </w:rPr>
            </w:pPr>
            <w:r w:rsidRPr="00772B76">
              <w:rPr>
                <w:b/>
                <w:sz w:val="18"/>
                <w:szCs w:val="18"/>
              </w:rPr>
              <w:t xml:space="preserve">Principle 3:  Environmental Sustainability: </w:t>
            </w:r>
            <w:r w:rsidRPr="00772B76">
              <w:rPr>
                <w:sz w:val="18"/>
                <w:szCs w:val="18"/>
              </w:rPr>
              <w:t>Screening</w:t>
            </w:r>
            <w:r w:rsidRPr="00772B76">
              <w:rPr>
                <w:b/>
                <w:sz w:val="18"/>
                <w:szCs w:val="18"/>
              </w:rPr>
              <w:t xml:space="preserve"> </w:t>
            </w:r>
            <w:r w:rsidRPr="00772B76">
              <w:rPr>
                <w:sz w:val="18"/>
                <w:szCs w:val="18"/>
              </w:rPr>
              <w:t>questions regarding environmental risks are encompassed by the specific Standard-related questions below</w:t>
            </w:r>
          </w:p>
        </w:tc>
        <w:tc>
          <w:tcPr>
            <w:tcW w:w="833" w:type="dxa"/>
            <w:tcBorders>
              <w:bottom w:val="single" w:sz="4" w:space="0" w:color="auto"/>
            </w:tcBorders>
            <w:shd w:val="clear" w:color="auto" w:fill="DBE5F1"/>
          </w:tcPr>
          <w:p w14:paraId="74A22279" w14:textId="77777777" w:rsidR="00772B76" w:rsidRPr="00772B76" w:rsidRDefault="00772B76" w:rsidP="00772B76">
            <w:pPr>
              <w:tabs>
                <w:tab w:val="left" w:pos="810"/>
              </w:tabs>
              <w:rPr>
                <w:sz w:val="18"/>
                <w:szCs w:val="18"/>
              </w:rPr>
            </w:pPr>
          </w:p>
        </w:tc>
      </w:tr>
      <w:tr w:rsidR="00772B76" w:rsidRPr="00772B76" w14:paraId="2C747BBD" w14:textId="77777777" w:rsidTr="00D32441">
        <w:tc>
          <w:tcPr>
            <w:tcW w:w="8635" w:type="dxa"/>
            <w:tcBorders>
              <w:bottom w:val="single" w:sz="4" w:space="0" w:color="auto"/>
            </w:tcBorders>
            <w:shd w:val="clear" w:color="auto" w:fill="auto"/>
          </w:tcPr>
          <w:p w14:paraId="3892E58B" w14:textId="77777777" w:rsidR="00772B76" w:rsidRPr="00772B76" w:rsidRDefault="00772B76" w:rsidP="00772B76">
            <w:pPr>
              <w:tabs>
                <w:tab w:val="left" w:pos="810"/>
              </w:tabs>
              <w:rPr>
                <w:b/>
                <w:sz w:val="18"/>
                <w:szCs w:val="18"/>
              </w:rPr>
            </w:pPr>
          </w:p>
        </w:tc>
        <w:tc>
          <w:tcPr>
            <w:tcW w:w="833" w:type="dxa"/>
            <w:tcBorders>
              <w:bottom w:val="single" w:sz="4" w:space="0" w:color="auto"/>
            </w:tcBorders>
            <w:shd w:val="clear" w:color="auto" w:fill="auto"/>
          </w:tcPr>
          <w:p w14:paraId="767CCA94" w14:textId="77777777" w:rsidR="00772B76" w:rsidRPr="00772B76" w:rsidRDefault="00772B76" w:rsidP="00772B76">
            <w:pPr>
              <w:tabs>
                <w:tab w:val="left" w:pos="810"/>
              </w:tabs>
              <w:rPr>
                <w:sz w:val="18"/>
                <w:szCs w:val="18"/>
              </w:rPr>
            </w:pPr>
          </w:p>
        </w:tc>
      </w:tr>
      <w:tr w:rsidR="00772B76" w:rsidRPr="00772B76" w14:paraId="021F9E97" w14:textId="77777777" w:rsidTr="00D32441">
        <w:tc>
          <w:tcPr>
            <w:tcW w:w="8635" w:type="dxa"/>
            <w:tcBorders>
              <w:bottom w:val="single" w:sz="4" w:space="0" w:color="auto"/>
            </w:tcBorders>
            <w:shd w:val="clear" w:color="auto" w:fill="DBE5F1"/>
            <w:vAlign w:val="center"/>
          </w:tcPr>
          <w:p w14:paraId="0BBBD1C3" w14:textId="77777777" w:rsidR="00772B76" w:rsidRPr="00772B76" w:rsidRDefault="00772B76" w:rsidP="00772B76">
            <w:pPr>
              <w:tabs>
                <w:tab w:val="left" w:pos="570"/>
              </w:tabs>
              <w:spacing w:before="120" w:after="120"/>
              <w:rPr>
                <w:b/>
                <w:sz w:val="18"/>
                <w:szCs w:val="18"/>
              </w:rPr>
            </w:pPr>
            <w:r w:rsidRPr="00772B76">
              <w:rPr>
                <w:b/>
                <w:sz w:val="18"/>
                <w:szCs w:val="18"/>
              </w:rPr>
              <w:t xml:space="preserve">Standard 1: Biodiversity Conservation and Sustainable </w:t>
            </w:r>
            <w:hyperlink w:anchor="SustNatResManGlossary" w:history="1">
              <w:r w:rsidRPr="00772B76">
                <w:rPr>
                  <w:b/>
                  <w:sz w:val="18"/>
                  <w:szCs w:val="18"/>
                </w:rPr>
                <w:t>Natural</w:t>
              </w:r>
            </w:hyperlink>
            <w:r w:rsidRPr="00772B76">
              <w:rPr>
                <w:b/>
                <w:sz w:val="18"/>
                <w:szCs w:val="18"/>
              </w:rPr>
              <w:t xml:space="preserve"> Resource Management</w:t>
            </w:r>
          </w:p>
        </w:tc>
        <w:tc>
          <w:tcPr>
            <w:tcW w:w="833" w:type="dxa"/>
            <w:tcBorders>
              <w:bottom w:val="single" w:sz="4" w:space="0" w:color="auto"/>
            </w:tcBorders>
            <w:shd w:val="clear" w:color="auto" w:fill="DBE5F1"/>
          </w:tcPr>
          <w:p w14:paraId="3F6ADFFC" w14:textId="77777777" w:rsidR="00772B76" w:rsidRPr="00772B76" w:rsidRDefault="00772B76" w:rsidP="00772B76">
            <w:pPr>
              <w:rPr>
                <w:b/>
                <w:sz w:val="18"/>
                <w:szCs w:val="18"/>
              </w:rPr>
            </w:pPr>
          </w:p>
        </w:tc>
      </w:tr>
      <w:tr w:rsidR="00772B76" w:rsidRPr="00772B76" w14:paraId="1C8A47AC" w14:textId="77777777" w:rsidTr="00D32441">
        <w:tc>
          <w:tcPr>
            <w:tcW w:w="8635" w:type="dxa"/>
            <w:shd w:val="clear" w:color="auto" w:fill="auto"/>
          </w:tcPr>
          <w:p w14:paraId="1213CABE" w14:textId="77777777" w:rsidR="00772B76" w:rsidRPr="00772B76" w:rsidRDefault="00772B76" w:rsidP="00772B76">
            <w:pPr>
              <w:tabs>
                <w:tab w:val="left" w:pos="900"/>
              </w:tabs>
              <w:spacing w:before="60" w:after="60"/>
              <w:ind w:left="567" w:hanging="567"/>
              <w:rPr>
                <w:sz w:val="18"/>
                <w:szCs w:val="18"/>
              </w:rPr>
            </w:pPr>
            <w:r w:rsidRPr="00772B76">
              <w:rPr>
                <w:sz w:val="18"/>
                <w:szCs w:val="18"/>
              </w:rPr>
              <w:t xml:space="preserve">1.1 </w:t>
            </w:r>
            <w:r w:rsidRPr="00772B76">
              <w:rPr>
                <w:sz w:val="18"/>
                <w:szCs w:val="18"/>
              </w:rPr>
              <w:tab/>
              <w:t>Would the Project potentially cause adverse impacts to habitats (e.g. modified, natural, and critical habitats) and/or ecosystems and ecosystem services?</w:t>
            </w:r>
            <w:r w:rsidRPr="00772B76">
              <w:rPr>
                <w:sz w:val="18"/>
                <w:szCs w:val="18"/>
              </w:rPr>
              <w:br/>
            </w:r>
            <w:r w:rsidRPr="00772B76">
              <w:rPr>
                <w:sz w:val="18"/>
                <w:szCs w:val="18"/>
              </w:rPr>
              <w:br/>
            </w:r>
            <w:r w:rsidRPr="00772B76">
              <w:rPr>
                <w:i/>
                <w:sz w:val="18"/>
                <w:szCs w:val="18"/>
              </w:rPr>
              <w:t>For example, through habitat loss, conversion or degradation, fragmentation, hydrological changes</w:t>
            </w:r>
          </w:p>
        </w:tc>
        <w:tc>
          <w:tcPr>
            <w:tcW w:w="833" w:type="dxa"/>
            <w:shd w:val="clear" w:color="auto" w:fill="auto"/>
          </w:tcPr>
          <w:p w14:paraId="1C55A43C" w14:textId="77777777" w:rsidR="00772B76" w:rsidRPr="00772B76" w:rsidRDefault="00772B76" w:rsidP="00772B76">
            <w:pPr>
              <w:rPr>
                <w:sz w:val="18"/>
                <w:szCs w:val="18"/>
              </w:rPr>
            </w:pPr>
            <w:r w:rsidRPr="00772B76">
              <w:rPr>
                <w:sz w:val="18"/>
                <w:szCs w:val="18"/>
              </w:rPr>
              <w:t>No</w:t>
            </w:r>
          </w:p>
        </w:tc>
      </w:tr>
      <w:tr w:rsidR="00772B76" w:rsidRPr="00772B76" w14:paraId="353B4C88" w14:textId="77777777" w:rsidTr="00D32441">
        <w:tc>
          <w:tcPr>
            <w:tcW w:w="8635" w:type="dxa"/>
            <w:tcBorders>
              <w:bottom w:val="single" w:sz="4" w:space="0" w:color="auto"/>
            </w:tcBorders>
            <w:shd w:val="clear" w:color="auto" w:fill="auto"/>
          </w:tcPr>
          <w:p w14:paraId="7FEC5BF6" w14:textId="77777777" w:rsidR="00772B76" w:rsidRPr="00772B76" w:rsidRDefault="00772B76" w:rsidP="00772B76">
            <w:pPr>
              <w:tabs>
                <w:tab w:val="left" w:pos="900"/>
              </w:tabs>
              <w:autoSpaceDE w:val="0"/>
              <w:autoSpaceDN w:val="0"/>
              <w:adjustRightInd w:val="0"/>
              <w:spacing w:before="60" w:after="60"/>
              <w:ind w:left="567" w:hanging="567"/>
              <w:rPr>
                <w:color w:val="000000"/>
                <w:sz w:val="18"/>
                <w:szCs w:val="18"/>
              </w:rPr>
            </w:pPr>
            <w:r w:rsidRPr="00772B76">
              <w:rPr>
                <w:bCs/>
                <w:color w:val="000000"/>
                <w:sz w:val="18"/>
                <w:szCs w:val="18"/>
              </w:rPr>
              <w:t xml:space="preserve">1.2 </w:t>
            </w:r>
            <w:r w:rsidRPr="00772B76">
              <w:rPr>
                <w:bCs/>
                <w:color w:val="000000"/>
                <w:sz w:val="18"/>
                <w:szCs w:val="18"/>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833" w:type="dxa"/>
            <w:tcBorders>
              <w:bottom w:val="single" w:sz="4" w:space="0" w:color="auto"/>
            </w:tcBorders>
            <w:shd w:val="clear" w:color="auto" w:fill="auto"/>
          </w:tcPr>
          <w:p w14:paraId="2990DB56" w14:textId="77777777" w:rsidR="00772B76" w:rsidRPr="00772B76" w:rsidRDefault="00772B76" w:rsidP="00772B76">
            <w:pPr>
              <w:rPr>
                <w:sz w:val="18"/>
                <w:szCs w:val="18"/>
              </w:rPr>
            </w:pPr>
            <w:r w:rsidRPr="00772B76">
              <w:rPr>
                <w:sz w:val="18"/>
                <w:szCs w:val="18"/>
              </w:rPr>
              <w:t>Yes</w:t>
            </w:r>
          </w:p>
        </w:tc>
      </w:tr>
      <w:tr w:rsidR="00772B76" w:rsidRPr="00772B76" w14:paraId="78DF0139" w14:textId="77777777" w:rsidTr="00D32441">
        <w:tc>
          <w:tcPr>
            <w:tcW w:w="8635" w:type="dxa"/>
            <w:tcBorders>
              <w:bottom w:val="single" w:sz="4" w:space="0" w:color="auto"/>
            </w:tcBorders>
            <w:shd w:val="clear" w:color="auto" w:fill="auto"/>
          </w:tcPr>
          <w:p w14:paraId="3EF3D286" w14:textId="77777777" w:rsidR="00772B76" w:rsidRPr="00772B76" w:rsidRDefault="00772B76" w:rsidP="00772B76">
            <w:pPr>
              <w:tabs>
                <w:tab w:val="left" w:pos="900"/>
              </w:tabs>
              <w:spacing w:before="60" w:after="60"/>
              <w:ind w:left="567" w:hanging="567"/>
              <w:rPr>
                <w:sz w:val="18"/>
                <w:szCs w:val="18"/>
              </w:rPr>
            </w:pPr>
            <w:r w:rsidRPr="00772B76">
              <w:rPr>
                <w:sz w:val="18"/>
                <w:szCs w:val="18"/>
              </w:rPr>
              <w:t>1.3</w:t>
            </w:r>
            <w:r w:rsidRPr="00772B76">
              <w:rPr>
                <w:sz w:val="18"/>
                <w:szCs w:val="18"/>
              </w:rPr>
              <w:tab/>
              <w:t>Does the Project involve changes to the use of lands and resources that may have adverse impacts on habitats, ecosystems, and/or livelihoods? (Note: if restrictions and/or limitations of access to lands would apply, refer to Standard 5)</w:t>
            </w:r>
          </w:p>
        </w:tc>
        <w:tc>
          <w:tcPr>
            <w:tcW w:w="833" w:type="dxa"/>
            <w:tcBorders>
              <w:bottom w:val="single" w:sz="4" w:space="0" w:color="auto"/>
            </w:tcBorders>
            <w:shd w:val="clear" w:color="auto" w:fill="auto"/>
          </w:tcPr>
          <w:p w14:paraId="2AE045B5" w14:textId="77777777" w:rsidR="00772B76" w:rsidRPr="00772B76" w:rsidRDefault="00772B76" w:rsidP="00772B76">
            <w:pPr>
              <w:rPr>
                <w:sz w:val="18"/>
                <w:szCs w:val="18"/>
              </w:rPr>
            </w:pPr>
            <w:r w:rsidRPr="00772B76">
              <w:rPr>
                <w:sz w:val="18"/>
                <w:szCs w:val="18"/>
              </w:rPr>
              <w:t xml:space="preserve">No </w:t>
            </w:r>
          </w:p>
        </w:tc>
      </w:tr>
      <w:tr w:rsidR="00772B76" w:rsidRPr="00772B76" w14:paraId="31D6E718" w14:textId="77777777" w:rsidTr="00D32441">
        <w:tc>
          <w:tcPr>
            <w:tcW w:w="8635" w:type="dxa"/>
            <w:tcBorders>
              <w:bottom w:val="single" w:sz="4" w:space="0" w:color="auto"/>
            </w:tcBorders>
            <w:shd w:val="clear" w:color="auto" w:fill="auto"/>
          </w:tcPr>
          <w:p w14:paraId="1E3EEB0F" w14:textId="77777777" w:rsidR="00772B76" w:rsidRPr="00772B76" w:rsidRDefault="00772B76" w:rsidP="00772B76">
            <w:pPr>
              <w:tabs>
                <w:tab w:val="left" w:pos="900"/>
              </w:tabs>
              <w:spacing w:before="60" w:after="60"/>
              <w:ind w:left="567" w:hanging="567"/>
              <w:rPr>
                <w:sz w:val="18"/>
                <w:szCs w:val="18"/>
              </w:rPr>
            </w:pPr>
            <w:r w:rsidRPr="00772B76">
              <w:rPr>
                <w:sz w:val="18"/>
                <w:szCs w:val="18"/>
              </w:rPr>
              <w:t>1.4</w:t>
            </w:r>
            <w:r w:rsidRPr="00772B76">
              <w:rPr>
                <w:sz w:val="18"/>
                <w:szCs w:val="18"/>
              </w:rPr>
              <w:tab/>
              <w:t>Would Project activities pose risks to endangered species?</w:t>
            </w:r>
          </w:p>
        </w:tc>
        <w:tc>
          <w:tcPr>
            <w:tcW w:w="833" w:type="dxa"/>
            <w:tcBorders>
              <w:bottom w:val="single" w:sz="4" w:space="0" w:color="auto"/>
            </w:tcBorders>
            <w:shd w:val="clear" w:color="auto" w:fill="auto"/>
          </w:tcPr>
          <w:p w14:paraId="6ECC61F5" w14:textId="77777777" w:rsidR="00772B76" w:rsidRPr="00772B76" w:rsidRDefault="00772B76" w:rsidP="00772B76">
            <w:pPr>
              <w:rPr>
                <w:sz w:val="18"/>
                <w:szCs w:val="18"/>
              </w:rPr>
            </w:pPr>
            <w:r w:rsidRPr="00772B76">
              <w:rPr>
                <w:sz w:val="18"/>
                <w:szCs w:val="18"/>
              </w:rPr>
              <w:t xml:space="preserve">No </w:t>
            </w:r>
          </w:p>
        </w:tc>
      </w:tr>
      <w:tr w:rsidR="00772B76" w:rsidRPr="00772B76" w14:paraId="40AD9527" w14:textId="77777777" w:rsidTr="00D32441">
        <w:tc>
          <w:tcPr>
            <w:tcW w:w="8635" w:type="dxa"/>
            <w:tcBorders>
              <w:bottom w:val="single" w:sz="4" w:space="0" w:color="auto"/>
            </w:tcBorders>
            <w:shd w:val="clear" w:color="auto" w:fill="auto"/>
          </w:tcPr>
          <w:p w14:paraId="1C6C5D8F" w14:textId="77777777" w:rsidR="00772B76" w:rsidRPr="00772B76" w:rsidRDefault="00772B76" w:rsidP="00772B76">
            <w:pPr>
              <w:tabs>
                <w:tab w:val="left" w:pos="900"/>
              </w:tabs>
              <w:spacing w:before="60" w:after="60"/>
              <w:ind w:left="567" w:hanging="567"/>
              <w:rPr>
                <w:sz w:val="18"/>
                <w:szCs w:val="18"/>
              </w:rPr>
            </w:pPr>
            <w:r w:rsidRPr="00772B76">
              <w:rPr>
                <w:sz w:val="18"/>
                <w:szCs w:val="18"/>
              </w:rPr>
              <w:t xml:space="preserve">1.5 </w:t>
            </w:r>
            <w:r w:rsidRPr="00772B76">
              <w:rPr>
                <w:sz w:val="18"/>
                <w:szCs w:val="18"/>
              </w:rPr>
              <w:tab/>
              <w:t xml:space="preserve">Would the Project pose a risk of introducing invasive alien species? </w:t>
            </w:r>
          </w:p>
        </w:tc>
        <w:tc>
          <w:tcPr>
            <w:tcW w:w="833" w:type="dxa"/>
            <w:tcBorders>
              <w:bottom w:val="single" w:sz="4" w:space="0" w:color="auto"/>
            </w:tcBorders>
            <w:shd w:val="clear" w:color="auto" w:fill="auto"/>
          </w:tcPr>
          <w:p w14:paraId="044E08A0" w14:textId="77777777" w:rsidR="00772B76" w:rsidRPr="00772B76" w:rsidRDefault="00772B76" w:rsidP="00772B76">
            <w:pPr>
              <w:rPr>
                <w:sz w:val="18"/>
                <w:szCs w:val="18"/>
              </w:rPr>
            </w:pPr>
            <w:r w:rsidRPr="00772B76">
              <w:rPr>
                <w:sz w:val="18"/>
                <w:szCs w:val="18"/>
              </w:rPr>
              <w:t xml:space="preserve">No </w:t>
            </w:r>
          </w:p>
        </w:tc>
      </w:tr>
      <w:tr w:rsidR="00772B76" w:rsidRPr="00772B76" w14:paraId="28959665" w14:textId="77777777" w:rsidTr="00D32441">
        <w:tc>
          <w:tcPr>
            <w:tcW w:w="8635" w:type="dxa"/>
            <w:tcBorders>
              <w:bottom w:val="single" w:sz="4" w:space="0" w:color="auto"/>
            </w:tcBorders>
            <w:shd w:val="clear" w:color="auto" w:fill="auto"/>
          </w:tcPr>
          <w:p w14:paraId="5E3FC764" w14:textId="77777777" w:rsidR="00772B76" w:rsidRPr="00772B76" w:rsidRDefault="00772B76" w:rsidP="00772B76">
            <w:pPr>
              <w:tabs>
                <w:tab w:val="left" w:pos="900"/>
              </w:tabs>
              <w:spacing w:before="60" w:after="60"/>
              <w:ind w:left="567" w:hanging="567"/>
              <w:rPr>
                <w:sz w:val="18"/>
                <w:szCs w:val="18"/>
              </w:rPr>
            </w:pPr>
            <w:r w:rsidRPr="00772B76">
              <w:rPr>
                <w:sz w:val="18"/>
                <w:szCs w:val="18"/>
              </w:rPr>
              <w:t>1.6</w:t>
            </w:r>
            <w:r w:rsidRPr="00772B76">
              <w:rPr>
                <w:sz w:val="18"/>
                <w:szCs w:val="18"/>
              </w:rPr>
              <w:tab/>
              <w:t>Does the Project involve harvesting of natural forests, plantation development, or reforestation?</w:t>
            </w:r>
          </w:p>
        </w:tc>
        <w:tc>
          <w:tcPr>
            <w:tcW w:w="833" w:type="dxa"/>
            <w:tcBorders>
              <w:bottom w:val="single" w:sz="4" w:space="0" w:color="auto"/>
            </w:tcBorders>
            <w:shd w:val="clear" w:color="auto" w:fill="auto"/>
          </w:tcPr>
          <w:p w14:paraId="4FD13971" w14:textId="77777777" w:rsidR="00772B76" w:rsidRPr="00772B76" w:rsidRDefault="00772B76" w:rsidP="00772B76">
            <w:pPr>
              <w:rPr>
                <w:sz w:val="18"/>
                <w:szCs w:val="18"/>
              </w:rPr>
            </w:pPr>
            <w:r w:rsidRPr="00772B76">
              <w:rPr>
                <w:sz w:val="18"/>
                <w:szCs w:val="18"/>
              </w:rPr>
              <w:t>No</w:t>
            </w:r>
          </w:p>
        </w:tc>
      </w:tr>
      <w:tr w:rsidR="00772B76" w:rsidRPr="00772B76" w14:paraId="14D9435C" w14:textId="77777777" w:rsidTr="00D32441">
        <w:tc>
          <w:tcPr>
            <w:tcW w:w="8635" w:type="dxa"/>
            <w:tcBorders>
              <w:bottom w:val="single" w:sz="4" w:space="0" w:color="auto"/>
            </w:tcBorders>
            <w:shd w:val="clear" w:color="auto" w:fill="auto"/>
          </w:tcPr>
          <w:p w14:paraId="0DB75B37" w14:textId="77777777" w:rsidR="00772B76" w:rsidRPr="00772B76" w:rsidRDefault="00772B76" w:rsidP="00772B76">
            <w:pPr>
              <w:tabs>
                <w:tab w:val="left" w:pos="900"/>
              </w:tabs>
              <w:spacing w:before="60" w:after="60"/>
              <w:ind w:left="567" w:hanging="567"/>
              <w:rPr>
                <w:sz w:val="18"/>
                <w:szCs w:val="18"/>
              </w:rPr>
            </w:pPr>
            <w:r w:rsidRPr="00772B76">
              <w:rPr>
                <w:sz w:val="18"/>
                <w:szCs w:val="18"/>
              </w:rPr>
              <w:t xml:space="preserve">1.7 </w:t>
            </w:r>
            <w:r w:rsidRPr="00772B76">
              <w:rPr>
                <w:sz w:val="18"/>
                <w:szCs w:val="18"/>
              </w:rPr>
              <w:tab/>
              <w:t>Does the Project involve the production and/or harvesting of fish populations or other aquatic species?</w:t>
            </w:r>
          </w:p>
        </w:tc>
        <w:tc>
          <w:tcPr>
            <w:tcW w:w="833" w:type="dxa"/>
            <w:tcBorders>
              <w:bottom w:val="single" w:sz="4" w:space="0" w:color="auto"/>
            </w:tcBorders>
            <w:shd w:val="clear" w:color="auto" w:fill="auto"/>
          </w:tcPr>
          <w:p w14:paraId="4E32FB23" w14:textId="77777777" w:rsidR="00772B76" w:rsidRPr="00772B76" w:rsidRDefault="00772B76" w:rsidP="00772B76">
            <w:pPr>
              <w:rPr>
                <w:sz w:val="18"/>
                <w:szCs w:val="18"/>
              </w:rPr>
            </w:pPr>
            <w:r w:rsidRPr="00772B76">
              <w:rPr>
                <w:sz w:val="18"/>
                <w:szCs w:val="18"/>
              </w:rPr>
              <w:t xml:space="preserve">No </w:t>
            </w:r>
          </w:p>
        </w:tc>
      </w:tr>
      <w:tr w:rsidR="00772B76" w:rsidRPr="00772B76" w14:paraId="27159ED6" w14:textId="77777777" w:rsidTr="00D32441">
        <w:tc>
          <w:tcPr>
            <w:tcW w:w="8635" w:type="dxa"/>
            <w:tcBorders>
              <w:bottom w:val="single" w:sz="4" w:space="0" w:color="auto"/>
            </w:tcBorders>
            <w:shd w:val="clear" w:color="auto" w:fill="auto"/>
          </w:tcPr>
          <w:p w14:paraId="6DF9EB7F" w14:textId="77777777" w:rsidR="00772B76" w:rsidRPr="00772B76" w:rsidRDefault="00772B76" w:rsidP="00772B76">
            <w:pPr>
              <w:tabs>
                <w:tab w:val="left" w:pos="900"/>
                <w:tab w:val="left" w:pos="5805"/>
              </w:tabs>
              <w:spacing w:before="60" w:after="60"/>
              <w:ind w:left="567" w:hanging="567"/>
              <w:rPr>
                <w:sz w:val="18"/>
                <w:szCs w:val="18"/>
              </w:rPr>
            </w:pPr>
            <w:r w:rsidRPr="00772B76">
              <w:rPr>
                <w:sz w:val="18"/>
                <w:szCs w:val="18"/>
              </w:rPr>
              <w:t xml:space="preserve">1.8 </w:t>
            </w:r>
            <w:r w:rsidRPr="00772B76">
              <w:rPr>
                <w:sz w:val="18"/>
                <w:szCs w:val="18"/>
              </w:rPr>
              <w:tab/>
              <w:t>Does the Project involve significant extraction, diversion or containment of surface or ground water?</w:t>
            </w:r>
          </w:p>
          <w:p w14:paraId="27CC677E" w14:textId="77777777" w:rsidR="00772B76" w:rsidRPr="00772B76" w:rsidRDefault="00772B76" w:rsidP="00772B76">
            <w:pPr>
              <w:tabs>
                <w:tab w:val="left" w:pos="900"/>
                <w:tab w:val="left" w:pos="5805"/>
              </w:tabs>
              <w:spacing w:before="60" w:after="60"/>
              <w:ind w:left="567" w:hanging="567"/>
              <w:rPr>
                <w:i/>
                <w:sz w:val="18"/>
                <w:szCs w:val="18"/>
              </w:rPr>
            </w:pPr>
            <w:r w:rsidRPr="00772B76">
              <w:rPr>
                <w:sz w:val="18"/>
                <w:szCs w:val="18"/>
              </w:rPr>
              <w:tab/>
            </w:r>
            <w:r w:rsidRPr="00772B76">
              <w:rPr>
                <w:i/>
                <w:sz w:val="18"/>
                <w:szCs w:val="18"/>
              </w:rPr>
              <w:t>For example, construction of dams, reservoirs, river basin developments, groundwater extraction</w:t>
            </w:r>
          </w:p>
        </w:tc>
        <w:tc>
          <w:tcPr>
            <w:tcW w:w="833" w:type="dxa"/>
            <w:tcBorders>
              <w:bottom w:val="single" w:sz="4" w:space="0" w:color="auto"/>
            </w:tcBorders>
            <w:shd w:val="clear" w:color="auto" w:fill="auto"/>
          </w:tcPr>
          <w:p w14:paraId="67AB0617" w14:textId="77777777" w:rsidR="00772B76" w:rsidRPr="00772B76" w:rsidRDefault="00772B76" w:rsidP="00772B76">
            <w:pPr>
              <w:tabs>
                <w:tab w:val="left" w:pos="5805"/>
              </w:tabs>
              <w:rPr>
                <w:sz w:val="18"/>
                <w:szCs w:val="18"/>
              </w:rPr>
            </w:pPr>
            <w:r w:rsidRPr="00772B76">
              <w:rPr>
                <w:sz w:val="18"/>
                <w:szCs w:val="18"/>
              </w:rPr>
              <w:t xml:space="preserve">No </w:t>
            </w:r>
          </w:p>
        </w:tc>
      </w:tr>
      <w:tr w:rsidR="00772B76" w:rsidRPr="00772B76" w14:paraId="3D0AE1BB" w14:textId="77777777" w:rsidTr="00D32441">
        <w:tc>
          <w:tcPr>
            <w:tcW w:w="8635" w:type="dxa"/>
            <w:tcBorders>
              <w:bottom w:val="single" w:sz="4" w:space="0" w:color="auto"/>
            </w:tcBorders>
            <w:shd w:val="clear" w:color="auto" w:fill="auto"/>
          </w:tcPr>
          <w:p w14:paraId="037B4299" w14:textId="77777777" w:rsidR="00772B76" w:rsidRPr="00772B76" w:rsidRDefault="00772B76" w:rsidP="00772B76">
            <w:pPr>
              <w:tabs>
                <w:tab w:val="left" w:pos="900"/>
              </w:tabs>
              <w:spacing w:before="60" w:after="60"/>
              <w:ind w:left="567" w:hanging="567"/>
              <w:rPr>
                <w:sz w:val="18"/>
                <w:szCs w:val="18"/>
              </w:rPr>
            </w:pPr>
            <w:r w:rsidRPr="00772B76">
              <w:rPr>
                <w:sz w:val="18"/>
                <w:szCs w:val="18"/>
              </w:rPr>
              <w:t>1.9</w:t>
            </w:r>
            <w:r w:rsidRPr="00772B76">
              <w:rPr>
                <w:sz w:val="18"/>
                <w:szCs w:val="18"/>
              </w:rPr>
              <w:tab/>
              <w:t xml:space="preserve">Does the Project involve utilization of genetic resources? (e.g. collection and/or harvesting, commercial development) </w:t>
            </w:r>
          </w:p>
        </w:tc>
        <w:tc>
          <w:tcPr>
            <w:tcW w:w="833" w:type="dxa"/>
            <w:tcBorders>
              <w:bottom w:val="single" w:sz="4" w:space="0" w:color="auto"/>
            </w:tcBorders>
            <w:shd w:val="clear" w:color="auto" w:fill="auto"/>
          </w:tcPr>
          <w:p w14:paraId="2AB6ACAB"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5ED1A2A8" w14:textId="77777777" w:rsidTr="00D32441">
        <w:tc>
          <w:tcPr>
            <w:tcW w:w="8635" w:type="dxa"/>
            <w:tcBorders>
              <w:bottom w:val="single" w:sz="4" w:space="0" w:color="auto"/>
            </w:tcBorders>
            <w:shd w:val="clear" w:color="auto" w:fill="auto"/>
          </w:tcPr>
          <w:p w14:paraId="658292F4" w14:textId="77777777" w:rsidR="00772B76" w:rsidRPr="00772B76" w:rsidRDefault="00772B76" w:rsidP="00772B76">
            <w:pPr>
              <w:tabs>
                <w:tab w:val="left" w:pos="900"/>
              </w:tabs>
              <w:spacing w:before="60" w:after="60"/>
              <w:ind w:left="567" w:hanging="567"/>
              <w:rPr>
                <w:b/>
                <w:sz w:val="18"/>
                <w:szCs w:val="18"/>
              </w:rPr>
            </w:pPr>
            <w:r w:rsidRPr="00772B76">
              <w:rPr>
                <w:sz w:val="18"/>
                <w:szCs w:val="18"/>
              </w:rPr>
              <w:t>1.10</w:t>
            </w:r>
            <w:r w:rsidRPr="00772B76">
              <w:rPr>
                <w:sz w:val="18"/>
                <w:szCs w:val="18"/>
              </w:rPr>
              <w:tab/>
              <w:t>Would the Project generate potential adverse transboundary or global environmental concerns?</w:t>
            </w:r>
          </w:p>
        </w:tc>
        <w:tc>
          <w:tcPr>
            <w:tcW w:w="833" w:type="dxa"/>
            <w:tcBorders>
              <w:bottom w:val="single" w:sz="4" w:space="0" w:color="auto"/>
            </w:tcBorders>
            <w:shd w:val="clear" w:color="auto" w:fill="auto"/>
          </w:tcPr>
          <w:p w14:paraId="5D4C9A8B"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7434E358" w14:textId="77777777" w:rsidTr="00D32441">
        <w:tc>
          <w:tcPr>
            <w:tcW w:w="8635" w:type="dxa"/>
            <w:tcBorders>
              <w:bottom w:val="single" w:sz="4" w:space="0" w:color="auto"/>
            </w:tcBorders>
            <w:shd w:val="clear" w:color="auto" w:fill="auto"/>
          </w:tcPr>
          <w:p w14:paraId="2B59F0E8" w14:textId="77777777" w:rsidR="00772B76" w:rsidRPr="00772B76" w:rsidRDefault="00772B76" w:rsidP="00772B76">
            <w:pPr>
              <w:tabs>
                <w:tab w:val="left" w:pos="900"/>
              </w:tabs>
              <w:spacing w:before="60" w:after="60"/>
              <w:ind w:left="567" w:hanging="567"/>
              <w:rPr>
                <w:sz w:val="18"/>
                <w:szCs w:val="18"/>
              </w:rPr>
            </w:pPr>
            <w:r w:rsidRPr="00772B76">
              <w:rPr>
                <w:sz w:val="18"/>
                <w:szCs w:val="18"/>
              </w:rPr>
              <w:t>1.11</w:t>
            </w:r>
            <w:r w:rsidRPr="00772B76">
              <w:rPr>
                <w:sz w:val="18"/>
                <w:szCs w:val="18"/>
              </w:rPr>
              <w:tab/>
              <w:t>Would the Project result in secondary or consequential development activities which could lead to adverse social and environmental effects, or would it generate cumulative impacts with other known existing or planned activities in the area?</w:t>
            </w:r>
          </w:p>
          <w:p w14:paraId="347BC102" w14:textId="77777777" w:rsidR="00772B76" w:rsidRPr="00772B76" w:rsidRDefault="00772B76" w:rsidP="00772B76">
            <w:pPr>
              <w:tabs>
                <w:tab w:val="left" w:pos="900"/>
              </w:tabs>
              <w:spacing w:before="60" w:after="60"/>
              <w:ind w:left="567" w:hanging="567"/>
              <w:rPr>
                <w:i/>
                <w:sz w:val="18"/>
                <w:szCs w:val="18"/>
              </w:rPr>
            </w:pPr>
            <w:r w:rsidRPr="00772B76">
              <w:rPr>
                <w:sz w:val="18"/>
                <w:szCs w:val="18"/>
              </w:rPr>
              <w:tab/>
            </w:r>
            <w:r w:rsidRPr="00772B76">
              <w:rPr>
                <w:i/>
                <w:sz w:val="18"/>
                <w:szCs w:val="18"/>
              </w:rPr>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833" w:type="dxa"/>
            <w:tcBorders>
              <w:bottom w:val="single" w:sz="4" w:space="0" w:color="auto"/>
            </w:tcBorders>
            <w:shd w:val="clear" w:color="auto" w:fill="auto"/>
          </w:tcPr>
          <w:p w14:paraId="0AA84392"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5985AEF2" w14:textId="77777777" w:rsidTr="00D32441">
        <w:trPr>
          <w:trHeight w:val="530"/>
        </w:trPr>
        <w:tc>
          <w:tcPr>
            <w:tcW w:w="8635" w:type="dxa"/>
            <w:tcBorders>
              <w:bottom w:val="single" w:sz="4" w:space="0" w:color="auto"/>
            </w:tcBorders>
            <w:shd w:val="clear" w:color="auto" w:fill="DBE5F1"/>
            <w:vAlign w:val="center"/>
          </w:tcPr>
          <w:p w14:paraId="2C02A6B9" w14:textId="77777777" w:rsidR="00772B76" w:rsidRPr="00772B76" w:rsidRDefault="00772B76" w:rsidP="00772B76">
            <w:pPr>
              <w:tabs>
                <w:tab w:val="left" w:pos="555"/>
              </w:tabs>
              <w:spacing w:before="120" w:after="120"/>
              <w:rPr>
                <w:b/>
                <w:sz w:val="18"/>
                <w:szCs w:val="18"/>
              </w:rPr>
            </w:pPr>
            <w:r w:rsidRPr="00772B76">
              <w:rPr>
                <w:b/>
                <w:sz w:val="18"/>
                <w:szCs w:val="18"/>
              </w:rPr>
              <w:t>Standard 2: Climate Change Mitigation and Adaptation</w:t>
            </w:r>
          </w:p>
        </w:tc>
        <w:tc>
          <w:tcPr>
            <w:tcW w:w="833" w:type="dxa"/>
            <w:tcBorders>
              <w:bottom w:val="single" w:sz="4" w:space="0" w:color="auto"/>
            </w:tcBorders>
            <w:shd w:val="clear" w:color="auto" w:fill="DBE5F1"/>
          </w:tcPr>
          <w:p w14:paraId="7CC2D581" w14:textId="77777777" w:rsidR="00772B76" w:rsidRPr="00772B76" w:rsidRDefault="00772B76" w:rsidP="00772B76">
            <w:pPr>
              <w:tabs>
                <w:tab w:val="left" w:pos="585"/>
              </w:tabs>
              <w:spacing w:before="60" w:after="60"/>
              <w:ind w:left="567" w:hanging="567"/>
              <w:rPr>
                <w:sz w:val="18"/>
                <w:szCs w:val="18"/>
              </w:rPr>
            </w:pPr>
          </w:p>
        </w:tc>
      </w:tr>
      <w:tr w:rsidR="00772B76" w:rsidRPr="00772B76" w14:paraId="2EB84ED2" w14:textId="77777777" w:rsidTr="00D32441">
        <w:tc>
          <w:tcPr>
            <w:tcW w:w="8635" w:type="dxa"/>
            <w:tcBorders>
              <w:bottom w:val="single" w:sz="4" w:space="0" w:color="auto"/>
            </w:tcBorders>
            <w:shd w:val="clear" w:color="auto" w:fill="auto"/>
          </w:tcPr>
          <w:p w14:paraId="78956821"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2.1 </w:t>
            </w:r>
            <w:r w:rsidRPr="00772B76">
              <w:rPr>
                <w:sz w:val="18"/>
                <w:szCs w:val="18"/>
              </w:rPr>
              <w:tab/>
              <w:t>Will the proposed Project result in significant</w:t>
            </w:r>
            <w:r w:rsidRPr="00772B76">
              <w:rPr>
                <w:sz w:val="18"/>
                <w:szCs w:val="18"/>
                <w:vertAlign w:val="superscript"/>
              </w:rPr>
              <w:footnoteReference w:id="127"/>
            </w:r>
            <w:r w:rsidRPr="00772B76">
              <w:rPr>
                <w:sz w:val="18"/>
                <w:szCs w:val="18"/>
                <w:vertAlign w:val="superscript"/>
              </w:rPr>
              <w:t xml:space="preserve"> </w:t>
            </w:r>
            <w:r w:rsidRPr="00772B76">
              <w:rPr>
                <w:sz w:val="18"/>
                <w:szCs w:val="18"/>
              </w:rPr>
              <w:t xml:space="preserve">greenhouse gas emissions or may exacerbate climate change? </w:t>
            </w:r>
          </w:p>
        </w:tc>
        <w:tc>
          <w:tcPr>
            <w:tcW w:w="833" w:type="dxa"/>
            <w:tcBorders>
              <w:bottom w:val="single" w:sz="4" w:space="0" w:color="auto"/>
            </w:tcBorders>
            <w:shd w:val="clear" w:color="auto" w:fill="auto"/>
          </w:tcPr>
          <w:p w14:paraId="16C8C19D"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0A89F1B7" w14:textId="77777777" w:rsidTr="00D32441">
        <w:tc>
          <w:tcPr>
            <w:tcW w:w="8635" w:type="dxa"/>
            <w:tcBorders>
              <w:bottom w:val="single" w:sz="4" w:space="0" w:color="auto"/>
            </w:tcBorders>
            <w:shd w:val="clear" w:color="auto" w:fill="auto"/>
          </w:tcPr>
          <w:p w14:paraId="6FB49D43" w14:textId="77777777" w:rsidR="00772B76" w:rsidRPr="00772B76" w:rsidRDefault="00772B76" w:rsidP="00772B76">
            <w:pPr>
              <w:tabs>
                <w:tab w:val="left" w:pos="585"/>
              </w:tabs>
              <w:autoSpaceDE w:val="0"/>
              <w:autoSpaceDN w:val="0"/>
              <w:adjustRightInd w:val="0"/>
              <w:spacing w:before="60" w:after="60"/>
              <w:ind w:left="567" w:hanging="567"/>
              <w:rPr>
                <w:sz w:val="18"/>
                <w:szCs w:val="18"/>
              </w:rPr>
            </w:pPr>
            <w:r w:rsidRPr="00772B76">
              <w:rPr>
                <w:sz w:val="18"/>
                <w:szCs w:val="18"/>
              </w:rPr>
              <w:t>2.2</w:t>
            </w:r>
            <w:r w:rsidRPr="00772B76">
              <w:rPr>
                <w:sz w:val="18"/>
                <w:szCs w:val="18"/>
              </w:rPr>
              <w:tab/>
              <w:t xml:space="preserve">Would the potential outcomes of the Project be sensitive or vulnerable to potential impacts of </w:t>
            </w:r>
            <w:r w:rsidRPr="00772B76">
              <w:rPr>
                <w:bCs/>
                <w:color w:val="000000"/>
                <w:sz w:val="18"/>
                <w:szCs w:val="18"/>
              </w:rPr>
              <w:t>climate</w:t>
            </w:r>
            <w:r w:rsidRPr="00772B76">
              <w:rPr>
                <w:sz w:val="18"/>
                <w:szCs w:val="18"/>
              </w:rPr>
              <w:t xml:space="preserve"> change? </w:t>
            </w:r>
          </w:p>
        </w:tc>
        <w:tc>
          <w:tcPr>
            <w:tcW w:w="833" w:type="dxa"/>
            <w:tcBorders>
              <w:bottom w:val="single" w:sz="4" w:space="0" w:color="auto"/>
            </w:tcBorders>
            <w:shd w:val="clear" w:color="auto" w:fill="auto"/>
          </w:tcPr>
          <w:p w14:paraId="7F01FE69"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Yes </w:t>
            </w:r>
          </w:p>
        </w:tc>
      </w:tr>
      <w:tr w:rsidR="00772B76" w:rsidRPr="00772B76" w14:paraId="556394A5" w14:textId="77777777" w:rsidTr="00D32441">
        <w:tc>
          <w:tcPr>
            <w:tcW w:w="8635" w:type="dxa"/>
            <w:tcBorders>
              <w:bottom w:val="single" w:sz="4" w:space="0" w:color="auto"/>
            </w:tcBorders>
            <w:shd w:val="clear" w:color="auto" w:fill="auto"/>
          </w:tcPr>
          <w:p w14:paraId="690ABEC9" w14:textId="77777777" w:rsidR="00772B76" w:rsidRPr="00772B76" w:rsidRDefault="00772B76" w:rsidP="00772B76">
            <w:pPr>
              <w:tabs>
                <w:tab w:val="left" w:pos="585"/>
              </w:tabs>
              <w:spacing w:before="60" w:after="60"/>
              <w:ind w:left="567" w:hanging="567"/>
              <w:rPr>
                <w:sz w:val="18"/>
                <w:szCs w:val="18"/>
              </w:rPr>
            </w:pPr>
            <w:r w:rsidRPr="00772B76">
              <w:rPr>
                <w:sz w:val="18"/>
                <w:szCs w:val="18"/>
              </w:rPr>
              <w:t>2.3</w:t>
            </w:r>
            <w:r w:rsidRPr="00772B76">
              <w:rPr>
                <w:sz w:val="18"/>
                <w:szCs w:val="18"/>
              </w:rPr>
              <w:tab/>
              <w:t xml:space="preserve">Is the proposed Project likely to directly or indirectly increase social and environmental </w:t>
            </w:r>
            <w:hyperlink w:anchor="CCVulnerabilityGlossary" w:history="1">
              <w:r w:rsidRPr="00772B76">
                <w:rPr>
                  <w:sz w:val="18"/>
                  <w:szCs w:val="18"/>
                </w:rPr>
                <w:t>vulnerability to climate change</w:t>
              </w:r>
            </w:hyperlink>
            <w:r w:rsidRPr="00772B76">
              <w:rPr>
                <w:sz w:val="18"/>
                <w:szCs w:val="18"/>
              </w:rPr>
              <w:t xml:space="preserve"> now or in the future (also known as maladaptive practices)?</w:t>
            </w:r>
          </w:p>
          <w:p w14:paraId="5C4625E5" w14:textId="77777777" w:rsidR="00772B76" w:rsidRPr="00772B76" w:rsidRDefault="00772B76" w:rsidP="00772B76">
            <w:pPr>
              <w:tabs>
                <w:tab w:val="left" w:pos="630"/>
              </w:tabs>
              <w:spacing w:before="60" w:after="60"/>
              <w:ind w:left="630"/>
              <w:rPr>
                <w:sz w:val="18"/>
                <w:szCs w:val="18"/>
              </w:rPr>
            </w:pPr>
            <w:r w:rsidRPr="00772B76">
              <w:rPr>
                <w:i/>
                <w:sz w:val="18"/>
                <w:szCs w:val="18"/>
              </w:rPr>
              <w:t>For example, changes to land use planning may encourage further development of floodplains, potentially increasing the population’s vulnerability to climate change, specifically flooding</w:t>
            </w:r>
          </w:p>
        </w:tc>
        <w:tc>
          <w:tcPr>
            <w:tcW w:w="833" w:type="dxa"/>
            <w:tcBorders>
              <w:bottom w:val="single" w:sz="4" w:space="0" w:color="auto"/>
            </w:tcBorders>
            <w:shd w:val="clear" w:color="auto" w:fill="auto"/>
          </w:tcPr>
          <w:p w14:paraId="0A28AC38"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1EF8A0EF" w14:textId="77777777" w:rsidTr="00D32441">
        <w:trPr>
          <w:trHeight w:val="539"/>
        </w:trPr>
        <w:tc>
          <w:tcPr>
            <w:tcW w:w="8635" w:type="dxa"/>
            <w:tcBorders>
              <w:bottom w:val="single" w:sz="4" w:space="0" w:color="auto"/>
            </w:tcBorders>
            <w:shd w:val="clear" w:color="auto" w:fill="DBE5F1"/>
            <w:vAlign w:val="center"/>
          </w:tcPr>
          <w:p w14:paraId="684A4F89" w14:textId="77777777" w:rsidR="00772B76" w:rsidRPr="00772B76" w:rsidRDefault="00772B76" w:rsidP="00772B76">
            <w:pPr>
              <w:tabs>
                <w:tab w:val="left" w:pos="0"/>
                <w:tab w:val="left" w:pos="555"/>
              </w:tabs>
              <w:spacing w:before="60" w:after="60"/>
              <w:rPr>
                <w:b/>
                <w:sz w:val="18"/>
                <w:szCs w:val="18"/>
              </w:rPr>
            </w:pPr>
            <w:r w:rsidRPr="00772B76">
              <w:rPr>
                <w:b/>
                <w:sz w:val="18"/>
                <w:szCs w:val="18"/>
              </w:rPr>
              <w:t>Standard 3: Community Health, Safety and Working Conditions</w:t>
            </w:r>
          </w:p>
        </w:tc>
        <w:tc>
          <w:tcPr>
            <w:tcW w:w="833" w:type="dxa"/>
            <w:tcBorders>
              <w:bottom w:val="single" w:sz="4" w:space="0" w:color="auto"/>
            </w:tcBorders>
            <w:shd w:val="clear" w:color="auto" w:fill="DBE5F1"/>
            <w:vAlign w:val="center"/>
          </w:tcPr>
          <w:p w14:paraId="05DA338F" w14:textId="77777777" w:rsidR="00772B76" w:rsidRPr="00772B76" w:rsidRDefault="00772B76" w:rsidP="00772B76">
            <w:pPr>
              <w:tabs>
                <w:tab w:val="left" w:pos="585"/>
              </w:tabs>
              <w:spacing w:before="60" w:after="60"/>
              <w:ind w:left="567" w:hanging="567"/>
              <w:rPr>
                <w:sz w:val="18"/>
                <w:szCs w:val="18"/>
              </w:rPr>
            </w:pPr>
          </w:p>
        </w:tc>
      </w:tr>
      <w:tr w:rsidR="00772B76" w:rsidRPr="00772B76" w14:paraId="58A55974" w14:textId="77777777" w:rsidTr="00D32441">
        <w:tc>
          <w:tcPr>
            <w:tcW w:w="8635" w:type="dxa"/>
            <w:tcBorders>
              <w:bottom w:val="single" w:sz="4" w:space="0" w:color="auto"/>
            </w:tcBorders>
            <w:shd w:val="clear" w:color="auto" w:fill="auto"/>
          </w:tcPr>
          <w:p w14:paraId="4342BC34" w14:textId="77777777" w:rsidR="00772B76" w:rsidRPr="00772B76" w:rsidRDefault="00772B76" w:rsidP="00772B76">
            <w:pPr>
              <w:tabs>
                <w:tab w:val="left" w:pos="585"/>
              </w:tabs>
              <w:spacing w:before="60" w:after="60"/>
              <w:ind w:left="567" w:hanging="567"/>
              <w:rPr>
                <w:sz w:val="18"/>
                <w:szCs w:val="18"/>
              </w:rPr>
            </w:pPr>
            <w:r w:rsidRPr="00772B76">
              <w:rPr>
                <w:sz w:val="18"/>
                <w:szCs w:val="18"/>
              </w:rPr>
              <w:t>3.1</w:t>
            </w:r>
            <w:r w:rsidRPr="00772B76">
              <w:rPr>
                <w:sz w:val="18"/>
                <w:szCs w:val="18"/>
              </w:rPr>
              <w:tab/>
              <w:t>Would elements of Project construction, operation, or decommissioning pose potential safety risks to local communities?</w:t>
            </w:r>
          </w:p>
        </w:tc>
        <w:tc>
          <w:tcPr>
            <w:tcW w:w="833" w:type="dxa"/>
            <w:tcBorders>
              <w:bottom w:val="single" w:sz="4" w:space="0" w:color="auto"/>
            </w:tcBorders>
            <w:shd w:val="clear" w:color="auto" w:fill="auto"/>
          </w:tcPr>
          <w:p w14:paraId="723AE663" w14:textId="77777777" w:rsidR="00772B76" w:rsidRPr="00772B76" w:rsidRDefault="00772B76" w:rsidP="00772B76">
            <w:pPr>
              <w:tabs>
                <w:tab w:val="left" w:pos="585"/>
              </w:tabs>
              <w:spacing w:before="60" w:after="60"/>
              <w:ind w:left="567" w:hanging="567"/>
              <w:rPr>
                <w:sz w:val="18"/>
                <w:szCs w:val="18"/>
              </w:rPr>
            </w:pPr>
            <w:r w:rsidRPr="00772B76">
              <w:rPr>
                <w:sz w:val="18"/>
                <w:szCs w:val="18"/>
              </w:rPr>
              <w:t>No</w:t>
            </w:r>
          </w:p>
        </w:tc>
      </w:tr>
      <w:tr w:rsidR="00772B76" w:rsidRPr="00772B76" w14:paraId="0379FB73" w14:textId="77777777" w:rsidTr="00D32441">
        <w:tc>
          <w:tcPr>
            <w:tcW w:w="8635" w:type="dxa"/>
            <w:tcBorders>
              <w:bottom w:val="single" w:sz="4" w:space="0" w:color="auto"/>
            </w:tcBorders>
            <w:shd w:val="clear" w:color="auto" w:fill="auto"/>
          </w:tcPr>
          <w:p w14:paraId="5A6589C9" w14:textId="77777777" w:rsidR="00772B76" w:rsidRPr="00772B76" w:rsidRDefault="00772B76" w:rsidP="00772B76">
            <w:pPr>
              <w:tabs>
                <w:tab w:val="left" w:pos="585"/>
              </w:tabs>
              <w:spacing w:before="60" w:after="60"/>
              <w:ind w:left="567" w:hanging="567"/>
              <w:rPr>
                <w:sz w:val="18"/>
                <w:szCs w:val="18"/>
              </w:rPr>
            </w:pPr>
            <w:r w:rsidRPr="00772B76">
              <w:rPr>
                <w:sz w:val="18"/>
                <w:szCs w:val="18"/>
              </w:rPr>
              <w:t>3.2</w:t>
            </w:r>
            <w:r w:rsidRPr="00772B76">
              <w:rPr>
                <w:sz w:val="18"/>
                <w:szCs w:val="18"/>
              </w:rPr>
              <w:tab/>
              <w:t>Would the Project pose potential risks to community health and safety due to the transport, storage, and use and/or disposal of hazardous or dangerous materials (e.g. explosives, fuel and other chemicals during construction and operation)?</w:t>
            </w:r>
          </w:p>
        </w:tc>
        <w:tc>
          <w:tcPr>
            <w:tcW w:w="833" w:type="dxa"/>
            <w:tcBorders>
              <w:bottom w:val="single" w:sz="4" w:space="0" w:color="auto"/>
            </w:tcBorders>
            <w:shd w:val="clear" w:color="auto" w:fill="auto"/>
          </w:tcPr>
          <w:p w14:paraId="0463CB46"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431C6A6F" w14:textId="77777777" w:rsidTr="00D32441">
        <w:tc>
          <w:tcPr>
            <w:tcW w:w="8635" w:type="dxa"/>
            <w:tcBorders>
              <w:bottom w:val="single" w:sz="4" w:space="0" w:color="auto"/>
            </w:tcBorders>
            <w:shd w:val="clear" w:color="auto" w:fill="auto"/>
          </w:tcPr>
          <w:p w14:paraId="79B01509" w14:textId="77777777" w:rsidR="00772B76" w:rsidRPr="00772B76" w:rsidRDefault="00772B76" w:rsidP="00772B76">
            <w:pPr>
              <w:tabs>
                <w:tab w:val="left" w:pos="585"/>
              </w:tabs>
              <w:spacing w:before="60" w:after="60"/>
              <w:ind w:left="567" w:hanging="567"/>
              <w:rPr>
                <w:sz w:val="18"/>
                <w:szCs w:val="18"/>
              </w:rPr>
            </w:pPr>
            <w:r w:rsidRPr="00772B76">
              <w:rPr>
                <w:sz w:val="18"/>
                <w:szCs w:val="18"/>
              </w:rPr>
              <w:t>3.3</w:t>
            </w:r>
            <w:r w:rsidRPr="00772B76">
              <w:rPr>
                <w:sz w:val="18"/>
                <w:szCs w:val="18"/>
              </w:rPr>
              <w:tab/>
              <w:t>Does the Project involve large-scale infrastructure development (e.g. dams, roads, buildings)?</w:t>
            </w:r>
          </w:p>
        </w:tc>
        <w:tc>
          <w:tcPr>
            <w:tcW w:w="833" w:type="dxa"/>
            <w:tcBorders>
              <w:bottom w:val="single" w:sz="4" w:space="0" w:color="auto"/>
            </w:tcBorders>
            <w:shd w:val="clear" w:color="auto" w:fill="auto"/>
          </w:tcPr>
          <w:p w14:paraId="7323E530"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153E47C9" w14:textId="77777777" w:rsidTr="00D32441">
        <w:tc>
          <w:tcPr>
            <w:tcW w:w="8635" w:type="dxa"/>
            <w:tcBorders>
              <w:bottom w:val="single" w:sz="4" w:space="0" w:color="auto"/>
            </w:tcBorders>
            <w:shd w:val="clear" w:color="auto" w:fill="auto"/>
          </w:tcPr>
          <w:p w14:paraId="342BF1E0" w14:textId="77777777" w:rsidR="00772B76" w:rsidRPr="00772B76" w:rsidRDefault="00772B76" w:rsidP="00772B76">
            <w:pPr>
              <w:tabs>
                <w:tab w:val="left" w:pos="585"/>
              </w:tabs>
              <w:spacing w:before="60" w:after="60"/>
              <w:ind w:left="567" w:hanging="567"/>
              <w:rPr>
                <w:sz w:val="18"/>
                <w:szCs w:val="18"/>
              </w:rPr>
            </w:pPr>
            <w:r w:rsidRPr="00772B76">
              <w:rPr>
                <w:sz w:val="18"/>
                <w:szCs w:val="18"/>
              </w:rPr>
              <w:t>3.4</w:t>
            </w:r>
            <w:r w:rsidRPr="00772B76">
              <w:rPr>
                <w:sz w:val="18"/>
                <w:szCs w:val="18"/>
              </w:rPr>
              <w:tab/>
              <w:t>Would failure of structural elements of the Project pose risks to communities? (e.g. collapse of buildings or infrastructure)</w:t>
            </w:r>
          </w:p>
        </w:tc>
        <w:tc>
          <w:tcPr>
            <w:tcW w:w="833" w:type="dxa"/>
            <w:tcBorders>
              <w:bottom w:val="single" w:sz="4" w:space="0" w:color="auto"/>
            </w:tcBorders>
            <w:shd w:val="clear" w:color="auto" w:fill="auto"/>
          </w:tcPr>
          <w:p w14:paraId="14EAF824"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01C63D3C" w14:textId="77777777" w:rsidTr="00D32441">
        <w:tc>
          <w:tcPr>
            <w:tcW w:w="8635" w:type="dxa"/>
            <w:tcBorders>
              <w:bottom w:val="single" w:sz="4" w:space="0" w:color="auto"/>
            </w:tcBorders>
            <w:shd w:val="clear" w:color="auto" w:fill="auto"/>
          </w:tcPr>
          <w:p w14:paraId="1154A12C" w14:textId="77777777" w:rsidR="00772B76" w:rsidRPr="00772B76" w:rsidRDefault="00772B76" w:rsidP="00772B76">
            <w:pPr>
              <w:tabs>
                <w:tab w:val="left" w:pos="585"/>
              </w:tabs>
              <w:spacing w:before="60" w:after="60"/>
              <w:ind w:left="567" w:hanging="567"/>
              <w:rPr>
                <w:sz w:val="18"/>
                <w:szCs w:val="18"/>
              </w:rPr>
            </w:pPr>
            <w:r w:rsidRPr="00772B76">
              <w:rPr>
                <w:sz w:val="18"/>
                <w:szCs w:val="18"/>
              </w:rPr>
              <w:t>3.5</w:t>
            </w:r>
            <w:r w:rsidRPr="00772B76">
              <w:rPr>
                <w:sz w:val="18"/>
                <w:szCs w:val="18"/>
              </w:rPr>
              <w:tab/>
              <w:t>Would the proposed Project be susceptible to or lead to increased vulnerability to earthquakes, subsidence, landslides, erosion, flooding or extreme climatic conditions?</w:t>
            </w:r>
          </w:p>
        </w:tc>
        <w:tc>
          <w:tcPr>
            <w:tcW w:w="833" w:type="dxa"/>
            <w:tcBorders>
              <w:bottom w:val="single" w:sz="4" w:space="0" w:color="auto"/>
            </w:tcBorders>
            <w:shd w:val="clear" w:color="auto" w:fill="auto"/>
          </w:tcPr>
          <w:p w14:paraId="76B7BC78"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0FCCC0C8" w14:textId="77777777" w:rsidTr="00D32441">
        <w:tc>
          <w:tcPr>
            <w:tcW w:w="8635" w:type="dxa"/>
            <w:tcBorders>
              <w:bottom w:val="single" w:sz="4" w:space="0" w:color="auto"/>
            </w:tcBorders>
            <w:shd w:val="clear" w:color="auto" w:fill="auto"/>
          </w:tcPr>
          <w:p w14:paraId="2D27E12B" w14:textId="77777777" w:rsidR="00772B76" w:rsidRPr="00772B76" w:rsidRDefault="00772B76" w:rsidP="00772B76">
            <w:pPr>
              <w:tabs>
                <w:tab w:val="left" w:pos="585"/>
              </w:tabs>
              <w:spacing w:before="60" w:after="60"/>
              <w:ind w:left="567" w:hanging="567"/>
              <w:rPr>
                <w:sz w:val="18"/>
                <w:szCs w:val="18"/>
              </w:rPr>
            </w:pPr>
            <w:r w:rsidRPr="00772B76">
              <w:rPr>
                <w:sz w:val="18"/>
                <w:szCs w:val="18"/>
              </w:rPr>
              <w:t>3.6</w:t>
            </w:r>
            <w:r w:rsidRPr="00772B76">
              <w:rPr>
                <w:sz w:val="18"/>
                <w:szCs w:val="18"/>
              </w:rPr>
              <w:tab/>
              <w:t>Would the Project result in potential increased health risks (e.g. from water-borne or other vector-borne diseases or communicable infections such as HIV/AIDS)?</w:t>
            </w:r>
          </w:p>
        </w:tc>
        <w:tc>
          <w:tcPr>
            <w:tcW w:w="833" w:type="dxa"/>
            <w:tcBorders>
              <w:bottom w:val="single" w:sz="4" w:space="0" w:color="auto"/>
            </w:tcBorders>
            <w:shd w:val="clear" w:color="auto" w:fill="auto"/>
          </w:tcPr>
          <w:p w14:paraId="6DF5F534"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0A64A974" w14:textId="77777777" w:rsidTr="00D32441">
        <w:tc>
          <w:tcPr>
            <w:tcW w:w="8635" w:type="dxa"/>
            <w:tcBorders>
              <w:bottom w:val="single" w:sz="4" w:space="0" w:color="auto"/>
            </w:tcBorders>
            <w:shd w:val="clear" w:color="auto" w:fill="auto"/>
          </w:tcPr>
          <w:p w14:paraId="3D0C79EB" w14:textId="77777777" w:rsidR="00772B76" w:rsidRPr="00772B76" w:rsidRDefault="00772B76" w:rsidP="00772B76">
            <w:pPr>
              <w:tabs>
                <w:tab w:val="left" w:pos="585"/>
              </w:tabs>
              <w:spacing w:before="60" w:after="60"/>
              <w:ind w:left="567" w:hanging="567"/>
              <w:rPr>
                <w:sz w:val="18"/>
                <w:szCs w:val="18"/>
              </w:rPr>
            </w:pPr>
            <w:r w:rsidRPr="00772B76">
              <w:rPr>
                <w:sz w:val="18"/>
                <w:szCs w:val="18"/>
              </w:rPr>
              <w:t>3.7</w:t>
            </w:r>
            <w:r w:rsidRPr="00772B76">
              <w:rPr>
                <w:sz w:val="18"/>
                <w:szCs w:val="18"/>
              </w:rPr>
              <w:tab/>
              <w:t>Does the Project pose potential risks and vulnerabilities related to occupational health and safety due to physical, chemical, biological, and radiological hazards during Project construction, operation, or decommissioning?</w:t>
            </w:r>
          </w:p>
        </w:tc>
        <w:tc>
          <w:tcPr>
            <w:tcW w:w="833" w:type="dxa"/>
            <w:tcBorders>
              <w:bottom w:val="single" w:sz="4" w:space="0" w:color="auto"/>
            </w:tcBorders>
            <w:shd w:val="clear" w:color="auto" w:fill="auto"/>
          </w:tcPr>
          <w:p w14:paraId="22AE0E3B"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2BE11F45" w14:textId="77777777" w:rsidTr="00D32441">
        <w:tc>
          <w:tcPr>
            <w:tcW w:w="8635" w:type="dxa"/>
            <w:tcBorders>
              <w:bottom w:val="single" w:sz="4" w:space="0" w:color="auto"/>
            </w:tcBorders>
            <w:shd w:val="clear" w:color="auto" w:fill="auto"/>
          </w:tcPr>
          <w:p w14:paraId="52C58D93" w14:textId="77777777" w:rsidR="00772B76" w:rsidRPr="00772B76" w:rsidRDefault="00772B76" w:rsidP="00772B76">
            <w:pPr>
              <w:tabs>
                <w:tab w:val="left" w:pos="585"/>
              </w:tabs>
              <w:spacing w:before="60" w:after="60"/>
              <w:ind w:left="567" w:hanging="567"/>
              <w:rPr>
                <w:sz w:val="18"/>
                <w:szCs w:val="18"/>
              </w:rPr>
            </w:pPr>
            <w:r w:rsidRPr="00772B76">
              <w:rPr>
                <w:sz w:val="18"/>
                <w:szCs w:val="18"/>
              </w:rPr>
              <w:t>3.8</w:t>
            </w:r>
            <w:r w:rsidRPr="00772B76">
              <w:rPr>
                <w:sz w:val="18"/>
                <w:szCs w:val="18"/>
              </w:rPr>
              <w:tab/>
              <w:t xml:space="preserve">Does the Project involve support for employment or livelihoods that may fail to comply with national and international labour standards (i.e. principles and standards of ILO fundamental conventions)?  </w:t>
            </w:r>
          </w:p>
        </w:tc>
        <w:tc>
          <w:tcPr>
            <w:tcW w:w="833" w:type="dxa"/>
            <w:tcBorders>
              <w:bottom w:val="single" w:sz="4" w:space="0" w:color="auto"/>
            </w:tcBorders>
            <w:shd w:val="clear" w:color="auto" w:fill="auto"/>
          </w:tcPr>
          <w:p w14:paraId="7FD51059"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633B7489" w14:textId="77777777" w:rsidTr="00D32441">
        <w:tc>
          <w:tcPr>
            <w:tcW w:w="8635" w:type="dxa"/>
            <w:tcBorders>
              <w:bottom w:val="single" w:sz="4" w:space="0" w:color="auto"/>
            </w:tcBorders>
            <w:shd w:val="clear" w:color="auto" w:fill="auto"/>
          </w:tcPr>
          <w:p w14:paraId="76795422" w14:textId="77777777" w:rsidR="00772B76" w:rsidRPr="00772B76" w:rsidRDefault="00772B76" w:rsidP="00772B76">
            <w:pPr>
              <w:tabs>
                <w:tab w:val="left" w:pos="585"/>
              </w:tabs>
              <w:spacing w:before="60" w:after="60"/>
              <w:ind w:left="567" w:hanging="567"/>
              <w:rPr>
                <w:sz w:val="18"/>
                <w:szCs w:val="18"/>
              </w:rPr>
            </w:pPr>
            <w:r w:rsidRPr="00772B76">
              <w:rPr>
                <w:sz w:val="18"/>
                <w:szCs w:val="18"/>
              </w:rPr>
              <w:t>3.9</w:t>
            </w:r>
            <w:r w:rsidRPr="00772B76">
              <w:rPr>
                <w:sz w:val="18"/>
                <w:szCs w:val="18"/>
              </w:rPr>
              <w:tab/>
              <w:t>Does the Project engage security personnel that may pose a potential risk to health and safety of communities and/or individuals (e.g. due to a lack of adequate training or accountability)?</w:t>
            </w:r>
          </w:p>
        </w:tc>
        <w:tc>
          <w:tcPr>
            <w:tcW w:w="833" w:type="dxa"/>
            <w:tcBorders>
              <w:bottom w:val="single" w:sz="4" w:space="0" w:color="auto"/>
            </w:tcBorders>
            <w:shd w:val="clear" w:color="auto" w:fill="auto"/>
          </w:tcPr>
          <w:p w14:paraId="279D93CA"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09D472F0" w14:textId="77777777" w:rsidTr="00D32441">
        <w:trPr>
          <w:trHeight w:val="503"/>
        </w:trPr>
        <w:tc>
          <w:tcPr>
            <w:tcW w:w="8635" w:type="dxa"/>
            <w:tcBorders>
              <w:bottom w:val="single" w:sz="4" w:space="0" w:color="auto"/>
            </w:tcBorders>
            <w:shd w:val="clear" w:color="auto" w:fill="DBE5F1"/>
            <w:vAlign w:val="center"/>
          </w:tcPr>
          <w:p w14:paraId="7AF2A8E6" w14:textId="77777777" w:rsidR="00772B76" w:rsidRPr="00772B76" w:rsidRDefault="00772B76" w:rsidP="00772B76">
            <w:pPr>
              <w:tabs>
                <w:tab w:val="left" w:pos="0"/>
                <w:tab w:val="left" w:pos="555"/>
              </w:tabs>
              <w:spacing w:before="60" w:after="60"/>
              <w:rPr>
                <w:b/>
                <w:sz w:val="18"/>
                <w:szCs w:val="18"/>
              </w:rPr>
            </w:pPr>
            <w:r w:rsidRPr="00772B76">
              <w:rPr>
                <w:b/>
                <w:sz w:val="18"/>
                <w:szCs w:val="18"/>
              </w:rPr>
              <w:t>Standard 4: Cultural Heritage</w:t>
            </w:r>
          </w:p>
        </w:tc>
        <w:tc>
          <w:tcPr>
            <w:tcW w:w="833" w:type="dxa"/>
            <w:tcBorders>
              <w:bottom w:val="single" w:sz="4" w:space="0" w:color="auto"/>
            </w:tcBorders>
            <w:shd w:val="clear" w:color="auto" w:fill="DBE5F1"/>
            <w:vAlign w:val="center"/>
          </w:tcPr>
          <w:p w14:paraId="4A46666E" w14:textId="77777777" w:rsidR="00772B76" w:rsidRPr="00772B76" w:rsidRDefault="00772B76" w:rsidP="00772B76">
            <w:pPr>
              <w:tabs>
                <w:tab w:val="left" w:pos="585"/>
              </w:tabs>
              <w:spacing w:before="60" w:after="60"/>
              <w:ind w:left="567" w:hanging="567"/>
              <w:rPr>
                <w:sz w:val="18"/>
                <w:szCs w:val="18"/>
              </w:rPr>
            </w:pPr>
          </w:p>
        </w:tc>
      </w:tr>
      <w:tr w:rsidR="00772B76" w:rsidRPr="00772B76" w14:paraId="6D799F8F" w14:textId="77777777" w:rsidTr="00D32441">
        <w:tc>
          <w:tcPr>
            <w:tcW w:w="8635" w:type="dxa"/>
            <w:tcBorders>
              <w:bottom w:val="single" w:sz="4" w:space="0" w:color="auto"/>
            </w:tcBorders>
            <w:shd w:val="clear" w:color="auto" w:fill="auto"/>
          </w:tcPr>
          <w:p w14:paraId="364A2706" w14:textId="77777777" w:rsidR="00772B76" w:rsidRPr="00772B76" w:rsidRDefault="00772B76" w:rsidP="00772B76">
            <w:pPr>
              <w:tabs>
                <w:tab w:val="left" w:pos="585"/>
              </w:tabs>
              <w:spacing w:before="60" w:after="60"/>
              <w:ind w:left="567" w:hanging="567"/>
              <w:rPr>
                <w:sz w:val="18"/>
                <w:szCs w:val="18"/>
              </w:rPr>
            </w:pPr>
            <w:r w:rsidRPr="00772B76">
              <w:rPr>
                <w:sz w:val="18"/>
                <w:szCs w:val="18"/>
              </w:rPr>
              <w:t>4.1</w:t>
            </w:r>
            <w:r w:rsidRPr="00772B76">
              <w:rPr>
                <w:sz w:val="18"/>
                <w:szCs w:val="18"/>
              </w:rPr>
              <w:tab/>
              <w:t>Will the proposed Project result in interventions that would potentially adversely impact sites, structures, or objects with historical, cultural, artistic, traditional or religious values or intangible forms of culture (e.g. knowledge, innovations, practices)? (Note: Projects intended to protect and conserve Cultural Heritage may also have inadvertent adverse impacts)</w:t>
            </w:r>
          </w:p>
        </w:tc>
        <w:tc>
          <w:tcPr>
            <w:tcW w:w="833" w:type="dxa"/>
            <w:tcBorders>
              <w:bottom w:val="single" w:sz="4" w:space="0" w:color="auto"/>
            </w:tcBorders>
            <w:shd w:val="clear" w:color="auto" w:fill="auto"/>
          </w:tcPr>
          <w:p w14:paraId="55C7CFBE"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068AD66A" w14:textId="77777777" w:rsidTr="00D32441">
        <w:tc>
          <w:tcPr>
            <w:tcW w:w="8635" w:type="dxa"/>
            <w:tcBorders>
              <w:bottom w:val="single" w:sz="4" w:space="0" w:color="auto"/>
            </w:tcBorders>
            <w:shd w:val="clear" w:color="auto" w:fill="auto"/>
          </w:tcPr>
          <w:p w14:paraId="6DEB3499" w14:textId="77777777" w:rsidR="00772B76" w:rsidRPr="00772B76" w:rsidRDefault="00772B76" w:rsidP="00772B76">
            <w:pPr>
              <w:tabs>
                <w:tab w:val="left" w:pos="585"/>
              </w:tabs>
              <w:spacing w:before="60" w:after="60"/>
              <w:ind w:left="567" w:hanging="567"/>
              <w:rPr>
                <w:b/>
                <w:sz w:val="18"/>
                <w:szCs w:val="18"/>
              </w:rPr>
            </w:pPr>
            <w:r w:rsidRPr="00772B76">
              <w:rPr>
                <w:sz w:val="18"/>
                <w:szCs w:val="18"/>
              </w:rPr>
              <w:t>4.2</w:t>
            </w:r>
            <w:r w:rsidRPr="00772B76">
              <w:rPr>
                <w:sz w:val="18"/>
                <w:szCs w:val="18"/>
              </w:rPr>
              <w:tab/>
              <w:t>Does the Project propose utilizing tangible and/or intangible forms of cultural heritage for commercial or other purposes?</w:t>
            </w:r>
          </w:p>
        </w:tc>
        <w:tc>
          <w:tcPr>
            <w:tcW w:w="833" w:type="dxa"/>
            <w:tcBorders>
              <w:bottom w:val="single" w:sz="4" w:space="0" w:color="auto"/>
            </w:tcBorders>
            <w:shd w:val="clear" w:color="auto" w:fill="auto"/>
          </w:tcPr>
          <w:p w14:paraId="734DB0F7"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2246B145" w14:textId="77777777" w:rsidTr="00D32441">
        <w:trPr>
          <w:trHeight w:val="566"/>
        </w:trPr>
        <w:tc>
          <w:tcPr>
            <w:tcW w:w="8635" w:type="dxa"/>
            <w:tcBorders>
              <w:bottom w:val="single" w:sz="4" w:space="0" w:color="auto"/>
            </w:tcBorders>
            <w:shd w:val="clear" w:color="auto" w:fill="DBE5F1"/>
            <w:vAlign w:val="center"/>
          </w:tcPr>
          <w:p w14:paraId="17505C87" w14:textId="77777777" w:rsidR="00772B76" w:rsidRPr="00772B76" w:rsidRDefault="00772B76" w:rsidP="00772B76">
            <w:pPr>
              <w:tabs>
                <w:tab w:val="left" w:pos="0"/>
                <w:tab w:val="left" w:pos="555"/>
              </w:tabs>
              <w:spacing w:before="60" w:after="60"/>
              <w:rPr>
                <w:b/>
                <w:sz w:val="18"/>
                <w:szCs w:val="18"/>
              </w:rPr>
            </w:pPr>
            <w:r w:rsidRPr="00772B76">
              <w:rPr>
                <w:b/>
                <w:sz w:val="18"/>
                <w:szCs w:val="18"/>
              </w:rPr>
              <w:t>Standard 5: Displacement and Resettlement</w:t>
            </w:r>
          </w:p>
        </w:tc>
        <w:tc>
          <w:tcPr>
            <w:tcW w:w="833" w:type="dxa"/>
            <w:tcBorders>
              <w:bottom w:val="single" w:sz="4" w:space="0" w:color="auto"/>
            </w:tcBorders>
            <w:shd w:val="clear" w:color="auto" w:fill="DBE5F1"/>
            <w:vAlign w:val="center"/>
          </w:tcPr>
          <w:p w14:paraId="00FA6D7B" w14:textId="77777777" w:rsidR="00772B76" w:rsidRPr="00772B76" w:rsidRDefault="00772B76" w:rsidP="00772B76">
            <w:pPr>
              <w:tabs>
                <w:tab w:val="left" w:pos="585"/>
              </w:tabs>
              <w:spacing w:before="60" w:after="60"/>
              <w:ind w:left="567" w:hanging="567"/>
              <w:rPr>
                <w:sz w:val="18"/>
                <w:szCs w:val="18"/>
              </w:rPr>
            </w:pPr>
          </w:p>
        </w:tc>
      </w:tr>
      <w:tr w:rsidR="00772B76" w:rsidRPr="00772B76" w14:paraId="40F1CCC9" w14:textId="77777777" w:rsidTr="00D32441">
        <w:tc>
          <w:tcPr>
            <w:tcW w:w="8635" w:type="dxa"/>
            <w:tcBorders>
              <w:bottom w:val="single" w:sz="4" w:space="0" w:color="auto"/>
            </w:tcBorders>
            <w:shd w:val="clear" w:color="auto" w:fill="auto"/>
          </w:tcPr>
          <w:p w14:paraId="0D0B76A4" w14:textId="77777777" w:rsidR="00772B76" w:rsidRPr="00772B76" w:rsidRDefault="00772B76" w:rsidP="00772B76">
            <w:pPr>
              <w:tabs>
                <w:tab w:val="left" w:pos="585"/>
              </w:tabs>
              <w:spacing w:before="60" w:after="60"/>
              <w:ind w:left="567" w:hanging="567"/>
              <w:rPr>
                <w:b/>
                <w:sz w:val="18"/>
                <w:szCs w:val="18"/>
              </w:rPr>
            </w:pPr>
            <w:r w:rsidRPr="00772B76">
              <w:rPr>
                <w:sz w:val="18"/>
                <w:szCs w:val="18"/>
              </w:rPr>
              <w:t>5.1</w:t>
            </w:r>
            <w:r w:rsidRPr="00772B76">
              <w:rPr>
                <w:sz w:val="18"/>
                <w:szCs w:val="18"/>
              </w:rPr>
              <w:tab/>
              <w:t>Would the Project potentially involve temporary or permanent and full or partial physical displacement?</w:t>
            </w:r>
          </w:p>
        </w:tc>
        <w:tc>
          <w:tcPr>
            <w:tcW w:w="833" w:type="dxa"/>
            <w:tcBorders>
              <w:bottom w:val="single" w:sz="4" w:space="0" w:color="auto"/>
            </w:tcBorders>
            <w:shd w:val="clear" w:color="auto" w:fill="auto"/>
          </w:tcPr>
          <w:p w14:paraId="0BD33701"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67D91DEF" w14:textId="77777777" w:rsidTr="00D32441">
        <w:tc>
          <w:tcPr>
            <w:tcW w:w="8635" w:type="dxa"/>
            <w:tcBorders>
              <w:bottom w:val="single" w:sz="4" w:space="0" w:color="auto"/>
            </w:tcBorders>
            <w:shd w:val="clear" w:color="auto" w:fill="auto"/>
          </w:tcPr>
          <w:p w14:paraId="174A0BAF" w14:textId="77777777" w:rsidR="00772B76" w:rsidRPr="00772B76" w:rsidRDefault="00772B76" w:rsidP="00772B76">
            <w:pPr>
              <w:tabs>
                <w:tab w:val="left" w:pos="585"/>
              </w:tabs>
              <w:spacing w:before="60" w:after="60"/>
              <w:ind w:left="567" w:hanging="567"/>
              <w:rPr>
                <w:b/>
                <w:sz w:val="18"/>
                <w:szCs w:val="18"/>
              </w:rPr>
            </w:pPr>
            <w:r w:rsidRPr="00772B76">
              <w:rPr>
                <w:sz w:val="18"/>
                <w:szCs w:val="18"/>
              </w:rPr>
              <w:t>5.2</w:t>
            </w:r>
            <w:r w:rsidRPr="00772B76">
              <w:rPr>
                <w:sz w:val="18"/>
                <w:szCs w:val="18"/>
              </w:rPr>
              <w:tab/>
              <w:t xml:space="preserve">Would the Project possibly result in economic displacement (e.g. loss of assets or access to resources due to land acquisition or access restrictions – even in the absence of physical relocation)? </w:t>
            </w:r>
          </w:p>
        </w:tc>
        <w:tc>
          <w:tcPr>
            <w:tcW w:w="833" w:type="dxa"/>
            <w:tcBorders>
              <w:bottom w:val="single" w:sz="4" w:space="0" w:color="auto"/>
            </w:tcBorders>
            <w:shd w:val="clear" w:color="auto" w:fill="auto"/>
          </w:tcPr>
          <w:p w14:paraId="0EAEED7A"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3C2C3C53" w14:textId="77777777" w:rsidTr="00D32441">
        <w:tc>
          <w:tcPr>
            <w:tcW w:w="8635" w:type="dxa"/>
            <w:tcBorders>
              <w:bottom w:val="single" w:sz="4" w:space="0" w:color="auto"/>
            </w:tcBorders>
            <w:shd w:val="clear" w:color="auto" w:fill="auto"/>
          </w:tcPr>
          <w:p w14:paraId="0F5E5802" w14:textId="77777777" w:rsidR="00772B76" w:rsidRPr="00772B76" w:rsidRDefault="00772B76" w:rsidP="00772B76">
            <w:pPr>
              <w:tabs>
                <w:tab w:val="left" w:pos="585"/>
              </w:tabs>
              <w:spacing w:before="60" w:after="60"/>
              <w:ind w:left="567" w:hanging="567"/>
              <w:rPr>
                <w:sz w:val="18"/>
                <w:szCs w:val="18"/>
              </w:rPr>
            </w:pPr>
            <w:r w:rsidRPr="00772B76">
              <w:rPr>
                <w:sz w:val="18"/>
                <w:szCs w:val="18"/>
              </w:rPr>
              <w:t>5.3</w:t>
            </w:r>
            <w:r w:rsidRPr="00772B76">
              <w:rPr>
                <w:sz w:val="18"/>
                <w:szCs w:val="18"/>
              </w:rPr>
              <w:tab/>
              <w:t>Is there a risk that the Project would lead to forced evictions?</w:t>
            </w:r>
            <w:r w:rsidRPr="00772B76">
              <w:rPr>
                <w:szCs w:val="18"/>
                <w:vertAlign w:val="superscript"/>
              </w:rPr>
              <w:footnoteReference w:id="128"/>
            </w:r>
          </w:p>
        </w:tc>
        <w:tc>
          <w:tcPr>
            <w:tcW w:w="833" w:type="dxa"/>
            <w:tcBorders>
              <w:bottom w:val="single" w:sz="4" w:space="0" w:color="auto"/>
            </w:tcBorders>
            <w:shd w:val="clear" w:color="auto" w:fill="auto"/>
          </w:tcPr>
          <w:p w14:paraId="3162F3B5"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36CB6303" w14:textId="77777777" w:rsidTr="00D32441">
        <w:tc>
          <w:tcPr>
            <w:tcW w:w="8635" w:type="dxa"/>
            <w:tcBorders>
              <w:bottom w:val="single" w:sz="4" w:space="0" w:color="auto"/>
            </w:tcBorders>
            <w:shd w:val="clear" w:color="auto" w:fill="auto"/>
          </w:tcPr>
          <w:p w14:paraId="08130044" w14:textId="77777777" w:rsidR="00772B76" w:rsidRPr="00772B76" w:rsidRDefault="00772B76" w:rsidP="00772B76">
            <w:pPr>
              <w:tabs>
                <w:tab w:val="left" w:pos="585"/>
              </w:tabs>
              <w:spacing w:before="60" w:after="60"/>
              <w:ind w:left="567" w:hanging="567"/>
              <w:rPr>
                <w:sz w:val="18"/>
                <w:szCs w:val="18"/>
              </w:rPr>
            </w:pPr>
            <w:r w:rsidRPr="00772B76">
              <w:rPr>
                <w:sz w:val="18"/>
                <w:szCs w:val="18"/>
              </w:rPr>
              <w:t>5.4</w:t>
            </w:r>
            <w:r w:rsidRPr="00772B76">
              <w:rPr>
                <w:sz w:val="18"/>
                <w:szCs w:val="18"/>
              </w:rPr>
              <w:tab/>
              <w:t xml:space="preserve">Would the proposed Project possibly affect land tenure arrangements and/or community based property rights/customary rights to land, territories and/or resources? </w:t>
            </w:r>
          </w:p>
        </w:tc>
        <w:tc>
          <w:tcPr>
            <w:tcW w:w="833" w:type="dxa"/>
            <w:tcBorders>
              <w:bottom w:val="single" w:sz="4" w:space="0" w:color="auto"/>
            </w:tcBorders>
            <w:shd w:val="clear" w:color="auto" w:fill="auto"/>
          </w:tcPr>
          <w:p w14:paraId="5BFDE873" w14:textId="77777777" w:rsidR="00772B76" w:rsidRPr="00772B76" w:rsidRDefault="00772B76" w:rsidP="00772B76">
            <w:pPr>
              <w:tabs>
                <w:tab w:val="left" w:pos="585"/>
              </w:tabs>
              <w:spacing w:before="60" w:after="60"/>
              <w:ind w:left="567" w:hanging="567"/>
              <w:rPr>
                <w:sz w:val="18"/>
                <w:szCs w:val="18"/>
              </w:rPr>
            </w:pPr>
            <w:r w:rsidRPr="00772B76">
              <w:rPr>
                <w:sz w:val="18"/>
                <w:szCs w:val="18"/>
              </w:rPr>
              <w:t>No</w:t>
            </w:r>
          </w:p>
        </w:tc>
      </w:tr>
      <w:tr w:rsidR="00772B76" w:rsidRPr="00772B76" w14:paraId="47FA0E49" w14:textId="77777777" w:rsidTr="00D32441">
        <w:trPr>
          <w:trHeight w:val="584"/>
        </w:trPr>
        <w:tc>
          <w:tcPr>
            <w:tcW w:w="8635" w:type="dxa"/>
            <w:tcBorders>
              <w:bottom w:val="single" w:sz="4" w:space="0" w:color="auto"/>
            </w:tcBorders>
            <w:shd w:val="clear" w:color="auto" w:fill="DBE5F1"/>
            <w:vAlign w:val="center"/>
          </w:tcPr>
          <w:p w14:paraId="33A23EC3" w14:textId="77777777" w:rsidR="00772B76" w:rsidRPr="00772B76" w:rsidRDefault="00772B76" w:rsidP="00772B76">
            <w:pPr>
              <w:tabs>
                <w:tab w:val="left" w:pos="0"/>
                <w:tab w:val="left" w:pos="555"/>
              </w:tabs>
              <w:spacing w:before="60" w:after="60"/>
              <w:rPr>
                <w:b/>
                <w:sz w:val="18"/>
                <w:szCs w:val="18"/>
              </w:rPr>
            </w:pPr>
            <w:r w:rsidRPr="00772B76">
              <w:rPr>
                <w:b/>
                <w:sz w:val="18"/>
                <w:szCs w:val="18"/>
              </w:rPr>
              <w:t>Standard 6: Indigenous Peoples</w:t>
            </w:r>
          </w:p>
        </w:tc>
        <w:tc>
          <w:tcPr>
            <w:tcW w:w="833" w:type="dxa"/>
            <w:tcBorders>
              <w:bottom w:val="single" w:sz="4" w:space="0" w:color="auto"/>
            </w:tcBorders>
            <w:shd w:val="clear" w:color="auto" w:fill="DBE5F1"/>
            <w:vAlign w:val="center"/>
          </w:tcPr>
          <w:p w14:paraId="724E7C0E" w14:textId="77777777" w:rsidR="00772B76" w:rsidRPr="00772B76" w:rsidRDefault="00772B76" w:rsidP="00772B76">
            <w:pPr>
              <w:tabs>
                <w:tab w:val="left" w:pos="585"/>
              </w:tabs>
              <w:spacing w:before="60" w:after="60"/>
              <w:ind w:left="567" w:hanging="567"/>
              <w:rPr>
                <w:sz w:val="18"/>
                <w:szCs w:val="18"/>
              </w:rPr>
            </w:pPr>
          </w:p>
        </w:tc>
      </w:tr>
      <w:tr w:rsidR="00772B76" w:rsidRPr="00772B76" w14:paraId="6AAB97CB" w14:textId="77777777" w:rsidTr="00D32441">
        <w:tc>
          <w:tcPr>
            <w:tcW w:w="8635" w:type="dxa"/>
            <w:tcBorders>
              <w:bottom w:val="single" w:sz="4" w:space="0" w:color="auto"/>
            </w:tcBorders>
            <w:shd w:val="clear" w:color="auto" w:fill="auto"/>
          </w:tcPr>
          <w:p w14:paraId="5F02E142" w14:textId="77777777" w:rsidR="00772B76" w:rsidRPr="00772B76" w:rsidRDefault="00772B76" w:rsidP="00772B76">
            <w:pPr>
              <w:tabs>
                <w:tab w:val="left" w:pos="585"/>
              </w:tabs>
              <w:spacing w:before="60" w:after="60"/>
              <w:ind w:left="567" w:hanging="567"/>
              <w:rPr>
                <w:sz w:val="18"/>
                <w:szCs w:val="18"/>
              </w:rPr>
            </w:pPr>
            <w:r w:rsidRPr="00772B76">
              <w:rPr>
                <w:sz w:val="18"/>
                <w:szCs w:val="18"/>
              </w:rPr>
              <w:t>6.1</w:t>
            </w:r>
            <w:r w:rsidRPr="00772B76">
              <w:rPr>
                <w:sz w:val="18"/>
                <w:szCs w:val="18"/>
              </w:rPr>
              <w:tab/>
              <w:t>Are indigenous peoples present in the Project area (including Project area of influence)?</w:t>
            </w:r>
          </w:p>
        </w:tc>
        <w:tc>
          <w:tcPr>
            <w:tcW w:w="833" w:type="dxa"/>
            <w:tcBorders>
              <w:bottom w:val="single" w:sz="4" w:space="0" w:color="auto"/>
            </w:tcBorders>
            <w:shd w:val="clear" w:color="auto" w:fill="auto"/>
          </w:tcPr>
          <w:p w14:paraId="0C88798C"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2F1C5D0E" w14:textId="77777777" w:rsidTr="00D32441">
        <w:tc>
          <w:tcPr>
            <w:tcW w:w="8635" w:type="dxa"/>
            <w:tcBorders>
              <w:bottom w:val="single" w:sz="4" w:space="0" w:color="auto"/>
            </w:tcBorders>
            <w:shd w:val="clear" w:color="auto" w:fill="auto"/>
          </w:tcPr>
          <w:p w14:paraId="53EB3FD4" w14:textId="77777777" w:rsidR="00772B76" w:rsidRPr="00772B76" w:rsidRDefault="00772B76" w:rsidP="00772B76">
            <w:pPr>
              <w:tabs>
                <w:tab w:val="left" w:pos="585"/>
              </w:tabs>
              <w:spacing w:before="60" w:after="60"/>
              <w:ind w:left="567" w:hanging="567"/>
              <w:rPr>
                <w:sz w:val="18"/>
                <w:szCs w:val="18"/>
              </w:rPr>
            </w:pPr>
            <w:r w:rsidRPr="00772B76">
              <w:rPr>
                <w:sz w:val="18"/>
                <w:szCs w:val="18"/>
              </w:rPr>
              <w:t>6.2</w:t>
            </w:r>
            <w:r w:rsidRPr="00772B76">
              <w:rPr>
                <w:sz w:val="18"/>
                <w:szCs w:val="18"/>
              </w:rPr>
              <w:tab/>
              <w:t>Is it likely that the Project or portions of the Project will be located on lands and territories claimed by indigenous peoples?</w:t>
            </w:r>
          </w:p>
        </w:tc>
        <w:tc>
          <w:tcPr>
            <w:tcW w:w="833" w:type="dxa"/>
            <w:tcBorders>
              <w:bottom w:val="single" w:sz="4" w:space="0" w:color="auto"/>
            </w:tcBorders>
            <w:shd w:val="clear" w:color="auto" w:fill="auto"/>
          </w:tcPr>
          <w:p w14:paraId="02FC963D"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67F0BC3A" w14:textId="77777777" w:rsidTr="00D32441">
        <w:tc>
          <w:tcPr>
            <w:tcW w:w="8635" w:type="dxa"/>
            <w:tcBorders>
              <w:bottom w:val="single" w:sz="4" w:space="0" w:color="auto"/>
            </w:tcBorders>
            <w:shd w:val="clear" w:color="auto" w:fill="auto"/>
          </w:tcPr>
          <w:p w14:paraId="6E2AB315" w14:textId="77777777" w:rsidR="00772B76" w:rsidRPr="00772B76" w:rsidRDefault="00772B76" w:rsidP="00772B76">
            <w:pPr>
              <w:tabs>
                <w:tab w:val="left" w:pos="585"/>
              </w:tabs>
              <w:spacing w:before="60" w:after="60"/>
              <w:ind w:left="567" w:hanging="567"/>
              <w:rPr>
                <w:sz w:val="18"/>
                <w:szCs w:val="18"/>
              </w:rPr>
            </w:pPr>
            <w:r w:rsidRPr="00772B76">
              <w:rPr>
                <w:sz w:val="18"/>
                <w:szCs w:val="18"/>
              </w:rPr>
              <w:t>6.3</w:t>
            </w:r>
            <w:r w:rsidRPr="00772B76">
              <w:rPr>
                <w:sz w:val="18"/>
                <w:szCs w:val="18"/>
              </w:rPr>
              <w:tab/>
              <w:t xml:space="preserve">Would the proposed Project potentially affect the rights, lands and territories of indigenous peoples (regardless of whether Indigenous Peoples possess the legal titles to such areas)? </w:t>
            </w:r>
          </w:p>
        </w:tc>
        <w:tc>
          <w:tcPr>
            <w:tcW w:w="833" w:type="dxa"/>
            <w:tcBorders>
              <w:bottom w:val="single" w:sz="4" w:space="0" w:color="auto"/>
            </w:tcBorders>
            <w:shd w:val="clear" w:color="auto" w:fill="auto"/>
          </w:tcPr>
          <w:p w14:paraId="77252B08"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2A5624D5" w14:textId="77777777" w:rsidTr="00D32441">
        <w:tc>
          <w:tcPr>
            <w:tcW w:w="8635" w:type="dxa"/>
            <w:tcBorders>
              <w:bottom w:val="single" w:sz="4" w:space="0" w:color="auto"/>
            </w:tcBorders>
            <w:shd w:val="clear" w:color="auto" w:fill="auto"/>
          </w:tcPr>
          <w:p w14:paraId="1971F3AF" w14:textId="77777777" w:rsidR="00772B76" w:rsidRPr="00772B76" w:rsidRDefault="00772B76" w:rsidP="00772B76">
            <w:pPr>
              <w:tabs>
                <w:tab w:val="left" w:pos="585"/>
              </w:tabs>
              <w:spacing w:before="60" w:after="60"/>
              <w:ind w:left="567" w:hanging="567"/>
              <w:rPr>
                <w:sz w:val="18"/>
                <w:szCs w:val="18"/>
              </w:rPr>
            </w:pPr>
            <w:r w:rsidRPr="00772B76">
              <w:rPr>
                <w:sz w:val="18"/>
                <w:szCs w:val="18"/>
              </w:rPr>
              <w:t>6.4</w:t>
            </w:r>
            <w:r w:rsidRPr="00772B76">
              <w:rPr>
                <w:sz w:val="18"/>
                <w:szCs w:val="18"/>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833" w:type="dxa"/>
            <w:tcBorders>
              <w:bottom w:val="single" w:sz="4" w:space="0" w:color="auto"/>
            </w:tcBorders>
            <w:shd w:val="clear" w:color="auto" w:fill="auto"/>
          </w:tcPr>
          <w:p w14:paraId="439E48A8"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5A5562C9" w14:textId="77777777" w:rsidTr="00D32441">
        <w:tc>
          <w:tcPr>
            <w:tcW w:w="8635" w:type="dxa"/>
            <w:tcBorders>
              <w:bottom w:val="single" w:sz="4" w:space="0" w:color="auto"/>
            </w:tcBorders>
            <w:shd w:val="clear" w:color="auto" w:fill="auto"/>
          </w:tcPr>
          <w:p w14:paraId="45CFC403" w14:textId="77777777" w:rsidR="00772B76" w:rsidRPr="00772B76" w:rsidRDefault="00772B76" w:rsidP="00772B76">
            <w:pPr>
              <w:tabs>
                <w:tab w:val="left" w:pos="585"/>
              </w:tabs>
              <w:spacing w:before="60" w:after="60"/>
              <w:ind w:left="567" w:hanging="567"/>
              <w:rPr>
                <w:sz w:val="18"/>
                <w:szCs w:val="18"/>
              </w:rPr>
            </w:pPr>
            <w:r w:rsidRPr="00772B76">
              <w:rPr>
                <w:sz w:val="18"/>
                <w:szCs w:val="18"/>
              </w:rPr>
              <w:t>6.4</w:t>
            </w:r>
            <w:r w:rsidRPr="00772B76">
              <w:rPr>
                <w:sz w:val="18"/>
                <w:szCs w:val="18"/>
              </w:rPr>
              <w:tab/>
              <w:t>Does the proposed Project involve the utilization and/or commercial development of natural resources on lands and territories claimed by indigenous peoples?</w:t>
            </w:r>
          </w:p>
        </w:tc>
        <w:tc>
          <w:tcPr>
            <w:tcW w:w="833" w:type="dxa"/>
            <w:tcBorders>
              <w:bottom w:val="single" w:sz="4" w:space="0" w:color="auto"/>
            </w:tcBorders>
            <w:shd w:val="clear" w:color="auto" w:fill="auto"/>
          </w:tcPr>
          <w:p w14:paraId="4E9F8F9D" w14:textId="77777777" w:rsidR="00772B76" w:rsidRPr="00772B76" w:rsidRDefault="00772B76" w:rsidP="00772B76">
            <w:pPr>
              <w:tabs>
                <w:tab w:val="left" w:pos="585"/>
              </w:tabs>
              <w:spacing w:before="60" w:after="60"/>
              <w:ind w:left="567" w:hanging="567"/>
              <w:rPr>
                <w:sz w:val="18"/>
                <w:szCs w:val="18"/>
              </w:rPr>
            </w:pPr>
            <w:r w:rsidRPr="00772B76">
              <w:rPr>
                <w:sz w:val="18"/>
                <w:szCs w:val="18"/>
              </w:rPr>
              <w:t>No</w:t>
            </w:r>
          </w:p>
        </w:tc>
      </w:tr>
      <w:tr w:rsidR="00772B76" w:rsidRPr="00772B76" w14:paraId="75513753" w14:textId="77777777" w:rsidTr="00D32441">
        <w:tc>
          <w:tcPr>
            <w:tcW w:w="8635" w:type="dxa"/>
            <w:tcBorders>
              <w:bottom w:val="single" w:sz="4" w:space="0" w:color="auto"/>
            </w:tcBorders>
            <w:shd w:val="clear" w:color="auto" w:fill="auto"/>
          </w:tcPr>
          <w:p w14:paraId="18BB9050" w14:textId="77777777" w:rsidR="00772B76" w:rsidRPr="00772B76" w:rsidRDefault="00772B76" w:rsidP="00772B76">
            <w:pPr>
              <w:tabs>
                <w:tab w:val="left" w:pos="585"/>
              </w:tabs>
              <w:spacing w:before="60" w:after="60"/>
              <w:ind w:left="567" w:hanging="567"/>
              <w:rPr>
                <w:sz w:val="18"/>
                <w:szCs w:val="18"/>
              </w:rPr>
            </w:pPr>
            <w:r w:rsidRPr="00772B76">
              <w:rPr>
                <w:sz w:val="18"/>
                <w:szCs w:val="18"/>
              </w:rPr>
              <w:t>6.5</w:t>
            </w:r>
            <w:r w:rsidRPr="00772B76">
              <w:rPr>
                <w:sz w:val="18"/>
                <w:szCs w:val="18"/>
              </w:rPr>
              <w:tab/>
              <w:t>Is there a potential for forced eviction or the whole or partial physical or economic displacement of indigenous peoples, including through access restrictions to lands, territories, and resources?</w:t>
            </w:r>
          </w:p>
        </w:tc>
        <w:tc>
          <w:tcPr>
            <w:tcW w:w="833" w:type="dxa"/>
            <w:tcBorders>
              <w:bottom w:val="single" w:sz="4" w:space="0" w:color="auto"/>
            </w:tcBorders>
            <w:shd w:val="clear" w:color="auto" w:fill="auto"/>
          </w:tcPr>
          <w:p w14:paraId="6E9C17FD"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0118E19F" w14:textId="77777777" w:rsidTr="00D32441">
        <w:tc>
          <w:tcPr>
            <w:tcW w:w="8635" w:type="dxa"/>
            <w:tcBorders>
              <w:bottom w:val="single" w:sz="4" w:space="0" w:color="auto"/>
            </w:tcBorders>
            <w:shd w:val="clear" w:color="auto" w:fill="auto"/>
          </w:tcPr>
          <w:p w14:paraId="47C45314" w14:textId="77777777" w:rsidR="00772B76" w:rsidRPr="00772B76" w:rsidRDefault="00772B76" w:rsidP="00772B76">
            <w:pPr>
              <w:tabs>
                <w:tab w:val="left" w:pos="585"/>
              </w:tabs>
              <w:spacing w:before="60" w:after="60"/>
              <w:ind w:left="567" w:hanging="567"/>
              <w:rPr>
                <w:sz w:val="18"/>
                <w:szCs w:val="18"/>
              </w:rPr>
            </w:pPr>
            <w:r w:rsidRPr="00772B76">
              <w:rPr>
                <w:sz w:val="18"/>
                <w:szCs w:val="18"/>
              </w:rPr>
              <w:t>6.6</w:t>
            </w:r>
            <w:r w:rsidRPr="00772B76">
              <w:rPr>
                <w:sz w:val="18"/>
                <w:szCs w:val="18"/>
              </w:rPr>
              <w:tab/>
              <w:t>Would the Project adversely affect the development priorities of indigenous peoples as defined by them?</w:t>
            </w:r>
          </w:p>
        </w:tc>
        <w:tc>
          <w:tcPr>
            <w:tcW w:w="833" w:type="dxa"/>
            <w:tcBorders>
              <w:bottom w:val="single" w:sz="4" w:space="0" w:color="auto"/>
            </w:tcBorders>
            <w:shd w:val="clear" w:color="auto" w:fill="auto"/>
          </w:tcPr>
          <w:p w14:paraId="51B3FDB5"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05186170" w14:textId="77777777" w:rsidTr="00D32441">
        <w:tc>
          <w:tcPr>
            <w:tcW w:w="8635" w:type="dxa"/>
            <w:tcBorders>
              <w:bottom w:val="single" w:sz="4" w:space="0" w:color="auto"/>
            </w:tcBorders>
            <w:shd w:val="clear" w:color="auto" w:fill="auto"/>
          </w:tcPr>
          <w:p w14:paraId="32945493" w14:textId="77777777" w:rsidR="00772B76" w:rsidRPr="00772B76" w:rsidRDefault="00772B76" w:rsidP="00772B76">
            <w:pPr>
              <w:tabs>
                <w:tab w:val="left" w:pos="585"/>
              </w:tabs>
              <w:spacing w:before="60" w:after="60"/>
              <w:ind w:left="567" w:hanging="567"/>
              <w:rPr>
                <w:sz w:val="18"/>
                <w:szCs w:val="18"/>
              </w:rPr>
            </w:pPr>
            <w:r w:rsidRPr="00772B76">
              <w:rPr>
                <w:sz w:val="18"/>
                <w:szCs w:val="18"/>
              </w:rPr>
              <w:t>6.7</w:t>
            </w:r>
            <w:r w:rsidRPr="00772B76">
              <w:rPr>
                <w:sz w:val="18"/>
                <w:szCs w:val="18"/>
              </w:rPr>
              <w:tab/>
              <w:t>Would the Project potentially affect the traditional livelihoods, physical and cultural survival of indigenous peoples?</w:t>
            </w:r>
          </w:p>
        </w:tc>
        <w:tc>
          <w:tcPr>
            <w:tcW w:w="833" w:type="dxa"/>
            <w:tcBorders>
              <w:bottom w:val="single" w:sz="4" w:space="0" w:color="auto"/>
            </w:tcBorders>
            <w:shd w:val="clear" w:color="auto" w:fill="auto"/>
          </w:tcPr>
          <w:p w14:paraId="7F7D4DA3"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77F29D0A" w14:textId="77777777" w:rsidTr="00D32441">
        <w:tc>
          <w:tcPr>
            <w:tcW w:w="8635" w:type="dxa"/>
            <w:tcBorders>
              <w:bottom w:val="single" w:sz="4" w:space="0" w:color="auto"/>
            </w:tcBorders>
            <w:shd w:val="clear" w:color="auto" w:fill="auto"/>
          </w:tcPr>
          <w:p w14:paraId="135EC142" w14:textId="77777777" w:rsidR="00772B76" w:rsidRPr="00772B76" w:rsidRDefault="00772B76" w:rsidP="00772B76">
            <w:pPr>
              <w:tabs>
                <w:tab w:val="left" w:pos="585"/>
              </w:tabs>
              <w:spacing w:before="60" w:after="60"/>
              <w:ind w:left="567" w:hanging="567"/>
              <w:rPr>
                <w:sz w:val="18"/>
                <w:szCs w:val="18"/>
              </w:rPr>
            </w:pPr>
            <w:r w:rsidRPr="00772B76">
              <w:rPr>
                <w:sz w:val="18"/>
                <w:szCs w:val="18"/>
              </w:rPr>
              <w:t>6.8</w:t>
            </w:r>
            <w:r w:rsidRPr="00772B76">
              <w:rPr>
                <w:sz w:val="18"/>
                <w:szCs w:val="18"/>
              </w:rPr>
              <w:tab/>
              <w:t>Would the Project potentially affect the Cultural Heritage of indigenous peoples, including through the commercialization or use of their traditional knowledge and practices?</w:t>
            </w:r>
          </w:p>
        </w:tc>
        <w:tc>
          <w:tcPr>
            <w:tcW w:w="833" w:type="dxa"/>
            <w:tcBorders>
              <w:bottom w:val="single" w:sz="4" w:space="0" w:color="auto"/>
            </w:tcBorders>
            <w:shd w:val="clear" w:color="auto" w:fill="auto"/>
          </w:tcPr>
          <w:p w14:paraId="3528C3F7"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6BB872C8" w14:textId="77777777" w:rsidTr="00D32441">
        <w:trPr>
          <w:trHeight w:val="602"/>
        </w:trPr>
        <w:tc>
          <w:tcPr>
            <w:tcW w:w="8635" w:type="dxa"/>
            <w:tcBorders>
              <w:bottom w:val="single" w:sz="4" w:space="0" w:color="auto"/>
            </w:tcBorders>
            <w:shd w:val="clear" w:color="auto" w:fill="DBE5F1"/>
            <w:vAlign w:val="center"/>
          </w:tcPr>
          <w:p w14:paraId="317F7F52" w14:textId="77777777" w:rsidR="00772B76" w:rsidRPr="00772B76" w:rsidRDefault="00772B76" w:rsidP="00772B76">
            <w:pPr>
              <w:tabs>
                <w:tab w:val="left" w:pos="570"/>
              </w:tabs>
              <w:spacing w:before="120"/>
              <w:rPr>
                <w:b/>
                <w:sz w:val="18"/>
                <w:szCs w:val="18"/>
              </w:rPr>
            </w:pPr>
            <w:r w:rsidRPr="00772B76">
              <w:rPr>
                <w:b/>
                <w:sz w:val="18"/>
                <w:szCs w:val="18"/>
              </w:rPr>
              <w:t>Standard 7: Pollution Prevention and Resource Efficiency</w:t>
            </w:r>
          </w:p>
        </w:tc>
        <w:tc>
          <w:tcPr>
            <w:tcW w:w="833" w:type="dxa"/>
            <w:tcBorders>
              <w:bottom w:val="single" w:sz="4" w:space="0" w:color="auto"/>
            </w:tcBorders>
            <w:shd w:val="clear" w:color="auto" w:fill="DBE5F1"/>
            <w:vAlign w:val="center"/>
          </w:tcPr>
          <w:p w14:paraId="03443BD8" w14:textId="77777777" w:rsidR="00772B76" w:rsidRPr="00772B76" w:rsidRDefault="00772B76" w:rsidP="00772B76">
            <w:pPr>
              <w:rPr>
                <w:b/>
                <w:i/>
                <w:sz w:val="18"/>
                <w:szCs w:val="18"/>
              </w:rPr>
            </w:pPr>
          </w:p>
        </w:tc>
      </w:tr>
      <w:tr w:rsidR="00772B76" w:rsidRPr="00772B76" w14:paraId="4916124D" w14:textId="77777777" w:rsidTr="00D32441">
        <w:tc>
          <w:tcPr>
            <w:tcW w:w="8635" w:type="dxa"/>
            <w:shd w:val="clear" w:color="auto" w:fill="auto"/>
          </w:tcPr>
          <w:p w14:paraId="1E184E09" w14:textId="77777777" w:rsidR="00772B76" w:rsidRPr="00772B76" w:rsidRDefault="00772B76" w:rsidP="00772B76">
            <w:pPr>
              <w:tabs>
                <w:tab w:val="left" w:pos="585"/>
              </w:tabs>
              <w:spacing w:before="60" w:after="60"/>
              <w:ind w:left="567" w:hanging="567"/>
              <w:rPr>
                <w:sz w:val="18"/>
                <w:szCs w:val="18"/>
              </w:rPr>
            </w:pPr>
            <w:r w:rsidRPr="00772B76">
              <w:rPr>
                <w:sz w:val="18"/>
                <w:szCs w:val="18"/>
              </w:rPr>
              <w:t>7.1</w:t>
            </w:r>
            <w:r w:rsidRPr="00772B76">
              <w:rPr>
                <w:sz w:val="18"/>
                <w:szCs w:val="18"/>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772B76">
                <w:rPr>
                  <w:sz w:val="18"/>
                  <w:szCs w:val="18"/>
                </w:rPr>
                <w:t>transboundary impacts</w:t>
              </w:r>
            </w:hyperlink>
            <w:r w:rsidRPr="00772B76">
              <w:rPr>
                <w:sz w:val="18"/>
                <w:szCs w:val="18"/>
              </w:rPr>
              <w:t xml:space="preserve">? </w:t>
            </w:r>
          </w:p>
        </w:tc>
        <w:tc>
          <w:tcPr>
            <w:tcW w:w="833" w:type="dxa"/>
            <w:shd w:val="clear" w:color="auto" w:fill="auto"/>
          </w:tcPr>
          <w:p w14:paraId="25765E8D" w14:textId="77777777" w:rsidR="00772B76" w:rsidRPr="00772B76" w:rsidRDefault="00772B76" w:rsidP="00772B76">
            <w:pPr>
              <w:rPr>
                <w:sz w:val="18"/>
                <w:szCs w:val="18"/>
              </w:rPr>
            </w:pPr>
            <w:r w:rsidRPr="00772B76">
              <w:rPr>
                <w:sz w:val="18"/>
                <w:szCs w:val="18"/>
              </w:rPr>
              <w:t xml:space="preserve">No </w:t>
            </w:r>
          </w:p>
        </w:tc>
      </w:tr>
      <w:tr w:rsidR="00772B76" w:rsidRPr="00772B76" w14:paraId="03E6A8F9" w14:textId="77777777" w:rsidTr="00D32441">
        <w:tc>
          <w:tcPr>
            <w:tcW w:w="8635" w:type="dxa"/>
            <w:tcBorders>
              <w:bottom w:val="single" w:sz="4" w:space="0" w:color="auto"/>
            </w:tcBorders>
            <w:shd w:val="clear" w:color="auto" w:fill="auto"/>
          </w:tcPr>
          <w:p w14:paraId="6EC8EDF6" w14:textId="77777777" w:rsidR="00772B76" w:rsidRPr="00772B76" w:rsidRDefault="00772B76" w:rsidP="00772B76">
            <w:pPr>
              <w:tabs>
                <w:tab w:val="left" w:pos="585"/>
              </w:tabs>
              <w:spacing w:before="60" w:after="60"/>
              <w:ind w:left="567" w:hanging="567"/>
              <w:rPr>
                <w:sz w:val="18"/>
                <w:szCs w:val="18"/>
              </w:rPr>
            </w:pPr>
            <w:r w:rsidRPr="00772B76">
              <w:rPr>
                <w:sz w:val="18"/>
                <w:szCs w:val="18"/>
              </w:rPr>
              <w:t>7.2</w:t>
            </w:r>
            <w:r w:rsidRPr="00772B76">
              <w:rPr>
                <w:sz w:val="18"/>
                <w:szCs w:val="18"/>
              </w:rPr>
              <w:tab/>
              <w:t>Would the proposed Project potentially result in the generation of waste (both hazardous and non-hazardous)?</w:t>
            </w:r>
          </w:p>
        </w:tc>
        <w:tc>
          <w:tcPr>
            <w:tcW w:w="833" w:type="dxa"/>
            <w:tcBorders>
              <w:bottom w:val="single" w:sz="4" w:space="0" w:color="auto"/>
            </w:tcBorders>
            <w:shd w:val="clear" w:color="auto" w:fill="auto"/>
          </w:tcPr>
          <w:p w14:paraId="2D5DD5FA" w14:textId="77777777" w:rsidR="00772B76" w:rsidRPr="00772B76" w:rsidRDefault="00772B76" w:rsidP="00772B76">
            <w:pPr>
              <w:rPr>
                <w:sz w:val="18"/>
                <w:szCs w:val="18"/>
              </w:rPr>
            </w:pPr>
            <w:r w:rsidRPr="00772B76">
              <w:rPr>
                <w:sz w:val="18"/>
                <w:szCs w:val="18"/>
              </w:rPr>
              <w:t xml:space="preserve">No </w:t>
            </w:r>
          </w:p>
        </w:tc>
      </w:tr>
      <w:tr w:rsidR="00772B76" w:rsidRPr="00772B76" w14:paraId="01E4C1DF" w14:textId="77777777" w:rsidTr="00D32441">
        <w:trPr>
          <w:trHeight w:val="402"/>
        </w:trPr>
        <w:tc>
          <w:tcPr>
            <w:tcW w:w="8635" w:type="dxa"/>
            <w:tcBorders>
              <w:bottom w:val="single" w:sz="4" w:space="0" w:color="auto"/>
            </w:tcBorders>
            <w:shd w:val="clear" w:color="auto" w:fill="auto"/>
          </w:tcPr>
          <w:p w14:paraId="42ED0111" w14:textId="77777777" w:rsidR="00772B76" w:rsidRPr="00772B76" w:rsidRDefault="00772B76" w:rsidP="00772B76">
            <w:pPr>
              <w:tabs>
                <w:tab w:val="left" w:pos="585"/>
              </w:tabs>
              <w:spacing w:before="60" w:after="60"/>
              <w:ind w:left="567" w:hanging="567"/>
              <w:rPr>
                <w:sz w:val="18"/>
                <w:szCs w:val="18"/>
              </w:rPr>
            </w:pPr>
            <w:r w:rsidRPr="00772B76">
              <w:rPr>
                <w:sz w:val="18"/>
                <w:szCs w:val="18"/>
              </w:rPr>
              <w:t>7.3</w:t>
            </w:r>
            <w:r w:rsidRPr="00772B76">
              <w:rPr>
                <w:sz w:val="18"/>
                <w:szCs w:val="18"/>
              </w:rPr>
              <w:tab/>
              <w:t>Will the proposed Project potentially involve the manufacture, trade, release, and/or use of hazardous chemicals and/or materials? Does the Project propose use of chemicals or materials subject to international bans or phase-outs?</w:t>
            </w:r>
          </w:p>
          <w:p w14:paraId="194ED440" w14:textId="77777777" w:rsidR="00772B76" w:rsidRPr="00772B76" w:rsidRDefault="00772B76" w:rsidP="00772B76">
            <w:pPr>
              <w:tabs>
                <w:tab w:val="left" w:pos="630"/>
              </w:tabs>
              <w:spacing w:before="60" w:after="60"/>
              <w:ind w:left="630"/>
              <w:rPr>
                <w:sz w:val="18"/>
                <w:szCs w:val="18"/>
              </w:rPr>
            </w:pPr>
            <w:r w:rsidRPr="00772B76">
              <w:rPr>
                <w:i/>
                <w:sz w:val="18"/>
                <w:szCs w:val="18"/>
              </w:rPr>
              <w:t>For example, DDT, PCBs and other chemicals listed in international conventions such as the Stockholm Conventions on Persistent Organic Pollutants or the Montreal Protocol</w:t>
            </w:r>
            <w:r w:rsidRPr="00772B76">
              <w:rPr>
                <w:sz w:val="18"/>
                <w:szCs w:val="18"/>
              </w:rPr>
              <w:t xml:space="preserve"> </w:t>
            </w:r>
          </w:p>
        </w:tc>
        <w:tc>
          <w:tcPr>
            <w:tcW w:w="833" w:type="dxa"/>
            <w:tcBorders>
              <w:bottom w:val="single" w:sz="4" w:space="0" w:color="auto"/>
            </w:tcBorders>
            <w:shd w:val="clear" w:color="auto" w:fill="auto"/>
          </w:tcPr>
          <w:p w14:paraId="00316462" w14:textId="77777777" w:rsidR="00772B76" w:rsidRPr="00772B76" w:rsidRDefault="00772B76" w:rsidP="00772B76">
            <w:pPr>
              <w:rPr>
                <w:sz w:val="18"/>
                <w:szCs w:val="18"/>
              </w:rPr>
            </w:pPr>
            <w:r w:rsidRPr="00772B76">
              <w:rPr>
                <w:sz w:val="18"/>
                <w:szCs w:val="18"/>
              </w:rPr>
              <w:t xml:space="preserve">No </w:t>
            </w:r>
          </w:p>
        </w:tc>
      </w:tr>
      <w:tr w:rsidR="00772B76" w:rsidRPr="00772B76" w14:paraId="413D0058" w14:textId="77777777" w:rsidTr="00D32441">
        <w:tc>
          <w:tcPr>
            <w:tcW w:w="8635" w:type="dxa"/>
            <w:tcBorders>
              <w:bottom w:val="single" w:sz="4" w:space="0" w:color="auto"/>
            </w:tcBorders>
            <w:shd w:val="clear" w:color="auto" w:fill="auto"/>
          </w:tcPr>
          <w:p w14:paraId="3FEE3951"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7.4 </w:t>
            </w:r>
            <w:r w:rsidRPr="00772B76">
              <w:rPr>
                <w:sz w:val="18"/>
                <w:szCs w:val="18"/>
              </w:rPr>
              <w:tab/>
              <w:t>Will the proposed Project involve the application of pesticides that may have a negative effect on the environment or human health?</w:t>
            </w:r>
          </w:p>
        </w:tc>
        <w:tc>
          <w:tcPr>
            <w:tcW w:w="833" w:type="dxa"/>
            <w:tcBorders>
              <w:bottom w:val="single" w:sz="4" w:space="0" w:color="auto"/>
            </w:tcBorders>
            <w:shd w:val="clear" w:color="auto" w:fill="auto"/>
          </w:tcPr>
          <w:p w14:paraId="3119AE35"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r w:rsidR="00772B76" w:rsidRPr="00772B76" w14:paraId="2B05DF0B" w14:textId="77777777" w:rsidTr="00D32441">
        <w:tc>
          <w:tcPr>
            <w:tcW w:w="8635" w:type="dxa"/>
            <w:tcBorders>
              <w:bottom w:val="single" w:sz="4" w:space="0" w:color="auto"/>
            </w:tcBorders>
            <w:shd w:val="clear" w:color="auto" w:fill="auto"/>
          </w:tcPr>
          <w:p w14:paraId="5C4308AF" w14:textId="77777777" w:rsidR="00772B76" w:rsidRPr="00772B76" w:rsidRDefault="00772B76" w:rsidP="00772B76">
            <w:pPr>
              <w:tabs>
                <w:tab w:val="left" w:pos="585"/>
              </w:tabs>
              <w:spacing w:before="60" w:after="60"/>
              <w:ind w:left="567" w:hanging="567"/>
              <w:rPr>
                <w:sz w:val="18"/>
                <w:szCs w:val="18"/>
              </w:rPr>
            </w:pPr>
            <w:r w:rsidRPr="00772B76">
              <w:rPr>
                <w:sz w:val="18"/>
                <w:szCs w:val="18"/>
              </w:rPr>
              <w:t>7.5</w:t>
            </w:r>
            <w:r w:rsidRPr="00772B76">
              <w:rPr>
                <w:sz w:val="18"/>
                <w:szCs w:val="18"/>
              </w:rPr>
              <w:tab/>
              <w:t xml:space="preserve">Does the Project include activities that require significant consumption of raw materials, energy, and/or water? </w:t>
            </w:r>
          </w:p>
        </w:tc>
        <w:tc>
          <w:tcPr>
            <w:tcW w:w="833" w:type="dxa"/>
            <w:tcBorders>
              <w:bottom w:val="single" w:sz="4" w:space="0" w:color="auto"/>
            </w:tcBorders>
            <w:shd w:val="clear" w:color="auto" w:fill="auto"/>
          </w:tcPr>
          <w:p w14:paraId="12B0FDD0" w14:textId="77777777" w:rsidR="00772B76" w:rsidRPr="00772B76" w:rsidRDefault="00772B76" w:rsidP="00772B76">
            <w:pPr>
              <w:tabs>
                <w:tab w:val="left" w:pos="585"/>
              </w:tabs>
              <w:spacing w:before="60" w:after="60"/>
              <w:ind w:left="567" w:hanging="567"/>
              <w:rPr>
                <w:sz w:val="18"/>
                <w:szCs w:val="18"/>
              </w:rPr>
            </w:pPr>
            <w:r w:rsidRPr="00772B76">
              <w:rPr>
                <w:sz w:val="18"/>
                <w:szCs w:val="18"/>
              </w:rPr>
              <w:t xml:space="preserve">No </w:t>
            </w:r>
          </w:p>
        </w:tc>
      </w:tr>
    </w:tbl>
    <w:p w14:paraId="1B4A719B" w14:textId="77777777" w:rsidR="00772B76" w:rsidRPr="00772B76" w:rsidRDefault="00772B76" w:rsidP="00772B76">
      <w:pPr>
        <w:spacing w:after="160" w:line="259" w:lineRule="auto"/>
        <w:rPr>
          <w:rFonts w:ascii="Calibri" w:eastAsia="Calibri" w:hAnsi="Calibri"/>
          <w:sz w:val="22"/>
          <w:szCs w:val="22"/>
        </w:rPr>
      </w:pPr>
    </w:p>
    <w:p w14:paraId="3103BF58" w14:textId="77777777" w:rsidR="00F77FA3" w:rsidRPr="00772B76" w:rsidRDefault="00F77FA3" w:rsidP="00F77FA3">
      <w:pPr>
        <w:rPr>
          <w:szCs w:val="20"/>
        </w:rPr>
      </w:pPr>
    </w:p>
    <w:p w14:paraId="2E7D1631" w14:textId="0A847B93" w:rsidR="00B0433A" w:rsidRPr="00975F20" w:rsidRDefault="00D0032D" w:rsidP="000A6D1B">
      <w:pPr>
        <w:pStyle w:val="Heading2"/>
      </w:pPr>
      <w:bookmarkStart w:id="72" w:name="_Toc424821912"/>
      <w:r w:rsidRPr="00EC16B0">
        <w:t xml:space="preserve">Annex 3. </w:t>
      </w:r>
      <w:r w:rsidR="00B26DBF">
        <w:t>GEF Biodiversity</w:t>
      </w:r>
      <w:r>
        <w:t xml:space="preserve"> Tracking Tool</w:t>
      </w:r>
      <w:bookmarkEnd w:id="72"/>
      <w:r w:rsidR="007D234F">
        <w:rPr>
          <w:color w:val="FF0000"/>
        </w:rPr>
        <w:t xml:space="preserve"> </w:t>
      </w:r>
      <w:r w:rsidR="00B0433A" w:rsidRPr="00B0433A">
        <w:rPr>
          <w:noProof/>
          <w:lang w:val="en-US"/>
        </w:rPr>
        <w:drawing>
          <wp:inline distT="0" distB="0" distL="0" distR="0" wp14:anchorId="7993C5AC" wp14:editId="6757B1CE">
            <wp:extent cx="5732145" cy="8397791"/>
            <wp:effectExtent l="0" t="0" r="190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5732145" cy="8397791"/>
                    </a:xfrm>
                    <a:prstGeom prst="rect">
                      <a:avLst/>
                    </a:prstGeom>
                    <a:noFill/>
                    <a:ln>
                      <a:noFill/>
                    </a:ln>
                  </pic:spPr>
                </pic:pic>
              </a:graphicData>
            </a:graphic>
          </wp:inline>
        </w:drawing>
      </w:r>
    </w:p>
    <w:p w14:paraId="25AE429D" w14:textId="0C5FB35B" w:rsidR="00B0433A" w:rsidRDefault="00B0433A">
      <w:r w:rsidRPr="00B0433A">
        <w:rPr>
          <w:noProof/>
          <w:lang w:val="en-US"/>
        </w:rPr>
        <w:drawing>
          <wp:inline distT="0" distB="0" distL="0" distR="0" wp14:anchorId="66A57CFC" wp14:editId="470008B7">
            <wp:extent cx="5732145" cy="6980601"/>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0" y="0"/>
                      <a:ext cx="5732145" cy="6980601"/>
                    </a:xfrm>
                    <a:prstGeom prst="rect">
                      <a:avLst/>
                    </a:prstGeom>
                    <a:noFill/>
                    <a:ln>
                      <a:noFill/>
                    </a:ln>
                  </pic:spPr>
                </pic:pic>
              </a:graphicData>
            </a:graphic>
          </wp:inline>
        </w:drawing>
      </w:r>
      <w:r>
        <w:br w:type="page"/>
      </w:r>
    </w:p>
    <w:p w14:paraId="727FB436" w14:textId="1C0DF0C4" w:rsidR="00B0433A" w:rsidRDefault="00B0433A">
      <w:pPr>
        <w:rPr>
          <w:b/>
          <w:iCs/>
          <w:sz w:val="28"/>
        </w:rPr>
      </w:pPr>
      <w:r w:rsidRPr="00B0433A">
        <w:rPr>
          <w:noProof/>
          <w:lang w:val="en-US"/>
        </w:rPr>
        <w:drawing>
          <wp:inline distT="0" distB="0" distL="0" distR="0" wp14:anchorId="7998DDD5" wp14:editId="535FE0BD">
            <wp:extent cx="5732145" cy="7539696"/>
            <wp:effectExtent l="0" t="0" r="1905"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5732145" cy="7539696"/>
                    </a:xfrm>
                    <a:prstGeom prst="rect">
                      <a:avLst/>
                    </a:prstGeom>
                    <a:noFill/>
                    <a:ln>
                      <a:noFill/>
                    </a:ln>
                  </pic:spPr>
                </pic:pic>
              </a:graphicData>
            </a:graphic>
          </wp:inline>
        </w:drawing>
      </w:r>
      <w:r>
        <w:rPr>
          <w:b/>
          <w:iCs/>
          <w:sz w:val="28"/>
        </w:rPr>
        <w:br w:type="page"/>
      </w:r>
    </w:p>
    <w:p w14:paraId="2AA36D74" w14:textId="7964C7DB" w:rsidR="00B0433A" w:rsidRDefault="00B0433A">
      <w:pPr>
        <w:rPr>
          <w:b/>
          <w:iCs/>
          <w:sz w:val="28"/>
        </w:rPr>
      </w:pPr>
      <w:r w:rsidRPr="00B0433A">
        <w:rPr>
          <w:noProof/>
          <w:lang w:val="en-US"/>
        </w:rPr>
        <w:drawing>
          <wp:inline distT="0" distB="0" distL="0" distR="0" wp14:anchorId="16B2368A" wp14:editId="1F9BB5BE">
            <wp:extent cx="5732145" cy="4860062"/>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screen">
                      <a:extLst>
                        <a:ext uri="{28A0092B-C50C-407E-A947-70E740481C1C}">
                          <a14:useLocalDpi xmlns:a14="http://schemas.microsoft.com/office/drawing/2010/main"/>
                        </a:ext>
                      </a:extLst>
                    </a:blip>
                    <a:srcRect/>
                    <a:stretch>
                      <a:fillRect/>
                    </a:stretch>
                  </pic:blipFill>
                  <pic:spPr bwMode="auto">
                    <a:xfrm>
                      <a:off x="0" y="0"/>
                      <a:ext cx="5732145" cy="4860062"/>
                    </a:xfrm>
                    <a:prstGeom prst="rect">
                      <a:avLst/>
                    </a:prstGeom>
                    <a:noFill/>
                    <a:ln>
                      <a:noFill/>
                    </a:ln>
                  </pic:spPr>
                </pic:pic>
              </a:graphicData>
            </a:graphic>
          </wp:inline>
        </w:drawing>
      </w:r>
      <w:r>
        <w:rPr>
          <w:b/>
          <w:iCs/>
          <w:sz w:val="28"/>
        </w:rPr>
        <w:br w:type="page"/>
      </w:r>
    </w:p>
    <w:p w14:paraId="293E3A6F" w14:textId="32655B90" w:rsidR="00094761" w:rsidRDefault="00094761" w:rsidP="00094761">
      <w:pPr>
        <w:pStyle w:val="Heading2"/>
      </w:pPr>
      <w:bookmarkStart w:id="73" w:name="_Toc424821913"/>
      <w:r w:rsidRPr="00EC16B0">
        <w:t xml:space="preserve">Annex </w:t>
      </w:r>
      <w:r w:rsidR="00D0032D">
        <w:t>4</w:t>
      </w:r>
      <w:r w:rsidRPr="00EC16B0">
        <w:t xml:space="preserve">. </w:t>
      </w:r>
      <w:r w:rsidR="0005545B">
        <w:t>Pilot Landscape report</w:t>
      </w:r>
      <w:bookmarkEnd w:id="73"/>
    </w:p>
    <w:p w14:paraId="3945C658" w14:textId="0715A48E" w:rsidR="00AE2CB9" w:rsidRPr="00AE2CB9" w:rsidRDefault="00AE2CB9" w:rsidP="00AE2CB9">
      <w:r>
        <w:t>See separate file</w:t>
      </w:r>
    </w:p>
    <w:p w14:paraId="53546D0B" w14:textId="77777777" w:rsidR="00094761" w:rsidRPr="00EC16B0" w:rsidRDefault="00094761" w:rsidP="00094761"/>
    <w:p w14:paraId="0B390E4E" w14:textId="12AF0E56" w:rsidR="00AE2CB9" w:rsidRDefault="00D9504C">
      <w:r w:rsidRPr="00EC16B0">
        <w:br w:type="page"/>
      </w:r>
    </w:p>
    <w:p w14:paraId="680B7C1A" w14:textId="77777777" w:rsidR="00AE2CB9" w:rsidRDefault="00AE2CB9">
      <w:pPr>
        <w:sectPr w:rsidR="00AE2CB9" w:rsidSect="003F1CDF">
          <w:headerReference w:type="first" r:id="rId51"/>
          <w:pgSz w:w="11907" w:h="16839" w:code="9"/>
          <w:pgMar w:top="1440" w:right="1440" w:bottom="1440" w:left="1440" w:header="720" w:footer="720" w:gutter="0"/>
          <w:cols w:space="720"/>
          <w:docGrid w:linePitch="360"/>
        </w:sectPr>
      </w:pPr>
    </w:p>
    <w:p w14:paraId="5F2111A7" w14:textId="42E8DCB7" w:rsidR="00AE2CB9" w:rsidRPr="00EC16B0" w:rsidRDefault="00AE2CB9" w:rsidP="00AE2CB9">
      <w:pPr>
        <w:pStyle w:val="Heading2"/>
      </w:pPr>
      <w:bookmarkStart w:id="74" w:name="_Toc424821914"/>
      <w:r w:rsidRPr="00EC16B0">
        <w:t xml:space="preserve">Annex </w:t>
      </w:r>
      <w:r w:rsidR="005F6623">
        <w:t>5</w:t>
      </w:r>
      <w:r w:rsidRPr="00EC16B0">
        <w:t xml:space="preserve">. </w:t>
      </w:r>
      <w:r>
        <w:t>Project Conceptual Model</w:t>
      </w:r>
      <w:bookmarkEnd w:id="74"/>
    </w:p>
    <w:p w14:paraId="3076EFC5" w14:textId="6AEE39C4" w:rsidR="00AE2CB9" w:rsidRDefault="00AE2CB9" w:rsidP="00AE2CB9">
      <w:pPr>
        <w:tabs>
          <w:tab w:val="left" w:pos="2880"/>
        </w:tabs>
        <w:sectPr w:rsidR="00AE2CB9" w:rsidSect="003F1CDF">
          <w:pgSz w:w="16839" w:h="11907" w:orient="landscape" w:code="9"/>
          <w:pgMar w:top="1440" w:right="1440" w:bottom="1440" w:left="1440" w:header="720" w:footer="720" w:gutter="0"/>
          <w:cols w:space="720"/>
          <w:docGrid w:linePitch="360"/>
        </w:sectPr>
      </w:pPr>
      <w:r w:rsidRPr="00AE2CB9">
        <w:rPr>
          <w:noProof/>
          <w:lang w:val="en-US"/>
        </w:rPr>
        <w:drawing>
          <wp:inline distT="0" distB="0" distL="0" distR="0" wp14:anchorId="502B04BF" wp14:editId="4206BBD3">
            <wp:extent cx="7239508" cy="4973128"/>
            <wp:effectExtent l="0" t="0" r="0" b="0"/>
            <wp:docPr id="5" name="Picture 5" descr="C:\Users\Owner\Documents\GEF - Snow leopards\Consultants team\Docs from  Misha\Conceptual Model SL UND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wner\Documents\GEF - Snow leopards\Consultants team\Docs from  Misha\Conceptual Model SL UNDP.jpg"/>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7246372" cy="4977843"/>
                    </a:xfrm>
                    <a:prstGeom prst="rect">
                      <a:avLst/>
                    </a:prstGeom>
                    <a:noFill/>
                    <a:ln>
                      <a:noFill/>
                    </a:ln>
                  </pic:spPr>
                </pic:pic>
              </a:graphicData>
            </a:graphic>
          </wp:inline>
        </w:drawing>
      </w:r>
      <w:r>
        <w:tab/>
      </w:r>
    </w:p>
    <w:p w14:paraId="26E685CD" w14:textId="295AD448" w:rsidR="00FC7E7F" w:rsidRDefault="00FC7E7F" w:rsidP="00FC7E7F">
      <w:pPr>
        <w:pStyle w:val="Heading2"/>
      </w:pPr>
      <w:bookmarkStart w:id="75" w:name="_Toc424821915"/>
      <w:r w:rsidRPr="00EC16B0">
        <w:t xml:space="preserve">Annex </w:t>
      </w:r>
      <w:r w:rsidR="005F6623">
        <w:t>6</w:t>
      </w:r>
      <w:r w:rsidRPr="00EC16B0">
        <w:t xml:space="preserve">. </w:t>
      </w:r>
      <w:r>
        <w:t xml:space="preserve">List of </w:t>
      </w:r>
      <w:r w:rsidR="0005545B">
        <w:t>Stakeholders consulted</w:t>
      </w:r>
      <w:bookmarkEnd w:id="75"/>
      <w:r w:rsidR="0005545B">
        <w:t xml:space="preserve"> </w:t>
      </w:r>
    </w:p>
    <w:p w14:paraId="74A7DD8A" w14:textId="36491B91" w:rsidR="000A15E6" w:rsidRPr="008F038A" w:rsidRDefault="008F038A" w:rsidP="00FD401E">
      <w:pPr>
        <w:rPr>
          <w:b/>
        </w:rPr>
      </w:pPr>
      <w:r w:rsidRPr="008F038A">
        <w:t>See separate file</w:t>
      </w:r>
    </w:p>
    <w:p w14:paraId="67908289" w14:textId="7B6B682F" w:rsidR="0005545B" w:rsidRDefault="0005545B">
      <w:r>
        <w:br w:type="page"/>
      </w:r>
    </w:p>
    <w:p w14:paraId="34D40A60" w14:textId="77777777" w:rsidR="000F161D" w:rsidRDefault="000F161D" w:rsidP="000F161D">
      <w:pPr>
        <w:sectPr w:rsidR="000F161D" w:rsidSect="003F1CDF">
          <w:pgSz w:w="16839" w:h="11907" w:orient="landscape" w:code="9"/>
          <w:pgMar w:top="1440" w:right="1440" w:bottom="1440" w:left="1440" w:header="720" w:footer="720" w:gutter="0"/>
          <w:cols w:space="720"/>
          <w:docGrid w:linePitch="360"/>
        </w:sectPr>
      </w:pPr>
    </w:p>
    <w:p w14:paraId="495362FB" w14:textId="5E7D4BE6" w:rsidR="00DD19A2" w:rsidRDefault="00DD19A2" w:rsidP="00DD19A2">
      <w:pPr>
        <w:pStyle w:val="Heading2"/>
      </w:pPr>
      <w:bookmarkStart w:id="76" w:name="_Toc424821916"/>
      <w:r w:rsidRPr="00EC16B0">
        <w:t xml:space="preserve">Annex </w:t>
      </w:r>
      <w:r>
        <w:t>7</w:t>
      </w:r>
      <w:r w:rsidRPr="00EC16B0">
        <w:t xml:space="preserve">. </w:t>
      </w:r>
      <w:r>
        <w:t>Provisional list of project activities</w:t>
      </w:r>
      <w:bookmarkEnd w:id="76"/>
      <w:r>
        <w:t xml:space="preserve"> </w:t>
      </w:r>
    </w:p>
    <w:p w14:paraId="797FD603" w14:textId="77777777" w:rsidR="00DD19A2" w:rsidRPr="000F161D" w:rsidRDefault="00DD19A2" w:rsidP="000F161D"/>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217"/>
        <w:gridCol w:w="5528"/>
      </w:tblGrid>
      <w:tr w:rsidR="000F161D" w:rsidRPr="000F161D" w14:paraId="30BDD630" w14:textId="77777777" w:rsidTr="00FD401E">
        <w:trPr>
          <w:tblHeader/>
        </w:trPr>
        <w:tc>
          <w:tcPr>
            <w:tcW w:w="8217" w:type="dxa"/>
            <w:tcBorders>
              <w:top w:val="single" w:sz="4" w:space="0" w:color="auto"/>
              <w:left w:val="single" w:sz="4" w:space="0" w:color="auto"/>
              <w:bottom w:val="single" w:sz="4" w:space="0" w:color="auto"/>
              <w:right w:val="single" w:sz="4" w:space="0" w:color="auto"/>
            </w:tcBorders>
            <w:shd w:val="clear" w:color="auto" w:fill="FFFF00"/>
          </w:tcPr>
          <w:p w14:paraId="638542B7" w14:textId="77777777" w:rsidR="000F161D" w:rsidRPr="000F161D" w:rsidRDefault="000F161D" w:rsidP="000F161D">
            <w:pPr>
              <w:jc w:val="center"/>
              <w:rPr>
                <w:rFonts w:ascii="Calibri" w:eastAsia="Calibri" w:hAnsi="Calibri"/>
                <w:b/>
                <w:sz w:val="22"/>
                <w:szCs w:val="22"/>
                <w:lang w:val="en-AU" w:eastAsia="en-AU"/>
              </w:rPr>
            </w:pPr>
          </w:p>
          <w:p w14:paraId="0A5D61C5" w14:textId="77777777" w:rsidR="000F161D" w:rsidRPr="000F161D" w:rsidRDefault="000F161D" w:rsidP="000F161D">
            <w:pPr>
              <w:jc w:val="center"/>
              <w:rPr>
                <w:rFonts w:ascii="Calibri" w:eastAsia="Calibri" w:hAnsi="Calibri"/>
                <w:b/>
                <w:sz w:val="22"/>
                <w:szCs w:val="22"/>
                <w:lang w:val="en-AU" w:eastAsia="en-AU"/>
              </w:rPr>
            </w:pPr>
            <w:r w:rsidRPr="000F161D">
              <w:rPr>
                <w:rFonts w:ascii="Calibri" w:eastAsia="Calibri" w:hAnsi="Calibri"/>
                <w:b/>
                <w:sz w:val="22"/>
                <w:szCs w:val="22"/>
                <w:lang w:val="en-AU" w:eastAsia="en-AU"/>
              </w:rPr>
              <w:t>INDICATIVE PROJECT ACTIVITIES</w:t>
            </w:r>
          </w:p>
        </w:tc>
        <w:tc>
          <w:tcPr>
            <w:tcW w:w="5528" w:type="dxa"/>
            <w:tcBorders>
              <w:top w:val="single" w:sz="4" w:space="0" w:color="auto"/>
              <w:left w:val="single" w:sz="4" w:space="0" w:color="auto"/>
              <w:bottom w:val="single" w:sz="4" w:space="0" w:color="auto"/>
              <w:right w:val="single" w:sz="4" w:space="0" w:color="auto"/>
            </w:tcBorders>
            <w:shd w:val="clear" w:color="auto" w:fill="FFFF00"/>
          </w:tcPr>
          <w:p w14:paraId="3B7C75BE" w14:textId="77777777" w:rsidR="000F161D" w:rsidRPr="000F161D" w:rsidRDefault="000F161D" w:rsidP="000F161D">
            <w:pPr>
              <w:tabs>
                <w:tab w:val="left" w:pos="1620"/>
                <w:tab w:val="center" w:pos="2353"/>
              </w:tabs>
              <w:jc w:val="center"/>
              <w:rPr>
                <w:rFonts w:ascii="Calibri" w:eastAsia="Calibri" w:hAnsi="Calibri"/>
                <w:b/>
                <w:sz w:val="22"/>
                <w:szCs w:val="22"/>
                <w:lang w:val="en-AU" w:eastAsia="en-AU"/>
              </w:rPr>
            </w:pPr>
            <w:r w:rsidRPr="000F161D">
              <w:rPr>
                <w:rFonts w:ascii="Calibri" w:eastAsia="Calibri" w:hAnsi="Calibri"/>
                <w:b/>
                <w:sz w:val="22"/>
                <w:szCs w:val="22"/>
                <w:lang w:val="en-AU" w:eastAsia="en-AU"/>
              </w:rPr>
              <w:t>POSSIBLE IMPLEMENTING PARTNERS / SERVICE PROVIDERS</w:t>
            </w:r>
          </w:p>
        </w:tc>
      </w:tr>
      <w:tr w:rsidR="000F161D" w:rsidRPr="000F161D" w14:paraId="78CBBD33" w14:textId="77777777" w:rsidTr="00FD401E">
        <w:tc>
          <w:tcPr>
            <w:tcW w:w="13745" w:type="dxa"/>
            <w:gridSpan w:val="2"/>
            <w:tcBorders>
              <w:top w:val="single" w:sz="4" w:space="0" w:color="auto"/>
              <w:left w:val="single" w:sz="4" w:space="0" w:color="auto"/>
              <w:bottom w:val="single" w:sz="4" w:space="0" w:color="auto"/>
              <w:right w:val="single" w:sz="4" w:space="0" w:color="auto"/>
            </w:tcBorders>
            <w:shd w:val="clear" w:color="auto" w:fill="C5E0B3"/>
          </w:tcPr>
          <w:p w14:paraId="7DCEB2F2" w14:textId="77777777" w:rsidR="000F161D" w:rsidRPr="000F161D" w:rsidRDefault="000F161D" w:rsidP="000F161D">
            <w:pPr>
              <w:rPr>
                <w:rFonts w:ascii="Calibri" w:eastAsia="Calibri" w:hAnsi="Calibri"/>
                <w:b/>
                <w:sz w:val="22"/>
                <w:szCs w:val="22"/>
                <w:lang w:val="en-AU" w:eastAsia="en-AU"/>
              </w:rPr>
            </w:pPr>
            <w:r w:rsidRPr="000F161D">
              <w:rPr>
                <w:rFonts w:ascii="Calibri" w:eastAsia="Calibri" w:hAnsi="Calibri"/>
                <w:b/>
                <w:sz w:val="22"/>
                <w:szCs w:val="22"/>
                <w:lang w:val="en-AU" w:eastAsia="en-AU"/>
              </w:rPr>
              <w:t>Project Goal :</w:t>
            </w:r>
            <w:r w:rsidRPr="000F161D">
              <w:rPr>
                <w:rFonts w:ascii="Calibri" w:hAnsi="Calibri"/>
                <w:sz w:val="22"/>
                <w:szCs w:val="22"/>
              </w:rPr>
              <w:t xml:space="preserve">Global snow leopard populations, and their critical mountain ecosystems, are in favourable conservation status </w:t>
            </w:r>
          </w:p>
          <w:p w14:paraId="7DB3E100" w14:textId="77777777" w:rsidR="000F161D" w:rsidRPr="000F161D" w:rsidRDefault="000F161D" w:rsidP="000F161D">
            <w:pPr>
              <w:jc w:val="center"/>
              <w:rPr>
                <w:rFonts w:ascii="Calibri" w:hAnsi="Calibri"/>
                <w:b/>
                <w:sz w:val="22"/>
                <w:szCs w:val="22"/>
                <w:highlight w:val="yellow"/>
              </w:rPr>
            </w:pPr>
          </w:p>
        </w:tc>
      </w:tr>
      <w:tr w:rsidR="000F161D" w:rsidRPr="000F161D" w14:paraId="464A5EA6" w14:textId="77777777" w:rsidTr="000F161D">
        <w:tc>
          <w:tcPr>
            <w:tcW w:w="13745" w:type="dxa"/>
            <w:gridSpan w:val="2"/>
            <w:tcBorders>
              <w:top w:val="single" w:sz="4" w:space="0" w:color="auto"/>
              <w:left w:val="single" w:sz="4" w:space="0" w:color="auto"/>
              <w:bottom w:val="single" w:sz="4" w:space="0" w:color="auto"/>
              <w:right w:val="single" w:sz="4" w:space="0" w:color="auto"/>
            </w:tcBorders>
            <w:shd w:val="clear" w:color="auto" w:fill="FFD966"/>
          </w:tcPr>
          <w:p w14:paraId="3B2645A3" w14:textId="5882D59B" w:rsidR="000F161D" w:rsidRPr="000F161D" w:rsidRDefault="000F161D" w:rsidP="00FD4192">
            <w:pPr>
              <w:rPr>
                <w:rFonts w:ascii="Calibri" w:eastAsia="Calibri" w:hAnsi="Calibri"/>
                <w:b/>
                <w:sz w:val="22"/>
                <w:szCs w:val="22"/>
                <w:lang w:val="en-AU" w:eastAsia="en-AU"/>
              </w:rPr>
            </w:pPr>
            <w:r w:rsidRPr="000F161D">
              <w:rPr>
                <w:rFonts w:ascii="Calibri" w:eastAsia="Calibri" w:hAnsi="Calibri"/>
                <w:b/>
                <w:sz w:val="22"/>
                <w:szCs w:val="22"/>
                <w:lang w:val="en-AU" w:eastAsia="en-AU"/>
              </w:rPr>
              <w:t xml:space="preserve">Project Objective: </w:t>
            </w:r>
            <w:r w:rsidRPr="000F161D">
              <w:rPr>
                <w:rFonts w:ascii="Calibri" w:hAnsi="Calibri"/>
                <w:sz w:val="22"/>
                <w:szCs w:val="22"/>
              </w:rPr>
              <w:t>To strengthen transboundary conservation of snow leopard ecosystems and landscapes to ensure stability of global snow leopard population by addressing drivers of existing and emerging threats</w:t>
            </w:r>
            <w:r w:rsidR="00800D50">
              <w:rPr>
                <w:rFonts w:ascii="Calibri" w:hAnsi="Calibri"/>
                <w:sz w:val="22"/>
                <w:szCs w:val="22"/>
              </w:rPr>
              <w:t xml:space="preserve"> with special focus in Central Asia</w:t>
            </w:r>
            <w:r w:rsidRPr="000F161D">
              <w:rPr>
                <w:rFonts w:ascii="Calibri" w:hAnsi="Calibri"/>
                <w:sz w:val="22"/>
                <w:szCs w:val="22"/>
              </w:rPr>
              <w:t>.</w:t>
            </w:r>
          </w:p>
        </w:tc>
      </w:tr>
      <w:tr w:rsidR="000F161D" w:rsidRPr="000F161D" w14:paraId="49DC6C3E" w14:textId="77777777" w:rsidTr="000F161D">
        <w:tc>
          <w:tcPr>
            <w:tcW w:w="13745" w:type="dxa"/>
            <w:gridSpan w:val="2"/>
            <w:tcBorders>
              <w:top w:val="single" w:sz="4" w:space="0" w:color="auto"/>
              <w:left w:val="single" w:sz="4" w:space="0" w:color="auto"/>
              <w:bottom w:val="single" w:sz="4" w:space="0" w:color="auto"/>
              <w:right w:val="single" w:sz="4" w:space="0" w:color="auto"/>
            </w:tcBorders>
            <w:shd w:val="clear" w:color="auto" w:fill="BFBFBF"/>
          </w:tcPr>
          <w:p w14:paraId="2E1DD761" w14:textId="77777777" w:rsidR="000F161D" w:rsidRPr="000F161D" w:rsidRDefault="000F161D" w:rsidP="000F161D">
            <w:pPr>
              <w:rPr>
                <w:rFonts w:ascii="Calibri" w:eastAsia="Calibri" w:hAnsi="Calibri"/>
                <w:b/>
                <w:sz w:val="22"/>
                <w:szCs w:val="22"/>
                <w:lang w:val="en-AU" w:eastAsia="en-AU"/>
              </w:rPr>
            </w:pPr>
            <w:r w:rsidRPr="000F161D">
              <w:rPr>
                <w:rFonts w:ascii="Calibri" w:eastAsia="Calibri" w:hAnsi="Calibri"/>
                <w:b/>
                <w:sz w:val="22"/>
                <w:szCs w:val="22"/>
                <w:lang w:val="en-AU" w:eastAsia="en-AU"/>
              </w:rPr>
              <w:t xml:space="preserve">Outcome 1. </w:t>
            </w:r>
            <w:r w:rsidRPr="000F161D">
              <w:rPr>
                <w:rFonts w:ascii="Calibri" w:hAnsi="Calibri"/>
                <w:b/>
                <w:sz w:val="22"/>
                <w:szCs w:val="22"/>
              </w:rPr>
              <w:t>Key stakeholders have sufficient knowledge, capacity and tools for effective transboundary conservation of snow leopard ecosystems</w:t>
            </w:r>
          </w:p>
        </w:tc>
      </w:tr>
      <w:tr w:rsidR="000F161D" w:rsidRPr="000F161D" w14:paraId="0C7DDC9A" w14:textId="77777777" w:rsidTr="00FD401E">
        <w:tc>
          <w:tcPr>
            <w:tcW w:w="13745" w:type="dxa"/>
            <w:gridSpan w:val="2"/>
            <w:tcBorders>
              <w:top w:val="single" w:sz="4" w:space="0" w:color="auto"/>
              <w:left w:val="single" w:sz="4" w:space="0" w:color="auto"/>
              <w:bottom w:val="single" w:sz="4" w:space="0" w:color="auto"/>
              <w:right w:val="single" w:sz="4" w:space="0" w:color="auto"/>
            </w:tcBorders>
            <w:shd w:val="clear" w:color="auto" w:fill="00B0F0"/>
          </w:tcPr>
          <w:p w14:paraId="283175B8"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sz w:val="22"/>
                <w:szCs w:val="22"/>
                <w:lang w:val="en-AU" w:eastAsia="en-AU"/>
              </w:rPr>
              <w:t>Output 1.1. Tools, methods and guidelines for effective transboundary cooperation developed, tested and made available to stakeholders</w:t>
            </w:r>
          </w:p>
        </w:tc>
      </w:tr>
      <w:tr w:rsidR="000F161D" w:rsidRPr="000F161D" w14:paraId="06AD4B1F" w14:textId="77777777" w:rsidTr="00FD401E">
        <w:tc>
          <w:tcPr>
            <w:tcW w:w="8217" w:type="dxa"/>
            <w:tcBorders>
              <w:top w:val="single" w:sz="4" w:space="0" w:color="auto"/>
              <w:left w:val="single" w:sz="4" w:space="0" w:color="auto"/>
              <w:bottom w:val="single" w:sz="4" w:space="0" w:color="auto"/>
              <w:right w:val="single" w:sz="4" w:space="0" w:color="auto"/>
            </w:tcBorders>
            <w:shd w:val="clear" w:color="auto" w:fill="auto"/>
          </w:tcPr>
          <w:p w14:paraId="5384C1BB" w14:textId="6A6EC59D" w:rsidR="000F161D" w:rsidRPr="000F161D" w:rsidRDefault="000F161D" w:rsidP="000F161D">
            <w:pPr>
              <w:rPr>
                <w:rFonts w:ascii="Calibri" w:eastAsia="Calibri" w:hAnsi="Calibri"/>
                <w:sz w:val="22"/>
                <w:szCs w:val="22"/>
                <w:lang w:val="en-US" w:eastAsia="en-AU"/>
              </w:rPr>
            </w:pPr>
            <w:r w:rsidRPr="000F161D">
              <w:rPr>
                <w:rFonts w:ascii="Calibri" w:eastAsia="Calibri" w:hAnsi="Calibri"/>
                <w:b/>
                <w:sz w:val="22"/>
                <w:szCs w:val="22"/>
                <w:lang w:val="en-US" w:eastAsia="en-AU"/>
              </w:rPr>
              <w:t>Activity 1.</w:t>
            </w:r>
            <w:r w:rsidRPr="000F161D">
              <w:rPr>
                <w:rFonts w:ascii="Calibri" w:eastAsia="Calibri" w:hAnsi="Calibri"/>
                <w:sz w:val="22"/>
                <w:szCs w:val="22"/>
                <w:lang w:val="en-US" w:eastAsia="en-AU"/>
              </w:rPr>
              <w:t xml:space="preserve"> Report on </w:t>
            </w:r>
            <w:r w:rsidR="00A054B8">
              <w:rPr>
                <w:rFonts w:ascii="Calibri" w:eastAsia="Calibri" w:hAnsi="Calibri"/>
                <w:sz w:val="22"/>
                <w:szCs w:val="22"/>
                <w:lang w:val="en-US" w:eastAsia="en-AU"/>
              </w:rPr>
              <w:t xml:space="preserve">poaching and </w:t>
            </w:r>
            <w:r w:rsidRPr="000F161D">
              <w:rPr>
                <w:rFonts w:ascii="Calibri" w:eastAsia="Calibri" w:hAnsi="Calibri"/>
                <w:sz w:val="22"/>
                <w:szCs w:val="22"/>
                <w:lang w:val="en-US" w:eastAsia="en-AU"/>
              </w:rPr>
              <w:t>illegal trade in 4 countries with recommendations to relevant agencies for improvement of wildlife trade control based on assessment of poaching and illegal transboundary trade of Snow Leopard and other wildlife in Central Asian Region, and appropriate follow-up to support adoption/implementation</w:t>
            </w:r>
            <w:r w:rsidRPr="000F161D">
              <w:t xml:space="preserve"> </w:t>
            </w:r>
            <w:r w:rsidRPr="000F161D">
              <w:rPr>
                <w:rFonts w:ascii="Calibri" w:eastAsia="Calibri" w:hAnsi="Calibri"/>
                <w:sz w:val="22"/>
                <w:szCs w:val="22"/>
                <w:lang w:val="en-US" w:eastAsia="en-AU"/>
              </w:rPr>
              <w:t>including workshop for relevant government agencies and experts.</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7090F35" w14:textId="77777777" w:rsidR="000F161D" w:rsidRPr="00236607" w:rsidRDefault="000F161D" w:rsidP="000F161D">
            <w:pPr>
              <w:tabs>
                <w:tab w:val="right" w:pos="2701"/>
              </w:tabs>
              <w:rPr>
                <w:rFonts w:ascii="Calibri" w:eastAsia="Calibri" w:hAnsi="Calibri"/>
                <w:sz w:val="22"/>
                <w:szCs w:val="22"/>
                <w:lang w:val="en-AU" w:eastAsia="en-AU"/>
              </w:rPr>
            </w:pPr>
            <w:r w:rsidRPr="00236607">
              <w:rPr>
                <w:rFonts w:ascii="Calibri" w:eastAsia="Calibri" w:hAnsi="Calibri"/>
                <w:sz w:val="22"/>
                <w:szCs w:val="22"/>
                <w:lang w:val="en-AU" w:eastAsia="en-AU"/>
              </w:rPr>
              <w:t>GSLEP Secretariat, WWF, SLT/SLFK, TRAFFIC, Panthera, NABU</w:t>
            </w:r>
          </w:p>
          <w:p w14:paraId="219929CA" w14:textId="77777777" w:rsidR="000F161D" w:rsidRPr="00236607" w:rsidRDefault="000F161D" w:rsidP="000F161D">
            <w:pPr>
              <w:tabs>
                <w:tab w:val="right" w:pos="2701"/>
              </w:tabs>
              <w:rPr>
                <w:rFonts w:ascii="Calibri" w:eastAsia="Calibri" w:hAnsi="Calibri"/>
                <w:sz w:val="22"/>
                <w:szCs w:val="22"/>
                <w:lang w:val="en-AU" w:eastAsia="en-AU"/>
              </w:rPr>
            </w:pPr>
            <w:r w:rsidRPr="00236607">
              <w:rPr>
                <w:rFonts w:ascii="Calibri" w:eastAsia="Calibri" w:hAnsi="Calibri"/>
                <w:sz w:val="22"/>
                <w:szCs w:val="22"/>
                <w:lang w:val="en-AU" w:eastAsia="en-AU"/>
              </w:rPr>
              <w:t>Service contract “Illegal Wildlife trade”</w:t>
            </w:r>
          </w:p>
          <w:p w14:paraId="0BE4F371" w14:textId="77777777" w:rsidR="000F161D" w:rsidRPr="00236607" w:rsidRDefault="000F161D" w:rsidP="000F161D">
            <w:pPr>
              <w:tabs>
                <w:tab w:val="right" w:pos="2701"/>
              </w:tabs>
              <w:rPr>
                <w:rFonts w:ascii="Calibri" w:eastAsia="Calibri" w:hAnsi="Calibri"/>
                <w:sz w:val="22"/>
                <w:szCs w:val="22"/>
                <w:lang w:val="en-AU" w:eastAsia="en-AU"/>
              </w:rPr>
            </w:pPr>
            <w:r w:rsidRPr="00236607">
              <w:rPr>
                <w:rFonts w:ascii="Calibri" w:eastAsia="Calibri" w:hAnsi="Calibri"/>
                <w:sz w:val="22"/>
                <w:szCs w:val="22"/>
                <w:lang w:val="en-AU" w:eastAsia="en-AU"/>
              </w:rPr>
              <w:t>Local consultant: GSLEP Secretariat Manager 7pw</w:t>
            </w:r>
          </w:p>
          <w:p w14:paraId="695BED58" w14:textId="77777777" w:rsidR="000F161D" w:rsidRPr="00236607" w:rsidRDefault="000F161D" w:rsidP="000F161D">
            <w:pPr>
              <w:tabs>
                <w:tab w:val="right" w:pos="2701"/>
              </w:tabs>
              <w:rPr>
                <w:rFonts w:ascii="Calibri" w:eastAsia="Calibri" w:hAnsi="Calibri"/>
                <w:sz w:val="22"/>
                <w:szCs w:val="22"/>
                <w:lang w:val="en-AU" w:eastAsia="en-AU"/>
              </w:rPr>
            </w:pPr>
            <w:r w:rsidRPr="00236607">
              <w:rPr>
                <w:rFonts w:ascii="Calibri" w:eastAsia="Calibri" w:hAnsi="Calibri"/>
                <w:sz w:val="22"/>
                <w:szCs w:val="22"/>
                <w:lang w:val="en-AU" w:eastAsia="en-AU"/>
              </w:rPr>
              <w:t>+$15000 for a regional workshop</w:t>
            </w:r>
            <w:r w:rsidRPr="00236607">
              <w:rPr>
                <w:rFonts w:ascii="Calibri" w:eastAsia="Calibri" w:hAnsi="Calibri"/>
                <w:sz w:val="22"/>
                <w:szCs w:val="22"/>
                <w:lang w:val="en-AU" w:eastAsia="en-AU"/>
              </w:rPr>
              <w:tab/>
            </w:r>
          </w:p>
        </w:tc>
      </w:tr>
      <w:tr w:rsidR="000F161D" w:rsidRPr="000F161D" w14:paraId="0FCFCE4F" w14:textId="77777777" w:rsidTr="00FD401E">
        <w:tc>
          <w:tcPr>
            <w:tcW w:w="8217" w:type="dxa"/>
            <w:tcBorders>
              <w:top w:val="single" w:sz="4" w:space="0" w:color="auto"/>
              <w:left w:val="single" w:sz="4" w:space="0" w:color="auto"/>
              <w:bottom w:val="single" w:sz="4" w:space="0" w:color="auto"/>
              <w:right w:val="single" w:sz="4" w:space="0" w:color="auto"/>
            </w:tcBorders>
            <w:shd w:val="clear" w:color="auto" w:fill="auto"/>
          </w:tcPr>
          <w:p w14:paraId="4127AB4B" w14:textId="77777777" w:rsidR="000F161D" w:rsidRPr="000F161D" w:rsidRDefault="000F161D" w:rsidP="000F161D">
            <w:pPr>
              <w:rPr>
                <w:rFonts w:ascii="Calibri" w:eastAsia="Calibri" w:hAnsi="Calibri"/>
                <w:b/>
                <w:sz w:val="22"/>
                <w:szCs w:val="22"/>
                <w:lang w:val="en-AU" w:eastAsia="en-AU"/>
              </w:rPr>
            </w:pPr>
            <w:r w:rsidRPr="000F161D">
              <w:rPr>
                <w:rFonts w:ascii="Calibri" w:eastAsia="Calibri" w:hAnsi="Calibri"/>
                <w:b/>
                <w:sz w:val="22"/>
                <w:szCs w:val="22"/>
                <w:lang w:val="en-AU" w:eastAsia="en-AU"/>
              </w:rPr>
              <w:t xml:space="preserve">Activity 2. </w:t>
            </w:r>
            <w:r w:rsidRPr="000F161D">
              <w:rPr>
                <w:rFonts w:ascii="Calibri" w:eastAsia="Calibri" w:hAnsi="Calibri"/>
                <w:sz w:val="22"/>
                <w:szCs w:val="22"/>
                <w:lang w:val="en-AU" w:eastAsia="en-AU"/>
              </w:rPr>
              <w:t xml:space="preserve">Atlas and posters of wildlife species and derivatives involved in illegal transboundary trade in Central Asian Region.   </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9E33D94" w14:textId="77777777" w:rsidR="000F161D" w:rsidRPr="00236607" w:rsidRDefault="000F161D" w:rsidP="000F161D">
            <w:pPr>
              <w:tabs>
                <w:tab w:val="right" w:pos="2701"/>
              </w:tabs>
              <w:rPr>
                <w:rFonts w:ascii="Calibri" w:eastAsia="Calibri" w:hAnsi="Calibri"/>
                <w:sz w:val="22"/>
                <w:szCs w:val="22"/>
                <w:lang w:val="en-AU" w:eastAsia="en-AU"/>
              </w:rPr>
            </w:pPr>
            <w:r w:rsidRPr="00236607">
              <w:rPr>
                <w:rFonts w:ascii="Calibri" w:eastAsia="Calibri" w:hAnsi="Calibri"/>
                <w:sz w:val="22"/>
                <w:szCs w:val="22"/>
                <w:lang w:val="en-AU" w:eastAsia="en-AU"/>
              </w:rPr>
              <w:t>GSLEP Secretariat, WWF, SLT/SLFK, TRAFFIC, Panthera</w:t>
            </w:r>
          </w:p>
          <w:p w14:paraId="0DBE2EBC"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Service contract “Illegal Wildlife trade”</w:t>
            </w:r>
          </w:p>
          <w:p w14:paraId="54139F36"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GSLEP Communications specialist 6pw</w:t>
            </w:r>
          </w:p>
        </w:tc>
      </w:tr>
      <w:tr w:rsidR="000F161D" w:rsidRPr="000F161D" w14:paraId="77821C0A" w14:textId="77777777" w:rsidTr="00FD401E">
        <w:tc>
          <w:tcPr>
            <w:tcW w:w="8217" w:type="dxa"/>
            <w:tcBorders>
              <w:top w:val="single" w:sz="4" w:space="0" w:color="auto"/>
              <w:left w:val="single" w:sz="4" w:space="0" w:color="auto"/>
              <w:bottom w:val="single" w:sz="4" w:space="0" w:color="auto"/>
              <w:right w:val="single" w:sz="4" w:space="0" w:color="auto"/>
            </w:tcBorders>
            <w:shd w:val="clear" w:color="auto" w:fill="auto"/>
          </w:tcPr>
          <w:p w14:paraId="322A718F" w14:textId="77777777" w:rsidR="000F161D" w:rsidRPr="000F161D" w:rsidRDefault="000F161D" w:rsidP="000F161D">
            <w:pPr>
              <w:rPr>
                <w:rFonts w:ascii="Calibri" w:eastAsia="Calibri" w:hAnsi="Calibri"/>
                <w:b/>
                <w:sz w:val="22"/>
                <w:szCs w:val="22"/>
                <w:lang w:val="en-AU" w:eastAsia="en-AU"/>
              </w:rPr>
            </w:pPr>
            <w:r w:rsidRPr="000F161D">
              <w:rPr>
                <w:rFonts w:ascii="Calibri" w:eastAsia="Calibri" w:hAnsi="Calibri"/>
                <w:b/>
                <w:sz w:val="22"/>
                <w:szCs w:val="22"/>
                <w:lang w:val="en-AU" w:eastAsia="en-AU"/>
              </w:rPr>
              <w:t xml:space="preserve">Activity 3. </w:t>
            </w:r>
            <w:r w:rsidRPr="000F161D">
              <w:rPr>
                <w:rFonts w:ascii="Calibri" w:eastAsia="Calibri" w:hAnsi="Calibri"/>
                <w:sz w:val="22"/>
                <w:szCs w:val="22"/>
                <w:lang w:val="en-AU" w:eastAsia="en-AU"/>
              </w:rPr>
              <w:t xml:space="preserve">Training materials and wildlife derivatives collections (confiscated subjects) for Customs Departments </w:t>
            </w:r>
            <w:r w:rsidRPr="000F161D">
              <w:rPr>
                <w:rFonts w:ascii="Calibri" w:eastAsia="Calibri" w:hAnsi="Calibri"/>
                <w:sz w:val="22"/>
                <w:szCs w:val="22"/>
                <w:lang w:val="en-US" w:eastAsia="en-AU"/>
              </w:rPr>
              <w:t>to increase their capacity to control illegal transboundary wildlife trade.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1535205" w14:textId="77777777" w:rsidR="000F161D" w:rsidRPr="00236607" w:rsidRDefault="000F161D" w:rsidP="000F161D">
            <w:pPr>
              <w:tabs>
                <w:tab w:val="right" w:pos="2701"/>
              </w:tabs>
              <w:rPr>
                <w:rFonts w:ascii="Calibri" w:eastAsia="Calibri" w:hAnsi="Calibri"/>
                <w:sz w:val="22"/>
                <w:szCs w:val="22"/>
                <w:lang w:val="en-AU" w:eastAsia="en-AU"/>
              </w:rPr>
            </w:pPr>
            <w:r w:rsidRPr="00236607">
              <w:rPr>
                <w:rFonts w:ascii="Calibri" w:eastAsia="Calibri" w:hAnsi="Calibri"/>
                <w:sz w:val="22"/>
                <w:szCs w:val="22"/>
                <w:lang w:val="en-AU" w:eastAsia="en-AU"/>
              </w:rPr>
              <w:t>GSLEP Secretariat, WWF, SLT/SLFK, TRAFFIC, Panthera</w:t>
            </w:r>
          </w:p>
          <w:p w14:paraId="147E3FD8"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Service contract “Illegal Wildlife trade”</w:t>
            </w:r>
          </w:p>
          <w:p w14:paraId="4A63F385"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GSLEP Communications specialist 6pw</w:t>
            </w:r>
          </w:p>
        </w:tc>
      </w:tr>
      <w:tr w:rsidR="000F161D" w:rsidRPr="000F161D" w14:paraId="2462F15A" w14:textId="77777777" w:rsidTr="00FD401E">
        <w:tc>
          <w:tcPr>
            <w:tcW w:w="8217" w:type="dxa"/>
            <w:tcBorders>
              <w:top w:val="single" w:sz="4" w:space="0" w:color="auto"/>
              <w:left w:val="single" w:sz="4" w:space="0" w:color="auto"/>
              <w:bottom w:val="single" w:sz="4" w:space="0" w:color="auto"/>
              <w:right w:val="single" w:sz="4" w:space="0" w:color="auto"/>
            </w:tcBorders>
            <w:shd w:val="clear" w:color="auto" w:fill="auto"/>
          </w:tcPr>
          <w:p w14:paraId="557AACF5" w14:textId="77777777" w:rsidR="000F161D" w:rsidRPr="000F161D" w:rsidRDefault="000F161D" w:rsidP="000F161D">
            <w:pPr>
              <w:rPr>
                <w:rFonts w:ascii="Calibri" w:eastAsia="Calibri" w:hAnsi="Calibri"/>
                <w:b/>
                <w:sz w:val="22"/>
                <w:szCs w:val="22"/>
                <w:lang w:val="en-AU" w:eastAsia="en-AU"/>
              </w:rPr>
            </w:pPr>
            <w:r w:rsidRPr="000F161D">
              <w:rPr>
                <w:rFonts w:ascii="Calibri" w:eastAsia="Calibri" w:hAnsi="Calibri"/>
                <w:b/>
                <w:sz w:val="22"/>
                <w:szCs w:val="22"/>
                <w:lang w:val="en-AU" w:eastAsia="en-AU"/>
              </w:rPr>
              <w:t xml:space="preserve">Activity 4. </w:t>
            </w:r>
            <w:r w:rsidRPr="000F161D">
              <w:rPr>
                <w:rFonts w:ascii="Calibri" w:eastAsia="Calibri" w:hAnsi="Calibri"/>
                <w:sz w:val="22"/>
                <w:szCs w:val="22"/>
                <w:lang w:val="en-AU" w:eastAsia="en-AU"/>
              </w:rPr>
              <w:t>Analysis of legislation related to illegal transboundary wildlife trade control</w:t>
            </w:r>
            <w:r w:rsidRPr="000F161D">
              <w:t xml:space="preserve"> resulting in r</w:t>
            </w:r>
            <w:r w:rsidRPr="000F161D">
              <w:rPr>
                <w:rFonts w:ascii="Calibri" w:eastAsia="Calibri" w:hAnsi="Calibri"/>
                <w:sz w:val="22"/>
                <w:szCs w:val="22"/>
                <w:lang w:val="en-AU" w:eastAsia="en-AU"/>
              </w:rPr>
              <w:t xml:space="preserve">ecommendations for the legislation improvement </w:t>
            </w:r>
            <w:r w:rsidRPr="000F161D">
              <w:rPr>
                <w:rFonts w:ascii="Calibri" w:eastAsia="Calibri" w:hAnsi="Calibri"/>
                <w:sz w:val="22"/>
                <w:szCs w:val="22"/>
                <w:lang w:val="en-US" w:eastAsia="en-AU"/>
              </w:rPr>
              <w:t>and appropriate follow-up to support adoption/implementation.</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E4A209F" w14:textId="77777777" w:rsidR="000F161D" w:rsidRPr="00236607" w:rsidRDefault="000F161D" w:rsidP="000F161D">
            <w:pPr>
              <w:tabs>
                <w:tab w:val="right" w:pos="2701"/>
              </w:tabs>
              <w:rPr>
                <w:rFonts w:ascii="Calibri" w:eastAsia="Calibri" w:hAnsi="Calibri"/>
                <w:sz w:val="22"/>
                <w:szCs w:val="22"/>
                <w:lang w:val="en-AU" w:eastAsia="en-AU"/>
              </w:rPr>
            </w:pPr>
            <w:r w:rsidRPr="00236607">
              <w:rPr>
                <w:rFonts w:ascii="Calibri" w:eastAsia="Calibri" w:hAnsi="Calibri"/>
                <w:sz w:val="22"/>
                <w:szCs w:val="22"/>
                <w:lang w:val="en-AU" w:eastAsia="en-AU"/>
              </w:rPr>
              <w:t>GSLEP Secretariat, WWF, SLT/SLFK, TRAFFIC</w:t>
            </w:r>
          </w:p>
          <w:p w14:paraId="5CD269FF"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 xml:space="preserve">Service contract “Legislation/Transboundary agreements” </w:t>
            </w:r>
          </w:p>
          <w:p w14:paraId="0F394D9B" w14:textId="77777777" w:rsidR="000F161D" w:rsidRPr="00236607" w:rsidRDefault="000F161D" w:rsidP="000F161D">
            <w:pPr>
              <w:tabs>
                <w:tab w:val="right" w:pos="2701"/>
              </w:tabs>
              <w:rPr>
                <w:rFonts w:ascii="Calibri" w:eastAsia="Calibri" w:hAnsi="Calibri"/>
                <w:sz w:val="22"/>
                <w:szCs w:val="22"/>
                <w:lang w:val="en-AU" w:eastAsia="en-AU"/>
              </w:rPr>
            </w:pPr>
            <w:r w:rsidRPr="00236607">
              <w:rPr>
                <w:rFonts w:ascii="Calibri" w:eastAsia="Calibri" w:hAnsi="Calibri"/>
                <w:sz w:val="22"/>
                <w:szCs w:val="22"/>
                <w:lang w:val="en-AU" w:eastAsia="en-AU"/>
              </w:rPr>
              <w:t>Local consultant: GSLEP Secretariat Manager 6pw</w:t>
            </w:r>
          </w:p>
        </w:tc>
      </w:tr>
      <w:tr w:rsidR="000F161D" w:rsidRPr="000F161D" w14:paraId="6ECBA205" w14:textId="77777777" w:rsidTr="00FD401E">
        <w:tc>
          <w:tcPr>
            <w:tcW w:w="8217" w:type="dxa"/>
            <w:tcBorders>
              <w:top w:val="single" w:sz="4" w:space="0" w:color="auto"/>
              <w:left w:val="single" w:sz="4" w:space="0" w:color="auto"/>
              <w:bottom w:val="single" w:sz="4" w:space="0" w:color="auto"/>
              <w:right w:val="single" w:sz="4" w:space="0" w:color="auto"/>
            </w:tcBorders>
            <w:shd w:val="clear" w:color="auto" w:fill="auto"/>
          </w:tcPr>
          <w:p w14:paraId="02D1CC76" w14:textId="77777777" w:rsidR="000F161D" w:rsidRPr="000F161D" w:rsidRDefault="000F161D" w:rsidP="000F161D">
            <w:pPr>
              <w:rPr>
                <w:rFonts w:ascii="Calibri" w:eastAsia="Calibri" w:hAnsi="Calibri"/>
                <w:sz w:val="22"/>
                <w:szCs w:val="22"/>
                <w:lang w:val="en-US" w:eastAsia="en-AU"/>
              </w:rPr>
            </w:pPr>
            <w:r w:rsidRPr="000F161D">
              <w:rPr>
                <w:rFonts w:ascii="Calibri" w:eastAsia="Calibri" w:hAnsi="Calibri"/>
                <w:b/>
                <w:sz w:val="22"/>
                <w:szCs w:val="22"/>
                <w:lang w:val="en-AU" w:eastAsia="en-AU"/>
              </w:rPr>
              <w:t xml:space="preserve">Activity 5. </w:t>
            </w:r>
            <w:r w:rsidRPr="000F161D">
              <w:rPr>
                <w:rFonts w:ascii="Calibri" w:eastAsia="Calibri" w:hAnsi="Calibri"/>
                <w:sz w:val="22"/>
                <w:szCs w:val="22"/>
                <w:lang w:val="en-AU" w:eastAsia="en-AU"/>
              </w:rPr>
              <w:t xml:space="preserve">Documents and </w:t>
            </w:r>
            <w:r w:rsidRPr="000F161D">
              <w:rPr>
                <w:rFonts w:ascii="Calibri" w:eastAsia="Calibri" w:hAnsi="Calibri"/>
                <w:sz w:val="22"/>
                <w:szCs w:val="22"/>
                <w:lang w:val="en-US" w:eastAsia="en-AU"/>
              </w:rPr>
              <w:t xml:space="preserve">Recommendations for Inter-Governmental Commission on Sustainable Development </w:t>
            </w:r>
            <w:r w:rsidRPr="000F161D">
              <w:rPr>
                <w:rFonts w:ascii="Calibri" w:eastAsia="Calibri" w:hAnsi="Calibri"/>
                <w:sz w:val="22"/>
                <w:szCs w:val="22"/>
                <w:lang w:val="en-AU" w:eastAsia="en-AU"/>
              </w:rPr>
              <w:t xml:space="preserve">of </w:t>
            </w:r>
            <w:r w:rsidRPr="000F161D">
              <w:rPr>
                <w:rFonts w:ascii="Calibri" w:eastAsia="Calibri" w:hAnsi="Calibri"/>
                <w:sz w:val="22"/>
                <w:szCs w:val="22"/>
                <w:lang w:val="en-US" w:eastAsia="en-AU"/>
              </w:rPr>
              <w:t>Central Asia for improvement of collaboration aimed at protection of transboundary Snow Leopard populations, prey and their habitat, including:</w:t>
            </w:r>
          </w:p>
          <w:p w14:paraId="459D7846" w14:textId="77777777" w:rsidR="000F161D" w:rsidRPr="000F161D" w:rsidRDefault="000F161D" w:rsidP="000F161D">
            <w:pPr>
              <w:numPr>
                <w:ilvl w:val="0"/>
                <w:numId w:val="74"/>
              </w:numPr>
              <w:suppressAutoHyphens/>
              <w:spacing w:after="200" w:line="276" w:lineRule="auto"/>
              <w:contextualSpacing/>
              <w:rPr>
                <w:rFonts w:ascii="Calibri" w:eastAsia="Calibri" w:hAnsi="Calibri" w:cs="Calibri"/>
                <w:sz w:val="22"/>
                <w:szCs w:val="22"/>
                <w:lang w:val="en-US" w:eastAsia="en-AU"/>
              </w:rPr>
            </w:pPr>
            <w:r w:rsidRPr="000F161D">
              <w:rPr>
                <w:rFonts w:ascii="Calibri" w:eastAsia="Calibri" w:hAnsi="Calibri" w:cs="Calibri"/>
                <w:sz w:val="22"/>
                <w:szCs w:val="22"/>
                <w:lang w:val="en-US" w:eastAsia="en-AU"/>
              </w:rPr>
              <w:t>snow leopard trans-boundary action plans</w:t>
            </w:r>
          </w:p>
          <w:p w14:paraId="451BF21E" w14:textId="77777777" w:rsidR="000F161D" w:rsidRPr="000F161D" w:rsidRDefault="000F161D" w:rsidP="000F161D">
            <w:pPr>
              <w:numPr>
                <w:ilvl w:val="0"/>
                <w:numId w:val="74"/>
              </w:numPr>
              <w:suppressAutoHyphens/>
              <w:spacing w:after="200" w:line="276" w:lineRule="auto"/>
              <w:contextualSpacing/>
              <w:rPr>
                <w:rFonts w:ascii="Calibri" w:eastAsia="Calibri" w:hAnsi="Calibri" w:cs="Calibri"/>
                <w:sz w:val="22"/>
                <w:szCs w:val="22"/>
                <w:lang w:val="en-US" w:eastAsia="en-AU"/>
              </w:rPr>
            </w:pPr>
            <w:r w:rsidRPr="000F161D">
              <w:rPr>
                <w:rFonts w:ascii="Calibri" w:eastAsia="Calibri" w:hAnsi="Calibri" w:cs="Calibri"/>
                <w:sz w:val="22"/>
                <w:szCs w:val="22"/>
                <w:lang w:val="en-US" w:eastAsia="en-AU"/>
              </w:rPr>
              <w:t xml:space="preserve">implementation of the adopted CMS Guidelines on Mitigating the Impact of Linear Infrastructure and Related Disturbances on Mammals in Central Asia at the regional and national levels </w:t>
            </w:r>
          </w:p>
          <w:p w14:paraId="5C244DD3" w14:textId="77777777" w:rsidR="000F161D" w:rsidRPr="000F161D" w:rsidRDefault="000F161D" w:rsidP="000F161D">
            <w:pPr>
              <w:numPr>
                <w:ilvl w:val="0"/>
                <w:numId w:val="74"/>
              </w:numPr>
              <w:suppressAutoHyphens/>
              <w:spacing w:after="200" w:line="276" w:lineRule="auto"/>
              <w:contextualSpacing/>
              <w:rPr>
                <w:rFonts w:ascii="Calibri" w:eastAsia="Calibri" w:hAnsi="Calibri" w:cs="Calibri"/>
                <w:sz w:val="22"/>
                <w:szCs w:val="22"/>
                <w:lang w:val="en-US" w:eastAsia="en-AU"/>
              </w:rPr>
            </w:pPr>
            <w:r w:rsidRPr="000F161D">
              <w:rPr>
                <w:rFonts w:ascii="Calibri" w:eastAsia="Calibri" w:hAnsi="Calibri" w:cs="Calibri"/>
                <w:sz w:val="22"/>
                <w:szCs w:val="22"/>
                <w:lang w:val="en-US" w:eastAsia="en-AU"/>
              </w:rPr>
              <w:t>implementation of the CMS Single Species Action Plan for the Conservation of the argali, one of the key prey species for snow leopard</w:t>
            </w:r>
          </w:p>
          <w:p w14:paraId="77CA8B30" w14:textId="77777777" w:rsidR="000F161D" w:rsidRPr="000F161D" w:rsidRDefault="000F161D" w:rsidP="000F161D">
            <w:pPr>
              <w:numPr>
                <w:ilvl w:val="0"/>
                <w:numId w:val="74"/>
              </w:numPr>
              <w:suppressAutoHyphens/>
              <w:spacing w:after="200" w:line="276" w:lineRule="auto"/>
              <w:contextualSpacing/>
              <w:rPr>
                <w:rFonts w:ascii="Calibri" w:eastAsia="Calibri" w:hAnsi="Calibri" w:cs="Calibri"/>
                <w:sz w:val="22"/>
                <w:szCs w:val="22"/>
                <w:lang w:val="en-US" w:eastAsia="en-AU"/>
              </w:rPr>
            </w:pPr>
            <w:r w:rsidRPr="000F161D">
              <w:rPr>
                <w:rFonts w:ascii="Calibri" w:eastAsia="Calibri" w:hAnsi="Calibri" w:cs="Calibri"/>
                <w:sz w:val="22"/>
                <w:szCs w:val="22"/>
                <w:lang w:val="en-AU" w:eastAsia="en-AU"/>
              </w:rPr>
              <w:t>Agreements about wildlife migration corridors (free from border fences) (eg as required on the border of TJ and KG)</w:t>
            </w:r>
          </w:p>
          <w:p w14:paraId="304AB416" w14:textId="77777777" w:rsidR="000F161D" w:rsidRPr="000F161D" w:rsidRDefault="000F161D" w:rsidP="000F161D">
            <w:pPr>
              <w:rPr>
                <w:rFonts w:ascii="Calibri" w:eastAsia="Calibri" w:hAnsi="Calibri"/>
                <w:lang w:eastAsia="en-AU"/>
              </w:rPr>
            </w:pPr>
            <w:r w:rsidRPr="000F161D">
              <w:rPr>
                <w:rFonts w:ascii="Calibri" w:eastAsia="Calibri" w:hAnsi="Calibri"/>
                <w:lang w:eastAsia="en-AU"/>
              </w:rPr>
              <w:t>Appropriate follow-up/meetings to support adoption / implementation</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CEB8F60"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WWF, CMS, Partners in pilot landscape</w:t>
            </w:r>
          </w:p>
          <w:p w14:paraId="33E8387B"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Service contract “Legislation/Transboundary agreements” Local consultant: GSLEP Secretariat Manager 7pw</w:t>
            </w:r>
          </w:p>
        </w:tc>
      </w:tr>
      <w:tr w:rsidR="000F161D" w:rsidRPr="000F161D" w14:paraId="48A42707" w14:textId="77777777" w:rsidTr="00FD401E">
        <w:tc>
          <w:tcPr>
            <w:tcW w:w="8217" w:type="dxa"/>
            <w:tcBorders>
              <w:top w:val="single" w:sz="4" w:space="0" w:color="auto"/>
              <w:left w:val="single" w:sz="4" w:space="0" w:color="auto"/>
              <w:bottom w:val="single" w:sz="4" w:space="0" w:color="auto"/>
              <w:right w:val="single" w:sz="4" w:space="0" w:color="auto"/>
            </w:tcBorders>
            <w:shd w:val="clear" w:color="auto" w:fill="auto"/>
          </w:tcPr>
          <w:p w14:paraId="151383C5" w14:textId="77777777" w:rsidR="000F161D" w:rsidRPr="000F161D" w:rsidRDefault="000F161D" w:rsidP="000F161D">
            <w:pPr>
              <w:rPr>
                <w:rFonts w:ascii="Calibri" w:eastAsia="Calibri" w:hAnsi="Calibri"/>
                <w:b/>
                <w:sz w:val="22"/>
                <w:szCs w:val="22"/>
                <w:lang w:val="en-AU" w:eastAsia="en-AU"/>
              </w:rPr>
            </w:pPr>
            <w:r w:rsidRPr="000F161D">
              <w:rPr>
                <w:rFonts w:ascii="Calibri" w:eastAsia="Calibri" w:hAnsi="Calibri"/>
                <w:b/>
                <w:sz w:val="22"/>
                <w:szCs w:val="22"/>
                <w:lang w:val="en-AU" w:eastAsia="en-AU"/>
              </w:rPr>
              <w:t xml:space="preserve">Activity 6. </w:t>
            </w:r>
            <w:r w:rsidRPr="000F161D">
              <w:rPr>
                <w:rFonts w:ascii="Calibri" w:eastAsia="Calibri" w:hAnsi="Calibri"/>
                <w:sz w:val="22"/>
                <w:szCs w:val="22"/>
                <w:lang w:val="en-AU" w:eastAsia="en-AU"/>
              </w:rPr>
              <w:t>Guidelines and mechanisms for cooperation in transboundary snow leopard landscapes (international agreements templates and drafts) for harmonized monitoring, research, management</w:t>
            </w:r>
            <w:r w:rsidRPr="000F161D">
              <w:rPr>
                <w:rFonts w:ascii="Calibri" w:hAnsi="Calibri"/>
              </w:rPr>
              <w:t xml:space="preserve"> and</w:t>
            </w:r>
            <w:r w:rsidRPr="000F161D">
              <w:t xml:space="preserve"> </w:t>
            </w:r>
            <w:r w:rsidRPr="000F161D">
              <w:rPr>
                <w:rFonts w:ascii="Calibri" w:eastAsia="Calibri" w:hAnsi="Calibri"/>
                <w:sz w:val="22"/>
                <w:szCs w:val="22"/>
                <w:lang w:val="en-AU" w:eastAsia="en-AU"/>
              </w:rPr>
              <w:t>coordination mechanisms to allow landscapes to share information, based on the experiences from the pilot landscape and international best practices, and follow-up for implementation.</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8B2CA0D"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CMS, WWF, NABU, Partners in pilot landscape</w:t>
            </w:r>
          </w:p>
          <w:p w14:paraId="6DFE1203"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 xml:space="preserve">Service contract “Legislation/Transboundary agreements” </w:t>
            </w:r>
          </w:p>
          <w:p w14:paraId="4705ED42"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International consultant “Technical Advisor on Best Practices” 8pw</w:t>
            </w:r>
          </w:p>
          <w:p w14:paraId="496BD3AB"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GSLEP Secretariat Manager 8pw</w:t>
            </w:r>
          </w:p>
        </w:tc>
      </w:tr>
      <w:tr w:rsidR="000F161D" w:rsidRPr="000F161D" w14:paraId="6B124C2B" w14:textId="77777777" w:rsidTr="00FD401E">
        <w:tc>
          <w:tcPr>
            <w:tcW w:w="8217" w:type="dxa"/>
            <w:tcBorders>
              <w:top w:val="single" w:sz="4" w:space="0" w:color="auto"/>
              <w:left w:val="single" w:sz="4" w:space="0" w:color="auto"/>
              <w:bottom w:val="single" w:sz="4" w:space="0" w:color="auto"/>
              <w:right w:val="single" w:sz="4" w:space="0" w:color="auto"/>
            </w:tcBorders>
            <w:shd w:val="clear" w:color="auto" w:fill="auto"/>
          </w:tcPr>
          <w:p w14:paraId="5C7A2490" w14:textId="77777777" w:rsidR="000F161D" w:rsidRPr="000F161D" w:rsidRDefault="000F161D" w:rsidP="000F161D">
            <w:pPr>
              <w:rPr>
                <w:rFonts w:ascii="Calibri" w:eastAsia="Calibri" w:hAnsi="Calibri"/>
                <w:b/>
                <w:sz w:val="22"/>
                <w:szCs w:val="22"/>
                <w:lang w:val="en-AU" w:eastAsia="en-AU"/>
              </w:rPr>
            </w:pPr>
            <w:r w:rsidRPr="000F161D">
              <w:rPr>
                <w:rFonts w:ascii="Calibri" w:eastAsia="Calibri" w:hAnsi="Calibri"/>
                <w:b/>
                <w:sz w:val="22"/>
                <w:szCs w:val="22"/>
                <w:lang w:val="en-AU" w:eastAsia="en-AU"/>
              </w:rPr>
              <w:t xml:space="preserve">Activity 7. </w:t>
            </w:r>
            <w:r w:rsidRPr="000F161D">
              <w:rPr>
                <w:rFonts w:ascii="Calibri" w:eastAsia="Calibri" w:hAnsi="Calibri"/>
                <w:sz w:val="22"/>
                <w:szCs w:val="22"/>
                <w:lang w:val="en-AU" w:eastAsia="en-AU"/>
              </w:rPr>
              <w:t>Guidelines/user-friendly handbook based on analysis of lessons learned /best practices (successes &amp; failures) of transboundary cooperation and management (including MEAs,</w:t>
            </w:r>
            <w:r w:rsidRPr="000F161D">
              <w:t xml:space="preserve"> </w:t>
            </w:r>
            <w:r w:rsidRPr="000F161D">
              <w:rPr>
                <w:rFonts w:ascii="Calibri" w:eastAsia="Calibri" w:hAnsi="Calibri"/>
                <w:sz w:val="22"/>
                <w:szCs w:val="22"/>
                <w:lang w:val="en-AU" w:eastAsia="en-AU"/>
              </w:rPr>
              <w:t xml:space="preserve">governmental/multi-partner agreements and platforms) in Eurasia (and with global examples where necessary). </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4D98D2A"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CMS, WWF, NABU</w:t>
            </w:r>
          </w:p>
          <w:p w14:paraId="390970D4"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International consultant “Technical Advisor on Best Practices” 16pw</w:t>
            </w:r>
          </w:p>
          <w:p w14:paraId="3A3A566C"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 xml:space="preserve">Local consultant GSLEP Communications specialist 6pw </w:t>
            </w:r>
          </w:p>
        </w:tc>
      </w:tr>
      <w:tr w:rsidR="000F161D" w:rsidRPr="000F161D" w14:paraId="0E038481" w14:textId="77777777" w:rsidTr="00FD401E">
        <w:tc>
          <w:tcPr>
            <w:tcW w:w="8217" w:type="dxa"/>
            <w:tcBorders>
              <w:top w:val="single" w:sz="4" w:space="0" w:color="auto"/>
              <w:left w:val="single" w:sz="4" w:space="0" w:color="auto"/>
              <w:bottom w:val="single" w:sz="4" w:space="0" w:color="auto"/>
              <w:right w:val="single" w:sz="4" w:space="0" w:color="auto"/>
            </w:tcBorders>
            <w:shd w:val="clear" w:color="auto" w:fill="auto"/>
          </w:tcPr>
          <w:p w14:paraId="3800ECC8" w14:textId="77777777" w:rsidR="000F161D" w:rsidRPr="000F161D" w:rsidRDefault="000F161D" w:rsidP="000F161D">
            <w:pPr>
              <w:rPr>
                <w:rFonts w:ascii="Calibri" w:eastAsia="Calibri" w:hAnsi="Calibri"/>
                <w:b/>
                <w:sz w:val="22"/>
                <w:szCs w:val="22"/>
                <w:lang w:eastAsia="en-AU"/>
              </w:rPr>
            </w:pP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6888282" w14:textId="77777777" w:rsidR="000F161D" w:rsidRPr="000F161D" w:rsidRDefault="000F161D" w:rsidP="000F161D">
            <w:pPr>
              <w:rPr>
                <w:rFonts w:ascii="Calibri" w:eastAsia="Calibri" w:hAnsi="Calibri"/>
                <w:sz w:val="22"/>
                <w:szCs w:val="22"/>
                <w:lang w:val="en-AU" w:eastAsia="en-AU"/>
              </w:rPr>
            </w:pPr>
          </w:p>
        </w:tc>
      </w:tr>
      <w:tr w:rsidR="000F161D" w:rsidRPr="000F161D" w14:paraId="49FF2258" w14:textId="77777777" w:rsidTr="00FD401E">
        <w:tc>
          <w:tcPr>
            <w:tcW w:w="13745" w:type="dxa"/>
            <w:gridSpan w:val="2"/>
            <w:tcBorders>
              <w:top w:val="single" w:sz="4" w:space="0" w:color="auto"/>
              <w:left w:val="single" w:sz="4" w:space="0" w:color="auto"/>
              <w:bottom w:val="single" w:sz="4" w:space="0" w:color="auto"/>
              <w:right w:val="single" w:sz="4" w:space="0" w:color="auto"/>
            </w:tcBorders>
            <w:shd w:val="clear" w:color="auto" w:fill="00B0F0"/>
          </w:tcPr>
          <w:p w14:paraId="37FF0315"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sz w:val="22"/>
                <w:szCs w:val="22"/>
                <w:lang w:val="en-AU" w:eastAsia="en-AU"/>
              </w:rPr>
              <w:t>Output 1.2. Training materials and methods developed and disseminated, including through an on-line platform</w:t>
            </w:r>
          </w:p>
          <w:p w14:paraId="4D261BA3" w14:textId="77777777" w:rsidR="000F161D" w:rsidRPr="000F161D" w:rsidRDefault="000F161D" w:rsidP="000F161D">
            <w:pPr>
              <w:rPr>
                <w:rFonts w:ascii="Calibri" w:eastAsia="Calibri" w:hAnsi="Calibri"/>
                <w:sz w:val="22"/>
                <w:szCs w:val="22"/>
                <w:lang w:val="en-AU" w:eastAsia="en-AU"/>
              </w:rPr>
            </w:pPr>
          </w:p>
        </w:tc>
      </w:tr>
      <w:tr w:rsidR="000F161D" w:rsidRPr="000F161D" w14:paraId="033EEAA6" w14:textId="77777777" w:rsidTr="00FD401E">
        <w:tc>
          <w:tcPr>
            <w:tcW w:w="8217" w:type="dxa"/>
            <w:tcBorders>
              <w:top w:val="single" w:sz="4" w:space="0" w:color="auto"/>
              <w:left w:val="single" w:sz="4" w:space="0" w:color="auto"/>
              <w:bottom w:val="single" w:sz="4" w:space="0" w:color="auto"/>
              <w:right w:val="single" w:sz="4" w:space="0" w:color="auto"/>
            </w:tcBorders>
            <w:shd w:val="clear" w:color="auto" w:fill="auto"/>
          </w:tcPr>
          <w:p w14:paraId="5BD5538C" w14:textId="77777777" w:rsidR="000F161D" w:rsidRPr="000F161D" w:rsidRDefault="000F161D" w:rsidP="000F161D">
            <w:pPr>
              <w:rPr>
                <w:rFonts w:ascii="Calibri" w:eastAsia="Calibri" w:hAnsi="Calibri"/>
                <w:b/>
                <w:sz w:val="22"/>
                <w:szCs w:val="22"/>
                <w:lang w:val="en-AU" w:eastAsia="en-AU"/>
              </w:rPr>
            </w:pPr>
            <w:r w:rsidRPr="000F161D">
              <w:rPr>
                <w:rFonts w:ascii="Calibri" w:eastAsia="Calibri" w:hAnsi="Calibri"/>
                <w:b/>
                <w:sz w:val="22"/>
                <w:szCs w:val="22"/>
                <w:lang w:val="en-AU" w:eastAsia="en-AU"/>
              </w:rPr>
              <w:t xml:space="preserve">Activity 1. </w:t>
            </w:r>
            <w:r w:rsidRPr="000F161D">
              <w:rPr>
                <w:rFonts w:ascii="Calibri" w:eastAsia="Calibri" w:hAnsi="Calibri"/>
                <w:sz w:val="22"/>
                <w:szCs w:val="22"/>
                <w:lang w:val="en-AU" w:eastAsia="en-AU"/>
              </w:rPr>
              <w:t>Dissemination of materials prepared in the framework of Output 1.1. among relevant agencies, NGOs and other stakeholders via project Web-site and other on-line resources such as NBSAP Forum and BES-Net.</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1F309F0"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w:t>
            </w:r>
          </w:p>
          <w:p w14:paraId="03D0FB22"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GSLEP Communications specialist 12pw</w:t>
            </w:r>
          </w:p>
        </w:tc>
      </w:tr>
      <w:tr w:rsidR="000F161D" w:rsidRPr="000F161D" w14:paraId="171E6411" w14:textId="77777777" w:rsidTr="00FD401E">
        <w:tc>
          <w:tcPr>
            <w:tcW w:w="8217" w:type="dxa"/>
            <w:tcBorders>
              <w:top w:val="single" w:sz="4" w:space="0" w:color="auto"/>
              <w:left w:val="single" w:sz="4" w:space="0" w:color="auto"/>
              <w:bottom w:val="single" w:sz="4" w:space="0" w:color="auto"/>
              <w:right w:val="single" w:sz="4" w:space="0" w:color="auto"/>
            </w:tcBorders>
            <w:shd w:val="clear" w:color="auto" w:fill="auto"/>
          </w:tcPr>
          <w:p w14:paraId="1FBC84A0"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b/>
                <w:sz w:val="22"/>
                <w:szCs w:val="22"/>
                <w:lang w:val="en-AU" w:eastAsia="en-AU"/>
              </w:rPr>
              <w:t>Activity 2.</w:t>
            </w:r>
            <w:r w:rsidRPr="000F161D">
              <w:rPr>
                <w:rFonts w:ascii="Calibri" w:eastAsia="Calibri" w:hAnsi="Calibri"/>
                <w:sz w:val="22"/>
                <w:szCs w:val="22"/>
                <w:lang w:val="en-AU" w:eastAsia="en-AU"/>
              </w:rPr>
              <w:t xml:space="preserve"> Prepare the training plan for capacity building (as identified by GSLEP program) and oversee its implementation, and monitor the capacity development in SL range countries using Capacity Scorecard.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E38A8F3"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w:t>
            </w:r>
          </w:p>
          <w:p w14:paraId="7EB62CF1"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International consultant “Technical Advisor on Best Practices” 8pw</w:t>
            </w:r>
          </w:p>
          <w:p w14:paraId="2DE7225F"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GSLEP Secretariat Manager 6pw</w:t>
            </w:r>
          </w:p>
        </w:tc>
      </w:tr>
      <w:tr w:rsidR="000F161D" w:rsidRPr="000F161D" w14:paraId="65B75F78" w14:textId="77777777" w:rsidTr="00FD401E">
        <w:tc>
          <w:tcPr>
            <w:tcW w:w="13745" w:type="dxa"/>
            <w:gridSpan w:val="2"/>
            <w:tcBorders>
              <w:top w:val="single" w:sz="4" w:space="0" w:color="auto"/>
              <w:left w:val="single" w:sz="4" w:space="0" w:color="auto"/>
              <w:bottom w:val="single" w:sz="4" w:space="0" w:color="auto"/>
              <w:right w:val="single" w:sz="4" w:space="0" w:color="auto"/>
            </w:tcBorders>
            <w:shd w:val="clear" w:color="auto" w:fill="00B0F0"/>
          </w:tcPr>
          <w:p w14:paraId="03F19395"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sz w:val="22"/>
                <w:szCs w:val="22"/>
                <w:lang w:val="en-AU" w:eastAsia="en-AU"/>
              </w:rPr>
              <w:t>Output 1.3. Effective enforcement mechanisms developed and introduced to enforcement agencies</w:t>
            </w:r>
          </w:p>
        </w:tc>
      </w:tr>
      <w:tr w:rsidR="000F161D" w:rsidRPr="000F161D" w14:paraId="2510637A" w14:textId="77777777" w:rsidTr="00FD401E">
        <w:tc>
          <w:tcPr>
            <w:tcW w:w="8217" w:type="dxa"/>
            <w:tcBorders>
              <w:top w:val="single" w:sz="4" w:space="0" w:color="auto"/>
              <w:left w:val="single" w:sz="4" w:space="0" w:color="auto"/>
              <w:bottom w:val="single" w:sz="4" w:space="0" w:color="auto"/>
              <w:right w:val="single" w:sz="4" w:space="0" w:color="auto"/>
            </w:tcBorders>
          </w:tcPr>
          <w:p w14:paraId="46D65C1B"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b/>
                <w:sz w:val="22"/>
                <w:szCs w:val="22"/>
                <w:lang w:val="en-AU" w:eastAsia="en-AU"/>
              </w:rPr>
              <w:t>Activity 1.</w:t>
            </w:r>
            <w:r w:rsidRPr="000F161D">
              <w:rPr>
                <w:rFonts w:ascii="Calibri" w:eastAsia="Calibri" w:hAnsi="Calibri"/>
                <w:sz w:val="22"/>
                <w:szCs w:val="22"/>
                <w:lang w:val="en-AU" w:eastAsia="en-AU"/>
              </w:rPr>
              <w:t xml:space="preserve"> Trainings for Customs Departments </w:t>
            </w:r>
            <w:r w:rsidRPr="000F161D">
              <w:rPr>
                <w:rFonts w:ascii="Calibri" w:eastAsia="Calibri" w:hAnsi="Calibri"/>
                <w:sz w:val="22"/>
                <w:szCs w:val="22"/>
                <w:lang w:val="en-US" w:eastAsia="en-AU"/>
              </w:rPr>
              <w:t>on illegal wildlife transboundary trade control including use of detection dogs for identification of wildlife derivatives.</w:t>
            </w:r>
          </w:p>
        </w:tc>
        <w:tc>
          <w:tcPr>
            <w:tcW w:w="5528" w:type="dxa"/>
            <w:tcBorders>
              <w:top w:val="single" w:sz="4" w:space="0" w:color="auto"/>
              <w:left w:val="single" w:sz="4" w:space="0" w:color="auto"/>
              <w:bottom w:val="single" w:sz="4" w:space="0" w:color="auto"/>
              <w:right w:val="single" w:sz="4" w:space="0" w:color="auto"/>
            </w:tcBorders>
          </w:tcPr>
          <w:p w14:paraId="289845A9"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sz w:val="22"/>
                <w:szCs w:val="22"/>
                <w:lang w:val="en-AU" w:eastAsia="en-AU"/>
              </w:rPr>
              <w:t>GSLEP Secretariat, WWF and TRAFFIC, NABU, SLT, Panthera – support also from Interpol</w:t>
            </w:r>
          </w:p>
          <w:p w14:paraId="74B533AA"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Service contract “Illegal Wildlife trade”</w:t>
            </w:r>
          </w:p>
          <w:p w14:paraId="668C07B4" w14:textId="77777777" w:rsidR="000F161D" w:rsidRPr="000F161D"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$15,000 for regional course</w:t>
            </w:r>
          </w:p>
        </w:tc>
      </w:tr>
      <w:tr w:rsidR="000F161D" w:rsidRPr="000F161D" w14:paraId="568834FF" w14:textId="77777777" w:rsidTr="00FD401E">
        <w:tc>
          <w:tcPr>
            <w:tcW w:w="8217" w:type="dxa"/>
            <w:tcBorders>
              <w:top w:val="single" w:sz="4" w:space="0" w:color="auto"/>
              <w:left w:val="single" w:sz="4" w:space="0" w:color="auto"/>
              <w:bottom w:val="single" w:sz="4" w:space="0" w:color="auto"/>
              <w:right w:val="single" w:sz="4" w:space="0" w:color="auto"/>
            </w:tcBorders>
          </w:tcPr>
          <w:p w14:paraId="00C5060F"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b/>
                <w:sz w:val="22"/>
                <w:szCs w:val="22"/>
                <w:lang w:val="en-AU" w:eastAsia="en-AU"/>
              </w:rPr>
              <w:t>Activity 2.</w:t>
            </w:r>
            <w:r w:rsidRPr="000F161D">
              <w:rPr>
                <w:rFonts w:ascii="Calibri" w:eastAsia="Calibri" w:hAnsi="Calibri"/>
                <w:sz w:val="22"/>
                <w:szCs w:val="22"/>
                <w:lang w:val="en-AU" w:eastAsia="en-AU"/>
              </w:rPr>
              <w:t xml:space="preserve"> Meeting of Customs Departments </w:t>
            </w:r>
            <w:r w:rsidRPr="000F161D">
              <w:rPr>
                <w:rFonts w:ascii="Calibri" w:eastAsia="Calibri" w:hAnsi="Calibri"/>
                <w:sz w:val="22"/>
                <w:szCs w:val="22"/>
                <w:lang w:val="en-US" w:eastAsia="en-AU"/>
              </w:rPr>
              <w:t>on international cooperation and information exchange to improve illegal wildlife transboundary trade control in Central Asia.</w:t>
            </w:r>
          </w:p>
        </w:tc>
        <w:tc>
          <w:tcPr>
            <w:tcW w:w="5528" w:type="dxa"/>
            <w:tcBorders>
              <w:top w:val="single" w:sz="4" w:space="0" w:color="auto"/>
              <w:left w:val="single" w:sz="4" w:space="0" w:color="auto"/>
              <w:bottom w:val="single" w:sz="4" w:space="0" w:color="auto"/>
              <w:right w:val="single" w:sz="4" w:space="0" w:color="auto"/>
            </w:tcBorders>
          </w:tcPr>
          <w:p w14:paraId="21860C8C"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 xml:space="preserve">GSLEP Secretariat, WWF and ASBK, SLT, SLFK, Panthera – support also from Interpol </w:t>
            </w:r>
          </w:p>
          <w:p w14:paraId="2E9C18F3"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Service contract “Illegal Wildlife trade”</w:t>
            </w:r>
          </w:p>
          <w:p w14:paraId="3575E933"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GSLEP Secretariat Manager 2pw</w:t>
            </w:r>
          </w:p>
          <w:p w14:paraId="07800D3B"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$10,000 for regional meeting</w:t>
            </w:r>
          </w:p>
        </w:tc>
      </w:tr>
      <w:tr w:rsidR="000F161D" w:rsidRPr="000F161D" w14:paraId="509D3ECD" w14:textId="77777777" w:rsidTr="00FD401E">
        <w:tc>
          <w:tcPr>
            <w:tcW w:w="8217" w:type="dxa"/>
            <w:tcBorders>
              <w:top w:val="single" w:sz="4" w:space="0" w:color="auto"/>
              <w:left w:val="single" w:sz="4" w:space="0" w:color="auto"/>
              <w:bottom w:val="single" w:sz="4" w:space="0" w:color="auto"/>
              <w:right w:val="single" w:sz="4" w:space="0" w:color="auto"/>
            </w:tcBorders>
          </w:tcPr>
          <w:p w14:paraId="42660D0D" w14:textId="77777777" w:rsidR="000F161D" w:rsidRPr="000F161D" w:rsidRDefault="000F161D" w:rsidP="000F161D">
            <w:pPr>
              <w:jc w:val="center"/>
              <w:rPr>
                <w:rFonts w:ascii="Calibri" w:eastAsia="Calibri" w:hAnsi="Calibri"/>
                <w:b/>
                <w:sz w:val="22"/>
                <w:szCs w:val="22"/>
                <w:lang w:val="en-AU" w:eastAsia="en-AU"/>
              </w:rPr>
            </w:pPr>
            <w:r w:rsidRPr="000F161D">
              <w:rPr>
                <w:rFonts w:ascii="Calibri" w:eastAsia="Calibri" w:hAnsi="Calibri"/>
                <w:b/>
                <w:sz w:val="22"/>
                <w:szCs w:val="22"/>
                <w:lang w:val="en-AU" w:eastAsia="en-AU"/>
              </w:rPr>
              <w:t>Pilot Landscape</w:t>
            </w:r>
          </w:p>
        </w:tc>
        <w:tc>
          <w:tcPr>
            <w:tcW w:w="5528" w:type="dxa"/>
            <w:tcBorders>
              <w:top w:val="single" w:sz="4" w:space="0" w:color="auto"/>
              <w:left w:val="single" w:sz="4" w:space="0" w:color="auto"/>
              <w:bottom w:val="single" w:sz="4" w:space="0" w:color="auto"/>
              <w:right w:val="single" w:sz="4" w:space="0" w:color="auto"/>
            </w:tcBorders>
          </w:tcPr>
          <w:p w14:paraId="600F9392" w14:textId="77777777" w:rsidR="000F161D" w:rsidRPr="00236607" w:rsidRDefault="000F161D" w:rsidP="000F161D">
            <w:pPr>
              <w:rPr>
                <w:rFonts w:ascii="Calibri" w:eastAsia="Calibri" w:hAnsi="Calibri"/>
                <w:sz w:val="22"/>
                <w:szCs w:val="22"/>
                <w:lang w:val="en-AU" w:eastAsia="en-AU"/>
              </w:rPr>
            </w:pPr>
          </w:p>
        </w:tc>
      </w:tr>
      <w:tr w:rsidR="000F161D" w:rsidRPr="000F161D" w14:paraId="35D47031" w14:textId="77777777" w:rsidTr="00FD401E">
        <w:tc>
          <w:tcPr>
            <w:tcW w:w="8217" w:type="dxa"/>
            <w:tcBorders>
              <w:top w:val="single" w:sz="4" w:space="0" w:color="auto"/>
              <w:left w:val="single" w:sz="4" w:space="0" w:color="auto"/>
              <w:bottom w:val="single" w:sz="4" w:space="0" w:color="auto"/>
              <w:right w:val="single" w:sz="4" w:space="0" w:color="auto"/>
            </w:tcBorders>
          </w:tcPr>
          <w:p w14:paraId="3B7F147E" w14:textId="77777777" w:rsidR="000F161D" w:rsidRPr="000F161D" w:rsidRDefault="000F161D" w:rsidP="000F161D">
            <w:pPr>
              <w:rPr>
                <w:rFonts w:ascii="Calibri" w:eastAsia="Calibri" w:hAnsi="Calibri"/>
                <w:b/>
                <w:sz w:val="22"/>
                <w:szCs w:val="22"/>
                <w:lang w:val="en-AU" w:eastAsia="en-AU"/>
              </w:rPr>
            </w:pPr>
            <w:r w:rsidRPr="000F161D">
              <w:rPr>
                <w:rFonts w:ascii="Calibri" w:eastAsia="Calibri" w:hAnsi="Calibri"/>
                <w:b/>
                <w:sz w:val="22"/>
                <w:szCs w:val="22"/>
                <w:lang w:val="en-AU" w:eastAsia="en-AU"/>
              </w:rPr>
              <w:t xml:space="preserve">Activity 3. </w:t>
            </w:r>
            <w:r w:rsidRPr="000F161D">
              <w:rPr>
                <w:rFonts w:ascii="Calibri" w:eastAsia="Calibri" w:hAnsi="Calibri"/>
                <w:sz w:val="22"/>
                <w:szCs w:val="22"/>
                <w:lang w:val="en-AU" w:eastAsia="en-AU"/>
              </w:rPr>
              <w:t>Development of inter-agency agreements for organization of anti-poaching brigades for snow leopard protection involving wildlife agencies, PA inspectors, border guards and hunting outfitters in Pilot Landscape.</w:t>
            </w:r>
          </w:p>
        </w:tc>
        <w:tc>
          <w:tcPr>
            <w:tcW w:w="5528" w:type="dxa"/>
            <w:tcBorders>
              <w:top w:val="single" w:sz="4" w:space="0" w:color="auto"/>
              <w:left w:val="single" w:sz="4" w:space="0" w:color="auto"/>
              <w:bottom w:val="single" w:sz="4" w:space="0" w:color="auto"/>
              <w:right w:val="single" w:sz="4" w:space="0" w:color="auto"/>
            </w:tcBorders>
          </w:tcPr>
          <w:p w14:paraId="1541ED55"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WWF, ASBK, NABU, Panthera – support also from Interpol</w:t>
            </w:r>
          </w:p>
          <w:p w14:paraId="1D3A9B44"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Service contract “Illegal Wildlife trade”</w:t>
            </w:r>
          </w:p>
          <w:p w14:paraId="6C633AD2"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Transboundary landscape facilitator 8pw</w:t>
            </w:r>
          </w:p>
        </w:tc>
      </w:tr>
      <w:tr w:rsidR="000F161D" w:rsidRPr="000F161D" w14:paraId="2442F77F" w14:textId="77777777" w:rsidTr="00FD401E">
        <w:tc>
          <w:tcPr>
            <w:tcW w:w="8217" w:type="dxa"/>
            <w:tcBorders>
              <w:top w:val="single" w:sz="4" w:space="0" w:color="auto"/>
              <w:left w:val="single" w:sz="4" w:space="0" w:color="auto"/>
              <w:bottom w:val="single" w:sz="4" w:space="0" w:color="auto"/>
              <w:right w:val="single" w:sz="4" w:space="0" w:color="auto"/>
            </w:tcBorders>
          </w:tcPr>
          <w:p w14:paraId="31E0E2D7" w14:textId="77777777" w:rsidR="000F161D" w:rsidRPr="000F161D" w:rsidRDefault="000F161D" w:rsidP="000F161D">
            <w:pPr>
              <w:rPr>
                <w:rFonts w:ascii="Calibri" w:eastAsia="Calibri" w:hAnsi="Calibri"/>
                <w:sz w:val="22"/>
                <w:szCs w:val="22"/>
                <w:lang w:eastAsia="en-AU"/>
              </w:rPr>
            </w:pPr>
            <w:r w:rsidRPr="000F161D">
              <w:rPr>
                <w:rFonts w:ascii="Calibri" w:eastAsia="Calibri" w:hAnsi="Calibri"/>
                <w:b/>
                <w:sz w:val="22"/>
                <w:szCs w:val="22"/>
                <w:lang w:eastAsia="en-AU"/>
              </w:rPr>
              <w:t>Activity 4.</w:t>
            </w:r>
            <w:r w:rsidRPr="000F161D">
              <w:rPr>
                <w:rFonts w:ascii="Calibri" w:eastAsia="Calibri" w:hAnsi="Calibri"/>
                <w:sz w:val="22"/>
                <w:szCs w:val="22"/>
                <w:lang w:eastAsia="en-AU"/>
              </w:rPr>
              <w:t xml:space="preserve"> </w:t>
            </w:r>
            <w:r w:rsidRPr="000F161D">
              <w:rPr>
                <w:rFonts w:ascii="Calibri" w:eastAsia="Calibri" w:hAnsi="Calibri"/>
                <w:sz w:val="22"/>
                <w:szCs w:val="22"/>
                <w:lang w:val="en-AU" w:eastAsia="en-AU"/>
              </w:rPr>
              <w:t>Trainings for relevant agencies and border guards</w:t>
            </w:r>
            <w:r w:rsidRPr="000F161D">
              <w:rPr>
                <w:rFonts w:ascii="Calibri" w:eastAsia="Calibri" w:hAnsi="Calibri"/>
                <w:b/>
                <w:sz w:val="22"/>
                <w:szCs w:val="22"/>
                <w:lang w:val="en-AU" w:eastAsia="en-AU"/>
              </w:rPr>
              <w:t xml:space="preserve"> </w:t>
            </w:r>
            <w:r w:rsidRPr="000F161D">
              <w:rPr>
                <w:rFonts w:ascii="Calibri" w:eastAsia="Calibri" w:hAnsi="Calibri"/>
                <w:sz w:val="22"/>
                <w:szCs w:val="22"/>
                <w:lang w:val="en-AU" w:eastAsia="en-AU"/>
              </w:rPr>
              <w:t>in Pilot Landscape on advanced techniques and inter-agency cooperation for anti-poaching activities using modern technology and intelligence networks.</w:t>
            </w:r>
          </w:p>
        </w:tc>
        <w:tc>
          <w:tcPr>
            <w:tcW w:w="5528" w:type="dxa"/>
            <w:tcBorders>
              <w:top w:val="single" w:sz="4" w:space="0" w:color="auto"/>
              <w:left w:val="single" w:sz="4" w:space="0" w:color="auto"/>
              <w:bottom w:val="single" w:sz="4" w:space="0" w:color="auto"/>
              <w:right w:val="single" w:sz="4" w:space="0" w:color="auto"/>
            </w:tcBorders>
          </w:tcPr>
          <w:p w14:paraId="1B6B202F"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SLT, SLFK, NABU, WWF, ASBK, Panthera – support also from Interpol</w:t>
            </w:r>
          </w:p>
          <w:p w14:paraId="77BE68E3"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Service contract “Illegal Wildlife trade”</w:t>
            </w:r>
          </w:p>
          <w:p w14:paraId="5ECAC70C"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Transboundary landscape facilitator 8pw</w:t>
            </w:r>
          </w:p>
        </w:tc>
      </w:tr>
      <w:tr w:rsidR="000F161D" w:rsidRPr="000F161D" w14:paraId="3DAEA95C" w14:textId="77777777" w:rsidTr="00FD401E">
        <w:tc>
          <w:tcPr>
            <w:tcW w:w="8217" w:type="dxa"/>
            <w:tcBorders>
              <w:top w:val="single" w:sz="4" w:space="0" w:color="auto"/>
              <w:left w:val="single" w:sz="4" w:space="0" w:color="auto"/>
              <w:bottom w:val="single" w:sz="4" w:space="0" w:color="auto"/>
              <w:right w:val="single" w:sz="4" w:space="0" w:color="auto"/>
            </w:tcBorders>
          </w:tcPr>
          <w:p w14:paraId="381D7856" w14:textId="77777777" w:rsidR="000F161D" w:rsidRPr="000F161D" w:rsidRDefault="000F161D" w:rsidP="000F161D">
            <w:pPr>
              <w:rPr>
                <w:rFonts w:ascii="Calibri" w:eastAsia="Calibri" w:hAnsi="Calibri"/>
                <w:sz w:val="22"/>
                <w:szCs w:val="22"/>
                <w:lang w:eastAsia="en-AU"/>
              </w:rPr>
            </w:pPr>
            <w:r w:rsidRPr="000F161D">
              <w:rPr>
                <w:rFonts w:ascii="Calibri" w:eastAsia="Calibri" w:hAnsi="Calibri"/>
                <w:b/>
                <w:sz w:val="22"/>
                <w:szCs w:val="22"/>
                <w:lang w:eastAsia="en-AU"/>
              </w:rPr>
              <w:t>Activity 5.</w:t>
            </w:r>
            <w:r w:rsidRPr="000F161D">
              <w:rPr>
                <w:rFonts w:ascii="Calibri" w:eastAsia="Calibri" w:hAnsi="Calibri"/>
                <w:sz w:val="22"/>
                <w:szCs w:val="22"/>
                <w:lang w:eastAsia="en-AU"/>
              </w:rPr>
              <w:t xml:space="preserve"> Coordination meeting of wildlife agencies of Kyrgyzstan and Kazakhstan </w:t>
            </w:r>
            <w:r w:rsidRPr="000F161D">
              <w:rPr>
                <w:rFonts w:ascii="Calibri" w:eastAsia="Calibri" w:hAnsi="Calibri"/>
                <w:sz w:val="22"/>
                <w:szCs w:val="22"/>
                <w:lang w:val="en-AU" w:eastAsia="en-AU"/>
              </w:rPr>
              <w:t>in Pilot Landscape to find mechanisms to exchange information and experience on poaching and illegal wildlife trade.</w:t>
            </w:r>
          </w:p>
        </w:tc>
        <w:tc>
          <w:tcPr>
            <w:tcW w:w="5528" w:type="dxa"/>
            <w:tcBorders>
              <w:top w:val="single" w:sz="4" w:space="0" w:color="auto"/>
              <w:left w:val="single" w:sz="4" w:space="0" w:color="auto"/>
              <w:bottom w:val="single" w:sz="4" w:space="0" w:color="auto"/>
              <w:right w:val="single" w:sz="4" w:space="0" w:color="auto"/>
            </w:tcBorders>
          </w:tcPr>
          <w:p w14:paraId="5D9E53BB"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SLT, SLFK, NABU, WWF, ASBK, Panthera – support also from Interpol</w:t>
            </w:r>
          </w:p>
          <w:p w14:paraId="1DFF1AA2"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Service contract “Illegal Wildlife trade”</w:t>
            </w:r>
          </w:p>
          <w:p w14:paraId="5EAD6954"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Transboundary landscape facilitator 8pw</w:t>
            </w:r>
          </w:p>
        </w:tc>
      </w:tr>
      <w:tr w:rsidR="000F161D" w:rsidRPr="000F161D" w14:paraId="4F2CD645" w14:textId="77777777" w:rsidTr="00FD401E">
        <w:tc>
          <w:tcPr>
            <w:tcW w:w="8217" w:type="dxa"/>
            <w:tcBorders>
              <w:top w:val="single" w:sz="4" w:space="0" w:color="auto"/>
              <w:left w:val="single" w:sz="4" w:space="0" w:color="auto"/>
              <w:bottom w:val="single" w:sz="4" w:space="0" w:color="auto"/>
              <w:right w:val="single" w:sz="4" w:space="0" w:color="auto"/>
            </w:tcBorders>
          </w:tcPr>
          <w:p w14:paraId="70A41333" w14:textId="77777777" w:rsidR="000F161D" w:rsidRPr="000F161D" w:rsidRDefault="000F161D" w:rsidP="000F161D">
            <w:pPr>
              <w:rPr>
                <w:rFonts w:ascii="Calibri" w:eastAsia="Calibri" w:hAnsi="Calibri"/>
                <w:b/>
                <w:sz w:val="22"/>
                <w:szCs w:val="22"/>
                <w:lang w:eastAsia="en-AU"/>
              </w:rPr>
            </w:pPr>
            <w:r w:rsidRPr="000F161D">
              <w:rPr>
                <w:rFonts w:ascii="Calibri" w:eastAsia="Calibri" w:hAnsi="Calibri"/>
                <w:b/>
                <w:sz w:val="22"/>
                <w:szCs w:val="22"/>
                <w:lang w:eastAsia="en-AU"/>
              </w:rPr>
              <w:t xml:space="preserve">Activity 6. </w:t>
            </w:r>
            <w:r w:rsidRPr="000F161D">
              <w:rPr>
                <w:rFonts w:ascii="Calibri" w:eastAsia="Calibri" w:hAnsi="Calibri"/>
                <w:sz w:val="22"/>
                <w:szCs w:val="22"/>
                <w:lang w:eastAsia="en-AU"/>
              </w:rPr>
              <w:t>Cooperation</w:t>
            </w:r>
            <w:r w:rsidRPr="000F161D">
              <w:rPr>
                <w:rFonts w:ascii="Calibri" w:eastAsia="Calibri" w:hAnsi="Calibri"/>
                <w:b/>
                <w:sz w:val="22"/>
                <w:szCs w:val="22"/>
                <w:lang w:eastAsia="en-AU"/>
              </w:rPr>
              <w:t xml:space="preserve"> </w:t>
            </w:r>
            <w:r w:rsidRPr="000F161D">
              <w:rPr>
                <w:rFonts w:ascii="Calibri" w:eastAsia="Calibri" w:hAnsi="Calibri"/>
                <w:sz w:val="22"/>
                <w:szCs w:val="22"/>
                <w:lang w:eastAsia="en-AU"/>
              </w:rPr>
              <w:t>of regional wildlife experts and officers of regional Customs and Border Posts</w:t>
            </w:r>
            <w:r w:rsidRPr="000F161D">
              <w:rPr>
                <w:rFonts w:ascii="Calibri" w:eastAsia="Calibri" w:hAnsi="Calibri"/>
                <w:b/>
                <w:sz w:val="22"/>
                <w:szCs w:val="22"/>
                <w:lang w:eastAsia="en-AU"/>
              </w:rPr>
              <w:t xml:space="preserve"> </w:t>
            </w:r>
            <w:r w:rsidRPr="000F161D">
              <w:rPr>
                <w:rFonts w:ascii="Calibri" w:eastAsia="Calibri" w:hAnsi="Calibri"/>
                <w:sz w:val="22"/>
                <w:szCs w:val="22"/>
                <w:lang w:eastAsia="en-AU"/>
              </w:rPr>
              <w:t>on identification</w:t>
            </w:r>
            <w:r w:rsidRPr="000F161D">
              <w:rPr>
                <w:rFonts w:ascii="Calibri" w:eastAsia="Calibri" w:hAnsi="Calibri"/>
                <w:b/>
                <w:sz w:val="22"/>
                <w:szCs w:val="22"/>
                <w:lang w:eastAsia="en-AU"/>
              </w:rPr>
              <w:t xml:space="preserve"> </w:t>
            </w:r>
            <w:r w:rsidRPr="000F161D">
              <w:rPr>
                <w:rFonts w:ascii="Calibri" w:eastAsia="Calibri" w:hAnsi="Calibri"/>
                <w:sz w:val="22"/>
                <w:szCs w:val="22"/>
                <w:lang w:eastAsia="en-AU"/>
              </w:rPr>
              <w:t>of wildlife derivatives.</w:t>
            </w:r>
          </w:p>
        </w:tc>
        <w:tc>
          <w:tcPr>
            <w:tcW w:w="5528" w:type="dxa"/>
            <w:tcBorders>
              <w:top w:val="single" w:sz="4" w:space="0" w:color="auto"/>
              <w:left w:val="single" w:sz="4" w:space="0" w:color="auto"/>
              <w:bottom w:val="single" w:sz="4" w:space="0" w:color="auto"/>
              <w:right w:val="single" w:sz="4" w:space="0" w:color="auto"/>
            </w:tcBorders>
          </w:tcPr>
          <w:p w14:paraId="61817121"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SLT, SLFK, NABU, WWF, ASBK, Panthera – support also from Interpol</w:t>
            </w:r>
          </w:p>
          <w:p w14:paraId="3DDDE484"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Service contract “Illegal Wildlife trade”</w:t>
            </w:r>
          </w:p>
          <w:p w14:paraId="04947A84"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Transboundary landscape facilitator 4pw</w:t>
            </w:r>
          </w:p>
        </w:tc>
      </w:tr>
      <w:tr w:rsidR="000F161D" w:rsidRPr="000F161D" w14:paraId="616226AC" w14:textId="77777777" w:rsidTr="000F161D">
        <w:tc>
          <w:tcPr>
            <w:tcW w:w="13745" w:type="dxa"/>
            <w:gridSpan w:val="2"/>
            <w:tcBorders>
              <w:top w:val="single" w:sz="4" w:space="0" w:color="auto"/>
              <w:left w:val="single" w:sz="4" w:space="0" w:color="auto"/>
              <w:bottom w:val="single" w:sz="4" w:space="0" w:color="auto"/>
              <w:right w:val="single" w:sz="4" w:space="0" w:color="auto"/>
            </w:tcBorders>
            <w:shd w:val="clear" w:color="auto" w:fill="BFBFBF"/>
          </w:tcPr>
          <w:p w14:paraId="0624F760" w14:textId="77777777" w:rsidR="000F161D" w:rsidRPr="000F161D" w:rsidRDefault="000F161D" w:rsidP="000F161D">
            <w:pPr>
              <w:rPr>
                <w:rFonts w:ascii="Calibri" w:eastAsia="Calibri" w:hAnsi="Calibri"/>
                <w:b/>
                <w:sz w:val="22"/>
                <w:szCs w:val="22"/>
                <w:lang w:val="en-AU" w:eastAsia="en-AU"/>
              </w:rPr>
            </w:pPr>
            <w:r w:rsidRPr="000F161D">
              <w:rPr>
                <w:rFonts w:ascii="Calibri" w:eastAsia="Calibri" w:hAnsi="Calibri"/>
                <w:b/>
                <w:sz w:val="22"/>
                <w:szCs w:val="22"/>
                <w:lang w:val="en-AU" w:eastAsia="en-AU"/>
              </w:rPr>
              <w:t>Outcome 2. Global monitoring framework developed for snow leopard ecosystems, demonstrated and adopted by range states</w:t>
            </w:r>
          </w:p>
          <w:p w14:paraId="5332DD57" w14:textId="77777777" w:rsidR="000F161D" w:rsidRPr="000F161D" w:rsidRDefault="000F161D" w:rsidP="000F161D">
            <w:pPr>
              <w:rPr>
                <w:rFonts w:ascii="Calibri" w:eastAsia="Calibri" w:hAnsi="Calibri"/>
                <w:b/>
                <w:sz w:val="22"/>
                <w:szCs w:val="22"/>
                <w:lang w:val="en-AU" w:eastAsia="en-AU"/>
              </w:rPr>
            </w:pPr>
          </w:p>
        </w:tc>
      </w:tr>
      <w:tr w:rsidR="000F161D" w:rsidRPr="000F161D" w14:paraId="6BD30A36" w14:textId="77777777" w:rsidTr="00FD401E">
        <w:tc>
          <w:tcPr>
            <w:tcW w:w="13745" w:type="dxa"/>
            <w:gridSpan w:val="2"/>
            <w:tcBorders>
              <w:top w:val="single" w:sz="4" w:space="0" w:color="auto"/>
              <w:left w:val="single" w:sz="4" w:space="0" w:color="auto"/>
              <w:bottom w:val="single" w:sz="4" w:space="0" w:color="auto"/>
              <w:right w:val="single" w:sz="4" w:space="0" w:color="auto"/>
            </w:tcBorders>
            <w:shd w:val="clear" w:color="auto" w:fill="00B0F0"/>
          </w:tcPr>
          <w:p w14:paraId="0D728D0C"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b/>
                <w:sz w:val="22"/>
                <w:szCs w:val="22"/>
                <w:lang w:val="en-AU" w:eastAsia="en-AU"/>
              </w:rPr>
              <w:t>Output 2.1</w:t>
            </w:r>
            <w:r w:rsidRPr="000F161D">
              <w:rPr>
                <w:rFonts w:ascii="Calibri" w:eastAsia="Calibri" w:hAnsi="Calibri"/>
                <w:sz w:val="22"/>
                <w:szCs w:val="22"/>
                <w:lang w:val="en-AU" w:eastAsia="en-AU"/>
              </w:rPr>
              <w:t>. Common monitoring indicators and  methods for snow leopard landscapes and populations developed, tested and disseminated</w:t>
            </w:r>
            <w:r w:rsidRPr="000F161D">
              <w:rPr>
                <w:rFonts w:ascii="Calibri" w:eastAsia="Calibri" w:hAnsi="Calibri"/>
                <w:sz w:val="22"/>
                <w:szCs w:val="22"/>
                <w:lang w:val="en-US" w:eastAsia="en-AU"/>
              </w:rPr>
              <w:t xml:space="preserve"> </w:t>
            </w:r>
          </w:p>
          <w:p w14:paraId="7E99C2CC" w14:textId="77777777" w:rsidR="000F161D" w:rsidRPr="000F161D" w:rsidRDefault="000F161D" w:rsidP="000F161D">
            <w:pPr>
              <w:rPr>
                <w:rFonts w:ascii="Calibri" w:eastAsia="Calibri" w:hAnsi="Calibri"/>
                <w:sz w:val="22"/>
                <w:szCs w:val="22"/>
                <w:lang w:val="en-US" w:eastAsia="en-AU"/>
              </w:rPr>
            </w:pPr>
          </w:p>
        </w:tc>
      </w:tr>
      <w:tr w:rsidR="000F161D" w:rsidRPr="000F161D" w14:paraId="79ECB0FF" w14:textId="77777777" w:rsidTr="00FD401E">
        <w:tc>
          <w:tcPr>
            <w:tcW w:w="8217" w:type="dxa"/>
            <w:tcBorders>
              <w:top w:val="single" w:sz="4" w:space="0" w:color="auto"/>
              <w:left w:val="single" w:sz="4" w:space="0" w:color="auto"/>
              <w:bottom w:val="single" w:sz="4" w:space="0" w:color="auto"/>
              <w:right w:val="single" w:sz="4" w:space="0" w:color="auto"/>
            </w:tcBorders>
          </w:tcPr>
          <w:p w14:paraId="1A3BAE6F" w14:textId="77777777" w:rsidR="000F161D" w:rsidRPr="000F161D" w:rsidRDefault="000F161D" w:rsidP="000F161D">
            <w:pPr>
              <w:rPr>
                <w:rFonts w:ascii="Calibri" w:hAnsi="Calibri"/>
                <w:sz w:val="22"/>
                <w:szCs w:val="22"/>
              </w:rPr>
            </w:pPr>
            <w:r w:rsidRPr="000F161D">
              <w:rPr>
                <w:rFonts w:ascii="Calibri" w:hAnsi="Calibri" w:cs="Arial"/>
                <w:b/>
                <w:sz w:val="22"/>
                <w:szCs w:val="22"/>
              </w:rPr>
              <w:t xml:space="preserve">Activity 1. </w:t>
            </w:r>
            <w:r w:rsidRPr="000F161D">
              <w:rPr>
                <w:rFonts w:ascii="Calibri" w:eastAsia="Calibri" w:hAnsi="Calibri"/>
                <w:sz w:val="22"/>
                <w:szCs w:val="22"/>
                <w:lang w:val="en-AU" w:eastAsia="en-AU"/>
              </w:rPr>
              <w:t>Common monitoring framework based on set of universal indicators and standard tools for monitoring of SL landscapes including populations and socio economics at regional, national (NSLEP) and global (GSLEP) levels</w:t>
            </w:r>
          </w:p>
        </w:tc>
        <w:tc>
          <w:tcPr>
            <w:tcW w:w="5528" w:type="dxa"/>
            <w:tcBorders>
              <w:top w:val="single" w:sz="4" w:space="0" w:color="auto"/>
              <w:left w:val="single" w:sz="4" w:space="0" w:color="auto"/>
              <w:bottom w:val="single" w:sz="4" w:space="0" w:color="auto"/>
              <w:right w:val="single" w:sz="4" w:space="0" w:color="auto"/>
            </w:tcBorders>
          </w:tcPr>
          <w:p w14:paraId="7E9F92B1" w14:textId="77777777" w:rsidR="000F161D" w:rsidRPr="000F161D" w:rsidRDefault="000F161D" w:rsidP="000F161D">
            <w:pPr>
              <w:rPr>
                <w:rFonts w:ascii="Calibri" w:eastAsia="Calibri" w:hAnsi="Calibri"/>
                <w:sz w:val="22"/>
                <w:szCs w:val="22"/>
                <w:lang w:val="en-US" w:eastAsia="en-AU"/>
              </w:rPr>
            </w:pPr>
            <w:r w:rsidRPr="000F161D">
              <w:rPr>
                <w:rFonts w:ascii="Calibri" w:eastAsia="Calibri" w:hAnsi="Calibri"/>
                <w:sz w:val="22"/>
                <w:szCs w:val="22"/>
                <w:lang w:val="en-US" w:eastAsia="en-AU"/>
              </w:rPr>
              <w:t>GSLEP</w:t>
            </w:r>
            <w:r w:rsidRPr="000F161D">
              <w:rPr>
                <w:rFonts w:ascii="Calibri" w:eastAsia="Calibri" w:hAnsi="Calibri"/>
                <w:sz w:val="22"/>
                <w:szCs w:val="22"/>
                <w:lang w:val="en-AU" w:eastAsia="en-AU"/>
              </w:rPr>
              <w:t xml:space="preserve"> Secretariat</w:t>
            </w:r>
            <w:r w:rsidRPr="000F161D">
              <w:rPr>
                <w:rFonts w:ascii="Calibri" w:eastAsia="Calibri" w:hAnsi="Calibri"/>
                <w:sz w:val="22"/>
                <w:szCs w:val="22"/>
                <w:lang w:val="en-US" w:eastAsia="en-AU"/>
              </w:rPr>
              <w:t>, SLT, SLFK, SLC, NABU</w:t>
            </w:r>
          </w:p>
          <w:p w14:paraId="4ACB7D3F"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Service Contract “Common monitoring framework”</w:t>
            </w:r>
          </w:p>
          <w:p w14:paraId="7B90B7EB" w14:textId="77777777" w:rsidR="000F161D" w:rsidRPr="000F161D"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Local  Consultant GSLEP Monitoring and Information specialist 15pw</w:t>
            </w:r>
          </w:p>
        </w:tc>
      </w:tr>
      <w:tr w:rsidR="000F161D" w:rsidRPr="000F161D" w14:paraId="503CC44B" w14:textId="77777777" w:rsidTr="00FD401E">
        <w:tc>
          <w:tcPr>
            <w:tcW w:w="8217" w:type="dxa"/>
            <w:tcBorders>
              <w:top w:val="single" w:sz="4" w:space="0" w:color="auto"/>
              <w:left w:val="single" w:sz="4" w:space="0" w:color="auto"/>
              <w:bottom w:val="single" w:sz="4" w:space="0" w:color="auto"/>
              <w:right w:val="single" w:sz="4" w:space="0" w:color="auto"/>
            </w:tcBorders>
          </w:tcPr>
          <w:p w14:paraId="084F25F2"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b/>
                <w:sz w:val="22"/>
                <w:szCs w:val="22"/>
                <w:lang w:val="en-AU" w:eastAsia="en-AU"/>
              </w:rPr>
              <w:t>Activity 2.</w:t>
            </w:r>
            <w:r w:rsidRPr="000F161D">
              <w:rPr>
                <w:rFonts w:ascii="Calibri" w:eastAsia="Calibri" w:hAnsi="Calibri"/>
                <w:sz w:val="22"/>
                <w:szCs w:val="22"/>
                <w:lang w:val="en-AU" w:eastAsia="en-AU"/>
              </w:rPr>
              <w:t xml:space="preserve"> Official and expert approval of developed SL landscape common monitoring framework among SL range countries via GSLEP mechanism.</w:t>
            </w:r>
          </w:p>
        </w:tc>
        <w:tc>
          <w:tcPr>
            <w:tcW w:w="5528" w:type="dxa"/>
            <w:tcBorders>
              <w:top w:val="single" w:sz="4" w:space="0" w:color="auto"/>
              <w:left w:val="single" w:sz="4" w:space="0" w:color="auto"/>
              <w:bottom w:val="single" w:sz="4" w:space="0" w:color="auto"/>
              <w:right w:val="single" w:sz="4" w:space="0" w:color="auto"/>
            </w:tcBorders>
          </w:tcPr>
          <w:p w14:paraId="5F6F5967"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GSLEP</w:t>
            </w:r>
            <w:r w:rsidRPr="00236607">
              <w:rPr>
                <w:rFonts w:ascii="Calibri" w:eastAsia="Calibri" w:hAnsi="Calibri"/>
                <w:sz w:val="22"/>
                <w:szCs w:val="22"/>
                <w:lang w:val="en-AU" w:eastAsia="en-AU"/>
              </w:rPr>
              <w:t xml:space="preserve"> Secretariat</w:t>
            </w:r>
            <w:r w:rsidRPr="00236607">
              <w:rPr>
                <w:rFonts w:ascii="Calibri" w:eastAsia="Calibri" w:hAnsi="Calibri"/>
                <w:sz w:val="22"/>
                <w:szCs w:val="22"/>
                <w:lang w:val="en-US" w:eastAsia="en-AU"/>
              </w:rPr>
              <w:t>, SLT, SLFK, SLC, NABU</w:t>
            </w:r>
          </w:p>
          <w:p w14:paraId="4DC5AFDD"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Service Contract “Common monitoring framework”</w:t>
            </w:r>
          </w:p>
          <w:p w14:paraId="33F89D42"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12 Range state meeting 2016 $20,000 (costs shared with Outcome 3)</w:t>
            </w:r>
          </w:p>
          <w:p w14:paraId="63B5BD00"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 xml:space="preserve">Local  Consultant GSLEP </w:t>
            </w:r>
            <w:r w:rsidRPr="00236607">
              <w:rPr>
                <w:rFonts w:ascii="Calibri" w:eastAsia="Calibri" w:hAnsi="Calibri"/>
                <w:sz w:val="22"/>
                <w:szCs w:val="22"/>
                <w:lang w:val="en-AU" w:eastAsia="en-AU"/>
              </w:rPr>
              <w:t>Manager</w:t>
            </w:r>
            <w:r w:rsidRPr="00236607">
              <w:rPr>
                <w:rFonts w:ascii="Calibri" w:eastAsia="Calibri" w:hAnsi="Calibri"/>
                <w:sz w:val="22"/>
                <w:szCs w:val="22"/>
                <w:lang w:val="en-US" w:eastAsia="en-AU"/>
              </w:rPr>
              <w:t xml:space="preserve"> 4pw</w:t>
            </w:r>
          </w:p>
          <w:p w14:paraId="4E20828A"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Local  Consultant GSLEP Monitoring and Information specialist 5pw</w:t>
            </w:r>
          </w:p>
        </w:tc>
      </w:tr>
      <w:tr w:rsidR="000F161D" w:rsidRPr="000F161D" w14:paraId="2330BE52" w14:textId="77777777" w:rsidTr="00FD401E">
        <w:tc>
          <w:tcPr>
            <w:tcW w:w="8217" w:type="dxa"/>
            <w:tcBorders>
              <w:top w:val="single" w:sz="4" w:space="0" w:color="auto"/>
              <w:left w:val="single" w:sz="4" w:space="0" w:color="auto"/>
              <w:bottom w:val="single" w:sz="4" w:space="0" w:color="auto"/>
              <w:right w:val="single" w:sz="4" w:space="0" w:color="auto"/>
            </w:tcBorders>
          </w:tcPr>
          <w:p w14:paraId="46435B1F"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b/>
                <w:sz w:val="22"/>
                <w:szCs w:val="22"/>
                <w:lang w:val="en-AU" w:eastAsia="en-AU"/>
              </w:rPr>
              <w:t>Activity 3.</w:t>
            </w:r>
            <w:r w:rsidRPr="000F161D">
              <w:rPr>
                <w:rFonts w:ascii="Calibri" w:eastAsia="Calibri" w:hAnsi="Calibri"/>
                <w:sz w:val="22"/>
                <w:szCs w:val="22"/>
                <w:lang w:val="en-AU" w:eastAsia="en-AU"/>
              </w:rPr>
              <w:t xml:space="preserve"> Embed SL landscape common monitoring framework to </w:t>
            </w:r>
            <w:r w:rsidRPr="000F161D">
              <w:rPr>
                <w:rFonts w:ascii="Calibri" w:eastAsia="Calibri" w:hAnsi="Calibri"/>
                <w:sz w:val="22"/>
                <w:szCs w:val="22"/>
                <w:lang w:val="en-US" w:eastAsia="en-AU"/>
              </w:rPr>
              <w:t>NSLEPs using CA countries as an example.</w:t>
            </w:r>
          </w:p>
        </w:tc>
        <w:tc>
          <w:tcPr>
            <w:tcW w:w="5528" w:type="dxa"/>
            <w:tcBorders>
              <w:top w:val="single" w:sz="4" w:space="0" w:color="auto"/>
              <w:left w:val="single" w:sz="4" w:space="0" w:color="auto"/>
              <w:bottom w:val="single" w:sz="4" w:space="0" w:color="auto"/>
              <w:right w:val="single" w:sz="4" w:space="0" w:color="auto"/>
            </w:tcBorders>
          </w:tcPr>
          <w:p w14:paraId="210B80FE"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GSLEP</w:t>
            </w:r>
            <w:r w:rsidRPr="00236607">
              <w:rPr>
                <w:rFonts w:ascii="Calibri" w:eastAsia="Calibri" w:hAnsi="Calibri"/>
                <w:sz w:val="22"/>
                <w:szCs w:val="22"/>
                <w:lang w:val="en-AU" w:eastAsia="en-AU"/>
              </w:rPr>
              <w:t xml:space="preserve"> Secretariat</w:t>
            </w:r>
            <w:r w:rsidRPr="00236607">
              <w:rPr>
                <w:rFonts w:ascii="Calibri" w:eastAsia="Calibri" w:hAnsi="Calibri"/>
                <w:sz w:val="22"/>
                <w:szCs w:val="22"/>
                <w:lang w:val="en-US" w:eastAsia="en-AU"/>
              </w:rPr>
              <w:t>, ASBK, SLT, NABU or WWF</w:t>
            </w:r>
          </w:p>
          <w:p w14:paraId="516043C0"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Service Contract “Common monitoring framework”</w:t>
            </w:r>
          </w:p>
          <w:p w14:paraId="7513EE6B"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Regional expert workshop 2017 $15,000</w:t>
            </w:r>
          </w:p>
          <w:p w14:paraId="18AE7EA0"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 xml:space="preserve">Local  Consultant GSLEP </w:t>
            </w:r>
            <w:r w:rsidRPr="00236607">
              <w:rPr>
                <w:rFonts w:ascii="Calibri" w:eastAsia="Calibri" w:hAnsi="Calibri"/>
                <w:sz w:val="22"/>
                <w:szCs w:val="22"/>
                <w:lang w:val="en-AU" w:eastAsia="en-AU"/>
              </w:rPr>
              <w:t>Manager</w:t>
            </w:r>
            <w:r w:rsidRPr="00236607">
              <w:rPr>
                <w:rFonts w:ascii="Calibri" w:eastAsia="Calibri" w:hAnsi="Calibri"/>
                <w:sz w:val="22"/>
                <w:szCs w:val="22"/>
                <w:lang w:val="en-US" w:eastAsia="en-AU"/>
              </w:rPr>
              <w:t xml:space="preserve"> 4pw</w:t>
            </w:r>
          </w:p>
          <w:p w14:paraId="793C8E6C"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US" w:eastAsia="en-AU"/>
              </w:rPr>
              <w:t>Local  Consultant GSLEP Monitoring and Information specialist 12pw</w:t>
            </w:r>
          </w:p>
        </w:tc>
      </w:tr>
      <w:tr w:rsidR="000F161D" w:rsidRPr="000F161D" w14:paraId="627E0195" w14:textId="77777777" w:rsidTr="00FD401E">
        <w:tc>
          <w:tcPr>
            <w:tcW w:w="8217" w:type="dxa"/>
            <w:tcBorders>
              <w:top w:val="single" w:sz="4" w:space="0" w:color="auto"/>
              <w:left w:val="single" w:sz="4" w:space="0" w:color="auto"/>
              <w:bottom w:val="single" w:sz="4" w:space="0" w:color="auto"/>
              <w:right w:val="single" w:sz="4" w:space="0" w:color="auto"/>
            </w:tcBorders>
          </w:tcPr>
          <w:p w14:paraId="200217A6" w14:textId="77777777" w:rsidR="000F161D" w:rsidRPr="000F161D" w:rsidRDefault="000F161D" w:rsidP="000F161D">
            <w:pPr>
              <w:rPr>
                <w:rFonts w:ascii="Calibri" w:eastAsia="Calibri" w:hAnsi="Calibri"/>
                <w:b/>
                <w:sz w:val="22"/>
                <w:szCs w:val="22"/>
                <w:lang w:val="en-AU" w:eastAsia="en-AU"/>
              </w:rPr>
            </w:pPr>
            <w:r w:rsidRPr="000F161D">
              <w:rPr>
                <w:rFonts w:ascii="Calibri" w:eastAsia="Calibri" w:hAnsi="Calibri"/>
                <w:b/>
                <w:sz w:val="22"/>
                <w:szCs w:val="22"/>
                <w:lang w:val="en-AU" w:eastAsia="en-AU"/>
              </w:rPr>
              <w:t xml:space="preserve">Activity 4. </w:t>
            </w:r>
            <w:r w:rsidRPr="000F161D">
              <w:rPr>
                <w:rFonts w:ascii="Calibri" w:eastAsia="Calibri" w:hAnsi="Calibri"/>
                <w:sz w:val="22"/>
                <w:szCs w:val="22"/>
                <w:lang w:val="en-AU" w:eastAsia="en-AU"/>
              </w:rPr>
              <w:t>Training for PA staff, wildlife agencies and other relevant organizations of Central Asian countries on monitoring methods of snow leopard and its prey species (held in the pilot transboundary landscape)</w:t>
            </w:r>
          </w:p>
        </w:tc>
        <w:tc>
          <w:tcPr>
            <w:tcW w:w="5528" w:type="dxa"/>
            <w:tcBorders>
              <w:top w:val="single" w:sz="4" w:space="0" w:color="auto"/>
              <w:left w:val="single" w:sz="4" w:space="0" w:color="auto"/>
              <w:bottom w:val="single" w:sz="4" w:space="0" w:color="auto"/>
              <w:right w:val="single" w:sz="4" w:space="0" w:color="auto"/>
            </w:tcBorders>
          </w:tcPr>
          <w:p w14:paraId="0B51F634"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GSLEP Secretariat, SLT, SLC</w:t>
            </w:r>
          </w:p>
          <w:p w14:paraId="625ED386"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Service Contract “Common monitoring framework”</w:t>
            </w:r>
          </w:p>
          <w:p w14:paraId="6AE5A314"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Local  Consultant GSLEP Monitoring and Information specialist 3pw</w:t>
            </w:r>
          </w:p>
          <w:p w14:paraId="06AE2996"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 xml:space="preserve">$10,000 for Workshop </w:t>
            </w:r>
          </w:p>
        </w:tc>
      </w:tr>
      <w:tr w:rsidR="000F161D" w:rsidRPr="000F161D" w14:paraId="06B4AB68" w14:textId="77777777" w:rsidTr="00FD401E">
        <w:tc>
          <w:tcPr>
            <w:tcW w:w="13745" w:type="dxa"/>
            <w:gridSpan w:val="2"/>
            <w:tcBorders>
              <w:top w:val="single" w:sz="4" w:space="0" w:color="auto"/>
              <w:left w:val="single" w:sz="4" w:space="0" w:color="auto"/>
              <w:bottom w:val="single" w:sz="4" w:space="0" w:color="auto"/>
              <w:right w:val="single" w:sz="4" w:space="0" w:color="auto"/>
            </w:tcBorders>
            <w:shd w:val="clear" w:color="auto" w:fill="00B0F0"/>
          </w:tcPr>
          <w:p w14:paraId="170FA3C6" w14:textId="77777777" w:rsidR="000F161D" w:rsidRPr="00236607" w:rsidRDefault="000F161D" w:rsidP="000F161D">
            <w:pPr>
              <w:rPr>
                <w:rFonts w:ascii="Calibri" w:eastAsia="Calibri" w:hAnsi="Calibri"/>
                <w:b/>
                <w:sz w:val="22"/>
                <w:szCs w:val="22"/>
                <w:lang w:val="en-US" w:eastAsia="en-AU"/>
              </w:rPr>
            </w:pPr>
            <w:r w:rsidRPr="00236607">
              <w:rPr>
                <w:rFonts w:ascii="Calibri" w:eastAsia="Calibri" w:hAnsi="Calibri"/>
                <w:b/>
                <w:sz w:val="22"/>
                <w:szCs w:val="22"/>
                <w:lang w:val="en-AU" w:eastAsia="en-AU"/>
              </w:rPr>
              <w:t xml:space="preserve">Output 2.2. </w:t>
            </w:r>
            <w:r w:rsidRPr="00236607">
              <w:rPr>
                <w:rFonts w:ascii="Calibri" w:eastAsia="Calibri" w:hAnsi="Calibri"/>
                <w:b/>
                <w:sz w:val="22"/>
                <w:szCs w:val="22"/>
                <w:lang w:val="en-US" w:eastAsia="en-AU"/>
              </w:rPr>
              <w:t>Spatial database for monitoring and management  of one transboundary landscape is developed</w:t>
            </w:r>
          </w:p>
          <w:p w14:paraId="4E0A92F5" w14:textId="77777777" w:rsidR="000F161D" w:rsidRPr="00236607" w:rsidRDefault="000F161D" w:rsidP="000F161D">
            <w:pPr>
              <w:rPr>
                <w:rFonts w:ascii="Calibri" w:eastAsia="Calibri" w:hAnsi="Calibri"/>
                <w:sz w:val="22"/>
                <w:szCs w:val="22"/>
                <w:lang w:val="en-AU" w:eastAsia="en-AU"/>
              </w:rPr>
            </w:pPr>
          </w:p>
        </w:tc>
      </w:tr>
      <w:tr w:rsidR="000F161D" w:rsidRPr="000F161D" w14:paraId="4B5DB14C" w14:textId="77777777" w:rsidTr="00FD401E">
        <w:tc>
          <w:tcPr>
            <w:tcW w:w="8217" w:type="dxa"/>
            <w:tcBorders>
              <w:top w:val="single" w:sz="4" w:space="0" w:color="auto"/>
              <w:left w:val="single" w:sz="4" w:space="0" w:color="auto"/>
              <w:bottom w:val="single" w:sz="4" w:space="0" w:color="auto"/>
              <w:right w:val="single" w:sz="4" w:space="0" w:color="auto"/>
            </w:tcBorders>
          </w:tcPr>
          <w:p w14:paraId="5C20658F" w14:textId="77777777" w:rsidR="000F161D" w:rsidRPr="000F161D" w:rsidRDefault="000F161D" w:rsidP="000F161D">
            <w:pPr>
              <w:ind w:right="113"/>
              <w:jc w:val="both"/>
              <w:rPr>
                <w:rFonts w:ascii="Calibri" w:eastAsia="Calibri" w:hAnsi="Calibri"/>
                <w:sz w:val="22"/>
                <w:szCs w:val="22"/>
                <w:lang w:eastAsia="en-AU"/>
              </w:rPr>
            </w:pPr>
            <w:r w:rsidRPr="000F161D">
              <w:rPr>
                <w:rFonts w:ascii="Calibri" w:eastAsia="Calibri" w:hAnsi="Calibri"/>
                <w:b/>
                <w:sz w:val="22"/>
                <w:szCs w:val="22"/>
                <w:lang w:val="en-US" w:eastAsia="en-AU"/>
              </w:rPr>
              <w:t>Activity 1.</w:t>
            </w:r>
            <w:r w:rsidRPr="000F161D">
              <w:rPr>
                <w:rFonts w:ascii="Calibri" w:eastAsia="Calibri" w:hAnsi="Calibri"/>
                <w:sz w:val="22"/>
                <w:szCs w:val="22"/>
                <w:lang w:val="en-US" w:eastAsia="en-AU"/>
              </w:rPr>
              <w:t xml:space="preserve"> Development of GIS database structure </w:t>
            </w:r>
            <w:r w:rsidRPr="000F161D">
              <w:rPr>
                <w:rFonts w:ascii="Calibri" w:hAnsi="Calibri" w:cs="Arial"/>
                <w:sz w:val="22"/>
                <w:szCs w:val="22"/>
              </w:rPr>
              <w:t xml:space="preserve">for common monitoring systems for SL landscapes. </w:t>
            </w:r>
          </w:p>
        </w:tc>
        <w:tc>
          <w:tcPr>
            <w:tcW w:w="5528" w:type="dxa"/>
            <w:tcBorders>
              <w:top w:val="single" w:sz="4" w:space="0" w:color="auto"/>
              <w:left w:val="single" w:sz="4" w:space="0" w:color="auto"/>
              <w:bottom w:val="single" w:sz="4" w:space="0" w:color="auto"/>
              <w:right w:val="single" w:sz="4" w:space="0" w:color="auto"/>
            </w:tcBorders>
          </w:tcPr>
          <w:p w14:paraId="61E5024D"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SLT, SLC</w:t>
            </w:r>
          </w:p>
          <w:p w14:paraId="29963EA2"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Service contract “Spatial database”</w:t>
            </w:r>
          </w:p>
          <w:p w14:paraId="03ED8D98"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US" w:eastAsia="en-AU"/>
              </w:rPr>
              <w:t>Local  Consultant GSLEP Monitoring and Information specialist 8pw</w:t>
            </w:r>
          </w:p>
        </w:tc>
      </w:tr>
      <w:tr w:rsidR="000F161D" w:rsidRPr="000F161D" w14:paraId="7ADC2FAF" w14:textId="77777777" w:rsidTr="00FD401E">
        <w:tc>
          <w:tcPr>
            <w:tcW w:w="8217" w:type="dxa"/>
            <w:tcBorders>
              <w:top w:val="single" w:sz="4" w:space="0" w:color="auto"/>
              <w:left w:val="single" w:sz="4" w:space="0" w:color="auto"/>
              <w:bottom w:val="single" w:sz="4" w:space="0" w:color="auto"/>
              <w:right w:val="single" w:sz="4" w:space="0" w:color="auto"/>
            </w:tcBorders>
          </w:tcPr>
          <w:p w14:paraId="64678979" w14:textId="77777777" w:rsidR="000F161D" w:rsidRPr="000F161D" w:rsidRDefault="000F161D" w:rsidP="000F161D">
            <w:pPr>
              <w:rPr>
                <w:rFonts w:ascii="Calibri" w:eastAsia="Calibri" w:hAnsi="Calibri"/>
                <w:sz w:val="22"/>
                <w:szCs w:val="22"/>
                <w:lang w:val="en-US" w:eastAsia="en-AU"/>
              </w:rPr>
            </w:pPr>
            <w:r w:rsidRPr="000F161D">
              <w:rPr>
                <w:rFonts w:ascii="Calibri" w:eastAsia="Calibri" w:hAnsi="Calibri"/>
                <w:b/>
                <w:sz w:val="22"/>
                <w:szCs w:val="22"/>
                <w:lang w:val="en-US" w:eastAsia="en-AU"/>
              </w:rPr>
              <w:t>Activity 2.</w:t>
            </w:r>
            <w:r w:rsidRPr="000F161D">
              <w:rPr>
                <w:rFonts w:ascii="Calibri" w:eastAsia="Calibri" w:hAnsi="Calibri"/>
                <w:sz w:val="22"/>
                <w:szCs w:val="22"/>
                <w:lang w:val="en-US" w:eastAsia="en-AU"/>
              </w:rPr>
              <w:t xml:space="preserve"> Official and expert approval of SL monitoring GIS database structure among range countries via GSLEP mechanisms (link to Activity 2.1.2)</w:t>
            </w:r>
          </w:p>
        </w:tc>
        <w:tc>
          <w:tcPr>
            <w:tcW w:w="5528" w:type="dxa"/>
            <w:tcBorders>
              <w:top w:val="single" w:sz="4" w:space="0" w:color="auto"/>
              <w:left w:val="single" w:sz="4" w:space="0" w:color="auto"/>
              <w:bottom w:val="single" w:sz="4" w:space="0" w:color="auto"/>
              <w:right w:val="single" w:sz="4" w:space="0" w:color="auto"/>
            </w:tcBorders>
          </w:tcPr>
          <w:p w14:paraId="7311D121"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GSLEP</w:t>
            </w:r>
            <w:r w:rsidRPr="00236607">
              <w:rPr>
                <w:rFonts w:ascii="Calibri" w:eastAsia="Calibri" w:hAnsi="Calibri"/>
                <w:sz w:val="22"/>
                <w:szCs w:val="22"/>
                <w:lang w:val="en-AU" w:eastAsia="en-AU"/>
              </w:rPr>
              <w:t xml:space="preserve"> Secretariat</w:t>
            </w:r>
            <w:r w:rsidRPr="00236607">
              <w:rPr>
                <w:rFonts w:ascii="Calibri" w:eastAsia="Calibri" w:hAnsi="Calibri"/>
                <w:sz w:val="22"/>
                <w:szCs w:val="22"/>
                <w:lang w:val="en-US" w:eastAsia="en-AU"/>
              </w:rPr>
              <w:t>, SLT</w:t>
            </w:r>
          </w:p>
          <w:p w14:paraId="0D90C797" w14:textId="77777777" w:rsidR="000F161D" w:rsidRPr="00236607" w:rsidRDefault="000F161D" w:rsidP="000F161D">
            <w:pPr>
              <w:rPr>
                <w:rFonts w:ascii="Calibri" w:hAnsi="Calibri"/>
                <w:sz w:val="22"/>
                <w:szCs w:val="22"/>
              </w:rPr>
            </w:pPr>
            <w:r w:rsidRPr="00236607">
              <w:rPr>
                <w:rFonts w:ascii="Calibri" w:hAnsi="Calibri"/>
                <w:sz w:val="22"/>
                <w:szCs w:val="22"/>
              </w:rPr>
              <w:t xml:space="preserve">Service contract </w:t>
            </w:r>
            <w:r w:rsidRPr="00236607">
              <w:rPr>
                <w:rFonts w:ascii="Calibri" w:eastAsia="Calibri" w:hAnsi="Calibri"/>
                <w:sz w:val="22"/>
                <w:szCs w:val="22"/>
                <w:lang w:val="en-AU" w:eastAsia="en-AU"/>
              </w:rPr>
              <w:t>“Spatial database”</w:t>
            </w:r>
          </w:p>
          <w:p w14:paraId="0645B537" w14:textId="77777777" w:rsidR="000F161D" w:rsidRPr="00236607" w:rsidRDefault="000F161D" w:rsidP="000F161D">
            <w:pPr>
              <w:rPr>
                <w:rFonts w:ascii="Calibri" w:eastAsia="Calibri" w:hAnsi="Calibri"/>
                <w:sz w:val="22"/>
                <w:szCs w:val="22"/>
                <w:lang w:val="en-US" w:eastAsia="en-AU"/>
              </w:rPr>
            </w:pPr>
            <w:r w:rsidRPr="00236607">
              <w:rPr>
                <w:rFonts w:ascii="Calibri" w:eastAsia="Calibri" w:hAnsi="Calibri"/>
                <w:sz w:val="22"/>
                <w:szCs w:val="22"/>
                <w:lang w:val="en-US" w:eastAsia="en-AU"/>
              </w:rPr>
              <w:t>Local  Consultant GSLEP Manager 3pw</w:t>
            </w:r>
          </w:p>
          <w:p w14:paraId="3B45ABCA" w14:textId="77777777" w:rsidR="000F161D" w:rsidRPr="00236607" w:rsidRDefault="000F161D" w:rsidP="000F161D">
            <w:pPr>
              <w:rPr>
                <w:rFonts w:ascii="Calibri" w:hAnsi="Calibri"/>
                <w:sz w:val="22"/>
                <w:szCs w:val="22"/>
              </w:rPr>
            </w:pPr>
            <w:r w:rsidRPr="00236607">
              <w:rPr>
                <w:rFonts w:ascii="Calibri" w:eastAsia="Calibri" w:hAnsi="Calibri"/>
                <w:sz w:val="22"/>
                <w:szCs w:val="22"/>
                <w:lang w:val="en-US" w:eastAsia="en-AU"/>
              </w:rPr>
              <w:t>Local  Consultant GSLEP Monitoring and Information specialist 4pw</w:t>
            </w:r>
          </w:p>
        </w:tc>
      </w:tr>
      <w:tr w:rsidR="000F161D" w:rsidRPr="000F161D" w14:paraId="1B131E0D" w14:textId="77777777" w:rsidTr="00FD401E">
        <w:tc>
          <w:tcPr>
            <w:tcW w:w="8217" w:type="dxa"/>
            <w:tcBorders>
              <w:top w:val="single" w:sz="4" w:space="0" w:color="auto"/>
              <w:left w:val="single" w:sz="4" w:space="0" w:color="auto"/>
              <w:bottom w:val="single" w:sz="4" w:space="0" w:color="auto"/>
              <w:right w:val="single" w:sz="4" w:space="0" w:color="auto"/>
            </w:tcBorders>
          </w:tcPr>
          <w:p w14:paraId="6C1E3B77" w14:textId="77777777" w:rsidR="000F161D" w:rsidRPr="000F161D" w:rsidRDefault="000F161D" w:rsidP="000F161D">
            <w:pPr>
              <w:rPr>
                <w:rFonts w:ascii="Calibri" w:eastAsia="Calibri" w:hAnsi="Calibri"/>
                <w:b/>
                <w:sz w:val="22"/>
                <w:szCs w:val="22"/>
                <w:lang w:val="en-US" w:eastAsia="en-AU"/>
              </w:rPr>
            </w:pPr>
            <w:r w:rsidRPr="000F161D">
              <w:rPr>
                <w:rFonts w:ascii="Calibri" w:eastAsia="Calibri" w:hAnsi="Calibri"/>
                <w:b/>
                <w:sz w:val="22"/>
                <w:szCs w:val="22"/>
                <w:lang w:val="en-US" w:eastAsia="en-AU"/>
              </w:rPr>
              <w:t xml:space="preserve">Activity 3. </w:t>
            </w:r>
            <w:r w:rsidRPr="000F161D">
              <w:rPr>
                <w:rFonts w:ascii="Calibri" w:eastAsia="Calibri" w:hAnsi="Calibri"/>
                <w:sz w:val="22"/>
                <w:szCs w:val="22"/>
                <w:lang w:val="en-US" w:eastAsia="en-AU"/>
              </w:rPr>
              <w:t>GIS database for monitoring</w:t>
            </w:r>
            <w:r w:rsidRPr="000F161D">
              <w:rPr>
                <w:rFonts w:ascii="Calibri" w:eastAsia="Calibri" w:hAnsi="Calibri"/>
                <w:b/>
                <w:sz w:val="22"/>
                <w:szCs w:val="22"/>
                <w:lang w:val="en-US" w:eastAsia="en-AU"/>
              </w:rPr>
              <w:t xml:space="preserve"> </w:t>
            </w:r>
            <w:r w:rsidRPr="000F161D">
              <w:rPr>
                <w:rFonts w:ascii="Calibri" w:eastAsia="Calibri" w:hAnsi="Calibri"/>
                <w:sz w:val="22"/>
                <w:szCs w:val="22"/>
                <w:lang w:val="en-US" w:eastAsia="en-AU"/>
              </w:rPr>
              <w:t xml:space="preserve">of SL populations and ecosystems for Sarychat / </w:t>
            </w:r>
            <w:r w:rsidRPr="000F161D">
              <w:rPr>
                <w:rFonts w:ascii="Calibri" w:eastAsia="Calibri" w:hAnsi="Calibri"/>
                <w:sz w:val="22"/>
                <w:szCs w:val="22"/>
                <w:lang w:val="en-AU" w:eastAsia="en-AU"/>
              </w:rPr>
              <w:t>Tian-Shan Pilot Landscape. Incorporation of the database into institutional frameworks.</w:t>
            </w:r>
          </w:p>
        </w:tc>
        <w:tc>
          <w:tcPr>
            <w:tcW w:w="5528" w:type="dxa"/>
            <w:tcBorders>
              <w:top w:val="single" w:sz="4" w:space="0" w:color="auto"/>
              <w:left w:val="single" w:sz="4" w:space="0" w:color="auto"/>
              <w:bottom w:val="single" w:sz="4" w:space="0" w:color="auto"/>
              <w:right w:val="single" w:sz="4" w:space="0" w:color="auto"/>
            </w:tcBorders>
          </w:tcPr>
          <w:p w14:paraId="5EDC3DD6" w14:textId="77777777" w:rsidR="000F161D" w:rsidRPr="00236607" w:rsidRDefault="000F161D" w:rsidP="000F161D">
            <w:pPr>
              <w:rPr>
                <w:rFonts w:ascii="Calibri" w:hAnsi="Calibri"/>
                <w:sz w:val="22"/>
                <w:szCs w:val="22"/>
              </w:rPr>
            </w:pPr>
            <w:r w:rsidRPr="00236607">
              <w:rPr>
                <w:rFonts w:ascii="Calibri" w:hAnsi="Calibri"/>
                <w:sz w:val="22"/>
                <w:szCs w:val="22"/>
              </w:rPr>
              <w:t>GSLEP</w:t>
            </w:r>
            <w:r w:rsidRPr="00236607">
              <w:rPr>
                <w:rFonts w:ascii="Calibri" w:eastAsia="Calibri" w:hAnsi="Calibri"/>
                <w:sz w:val="22"/>
                <w:szCs w:val="22"/>
                <w:lang w:val="en-AU" w:eastAsia="en-AU"/>
              </w:rPr>
              <w:t xml:space="preserve"> Secretariat</w:t>
            </w:r>
            <w:r w:rsidRPr="00236607">
              <w:rPr>
                <w:rFonts w:ascii="Calibri" w:hAnsi="Calibri"/>
                <w:sz w:val="22"/>
                <w:szCs w:val="22"/>
              </w:rPr>
              <w:t>, SLT, NABU, ASBK, WWF, TERRA Center</w:t>
            </w:r>
          </w:p>
          <w:p w14:paraId="423D3374" w14:textId="77777777" w:rsidR="000F161D" w:rsidRPr="00236607" w:rsidRDefault="000F161D" w:rsidP="000F161D">
            <w:pPr>
              <w:rPr>
                <w:rFonts w:ascii="Calibri" w:hAnsi="Calibri"/>
                <w:sz w:val="22"/>
                <w:szCs w:val="22"/>
              </w:rPr>
            </w:pPr>
            <w:r w:rsidRPr="00236607">
              <w:rPr>
                <w:rFonts w:ascii="Calibri" w:hAnsi="Calibri"/>
                <w:sz w:val="22"/>
                <w:szCs w:val="22"/>
              </w:rPr>
              <w:t xml:space="preserve">Service contract </w:t>
            </w:r>
            <w:r w:rsidRPr="00236607">
              <w:rPr>
                <w:rFonts w:ascii="Calibri" w:eastAsia="Calibri" w:hAnsi="Calibri"/>
                <w:sz w:val="22"/>
                <w:szCs w:val="22"/>
                <w:lang w:val="en-AU" w:eastAsia="en-AU"/>
              </w:rPr>
              <w:t>“Spatial database”</w:t>
            </w:r>
          </w:p>
          <w:p w14:paraId="40EBB485" w14:textId="77777777" w:rsidR="000F161D" w:rsidRPr="00236607" w:rsidRDefault="000F161D" w:rsidP="000F161D">
            <w:pPr>
              <w:rPr>
                <w:rFonts w:ascii="Calibri" w:hAnsi="Calibri"/>
                <w:sz w:val="22"/>
                <w:szCs w:val="22"/>
              </w:rPr>
            </w:pPr>
            <w:r w:rsidRPr="00236607">
              <w:rPr>
                <w:rFonts w:ascii="Calibri" w:hAnsi="Calibri"/>
                <w:sz w:val="22"/>
                <w:szCs w:val="22"/>
              </w:rPr>
              <w:t xml:space="preserve">Local  Consultant GSLEP </w:t>
            </w:r>
            <w:r w:rsidRPr="00236607">
              <w:rPr>
                <w:rFonts w:ascii="Calibri" w:eastAsia="Calibri" w:hAnsi="Calibri"/>
                <w:sz w:val="22"/>
                <w:szCs w:val="22"/>
                <w:lang w:val="en-US" w:eastAsia="en-AU"/>
              </w:rPr>
              <w:t>Monitoring and Information specialist 10pw</w:t>
            </w:r>
          </w:p>
          <w:p w14:paraId="2D7921D1" w14:textId="77777777" w:rsidR="000F161D" w:rsidRPr="00236607" w:rsidRDefault="000F161D" w:rsidP="000F161D">
            <w:pPr>
              <w:rPr>
                <w:rFonts w:ascii="Calibri" w:hAnsi="Calibri"/>
                <w:sz w:val="22"/>
                <w:szCs w:val="22"/>
              </w:rPr>
            </w:pPr>
          </w:p>
        </w:tc>
      </w:tr>
      <w:tr w:rsidR="000F161D" w:rsidRPr="000F161D" w14:paraId="7F0DED4C" w14:textId="77777777" w:rsidTr="00FD401E">
        <w:tc>
          <w:tcPr>
            <w:tcW w:w="8217" w:type="dxa"/>
            <w:tcBorders>
              <w:top w:val="single" w:sz="4" w:space="0" w:color="auto"/>
              <w:left w:val="single" w:sz="4" w:space="0" w:color="auto"/>
              <w:bottom w:val="single" w:sz="4" w:space="0" w:color="auto"/>
              <w:right w:val="single" w:sz="4" w:space="0" w:color="auto"/>
            </w:tcBorders>
          </w:tcPr>
          <w:p w14:paraId="4774AB5E" w14:textId="77777777" w:rsidR="000F161D" w:rsidRPr="000F161D" w:rsidRDefault="000F161D" w:rsidP="000F161D">
            <w:pPr>
              <w:rPr>
                <w:rFonts w:ascii="Calibri" w:eastAsia="Calibri" w:hAnsi="Calibri"/>
                <w:b/>
                <w:sz w:val="22"/>
                <w:szCs w:val="22"/>
                <w:lang w:val="en-US" w:eastAsia="en-AU"/>
              </w:rPr>
            </w:pPr>
            <w:r w:rsidRPr="000F161D">
              <w:rPr>
                <w:rFonts w:ascii="Calibri" w:eastAsia="Calibri" w:hAnsi="Calibri"/>
                <w:b/>
                <w:sz w:val="22"/>
                <w:szCs w:val="22"/>
                <w:lang w:val="en-US" w:eastAsia="en-AU"/>
              </w:rPr>
              <w:t xml:space="preserve">Activity 4. </w:t>
            </w:r>
            <w:r w:rsidRPr="000F161D">
              <w:rPr>
                <w:rFonts w:ascii="Calibri" w:eastAsia="Calibri" w:hAnsi="Calibri"/>
                <w:sz w:val="22"/>
                <w:szCs w:val="22"/>
                <w:lang w:val="en-US" w:eastAsia="en-AU"/>
              </w:rPr>
              <w:t>Providing GIS training on building and using the GIS database to</w:t>
            </w:r>
            <w:r w:rsidRPr="000F161D">
              <w:rPr>
                <w:rFonts w:ascii="Calibri" w:eastAsia="Calibri" w:hAnsi="Calibri"/>
                <w:b/>
                <w:sz w:val="22"/>
                <w:szCs w:val="22"/>
                <w:lang w:val="en-US" w:eastAsia="en-AU"/>
              </w:rPr>
              <w:t xml:space="preserve"> </w:t>
            </w:r>
            <w:r w:rsidRPr="000F161D">
              <w:rPr>
                <w:rFonts w:ascii="Calibri" w:eastAsia="Calibri" w:hAnsi="Calibri"/>
                <w:sz w:val="22"/>
                <w:szCs w:val="22"/>
                <w:lang w:val="en-US" w:eastAsia="en-AU"/>
              </w:rPr>
              <w:t>organizations involved in SL monitoring and</w:t>
            </w:r>
            <w:r w:rsidRPr="000F161D">
              <w:rPr>
                <w:rFonts w:ascii="Calibri" w:eastAsia="Calibri" w:hAnsi="Calibri"/>
                <w:b/>
                <w:sz w:val="22"/>
                <w:szCs w:val="22"/>
                <w:lang w:val="en-US" w:eastAsia="en-AU"/>
              </w:rPr>
              <w:t xml:space="preserve"> </w:t>
            </w:r>
            <w:r w:rsidRPr="000F161D">
              <w:rPr>
                <w:rFonts w:ascii="Calibri" w:eastAsia="Calibri" w:hAnsi="Calibri"/>
                <w:sz w:val="22"/>
                <w:szCs w:val="22"/>
                <w:lang w:val="en-US" w:eastAsia="en-AU"/>
              </w:rPr>
              <w:t>conservation of snow leopard.</w:t>
            </w:r>
          </w:p>
        </w:tc>
        <w:tc>
          <w:tcPr>
            <w:tcW w:w="5528" w:type="dxa"/>
            <w:tcBorders>
              <w:top w:val="single" w:sz="4" w:space="0" w:color="auto"/>
              <w:left w:val="single" w:sz="4" w:space="0" w:color="auto"/>
              <w:bottom w:val="single" w:sz="4" w:space="0" w:color="auto"/>
              <w:right w:val="single" w:sz="4" w:space="0" w:color="auto"/>
            </w:tcBorders>
          </w:tcPr>
          <w:p w14:paraId="61DF1C66" w14:textId="77777777" w:rsidR="000F161D" w:rsidRPr="00236607" w:rsidRDefault="000F161D" w:rsidP="000F161D">
            <w:pPr>
              <w:rPr>
                <w:rFonts w:ascii="Calibri" w:hAnsi="Calibri"/>
                <w:sz w:val="22"/>
                <w:szCs w:val="22"/>
                <w:lang w:val="en-US"/>
              </w:rPr>
            </w:pPr>
            <w:r w:rsidRPr="00236607">
              <w:rPr>
                <w:rFonts w:ascii="Calibri" w:hAnsi="Calibri"/>
                <w:sz w:val="22"/>
                <w:szCs w:val="22"/>
                <w:lang w:val="en-US"/>
              </w:rPr>
              <w:t>GSLEP</w:t>
            </w:r>
            <w:r w:rsidRPr="00236607">
              <w:rPr>
                <w:rFonts w:ascii="Calibri" w:eastAsia="Calibri" w:hAnsi="Calibri"/>
                <w:sz w:val="22"/>
                <w:szCs w:val="22"/>
                <w:lang w:val="en-AU" w:eastAsia="en-AU"/>
              </w:rPr>
              <w:t xml:space="preserve"> Secretariat</w:t>
            </w:r>
            <w:r w:rsidRPr="00236607">
              <w:rPr>
                <w:rFonts w:ascii="Calibri" w:hAnsi="Calibri"/>
                <w:sz w:val="22"/>
                <w:szCs w:val="22"/>
                <w:lang w:val="en-US"/>
              </w:rPr>
              <w:t>, SLT, NABU, ASBK, WWF, TERRA Center</w:t>
            </w:r>
          </w:p>
          <w:p w14:paraId="47515A6F" w14:textId="77777777" w:rsidR="000F161D" w:rsidRPr="00236607" w:rsidRDefault="000F161D" w:rsidP="000F161D">
            <w:pPr>
              <w:rPr>
                <w:rFonts w:ascii="Calibri" w:hAnsi="Calibri"/>
                <w:sz w:val="22"/>
                <w:szCs w:val="22"/>
              </w:rPr>
            </w:pPr>
            <w:r w:rsidRPr="00236607">
              <w:rPr>
                <w:rFonts w:ascii="Calibri" w:hAnsi="Calibri"/>
                <w:sz w:val="22"/>
                <w:szCs w:val="22"/>
              </w:rPr>
              <w:t xml:space="preserve">Service contract </w:t>
            </w:r>
            <w:r w:rsidRPr="00236607">
              <w:rPr>
                <w:rFonts w:ascii="Calibri" w:eastAsia="Calibri" w:hAnsi="Calibri"/>
                <w:sz w:val="22"/>
                <w:szCs w:val="22"/>
                <w:lang w:val="en-AU" w:eastAsia="en-AU"/>
              </w:rPr>
              <w:t>“Spatial database”</w:t>
            </w:r>
          </w:p>
          <w:p w14:paraId="170724F3" w14:textId="77777777" w:rsidR="000F161D" w:rsidRPr="00236607" w:rsidRDefault="000F161D" w:rsidP="000F161D">
            <w:pPr>
              <w:rPr>
                <w:rFonts w:ascii="Calibri" w:hAnsi="Calibri"/>
                <w:sz w:val="22"/>
                <w:szCs w:val="22"/>
              </w:rPr>
            </w:pPr>
            <w:r w:rsidRPr="00236607">
              <w:rPr>
                <w:rFonts w:ascii="Calibri" w:hAnsi="Calibri"/>
                <w:sz w:val="22"/>
                <w:szCs w:val="22"/>
              </w:rPr>
              <w:t xml:space="preserve">Local  Consultant GSLEP </w:t>
            </w:r>
            <w:r w:rsidRPr="00236607">
              <w:rPr>
                <w:rFonts w:ascii="Calibri" w:eastAsia="Calibri" w:hAnsi="Calibri"/>
                <w:sz w:val="22"/>
                <w:szCs w:val="22"/>
                <w:lang w:val="en-US" w:eastAsia="en-AU"/>
              </w:rPr>
              <w:t>Monitoring and Information specialist 5pw</w:t>
            </w:r>
          </w:p>
          <w:p w14:paraId="082142D7" w14:textId="77777777" w:rsidR="000F161D" w:rsidRPr="00236607" w:rsidRDefault="000F161D" w:rsidP="000F161D">
            <w:pPr>
              <w:rPr>
                <w:rFonts w:ascii="Calibri" w:hAnsi="Calibri"/>
                <w:sz w:val="22"/>
                <w:szCs w:val="22"/>
              </w:rPr>
            </w:pPr>
            <w:r w:rsidRPr="00236607">
              <w:rPr>
                <w:rFonts w:ascii="Calibri" w:hAnsi="Calibri"/>
                <w:sz w:val="22"/>
                <w:szCs w:val="22"/>
              </w:rPr>
              <w:t>Regional training course 2016 $15,000</w:t>
            </w:r>
          </w:p>
        </w:tc>
      </w:tr>
      <w:tr w:rsidR="000F161D" w:rsidRPr="000F161D" w14:paraId="368A2783" w14:textId="77777777" w:rsidTr="00FD401E">
        <w:tc>
          <w:tcPr>
            <w:tcW w:w="8217" w:type="dxa"/>
            <w:tcBorders>
              <w:top w:val="single" w:sz="4" w:space="0" w:color="auto"/>
              <w:left w:val="single" w:sz="4" w:space="0" w:color="auto"/>
              <w:bottom w:val="single" w:sz="4" w:space="0" w:color="auto"/>
              <w:right w:val="single" w:sz="4" w:space="0" w:color="auto"/>
            </w:tcBorders>
          </w:tcPr>
          <w:p w14:paraId="5455697B" w14:textId="77777777" w:rsidR="000F161D" w:rsidRPr="000F161D" w:rsidRDefault="000F161D" w:rsidP="000F161D">
            <w:pPr>
              <w:rPr>
                <w:rFonts w:ascii="Calibri" w:eastAsia="Calibri" w:hAnsi="Calibri"/>
                <w:b/>
                <w:sz w:val="22"/>
                <w:szCs w:val="22"/>
                <w:lang w:val="en-US" w:eastAsia="en-AU"/>
              </w:rPr>
            </w:pPr>
            <w:r w:rsidRPr="000F161D">
              <w:rPr>
                <w:rFonts w:ascii="Calibri" w:eastAsia="Calibri" w:hAnsi="Calibri"/>
                <w:b/>
                <w:sz w:val="22"/>
                <w:szCs w:val="22"/>
                <w:lang w:val="en-US" w:eastAsia="en-AU"/>
              </w:rPr>
              <w:t xml:space="preserve">Activity 5. </w:t>
            </w:r>
            <w:r w:rsidRPr="000F161D">
              <w:rPr>
                <w:rFonts w:ascii="Calibri" w:eastAsia="Calibri" w:hAnsi="Calibri"/>
                <w:sz w:val="22"/>
                <w:szCs w:val="22"/>
                <w:lang w:val="en-US" w:eastAsia="en-AU"/>
              </w:rPr>
              <w:t>Dissemination of GIS database to stakeholders and public via powerful online servers</w:t>
            </w:r>
            <w:r w:rsidRPr="000F161D">
              <w:rPr>
                <w:rFonts w:ascii="Calibri" w:eastAsia="Calibri" w:hAnsi="Calibri"/>
                <w:b/>
                <w:sz w:val="22"/>
                <w:szCs w:val="22"/>
                <w:lang w:val="en-US" w:eastAsia="en-AU"/>
              </w:rPr>
              <w:t xml:space="preserve"> </w:t>
            </w:r>
            <w:r w:rsidRPr="000F161D">
              <w:rPr>
                <w:rFonts w:ascii="Calibri" w:eastAsia="Calibri" w:hAnsi="Calibri"/>
                <w:sz w:val="22"/>
                <w:szCs w:val="22"/>
                <w:lang w:val="en-US" w:eastAsia="en-AU"/>
              </w:rPr>
              <w:t>(e.g. ESRI)</w:t>
            </w:r>
          </w:p>
        </w:tc>
        <w:tc>
          <w:tcPr>
            <w:tcW w:w="5528" w:type="dxa"/>
            <w:tcBorders>
              <w:top w:val="single" w:sz="4" w:space="0" w:color="auto"/>
              <w:left w:val="single" w:sz="4" w:space="0" w:color="auto"/>
              <w:bottom w:val="single" w:sz="4" w:space="0" w:color="auto"/>
              <w:right w:val="single" w:sz="4" w:space="0" w:color="auto"/>
            </w:tcBorders>
          </w:tcPr>
          <w:p w14:paraId="6BBC6AAC" w14:textId="77777777" w:rsidR="000F161D" w:rsidRPr="00236607" w:rsidRDefault="000F161D" w:rsidP="000F161D">
            <w:pPr>
              <w:rPr>
                <w:rFonts w:ascii="Calibri" w:hAnsi="Calibri"/>
                <w:sz w:val="22"/>
                <w:szCs w:val="22"/>
              </w:rPr>
            </w:pPr>
            <w:r w:rsidRPr="00236607">
              <w:rPr>
                <w:rFonts w:ascii="Calibri" w:hAnsi="Calibri"/>
                <w:sz w:val="22"/>
                <w:szCs w:val="22"/>
              </w:rPr>
              <w:t>GSLEP</w:t>
            </w:r>
            <w:r w:rsidRPr="00236607">
              <w:rPr>
                <w:rFonts w:ascii="Calibri" w:eastAsia="Calibri" w:hAnsi="Calibri"/>
                <w:sz w:val="22"/>
                <w:szCs w:val="22"/>
                <w:lang w:val="en-AU" w:eastAsia="en-AU"/>
              </w:rPr>
              <w:t xml:space="preserve"> Secretariat</w:t>
            </w:r>
            <w:r w:rsidRPr="00236607">
              <w:rPr>
                <w:rFonts w:ascii="Calibri" w:hAnsi="Calibri"/>
                <w:sz w:val="22"/>
                <w:szCs w:val="22"/>
              </w:rPr>
              <w:t>, SLT</w:t>
            </w:r>
          </w:p>
          <w:p w14:paraId="36554444" w14:textId="77777777" w:rsidR="000F161D" w:rsidRPr="00236607" w:rsidRDefault="000F161D" w:rsidP="000F161D">
            <w:pPr>
              <w:rPr>
                <w:rFonts w:ascii="Calibri" w:hAnsi="Calibri"/>
                <w:sz w:val="22"/>
                <w:szCs w:val="22"/>
              </w:rPr>
            </w:pPr>
            <w:r w:rsidRPr="00236607">
              <w:rPr>
                <w:rFonts w:ascii="Calibri" w:hAnsi="Calibri"/>
                <w:sz w:val="22"/>
                <w:szCs w:val="22"/>
              </w:rPr>
              <w:t xml:space="preserve">Service contract </w:t>
            </w:r>
            <w:r w:rsidRPr="00236607">
              <w:rPr>
                <w:rFonts w:ascii="Calibri" w:eastAsia="Calibri" w:hAnsi="Calibri"/>
                <w:sz w:val="22"/>
                <w:szCs w:val="22"/>
                <w:lang w:val="en-AU" w:eastAsia="en-AU"/>
              </w:rPr>
              <w:t>“Spatial database”</w:t>
            </w:r>
          </w:p>
          <w:p w14:paraId="0028C13E" w14:textId="77777777" w:rsidR="000F161D" w:rsidRPr="00236607" w:rsidRDefault="000F161D" w:rsidP="000F161D">
            <w:pPr>
              <w:rPr>
                <w:rFonts w:ascii="Calibri" w:hAnsi="Calibri"/>
                <w:sz w:val="22"/>
                <w:szCs w:val="22"/>
              </w:rPr>
            </w:pPr>
            <w:r w:rsidRPr="00236607">
              <w:rPr>
                <w:rFonts w:ascii="Calibri" w:eastAsia="Calibri" w:hAnsi="Calibri"/>
                <w:sz w:val="22"/>
                <w:szCs w:val="22"/>
                <w:lang w:val="en-US" w:eastAsia="en-AU"/>
              </w:rPr>
              <w:t xml:space="preserve">Local  Consultant </w:t>
            </w:r>
            <w:r w:rsidRPr="00236607">
              <w:rPr>
                <w:rFonts w:ascii="Calibri" w:hAnsi="Calibri"/>
                <w:sz w:val="22"/>
                <w:szCs w:val="22"/>
              </w:rPr>
              <w:t xml:space="preserve">GSLEP </w:t>
            </w:r>
            <w:r w:rsidRPr="00236607">
              <w:rPr>
                <w:rFonts w:ascii="Calibri" w:eastAsia="Calibri" w:hAnsi="Calibri"/>
                <w:sz w:val="22"/>
                <w:szCs w:val="22"/>
                <w:lang w:val="en-US" w:eastAsia="en-AU"/>
              </w:rPr>
              <w:t>Monitoring and Information specialist 6pw</w:t>
            </w:r>
          </w:p>
        </w:tc>
      </w:tr>
      <w:tr w:rsidR="000F161D" w:rsidRPr="000F161D" w14:paraId="35E7FBA2" w14:textId="77777777" w:rsidTr="00FD401E">
        <w:tc>
          <w:tcPr>
            <w:tcW w:w="13745" w:type="dxa"/>
            <w:gridSpan w:val="2"/>
            <w:tcBorders>
              <w:top w:val="single" w:sz="4" w:space="0" w:color="auto"/>
              <w:left w:val="single" w:sz="4" w:space="0" w:color="auto"/>
              <w:bottom w:val="single" w:sz="4" w:space="0" w:color="auto"/>
              <w:right w:val="single" w:sz="4" w:space="0" w:color="auto"/>
            </w:tcBorders>
            <w:shd w:val="clear" w:color="auto" w:fill="00B0F0"/>
          </w:tcPr>
          <w:p w14:paraId="6D1AAB13"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Output 2.3. Sustainable landscape management measures are identified and presented to stakeholders for implementation</w:t>
            </w:r>
          </w:p>
          <w:p w14:paraId="3321E200" w14:textId="77777777" w:rsidR="000F161D" w:rsidRPr="00236607" w:rsidRDefault="000F161D" w:rsidP="000F161D">
            <w:pPr>
              <w:rPr>
                <w:rFonts w:ascii="Calibri" w:eastAsia="Calibri" w:hAnsi="Calibri"/>
                <w:sz w:val="22"/>
                <w:szCs w:val="22"/>
                <w:lang w:val="en-AU" w:eastAsia="en-AU"/>
              </w:rPr>
            </w:pPr>
          </w:p>
        </w:tc>
      </w:tr>
      <w:tr w:rsidR="000F161D" w:rsidRPr="000F161D" w14:paraId="215B30F0" w14:textId="77777777" w:rsidTr="000F161D">
        <w:tc>
          <w:tcPr>
            <w:tcW w:w="8217" w:type="dxa"/>
            <w:tcBorders>
              <w:top w:val="single" w:sz="4" w:space="0" w:color="auto"/>
              <w:left w:val="single" w:sz="4" w:space="0" w:color="auto"/>
              <w:bottom w:val="single" w:sz="4" w:space="0" w:color="auto"/>
              <w:right w:val="single" w:sz="4" w:space="0" w:color="auto"/>
            </w:tcBorders>
            <w:shd w:val="clear" w:color="auto" w:fill="FFFFFF"/>
          </w:tcPr>
          <w:p w14:paraId="1FAD4354"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b/>
                <w:sz w:val="22"/>
                <w:szCs w:val="22"/>
                <w:lang w:val="en-AU" w:eastAsia="en-AU"/>
              </w:rPr>
              <w:t>Activity 1.</w:t>
            </w:r>
            <w:r w:rsidRPr="000F161D">
              <w:rPr>
                <w:rFonts w:ascii="Calibri" w:eastAsia="Calibri" w:hAnsi="Calibri"/>
                <w:sz w:val="22"/>
                <w:szCs w:val="22"/>
                <w:lang w:val="en-AU" w:eastAsia="en-AU"/>
              </w:rPr>
              <w:t xml:space="preserve"> Demonstrate use of the spatial database in the pilot landscape to develop sustainable land management measures and integrate them into local and regional development planning</w:t>
            </w:r>
          </w:p>
        </w:tc>
        <w:tc>
          <w:tcPr>
            <w:tcW w:w="5528" w:type="dxa"/>
            <w:tcBorders>
              <w:top w:val="single" w:sz="4" w:space="0" w:color="auto"/>
              <w:left w:val="single" w:sz="4" w:space="0" w:color="auto"/>
              <w:bottom w:val="single" w:sz="4" w:space="0" w:color="auto"/>
              <w:right w:val="single" w:sz="4" w:space="0" w:color="auto"/>
            </w:tcBorders>
            <w:shd w:val="clear" w:color="auto" w:fill="FFFFFF"/>
          </w:tcPr>
          <w:p w14:paraId="54FCC04F"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WWF, NABU, SLT, ASBK</w:t>
            </w:r>
          </w:p>
          <w:p w14:paraId="7F6A8BE2" w14:textId="77777777" w:rsidR="000F161D" w:rsidRPr="00236607" w:rsidRDefault="000F161D" w:rsidP="000F161D">
            <w:pPr>
              <w:rPr>
                <w:rFonts w:ascii="Calibri" w:hAnsi="Calibri"/>
                <w:sz w:val="22"/>
                <w:szCs w:val="22"/>
              </w:rPr>
            </w:pPr>
            <w:r w:rsidRPr="00236607">
              <w:rPr>
                <w:rFonts w:ascii="Calibri" w:hAnsi="Calibri"/>
                <w:sz w:val="22"/>
                <w:szCs w:val="22"/>
              </w:rPr>
              <w:t xml:space="preserve">Service contract </w:t>
            </w:r>
            <w:r w:rsidRPr="00236607">
              <w:rPr>
                <w:rFonts w:ascii="Calibri" w:eastAsia="Calibri" w:hAnsi="Calibri"/>
                <w:sz w:val="22"/>
                <w:szCs w:val="22"/>
                <w:lang w:val="en-AU" w:eastAsia="en-AU"/>
              </w:rPr>
              <w:t>“Spatial database”</w:t>
            </w:r>
          </w:p>
          <w:p w14:paraId="3585609A"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GSLEP Monitoring and Information specialist 12pw</w:t>
            </w:r>
          </w:p>
          <w:p w14:paraId="58D7C564"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Transboundary landscape facilitator 10pw</w:t>
            </w:r>
          </w:p>
          <w:p w14:paraId="68BC782C"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Pilot landscape management planning meeting 2017 $8,000</w:t>
            </w:r>
          </w:p>
        </w:tc>
      </w:tr>
      <w:tr w:rsidR="000F161D" w:rsidRPr="000F161D" w14:paraId="5325CE91" w14:textId="77777777" w:rsidTr="000F161D">
        <w:tc>
          <w:tcPr>
            <w:tcW w:w="8217" w:type="dxa"/>
            <w:tcBorders>
              <w:top w:val="single" w:sz="4" w:space="0" w:color="auto"/>
              <w:left w:val="single" w:sz="4" w:space="0" w:color="auto"/>
              <w:bottom w:val="single" w:sz="4" w:space="0" w:color="auto"/>
              <w:right w:val="single" w:sz="4" w:space="0" w:color="auto"/>
            </w:tcBorders>
            <w:shd w:val="clear" w:color="auto" w:fill="FFFFFF"/>
          </w:tcPr>
          <w:p w14:paraId="427131D1" w14:textId="77777777" w:rsidR="000F161D" w:rsidRPr="000F161D" w:rsidRDefault="000F161D" w:rsidP="000F161D">
            <w:pPr>
              <w:rPr>
                <w:rFonts w:ascii="Calibri" w:eastAsia="Calibri" w:hAnsi="Calibri"/>
                <w:b/>
                <w:sz w:val="22"/>
                <w:szCs w:val="22"/>
                <w:lang w:val="en-AU" w:eastAsia="en-AU"/>
              </w:rPr>
            </w:pPr>
          </w:p>
        </w:tc>
        <w:tc>
          <w:tcPr>
            <w:tcW w:w="5528" w:type="dxa"/>
            <w:tcBorders>
              <w:top w:val="single" w:sz="4" w:space="0" w:color="auto"/>
              <w:left w:val="single" w:sz="4" w:space="0" w:color="auto"/>
              <w:bottom w:val="single" w:sz="4" w:space="0" w:color="auto"/>
              <w:right w:val="single" w:sz="4" w:space="0" w:color="auto"/>
            </w:tcBorders>
            <w:shd w:val="clear" w:color="auto" w:fill="FFFFFF"/>
          </w:tcPr>
          <w:p w14:paraId="0B90F579" w14:textId="77777777" w:rsidR="000F161D" w:rsidRPr="00236607" w:rsidRDefault="000F161D" w:rsidP="000F161D">
            <w:pPr>
              <w:rPr>
                <w:rFonts w:ascii="Calibri" w:eastAsia="Calibri" w:hAnsi="Calibri"/>
                <w:sz w:val="22"/>
                <w:szCs w:val="22"/>
                <w:lang w:val="en-AU" w:eastAsia="en-AU"/>
              </w:rPr>
            </w:pPr>
          </w:p>
        </w:tc>
      </w:tr>
      <w:tr w:rsidR="000F161D" w:rsidRPr="000F161D" w14:paraId="1CA13E7B" w14:textId="77777777" w:rsidTr="000F161D">
        <w:tc>
          <w:tcPr>
            <w:tcW w:w="13745" w:type="dxa"/>
            <w:gridSpan w:val="2"/>
            <w:tcBorders>
              <w:top w:val="single" w:sz="4" w:space="0" w:color="auto"/>
              <w:left w:val="single" w:sz="4" w:space="0" w:color="auto"/>
              <w:bottom w:val="single" w:sz="4" w:space="0" w:color="auto"/>
              <w:right w:val="single" w:sz="4" w:space="0" w:color="auto"/>
            </w:tcBorders>
            <w:shd w:val="clear" w:color="auto" w:fill="BFBFBF"/>
          </w:tcPr>
          <w:p w14:paraId="6C725F93" w14:textId="77777777" w:rsidR="000F161D" w:rsidRPr="00236607" w:rsidRDefault="000F161D" w:rsidP="000F161D">
            <w:pPr>
              <w:rPr>
                <w:rFonts w:ascii="Calibri" w:eastAsia="Calibri" w:hAnsi="Calibri"/>
                <w:b/>
                <w:bCs/>
                <w:sz w:val="22"/>
                <w:szCs w:val="22"/>
                <w:lang w:eastAsia="en-AU"/>
              </w:rPr>
            </w:pPr>
            <w:r w:rsidRPr="00236607">
              <w:rPr>
                <w:rFonts w:ascii="Calibri" w:eastAsia="Calibri" w:hAnsi="Calibri"/>
                <w:b/>
                <w:sz w:val="22"/>
                <w:szCs w:val="22"/>
                <w:lang w:val="en-AU" w:eastAsia="en-AU"/>
              </w:rPr>
              <w:t xml:space="preserve">Outcome 3. </w:t>
            </w:r>
            <w:r w:rsidRPr="00236607">
              <w:rPr>
                <w:rFonts w:ascii="Calibri" w:eastAsia="Calibri" w:hAnsi="Calibri"/>
                <w:b/>
                <w:bCs/>
                <w:sz w:val="22"/>
                <w:szCs w:val="22"/>
                <w:lang w:eastAsia="en-AU"/>
              </w:rPr>
              <w:t>Effective and sustainable transboundary conservation mechanism for snow leopard ecosystems</w:t>
            </w:r>
          </w:p>
          <w:p w14:paraId="7AC96E81" w14:textId="77777777" w:rsidR="000F161D" w:rsidRPr="00236607" w:rsidRDefault="000F161D" w:rsidP="000F161D">
            <w:pPr>
              <w:rPr>
                <w:rFonts w:ascii="Calibri" w:eastAsia="Calibri" w:hAnsi="Calibri"/>
                <w:b/>
                <w:sz w:val="22"/>
                <w:szCs w:val="22"/>
                <w:lang w:val="en-AU" w:eastAsia="en-AU"/>
              </w:rPr>
            </w:pPr>
          </w:p>
        </w:tc>
      </w:tr>
      <w:tr w:rsidR="000F161D" w:rsidRPr="000F161D" w14:paraId="572DC2E8" w14:textId="77777777" w:rsidTr="00FD401E">
        <w:tc>
          <w:tcPr>
            <w:tcW w:w="13745" w:type="dxa"/>
            <w:gridSpan w:val="2"/>
            <w:tcBorders>
              <w:top w:val="single" w:sz="4" w:space="0" w:color="auto"/>
              <w:left w:val="single" w:sz="4" w:space="0" w:color="auto"/>
              <w:bottom w:val="single" w:sz="4" w:space="0" w:color="auto"/>
              <w:right w:val="single" w:sz="4" w:space="0" w:color="auto"/>
            </w:tcBorders>
            <w:shd w:val="clear" w:color="auto" w:fill="00B0F0"/>
          </w:tcPr>
          <w:p w14:paraId="70E6B2A6"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 xml:space="preserve">Output 3.1. Global coordination mechanism for technical support, resource development and knowledge-sharing is strengthened </w:t>
            </w:r>
          </w:p>
          <w:p w14:paraId="5D606C76" w14:textId="77777777" w:rsidR="000F161D" w:rsidRPr="00236607" w:rsidRDefault="000F161D" w:rsidP="000F161D">
            <w:pPr>
              <w:rPr>
                <w:rFonts w:ascii="Calibri" w:eastAsia="Calibri" w:hAnsi="Calibri"/>
                <w:sz w:val="22"/>
                <w:szCs w:val="22"/>
                <w:lang w:val="en-AU" w:eastAsia="en-AU"/>
              </w:rPr>
            </w:pPr>
          </w:p>
        </w:tc>
      </w:tr>
      <w:tr w:rsidR="000F161D" w:rsidRPr="000F161D" w14:paraId="0D9FB6D2" w14:textId="77777777" w:rsidTr="00FD401E">
        <w:tc>
          <w:tcPr>
            <w:tcW w:w="8217" w:type="dxa"/>
            <w:tcBorders>
              <w:top w:val="single" w:sz="4" w:space="0" w:color="auto"/>
              <w:left w:val="single" w:sz="4" w:space="0" w:color="auto"/>
              <w:bottom w:val="single" w:sz="4" w:space="0" w:color="auto"/>
              <w:right w:val="single" w:sz="4" w:space="0" w:color="auto"/>
            </w:tcBorders>
          </w:tcPr>
          <w:p w14:paraId="119B2888"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b/>
                <w:sz w:val="22"/>
                <w:szCs w:val="22"/>
                <w:lang w:val="en-AU" w:eastAsia="en-AU"/>
              </w:rPr>
              <w:t>Activity 1.</w:t>
            </w:r>
            <w:r w:rsidRPr="000F161D">
              <w:rPr>
                <w:rFonts w:ascii="Calibri" w:eastAsia="Calibri" w:hAnsi="Calibri"/>
                <w:sz w:val="22"/>
                <w:szCs w:val="22"/>
                <w:lang w:val="en-AU" w:eastAsia="en-AU"/>
              </w:rPr>
              <w:t xml:space="preserve"> Operational 5 year plan and budget for GSLEP Secretariat coordination activities on conservation and monitoring of SL Priority Landscapes.</w:t>
            </w:r>
          </w:p>
        </w:tc>
        <w:tc>
          <w:tcPr>
            <w:tcW w:w="5528" w:type="dxa"/>
            <w:tcBorders>
              <w:top w:val="single" w:sz="4" w:space="0" w:color="auto"/>
              <w:left w:val="single" w:sz="4" w:space="0" w:color="auto"/>
              <w:bottom w:val="single" w:sz="4" w:space="0" w:color="auto"/>
              <w:right w:val="single" w:sz="4" w:space="0" w:color="auto"/>
            </w:tcBorders>
          </w:tcPr>
          <w:p w14:paraId="086EB29D"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WWF, UNDP, SLT, NABU. ICIMOD</w:t>
            </w:r>
          </w:p>
          <w:p w14:paraId="19C6F646"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US" w:eastAsia="en-AU"/>
              </w:rPr>
              <w:t xml:space="preserve">Local  Consultant </w:t>
            </w:r>
            <w:r w:rsidRPr="00236607">
              <w:rPr>
                <w:rFonts w:ascii="Calibri" w:eastAsia="Calibri" w:hAnsi="Calibri"/>
                <w:sz w:val="22"/>
                <w:szCs w:val="22"/>
                <w:lang w:val="en-AU" w:eastAsia="en-AU"/>
              </w:rPr>
              <w:t>GSLEP Manager 8pw</w:t>
            </w:r>
          </w:p>
          <w:p w14:paraId="00E2889E"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US" w:eastAsia="en-AU"/>
              </w:rPr>
              <w:t xml:space="preserve">Local  Consultant </w:t>
            </w:r>
            <w:r w:rsidRPr="00236607">
              <w:rPr>
                <w:rFonts w:ascii="Calibri" w:eastAsia="Calibri" w:hAnsi="Calibri"/>
                <w:sz w:val="22"/>
                <w:szCs w:val="22"/>
                <w:lang w:val="en-AU" w:eastAsia="en-AU"/>
              </w:rPr>
              <w:t>GSLEP Fundraising Specialist 4pw</w:t>
            </w:r>
          </w:p>
        </w:tc>
      </w:tr>
      <w:tr w:rsidR="000F161D" w:rsidRPr="000F161D" w14:paraId="7765BC13" w14:textId="77777777" w:rsidTr="00FD401E">
        <w:tc>
          <w:tcPr>
            <w:tcW w:w="8217" w:type="dxa"/>
            <w:tcBorders>
              <w:top w:val="single" w:sz="4" w:space="0" w:color="auto"/>
              <w:left w:val="single" w:sz="4" w:space="0" w:color="auto"/>
              <w:bottom w:val="single" w:sz="4" w:space="0" w:color="auto"/>
              <w:right w:val="single" w:sz="4" w:space="0" w:color="auto"/>
            </w:tcBorders>
          </w:tcPr>
          <w:p w14:paraId="43354A37"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b/>
                <w:sz w:val="22"/>
                <w:szCs w:val="22"/>
                <w:lang w:val="en-AU" w:eastAsia="en-AU"/>
              </w:rPr>
              <w:t>Activity 2</w:t>
            </w:r>
            <w:r w:rsidRPr="000F161D">
              <w:rPr>
                <w:rFonts w:ascii="Calibri" w:eastAsia="Calibri" w:hAnsi="Calibri"/>
                <w:sz w:val="22"/>
                <w:szCs w:val="22"/>
                <w:lang w:val="en-AU" w:eastAsia="en-AU"/>
              </w:rPr>
              <w:t>. Technical support of GSLEP Secretariat to range states on conservation and monitoring of SL Priority Landscapes.</w:t>
            </w:r>
          </w:p>
        </w:tc>
        <w:tc>
          <w:tcPr>
            <w:tcW w:w="5528" w:type="dxa"/>
            <w:tcBorders>
              <w:top w:val="single" w:sz="4" w:space="0" w:color="auto"/>
              <w:left w:val="single" w:sz="4" w:space="0" w:color="auto"/>
              <w:bottom w:val="single" w:sz="4" w:space="0" w:color="auto"/>
              <w:right w:val="single" w:sz="4" w:space="0" w:color="auto"/>
            </w:tcBorders>
          </w:tcPr>
          <w:p w14:paraId="6E6D0099"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SLT</w:t>
            </w:r>
          </w:p>
          <w:p w14:paraId="66BCE338"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GSLEP Monitoring and Information specialist 15pw</w:t>
            </w:r>
          </w:p>
        </w:tc>
      </w:tr>
      <w:tr w:rsidR="000F161D" w:rsidRPr="000F161D" w14:paraId="37DDE151" w14:textId="77777777" w:rsidTr="00FD401E">
        <w:tc>
          <w:tcPr>
            <w:tcW w:w="8217" w:type="dxa"/>
            <w:tcBorders>
              <w:top w:val="single" w:sz="4" w:space="0" w:color="auto"/>
              <w:left w:val="single" w:sz="4" w:space="0" w:color="auto"/>
              <w:bottom w:val="single" w:sz="4" w:space="0" w:color="auto"/>
              <w:right w:val="single" w:sz="4" w:space="0" w:color="auto"/>
            </w:tcBorders>
          </w:tcPr>
          <w:p w14:paraId="14ED11DA"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b/>
                <w:sz w:val="22"/>
                <w:szCs w:val="22"/>
                <w:lang w:val="en-AU" w:eastAsia="en-AU"/>
              </w:rPr>
              <w:t>Activity 3.</w:t>
            </w:r>
            <w:r w:rsidRPr="000F161D">
              <w:rPr>
                <w:rFonts w:ascii="Calibri" w:eastAsia="Calibri" w:hAnsi="Calibri"/>
                <w:sz w:val="22"/>
                <w:szCs w:val="22"/>
                <w:lang w:val="en-AU" w:eastAsia="en-AU"/>
              </w:rPr>
              <w:t xml:space="preserve"> Establish GSLEP SL information sharing centre at the Secretariat to collect data from range countries to evaluate and report on progress of GSLEP Program.</w:t>
            </w:r>
          </w:p>
        </w:tc>
        <w:tc>
          <w:tcPr>
            <w:tcW w:w="5528" w:type="dxa"/>
            <w:tcBorders>
              <w:top w:val="single" w:sz="4" w:space="0" w:color="auto"/>
              <w:left w:val="single" w:sz="4" w:space="0" w:color="auto"/>
              <w:bottom w:val="single" w:sz="4" w:space="0" w:color="auto"/>
              <w:right w:val="single" w:sz="4" w:space="0" w:color="auto"/>
            </w:tcBorders>
          </w:tcPr>
          <w:p w14:paraId="65D28FDD"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SLT</w:t>
            </w:r>
          </w:p>
          <w:p w14:paraId="59E60FEA"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 GSLEP Manager - 3 pw</w:t>
            </w:r>
          </w:p>
          <w:p w14:paraId="69FD5CCC"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GSLEP Monitoring and Information specialist 10pw</w:t>
            </w:r>
          </w:p>
        </w:tc>
      </w:tr>
      <w:tr w:rsidR="000F161D" w:rsidRPr="000F161D" w14:paraId="546C0046" w14:textId="77777777" w:rsidTr="00FD401E">
        <w:tc>
          <w:tcPr>
            <w:tcW w:w="8217" w:type="dxa"/>
            <w:tcBorders>
              <w:top w:val="single" w:sz="4" w:space="0" w:color="auto"/>
              <w:left w:val="single" w:sz="4" w:space="0" w:color="auto"/>
              <w:bottom w:val="single" w:sz="4" w:space="0" w:color="auto"/>
              <w:right w:val="single" w:sz="4" w:space="0" w:color="auto"/>
            </w:tcBorders>
          </w:tcPr>
          <w:p w14:paraId="5619A6C8"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b/>
                <w:sz w:val="22"/>
                <w:szCs w:val="22"/>
                <w:lang w:val="en-AU" w:eastAsia="en-AU"/>
              </w:rPr>
              <w:t>Activity 4.</w:t>
            </w:r>
            <w:r w:rsidRPr="000F161D">
              <w:rPr>
                <w:rFonts w:ascii="Calibri" w:eastAsia="Calibri" w:hAnsi="Calibri"/>
                <w:sz w:val="22"/>
                <w:szCs w:val="22"/>
                <w:lang w:val="en-AU" w:eastAsia="en-AU"/>
              </w:rPr>
              <w:t xml:space="preserve"> Organize Summit of SL range countries in YR3 2017 to evaluate success of National and Global SLEP, disseminate lessons learned and plan future activities (partial funding). </w:t>
            </w:r>
          </w:p>
        </w:tc>
        <w:tc>
          <w:tcPr>
            <w:tcW w:w="5528" w:type="dxa"/>
            <w:tcBorders>
              <w:top w:val="single" w:sz="4" w:space="0" w:color="auto"/>
              <w:left w:val="single" w:sz="4" w:space="0" w:color="auto"/>
              <w:bottom w:val="single" w:sz="4" w:space="0" w:color="auto"/>
              <w:right w:val="single" w:sz="4" w:space="0" w:color="auto"/>
            </w:tcBorders>
          </w:tcPr>
          <w:p w14:paraId="31203600"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SLT, WWF, UNDP, NABU</w:t>
            </w:r>
          </w:p>
          <w:p w14:paraId="3BC474B1"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12 Range state summit $40,000</w:t>
            </w:r>
          </w:p>
          <w:p w14:paraId="7ABD8A35"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US" w:eastAsia="en-AU"/>
              </w:rPr>
              <w:t xml:space="preserve">Local  Consultant </w:t>
            </w:r>
            <w:r w:rsidRPr="00236607">
              <w:rPr>
                <w:rFonts w:ascii="Calibri" w:eastAsia="Calibri" w:hAnsi="Calibri"/>
                <w:sz w:val="22"/>
                <w:szCs w:val="22"/>
                <w:lang w:val="en-AU" w:eastAsia="en-AU"/>
              </w:rPr>
              <w:t>GSLEP Manager 6pw</w:t>
            </w:r>
          </w:p>
        </w:tc>
      </w:tr>
      <w:tr w:rsidR="000F161D" w:rsidRPr="000F161D" w14:paraId="729AB382" w14:textId="77777777" w:rsidTr="00FD401E">
        <w:tc>
          <w:tcPr>
            <w:tcW w:w="8217" w:type="dxa"/>
            <w:tcBorders>
              <w:top w:val="single" w:sz="4" w:space="0" w:color="auto"/>
              <w:left w:val="single" w:sz="4" w:space="0" w:color="auto"/>
              <w:bottom w:val="single" w:sz="4" w:space="0" w:color="auto"/>
              <w:right w:val="single" w:sz="4" w:space="0" w:color="auto"/>
            </w:tcBorders>
          </w:tcPr>
          <w:p w14:paraId="4E53625C"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b/>
                <w:sz w:val="22"/>
                <w:szCs w:val="22"/>
                <w:lang w:val="en-AU" w:eastAsia="en-AU"/>
              </w:rPr>
              <w:t xml:space="preserve">Activity 5. </w:t>
            </w:r>
            <w:r w:rsidRPr="000F161D">
              <w:rPr>
                <w:rFonts w:ascii="Calibri" w:eastAsia="Calibri" w:hAnsi="Calibri"/>
                <w:sz w:val="22"/>
                <w:szCs w:val="22"/>
                <w:lang w:val="en-AU" w:eastAsia="en-AU"/>
              </w:rPr>
              <w:t>Enhanced website and communication mechanisms for GSLEP range countries and partners, based on analysis of needs.</w:t>
            </w:r>
          </w:p>
        </w:tc>
        <w:tc>
          <w:tcPr>
            <w:tcW w:w="5528" w:type="dxa"/>
            <w:tcBorders>
              <w:top w:val="single" w:sz="4" w:space="0" w:color="auto"/>
              <w:left w:val="single" w:sz="4" w:space="0" w:color="auto"/>
              <w:bottom w:val="single" w:sz="4" w:space="0" w:color="auto"/>
              <w:right w:val="single" w:sz="4" w:space="0" w:color="auto"/>
            </w:tcBorders>
          </w:tcPr>
          <w:p w14:paraId="6FF13098"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w:t>
            </w:r>
          </w:p>
          <w:p w14:paraId="12E23ADF"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International consultant – Web design expert 5pw</w:t>
            </w:r>
          </w:p>
          <w:p w14:paraId="0BF93609"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GSLEP Comms specialist 12pw</w:t>
            </w:r>
          </w:p>
        </w:tc>
      </w:tr>
      <w:tr w:rsidR="000F161D" w:rsidRPr="000F161D" w14:paraId="32CB3016" w14:textId="77777777" w:rsidTr="00FD401E">
        <w:tc>
          <w:tcPr>
            <w:tcW w:w="8217" w:type="dxa"/>
            <w:tcBorders>
              <w:top w:val="single" w:sz="4" w:space="0" w:color="auto"/>
              <w:left w:val="single" w:sz="4" w:space="0" w:color="auto"/>
              <w:bottom w:val="single" w:sz="4" w:space="0" w:color="auto"/>
              <w:right w:val="single" w:sz="4" w:space="0" w:color="auto"/>
            </w:tcBorders>
            <w:shd w:val="clear" w:color="auto" w:fill="auto"/>
          </w:tcPr>
          <w:p w14:paraId="33E583EE" w14:textId="77777777" w:rsidR="000F161D" w:rsidRPr="000F161D" w:rsidRDefault="000F161D" w:rsidP="000F161D">
            <w:pPr>
              <w:rPr>
                <w:rFonts w:ascii="Calibri" w:eastAsia="Calibri" w:hAnsi="Calibri"/>
                <w:b/>
                <w:sz w:val="22"/>
                <w:szCs w:val="22"/>
                <w:highlight w:val="yellow"/>
                <w:lang w:val="en-AU" w:eastAsia="en-AU"/>
              </w:rPr>
            </w:pPr>
            <w:r w:rsidRPr="000F161D">
              <w:rPr>
                <w:rFonts w:ascii="Calibri" w:eastAsia="Calibri" w:hAnsi="Calibri"/>
                <w:b/>
                <w:sz w:val="22"/>
                <w:szCs w:val="22"/>
                <w:lang w:eastAsia="en-AU"/>
              </w:rPr>
              <w:t xml:space="preserve">Activity 6. </w:t>
            </w:r>
            <w:r w:rsidRPr="000F161D">
              <w:rPr>
                <w:rFonts w:ascii="Calibri" w:eastAsia="Calibri" w:hAnsi="Calibri"/>
                <w:sz w:val="22"/>
                <w:szCs w:val="22"/>
                <w:lang w:eastAsia="en-AU"/>
              </w:rPr>
              <w:t>Expert community of practice meeting (YR1 2016) to share best practices in transboundary cooperation and approve global monitoring framework</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07030520"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 xml:space="preserve">GSLEP Secretariat, UNDP, WWF, SLT, NABU </w:t>
            </w:r>
          </w:p>
          <w:p w14:paraId="19E850ED"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US" w:eastAsia="en-AU"/>
              </w:rPr>
              <w:t xml:space="preserve">Local  Consultant </w:t>
            </w:r>
            <w:r w:rsidRPr="00236607">
              <w:rPr>
                <w:rFonts w:ascii="Calibri" w:eastAsia="Calibri" w:hAnsi="Calibri"/>
                <w:sz w:val="22"/>
                <w:szCs w:val="22"/>
                <w:lang w:val="en-AU" w:eastAsia="en-AU"/>
              </w:rPr>
              <w:t>GSLEP Manager 6pw</w:t>
            </w:r>
          </w:p>
          <w:p w14:paraId="007565B3"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US" w:eastAsia="en-AU"/>
              </w:rPr>
              <w:t>12 range state expert meeting $20,000 (contribution also from Outcome 2)</w:t>
            </w:r>
          </w:p>
        </w:tc>
      </w:tr>
      <w:tr w:rsidR="000F161D" w:rsidRPr="000F161D" w14:paraId="1E0B5129" w14:textId="77777777" w:rsidTr="00FD401E">
        <w:tc>
          <w:tcPr>
            <w:tcW w:w="13745" w:type="dxa"/>
            <w:gridSpan w:val="2"/>
            <w:tcBorders>
              <w:top w:val="single" w:sz="4" w:space="0" w:color="auto"/>
              <w:left w:val="single" w:sz="4" w:space="0" w:color="auto"/>
              <w:bottom w:val="single" w:sz="4" w:space="0" w:color="auto"/>
              <w:right w:val="single" w:sz="4" w:space="0" w:color="auto"/>
            </w:tcBorders>
            <w:shd w:val="clear" w:color="auto" w:fill="00B0F0"/>
          </w:tcPr>
          <w:p w14:paraId="38008E57"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b/>
                <w:sz w:val="22"/>
                <w:szCs w:val="22"/>
                <w:lang w:val="en-AU" w:eastAsia="en-AU"/>
              </w:rPr>
              <w:t>Output 3.2.</w:t>
            </w:r>
            <w:r w:rsidRPr="00236607">
              <w:rPr>
                <w:rFonts w:ascii="Calibri" w:eastAsia="Calibri" w:hAnsi="Calibri"/>
                <w:sz w:val="22"/>
                <w:szCs w:val="22"/>
                <w:lang w:val="en-AU" w:eastAsia="en-AU"/>
              </w:rPr>
              <w:t xml:space="preserve"> Global and national tools for financing snow leopard ecosystem conservation developed, piloted, and shared</w:t>
            </w:r>
          </w:p>
          <w:p w14:paraId="0861767D" w14:textId="77777777" w:rsidR="000F161D" w:rsidRPr="00236607" w:rsidRDefault="000F161D" w:rsidP="000F161D">
            <w:pPr>
              <w:rPr>
                <w:rFonts w:ascii="Calibri" w:eastAsia="Calibri" w:hAnsi="Calibri"/>
                <w:sz w:val="22"/>
                <w:szCs w:val="22"/>
                <w:lang w:val="en-AU" w:eastAsia="en-AU"/>
              </w:rPr>
            </w:pPr>
          </w:p>
        </w:tc>
      </w:tr>
      <w:tr w:rsidR="000F161D" w:rsidRPr="000F161D" w14:paraId="7E57BCD2" w14:textId="77777777" w:rsidTr="00FD401E">
        <w:tc>
          <w:tcPr>
            <w:tcW w:w="8217" w:type="dxa"/>
            <w:tcBorders>
              <w:top w:val="single" w:sz="4" w:space="0" w:color="auto"/>
              <w:left w:val="single" w:sz="4" w:space="0" w:color="auto"/>
              <w:bottom w:val="single" w:sz="4" w:space="0" w:color="auto"/>
              <w:right w:val="single" w:sz="4" w:space="0" w:color="auto"/>
            </w:tcBorders>
          </w:tcPr>
          <w:p w14:paraId="33354AC4" w14:textId="77777777" w:rsidR="000F161D" w:rsidRPr="000F161D" w:rsidRDefault="000F161D" w:rsidP="000F161D">
            <w:pPr>
              <w:rPr>
                <w:rFonts w:ascii="Calibri" w:eastAsia="Calibri" w:hAnsi="Calibri"/>
                <w:sz w:val="22"/>
                <w:szCs w:val="22"/>
                <w:lang w:val="en-AU" w:eastAsia="en-AU"/>
              </w:rPr>
            </w:pPr>
            <w:r w:rsidRPr="000F161D">
              <w:rPr>
                <w:rFonts w:ascii="Calibri" w:eastAsia="Calibri" w:hAnsi="Calibri"/>
                <w:b/>
                <w:sz w:val="22"/>
                <w:szCs w:val="22"/>
                <w:lang w:val="en-AU" w:eastAsia="en-AU"/>
              </w:rPr>
              <w:t>Activity 1.</w:t>
            </w:r>
            <w:r w:rsidRPr="000F161D">
              <w:rPr>
                <w:rFonts w:ascii="Calibri" w:eastAsia="Calibri" w:hAnsi="Calibri"/>
                <w:sz w:val="22"/>
                <w:szCs w:val="22"/>
                <w:lang w:val="en-AU" w:eastAsia="en-AU"/>
              </w:rPr>
              <w:t xml:space="preserve"> GSLEP Funding Strategy for 5 year period, based on feasibility study.</w:t>
            </w:r>
          </w:p>
        </w:tc>
        <w:tc>
          <w:tcPr>
            <w:tcW w:w="5528" w:type="dxa"/>
            <w:tcBorders>
              <w:top w:val="single" w:sz="4" w:space="0" w:color="auto"/>
              <w:left w:val="single" w:sz="4" w:space="0" w:color="auto"/>
              <w:bottom w:val="single" w:sz="4" w:space="0" w:color="auto"/>
              <w:right w:val="single" w:sz="4" w:space="0" w:color="auto"/>
            </w:tcBorders>
          </w:tcPr>
          <w:p w14:paraId="1E8215E0"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 xml:space="preserve">GSLEP Secretariat, UNDP, WWF, SLT, NABU </w:t>
            </w:r>
          </w:p>
          <w:p w14:paraId="7F8DEF96"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International consultant – Financing/PES 2pw</w:t>
            </w:r>
          </w:p>
          <w:p w14:paraId="032D5D0F" w14:textId="77777777" w:rsidR="000F161D" w:rsidRPr="00236607" w:rsidRDefault="000F161D" w:rsidP="000F161D">
            <w:pPr>
              <w:rPr>
                <w:rFonts w:ascii="Calibri" w:eastAsia="Calibri" w:hAnsi="Calibri"/>
                <w:color w:val="FF0000"/>
                <w:sz w:val="22"/>
                <w:szCs w:val="22"/>
                <w:lang w:val="en-AU" w:eastAsia="en-AU"/>
              </w:rPr>
            </w:pPr>
            <w:r w:rsidRPr="00236607">
              <w:rPr>
                <w:rFonts w:ascii="Calibri" w:eastAsia="Calibri" w:hAnsi="Calibri"/>
                <w:sz w:val="22"/>
                <w:szCs w:val="22"/>
                <w:lang w:val="en-US" w:eastAsia="en-AU"/>
              </w:rPr>
              <w:t xml:space="preserve">Local  Consultant </w:t>
            </w:r>
            <w:r w:rsidRPr="00236607">
              <w:rPr>
                <w:rFonts w:ascii="Calibri" w:eastAsia="Calibri" w:hAnsi="Calibri"/>
                <w:sz w:val="22"/>
                <w:szCs w:val="22"/>
                <w:lang w:val="en-AU" w:eastAsia="en-AU"/>
              </w:rPr>
              <w:t>GSLEP Fundraising specialist 8pw</w:t>
            </w:r>
          </w:p>
        </w:tc>
      </w:tr>
      <w:tr w:rsidR="000F161D" w:rsidRPr="000F161D" w14:paraId="07B211E6" w14:textId="77777777" w:rsidTr="00FD401E">
        <w:tc>
          <w:tcPr>
            <w:tcW w:w="8217" w:type="dxa"/>
            <w:tcBorders>
              <w:top w:val="single" w:sz="4" w:space="0" w:color="auto"/>
              <w:left w:val="single" w:sz="4" w:space="0" w:color="auto"/>
              <w:bottom w:val="single" w:sz="4" w:space="0" w:color="auto"/>
              <w:right w:val="single" w:sz="4" w:space="0" w:color="auto"/>
            </w:tcBorders>
          </w:tcPr>
          <w:p w14:paraId="06F3C339" w14:textId="77777777" w:rsidR="000F161D" w:rsidRPr="000F161D" w:rsidRDefault="000F161D" w:rsidP="000F161D">
            <w:pPr>
              <w:rPr>
                <w:rFonts w:ascii="Calibri" w:eastAsia="Calibri" w:hAnsi="Calibri"/>
                <w:b/>
                <w:sz w:val="22"/>
                <w:szCs w:val="22"/>
                <w:lang w:val="en-AU" w:eastAsia="en-AU"/>
              </w:rPr>
            </w:pPr>
            <w:r w:rsidRPr="000F161D">
              <w:rPr>
                <w:rFonts w:ascii="Calibri" w:eastAsia="Calibri" w:hAnsi="Calibri"/>
                <w:b/>
                <w:sz w:val="22"/>
                <w:szCs w:val="22"/>
                <w:lang w:val="en-AU" w:eastAsia="en-AU"/>
              </w:rPr>
              <w:t xml:space="preserve">Activity 2. </w:t>
            </w:r>
            <w:r w:rsidRPr="000F161D">
              <w:rPr>
                <w:rFonts w:ascii="Calibri" w:eastAsia="Calibri" w:hAnsi="Calibri"/>
                <w:sz w:val="22"/>
                <w:szCs w:val="22"/>
                <w:lang w:val="en-AU" w:eastAsia="en-AU"/>
              </w:rPr>
              <w:t>Consortium of partners to establish a sustainable funding mechanism for pilot landscape.</w:t>
            </w:r>
          </w:p>
        </w:tc>
        <w:tc>
          <w:tcPr>
            <w:tcW w:w="5528" w:type="dxa"/>
            <w:tcBorders>
              <w:top w:val="single" w:sz="4" w:space="0" w:color="auto"/>
              <w:left w:val="single" w:sz="4" w:space="0" w:color="auto"/>
              <w:bottom w:val="single" w:sz="4" w:space="0" w:color="auto"/>
              <w:right w:val="single" w:sz="4" w:space="0" w:color="auto"/>
            </w:tcBorders>
          </w:tcPr>
          <w:p w14:paraId="509520B9"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WWF, ASBK and NABU</w:t>
            </w:r>
          </w:p>
          <w:p w14:paraId="041529D5"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International consultant – Financing/PES 2pw</w:t>
            </w:r>
          </w:p>
          <w:p w14:paraId="3AF294F0"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US" w:eastAsia="en-AU"/>
              </w:rPr>
              <w:t xml:space="preserve">Local  Consultant </w:t>
            </w:r>
            <w:r w:rsidRPr="00236607">
              <w:rPr>
                <w:rFonts w:ascii="Calibri" w:eastAsia="Calibri" w:hAnsi="Calibri"/>
                <w:sz w:val="22"/>
                <w:szCs w:val="22"/>
                <w:lang w:val="en-AU" w:eastAsia="en-AU"/>
              </w:rPr>
              <w:t>GSLEP Fundraising Specialist 10pw</w:t>
            </w:r>
          </w:p>
          <w:p w14:paraId="07489CBF"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Partners Financing Meeting in Year2 $5,000</w:t>
            </w:r>
          </w:p>
        </w:tc>
      </w:tr>
      <w:tr w:rsidR="000F161D" w:rsidRPr="000F161D" w14:paraId="2EB02310" w14:textId="77777777" w:rsidTr="00FD401E">
        <w:tc>
          <w:tcPr>
            <w:tcW w:w="8217" w:type="dxa"/>
            <w:tcBorders>
              <w:top w:val="single" w:sz="4" w:space="0" w:color="auto"/>
              <w:left w:val="single" w:sz="4" w:space="0" w:color="auto"/>
              <w:bottom w:val="single" w:sz="4" w:space="0" w:color="auto"/>
              <w:right w:val="single" w:sz="4" w:space="0" w:color="auto"/>
            </w:tcBorders>
          </w:tcPr>
          <w:p w14:paraId="5565551B" w14:textId="77777777" w:rsidR="000F161D" w:rsidRPr="000F161D" w:rsidRDefault="000F161D" w:rsidP="000F161D">
            <w:pPr>
              <w:rPr>
                <w:rFonts w:ascii="Calibri" w:eastAsia="Calibri" w:hAnsi="Calibri"/>
                <w:b/>
                <w:sz w:val="22"/>
                <w:szCs w:val="22"/>
                <w:lang w:val="en-AU" w:eastAsia="en-AU"/>
              </w:rPr>
            </w:pPr>
            <w:r w:rsidRPr="000F161D">
              <w:rPr>
                <w:rFonts w:ascii="Calibri" w:eastAsia="Calibri" w:hAnsi="Calibri"/>
                <w:b/>
                <w:sz w:val="22"/>
                <w:szCs w:val="22"/>
                <w:lang w:val="en-AU" w:eastAsia="en-AU"/>
              </w:rPr>
              <w:t xml:space="preserve">Activity 3. </w:t>
            </w:r>
            <w:r w:rsidRPr="000F161D">
              <w:rPr>
                <w:rFonts w:ascii="Calibri" w:eastAsia="Calibri" w:hAnsi="Calibri"/>
                <w:sz w:val="22"/>
                <w:szCs w:val="22"/>
                <w:lang w:val="en-AU" w:eastAsia="en-AU"/>
              </w:rPr>
              <w:t>Rapid Economic Evaluation of the pilot landscape Ecosystem Services and feasibility study for promotion of PES in the project pilot landscape</w:t>
            </w:r>
          </w:p>
        </w:tc>
        <w:tc>
          <w:tcPr>
            <w:tcW w:w="5528" w:type="dxa"/>
            <w:tcBorders>
              <w:top w:val="single" w:sz="4" w:space="0" w:color="auto"/>
              <w:left w:val="single" w:sz="4" w:space="0" w:color="auto"/>
              <w:bottom w:val="single" w:sz="4" w:space="0" w:color="auto"/>
              <w:right w:val="single" w:sz="4" w:space="0" w:color="auto"/>
            </w:tcBorders>
          </w:tcPr>
          <w:p w14:paraId="2B7EE1A0"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GSLEP Secretariat, WWF, ASBK and NABU, WWF, FFI and NABU</w:t>
            </w:r>
          </w:p>
          <w:p w14:paraId="3DA2716B"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International consultant – Financing/PES 5pw</w:t>
            </w:r>
          </w:p>
          <w:p w14:paraId="1BE5FBDA"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US" w:eastAsia="en-AU"/>
              </w:rPr>
              <w:t xml:space="preserve">Local  Consultant </w:t>
            </w:r>
            <w:r w:rsidRPr="00236607">
              <w:rPr>
                <w:rFonts w:ascii="Calibri" w:eastAsia="Calibri" w:hAnsi="Calibri"/>
                <w:sz w:val="22"/>
                <w:szCs w:val="22"/>
                <w:lang w:val="en-AU" w:eastAsia="en-AU"/>
              </w:rPr>
              <w:t>GSLEP Fundraising Specialist 12pw</w:t>
            </w:r>
          </w:p>
          <w:p w14:paraId="60FB95D6"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Rapid ES valuation / PES workshop $5000</w:t>
            </w:r>
          </w:p>
        </w:tc>
      </w:tr>
      <w:tr w:rsidR="000F161D" w:rsidRPr="000F161D" w14:paraId="7E07860F" w14:textId="77777777" w:rsidTr="00FD401E">
        <w:tc>
          <w:tcPr>
            <w:tcW w:w="13745" w:type="dxa"/>
            <w:gridSpan w:val="2"/>
            <w:tcBorders>
              <w:top w:val="single" w:sz="4" w:space="0" w:color="auto"/>
              <w:left w:val="single" w:sz="4" w:space="0" w:color="auto"/>
              <w:bottom w:val="single" w:sz="4" w:space="0" w:color="auto"/>
              <w:right w:val="single" w:sz="4" w:space="0" w:color="auto"/>
            </w:tcBorders>
            <w:shd w:val="clear" w:color="auto" w:fill="00B0F0"/>
          </w:tcPr>
          <w:p w14:paraId="363DDB01" w14:textId="77777777" w:rsidR="000F161D" w:rsidRPr="00236607" w:rsidRDefault="000F161D" w:rsidP="000F161D">
            <w:pPr>
              <w:rPr>
                <w:rFonts w:ascii="Calibri" w:eastAsia="Calibri" w:hAnsi="Calibri"/>
                <w:sz w:val="22"/>
                <w:szCs w:val="22"/>
                <w:lang w:eastAsia="en-AU"/>
              </w:rPr>
            </w:pPr>
            <w:r w:rsidRPr="00236607">
              <w:rPr>
                <w:rFonts w:ascii="Calibri" w:eastAsia="Calibri" w:hAnsi="Calibri"/>
                <w:sz w:val="22"/>
                <w:szCs w:val="22"/>
                <w:lang w:eastAsia="en-AU"/>
              </w:rPr>
              <w:t>Output 3.3. Private sector dialogue platforms established</w:t>
            </w:r>
          </w:p>
        </w:tc>
      </w:tr>
      <w:tr w:rsidR="000F161D" w:rsidRPr="000F161D" w14:paraId="0B7BADEB" w14:textId="77777777" w:rsidTr="00FD401E">
        <w:tc>
          <w:tcPr>
            <w:tcW w:w="8217" w:type="dxa"/>
            <w:tcBorders>
              <w:top w:val="single" w:sz="4" w:space="0" w:color="auto"/>
              <w:left w:val="single" w:sz="4" w:space="0" w:color="auto"/>
              <w:bottom w:val="single" w:sz="4" w:space="0" w:color="auto"/>
              <w:right w:val="single" w:sz="4" w:space="0" w:color="auto"/>
            </w:tcBorders>
          </w:tcPr>
          <w:p w14:paraId="01AEDF58" w14:textId="77777777" w:rsidR="000F161D" w:rsidRPr="000F161D" w:rsidRDefault="000F161D" w:rsidP="000F161D">
            <w:pPr>
              <w:rPr>
                <w:rFonts w:ascii="Calibri" w:eastAsia="Calibri" w:hAnsi="Calibri"/>
                <w:b/>
                <w:sz w:val="22"/>
                <w:szCs w:val="22"/>
                <w:lang w:eastAsia="en-AU"/>
              </w:rPr>
            </w:pPr>
            <w:r w:rsidRPr="000F161D">
              <w:rPr>
                <w:rFonts w:ascii="Calibri" w:eastAsia="Calibri" w:hAnsi="Calibri"/>
                <w:b/>
                <w:sz w:val="22"/>
                <w:szCs w:val="22"/>
                <w:lang w:eastAsia="en-AU"/>
              </w:rPr>
              <w:t xml:space="preserve">Activity 1. </w:t>
            </w:r>
            <w:r w:rsidRPr="000F161D">
              <w:rPr>
                <w:rFonts w:ascii="Calibri" w:eastAsia="Calibri" w:hAnsi="Calibri"/>
                <w:sz w:val="22"/>
                <w:szCs w:val="22"/>
                <w:lang w:eastAsia="en-AU"/>
              </w:rPr>
              <w:t>Targeted National portfolios</w:t>
            </w:r>
            <w:r w:rsidRPr="000F161D">
              <w:rPr>
                <w:rFonts w:ascii="Calibri" w:eastAsia="Calibri" w:hAnsi="Calibri"/>
                <w:b/>
                <w:sz w:val="22"/>
                <w:szCs w:val="22"/>
                <w:lang w:eastAsia="en-AU"/>
              </w:rPr>
              <w:t xml:space="preserve"> </w:t>
            </w:r>
            <w:r w:rsidRPr="000F161D">
              <w:rPr>
                <w:rFonts w:ascii="Calibri" w:eastAsia="Calibri" w:hAnsi="Calibri"/>
                <w:sz w:val="22"/>
                <w:szCs w:val="22"/>
                <w:lang w:eastAsia="en-AU"/>
              </w:rPr>
              <w:t xml:space="preserve">of projects to engage the business sector in SL conservation in </w:t>
            </w:r>
            <w:r w:rsidRPr="000F161D">
              <w:rPr>
                <w:rFonts w:ascii="Calibri" w:eastAsia="Calibri" w:hAnsi="Calibri"/>
                <w:sz w:val="22"/>
                <w:szCs w:val="22"/>
                <w:lang w:val="en-US" w:eastAsia="en-AU"/>
              </w:rPr>
              <w:t>Central Asian Countries based on assessment of potentials.</w:t>
            </w:r>
          </w:p>
        </w:tc>
        <w:tc>
          <w:tcPr>
            <w:tcW w:w="5528" w:type="dxa"/>
            <w:tcBorders>
              <w:top w:val="single" w:sz="4" w:space="0" w:color="auto"/>
              <w:left w:val="single" w:sz="4" w:space="0" w:color="auto"/>
              <w:bottom w:val="single" w:sz="4" w:space="0" w:color="auto"/>
              <w:right w:val="single" w:sz="4" w:space="0" w:color="auto"/>
            </w:tcBorders>
          </w:tcPr>
          <w:p w14:paraId="2CBAEA0B" w14:textId="77777777" w:rsidR="000F161D" w:rsidRPr="00236607" w:rsidRDefault="000F161D" w:rsidP="000F161D">
            <w:pPr>
              <w:rPr>
                <w:rFonts w:ascii="Calibri" w:eastAsia="Calibri" w:hAnsi="Calibri"/>
                <w:sz w:val="22"/>
                <w:szCs w:val="22"/>
                <w:lang w:eastAsia="en-AU"/>
              </w:rPr>
            </w:pPr>
            <w:r w:rsidRPr="00236607">
              <w:rPr>
                <w:rFonts w:ascii="Calibri" w:eastAsia="Calibri" w:hAnsi="Calibri"/>
                <w:sz w:val="22"/>
                <w:szCs w:val="22"/>
                <w:lang w:eastAsia="en-AU"/>
              </w:rPr>
              <w:t xml:space="preserve">GSLEP Secretariat, </w:t>
            </w:r>
            <w:r w:rsidRPr="00236607">
              <w:rPr>
                <w:rFonts w:ascii="Calibri" w:eastAsia="Calibri" w:hAnsi="Calibri"/>
                <w:sz w:val="22"/>
                <w:szCs w:val="22"/>
                <w:lang w:val="en-AU" w:eastAsia="en-AU"/>
              </w:rPr>
              <w:t xml:space="preserve">UNDP, WWF, SLT, NABU, </w:t>
            </w:r>
            <w:r w:rsidRPr="00236607">
              <w:rPr>
                <w:rFonts w:ascii="Calibri" w:eastAsia="Calibri" w:hAnsi="Calibri"/>
                <w:sz w:val="22"/>
                <w:szCs w:val="22"/>
                <w:lang w:eastAsia="en-AU"/>
              </w:rPr>
              <w:t>NCF – India</w:t>
            </w:r>
          </w:p>
          <w:p w14:paraId="19B16EE2"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International consultant – Financing/PES 3pw</w:t>
            </w:r>
          </w:p>
          <w:p w14:paraId="46F79823"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US" w:eastAsia="en-AU"/>
              </w:rPr>
              <w:t xml:space="preserve">Local  Consultant </w:t>
            </w:r>
            <w:r w:rsidRPr="00236607">
              <w:rPr>
                <w:rFonts w:ascii="Calibri" w:eastAsia="Calibri" w:hAnsi="Calibri"/>
                <w:sz w:val="22"/>
                <w:szCs w:val="22"/>
                <w:lang w:val="en-AU" w:eastAsia="en-AU"/>
              </w:rPr>
              <w:t>GSLEP Fundraising Specialist 8pw</w:t>
            </w:r>
          </w:p>
          <w:p w14:paraId="23944DDC"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 GSLEP Manager - 3 pw</w:t>
            </w:r>
          </w:p>
        </w:tc>
      </w:tr>
      <w:tr w:rsidR="000F161D" w:rsidRPr="00236607" w14:paraId="59A0206C" w14:textId="77777777" w:rsidTr="00FD401E">
        <w:tc>
          <w:tcPr>
            <w:tcW w:w="8217" w:type="dxa"/>
            <w:tcBorders>
              <w:top w:val="single" w:sz="4" w:space="0" w:color="auto"/>
              <w:left w:val="single" w:sz="4" w:space="0" w:color="auto"/>
              <w:bottom w:val="single" w:sz="4" w:space="0" w:color="auto"/>
              <w:right w:val="single" w:sz="4" w:space="0" w:color="auto"/>
            </w:tcBorders>
          </w:tcPr>
          <w:p w14:paraId="22CBBE4E" w14:textId="77777777" w:rsidR="000F161D" w:rsidRPr="00236607" w:rsidRDefault="000F161D" w:rsidP="000F161D">
            <w:pPr>
              <w:rPr>
                <w:rFonts w:ascii="Calibri" w:eastAsia="Calibri" w:hAnsi="Calibri"/>
                <w:sz w:val="22"/>
                <w:szCs w:val="22"/>
                <w:lang w:eastAsia="en-AU"/>
              </w:rPr>
            </w:pPr>
            <w:r w:rsidRPr="00236607">
              <w:rPr>
                <w:rFonts w:ascii="Calibri" w:eastAsia="Calibri" w:hAnsi="Calibri"/>
                <w:b/>
                <w:sz w:val="22"/>
                <w:szCs w:val="22"/>
                <w:lang w:eastAsia="en-AU"/>
              </w:rPr>
              <w:t xml:space="preserve">Activity 2. </w:t>
            </w:r>
            <w:r w:rsidRPr="00236607">
              <w:rPr>
                <w:rFonts w:ascii="Calibri" w:eastAsia="Calibri" w:hAnsi="Calibri"/>
                <w:sz w:val="22"/>
                <w:szCs w:val="22"/>
                <w:lang w:eastAsia="en-AU"/>
              </w:rPr>
              <w:t>Engage large corporations</w:t>
            </w:r>
            <w:r w:rsidRPr="00236607">
              <w:rPr>
                <w:rFonts w:ascii="Calibri" w:eastAsia="Calibri" w:hAnsi="Calibri"/>
                <w:b/>
                <w:sz w:val="22"/>
                <w:szCs w:val="22"/>
                <w:lang w:eastAsia="en-AU"/>
              </w:rPr>
              <w:t xml:space="preserve"> </w:t>
            </w:r>
            <w:r w:rsidRPr="00236607">
              <w:rPr>
                <w:rFonts w:ascii="Calibri" w:eastAsia="Calibri" w:hAnsi="Calibri"/>
                <w:sz w:val="22"/>
                <w:szCs w:val="22"/>
                <w:lang w:eastAsia="en-AU"/>
              </w:rPr>
              <w:t>to support conservation of SL Priority Landscapes and GSLEP implementation in cooperation with GTI</w:t>
            </w:r>
          </w:p>
        </w:tc>
        <w:tc>
          <w:tcPr>
            <w:tcW w:w="5528" w:type="dxa"/>
            <w:tcBorders>
              <w:top w:val="single" w:sz="4" w:space="0" w:color="auto"/>
              <w:left w:val="single" w:sz="4" w:space="0" w:color="auto"/>
              <w:bottom w:val="single" w:sz="4" w:space="0" w:color="auto"/>
              <w:right w:val="single" w:sz="4" w:space="0" w:color="auto"/>
            </w:tcBorders>
          </w:tcPr>
          <w:p w14:paraId="7D507712" w14:textId="77777777" w:rsidR="000F161D" w:rsidRPr="00236607" w:rsidRDefault="000F161D" w:rsidP="000F161D">
            <w:pPr>
              <w:rPr>
                <w:rFonts w:ascii="Calibri" w:eastAsia="Calibri" w:hAnsi="Calibri"/>
                <w:sz w:val="22"/>
                <w:szCs w:val="22"/>
                <w:lang w:eastAsia="en-AU"/>
              </w:rPr>
            </w:pPr>
            <w:r w:rsidRPr="00236607">
              <w:rPr>
                <w:rFonts w:ascii="Calibri" w:eastAsia="Calibri" w:hAnsi="Calibri"/>
                <w:sz w:val="22"/>
                <w:szCs w:val="22"/>
                <w:lang w:eastAsia="en-AU"/>
              </w:rPr>
              <w:t xml:space="preserve">GSLEP Secretariat, </w:t>
            </w:r>
            <w:r w:rsidRPr="00236607">
              <w:rPr>
                <w:rFonts w:ascii="Calibri" w:eastAsia="Calibri" w:hAnsi="Calibri"/>
                <w:sz w:val="22"/>
                <w:szCs w:val="22"/>
                <w:lang w:val="en-AU" w:eastAsia="en-AU"/>
              </w:rPr>
              <w:t xml:space="preserve">UNDP, WWF, SLT, NABU, </w:t>
            </w:r>
            <w:r w:rsidRPr="00236607">
              <w:rPr>
                <w:rFonts w:ascii="Calibri" w:eastAsia="Calibri" w:hAnsi="Calibri"/>
                <w:sz w:val="22"/>
                <w:szCs w:val="22"/>
                <w:lang w:eastAsia="en-AU"/>
              </w:rPr>
              <w:t>NCF – India</w:t>
            </w:r>
          </w:p>
          <w:p w14:paraId="12F4EB59"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US" w:eastAsia="en-AU"/>
              </w:rPr>
              <w:t xml:space="preserve">Local  Consultant </w:t>
            </w:r>
            <w:r w:rsidRPr="00236607">
              <w:rPr>
                <w:rFonts w:ascii="Calibri" w:eastAsia="Calibri" w:hAnsi="Calibri"/>
                <w:sz w:val="22"/>
                <w:szCs w:val="22"/>
                <w:lang w:val="en-AU" w:eastAsia="en-AU"/>
              </w:rPr>
              <w:t>GSLEP Fundraising Specialist 4pw</w:t>
            </w:r>
          </w:p>
          <w:p w14:paraId="58F567E8"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Local consultant – GSLEP Manager - 6 pw</w:t>
            </w:r>
          </w:p>
        </w:tc>
      </w:tr>
      <w:tr w:rsidR="000F161D" w:rsidRPr="000F161D" w14:paraId="6384729B" w14:textId="77777777" w:rsidTr="00FD401E">
        <w:tc>
          <w:tcPr>
            <w:tcW w:w="8217" w:type="dxa"/>
            <w:tcBorders>
              <w:top w:val="single" w:sz="4" w:space="0" w:color="auto"/>
              <w:left w:val="single" w:sz="4" w:space="0" w:color="auto"/>
              <w:bottom w:val="single" w:sz="4" w:space="0" w:color="auto"/>
              <w:right w:val="single" w:sz="4" w:space="0" w:color="auto"/>
            </w:tcBorders>
          </w:tcPr>
          <w:p w14:paraId="6F08B3B6" w14:textId="77777777" w:rsidR="000F161D" w:rsidRPr="00236607" w:rsidRDefault="000F161D" w:rsidP="000F161D">
            <w:pPr>
              <w:rPr>
                <w:rFonts w:ascii="Calibri" w:eastAsia="Calibri" w:hAnsi="Calibri"/>
                <w:sz w:val="22"/>
                <w:szCs w:val="22"/>
                <w:lang w:eastAsia="en-AU"/>
              </w:rPr>
            </w:pPr>
            <w:r w:rsidRPr="00236607">
              <w:rPr>
                <w:rFonts w:ascii="Calibri" w:eastAsia="Calibri" w:hAnsi="Calibri"/>
                <w:b/>
                <w:sz w:val="22"/>
                <w:szCs w:val="22"/>
                <w:lang w:eastAsia="en-AU"/>
              </w:rPr>
              <w:t>Activity 3</w:t>
            </w:r>
            <w:r w:rsidRPr="00236607">
              <w:rPr>
                <w:rFonts w:ascii="Calibri" w:eastAsia="Calibri" w:hAnsi="Calibri"/>
                <w:sz w:val="22"/>
                <w:szCs w:val="22"/>
                <w:lang w:eastAsia="en-AU"/>
              </w:rPr>
              <w:t>. Confederation of Industries for snow leopard conservation in Central Asian countries</w:t>
            </w:r>
          </w:p>
        </w:tc>
        <w:tc>
          <w:tcPr>
            <w:tcW w:w="5528" w:type="dxa"/>
            <w:tcBorders>
              <w:top w:val="single" w:sz="4" w:space="0" w:color="auto"/>
              <w:left w:val="single" w:sz="4" w:space="0" w:color="auto"/>
              <w:bottom w:val="single" w:sz="4" w:space="0" w:color="auto"/>
              <w:right w:val="single" w:sz="4" w:space="0" w:color="auto"/>
            </w:tcBorders>
          </w:tcPr>
          <w:p w14:paraId="3BE33D36"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eastAsia="en-AU"/>
              </w:rPr>
              <w:t xml:space="preserve">GSLEP Secretariat, </w:t>
            </w:r>
            <w:r w:rsidRPr="00236607">
              <w:rPr>
                <w:rFonts w:ascii="Calibri" w:eastAsia="Calibri" w:hAnsi="Calibri"/>
                <w:sz w:val="22"/>
                <w:szCs w:val="22"/>
                <w:lang w:val="en-AU" w:eastAsia="en-AU"/>
              </w:rPr>
              <w:t>UNDP, WWF, SLT, NABU</w:t>
            </w:r>
          </w:p>
          <w:p w14:paraId="17B01045" w14:textId="77777777" w:rsidR="000F161D" w:rsidRPr="00236607" w:rsidRDefault="000F161D" w:rsidP="000F161D">
            <w:pPr>
              <w:rPr>
                <w:rFonts w:ascii="Calibri" w:eastAsia="Calibri" w:hAnsi="Calibri"/>
                <w:sz w:val="22"/>
                <w:szCs w:val="22"/>
                <w:lang w:val="en-AU" w:eastAsia="en-AU"/>
              </w:rPr>
            </w:pPr>
            <w:r w:rsidRPr="00236607">
              <w:rPr>
                <w:rFonts w:ascii="Calibri" w:eastAsia="Calibri" w:hAnsi="Calibri"/>
                <w:sz w:val="22"/>
                <w:szCs w:val="22"/>
                <w:lang w:val="en-US" w:eastAsia="en-AU"/>
              </w:rPr>
              <w:t xml:space="preserve">Local  Consultant </w:t>
            </w:r>
            <w:r w:rsidRPr="00236607">
              <w:rPr>
                <w:rFonts w:ascii="Calibri" w:eastAsia="Calibri" w:hAnsi="Calibri"/>
                <w:sz w:val="22"/>
                <w:szCs w:val="22"/>
                <w:lang w:val="en-AU" w:eastAsia="en-AU"/>
              </w:rPr>
              <w:t>GSLEP Manager 6pw</w:t>
            </w:r>
          </w:p>
          <w:p w14:paraId="586CDDC3" w14:textId="77777777" w:rsidR="000F161D" w:rsidRPr="000F161D" w:rsidRDefault="000F161D" w:rsidP="000F161D">
            <w:pPr>
              <w:rPr>
                <w:rFonts w:ascii="Calibri" w:eastAsia="Calibri" w:hAnsi="Calibri"/>
                <w:sz w:val="22"/>
                <w:szCs w:val="22"/>
                <w:lang w:val="en-AU" w:eastAsia="en-AU"/>
              </w:rPr>
            </w:pPr>
            <w:r w:rsidRPr="00236607">
              <w:rPr>
                <w:rFonts w:ascii="Calibri" w:eastAsia="Calibri" w:hAnsi="Calibri"/>
                <w:sz w:val="22"/>
                <w:szCs w:val="22"/>
                <w:lang w:val="en-AU" w:eastAsia="en-AU"/>
              </w:rPr>
              <w:t>Regional meeting for Confederation $10,000</w:t>
            </w:r>
          </w:p>
        </w:tc>
      </w:tr>
    </w:tbl>
    <w:p w14:paraId="6288D419" w14:textId="69657BBD" w:rsidR="0001192B" w:rsidRDefault="0001192B" w:rsidP="00C75CE3">
      <w:pPr>
        <w:ind w:left="1440" w:hanging="1440"/>
        <w:jc w:val="both"/>
      </w:pPr>
    </w:p>
    <w:p w14:paraId="7548F486" w14:textId="051B3CE0" w:rsidR="0001192B" w:rsidRDefault="0001192B"/>
    <w:sectPr w:rsidR="0001192B" w:rsidSect="003F1CDF">
      <w:pgSz w:w="16839" w:h="11907" w:orient="landscape"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FDAB67" w14:textId="77777777" w:rsidR="00C4374F" w:rsidRDefault="00C4374F">
      <w:r>
        <w:separator/>
      </w:r>
    </w:p>
  </w:endnote>
  <w:endnote w:type="continuationSeparator" w:id="0">
    <w:p w14:paraId="08C8C739" w14:textId="77777777" w:rsidR="00C4374F" w:rsidRDefault="00C437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Lucida Grande">
    <w:altName w:val="Times New Roman"/>
    <w:charset w:val="00"/>
    <w:family w:val="roman"/>
    <w:pitch w:val="default"/>
  </w:font>
  <w:font w:name="Angsana New">
    <w:panose1 w:val="02020603050405020304"/>
    <w:charset w:val="00"/>
    <w:family w:val="roman"/>
    <w:pitch w:val="variable"/>
    <w:sig w:usb0="8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Arial Narrow">
    <w:panose1 w:val="020B0606020202030204"/>
    <w:charset w:val="00"/>
    <w:family w:val="swiss"/>
    <w:pitch w:val="variable"/>
    <w:sig w:usb0="00000287" w:usb1="00000800" w:usb2="00000000" w:usb3="00000000" w:csb0="0000009F" w:csb1="00000000"/>
  </w:font>
  <w:font w:name="Univers-Light">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nion Pro">
    <w:panose1 w:val="00000000000000000000"/>
    <w:charset w:val="00"/>
    <w:family w:val="roman"/>
    <w:notTrueType/>
    <w:pitch w:val="variable"/>
    <w:sig w:usb0="60000287" w:usb1="00000001" w:usb2="00000000" w:usb3="00000000" w:csb0="0000019F" w:csb1="00000000"/>
  </w:font>
  <w:font w:name="Segoe UI Symbol">
    <w:panose1 w:val="020B0502040204020203"/>
    <w:charset w:val="00"/>
    <w:family w:val="swiss"/>
    <w:pitch w:val="variable"/>
    <w:sig w:usb0="8000006F" w:usb1="1200FBEF" w:usb2="0064C000" w:usb3="00000000" w:csb0="00000001" w:csb1="00000000"/>
  </w:font>
  <w:font w:name="Menlo Bold">
    <w:altName w:val="Segoe UI Semibold"/>
    <w:charset w:val="00"/>
    <w:family w:val="auto"/>
    <w:pitch w:val="variable"/>
    <w:sig w:usb0="E60022FF" w:usb1="D000F1FB" w:usb2="00000028"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9FCABE" w14:textId="77777777" w:rsidR="00AD6DFB" w:rsidRDefault="00AD6DFB" w:rsidP="000A15E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631DE85" w14:textId="77777777" w:rsidR="00AD6DFB" w:rsidRDefault="00AD6DFB">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36928D" w14:textId="3FD930A2" w:rsidR="00AD6DFB" w:rsidRPr="009357BB" w:rsidRDefault="00AD6DFB" w:rsidP="009357BB">
    <w:pPr>
      <w:pStyle w:val="Footer"/>
      <w:tabs>
        <w:tab w:val="clear" w:pos="8640"/>
        <w:tab w:val="right" w:pos="9356"/>
      </w:tabs>
      <w:ind w:right="4"/>
      <w:rPr>
        <w:color w:val="7F7F7F"/>
        <w:sz w:val="20"/>
        <w:szCs w:val="20"/>
      </w:rPr>
    </w:pPr>
    <w:r w:rsidRPr="009357BB">
      <w:rPr>
        <w:rStyle w:val="PageNumber"/>
        <w:color w:val="7F7F7F"/>
        <w:sz w:val="20"/>
        <w:szCs w:val="20"/>
      </w:rPr>
      <w:t>PRODOC</w:t>
    </w:r>
    <w:r w:rsidRPr="009357BB">
      <w:rPr>
        <w:rStyle w:val="PageNumber"/>
        <w:color w:val="7F7F7F"/>
        <w:sz w:val="20"/>
        <w:szCs w:val="20"/>
      </w:rPr>
      <w:tab/>
    </w:r>
    <w:r>
      <w:rPr>
        <w:rStyle w:val="PageNumber"/>
        <w:i/>
        <w:color w:val="7F7F7F"/>
        <w:sz w:val="20"/>
        <w:szCs w:val="20"/>
      </w:rPr>
      <w:t>5413 Snow leopard transboundary cooperation project</w:t>
    </w:r>
    <w:r w:rsidRPr="009357BB">
      <w:rPr>
        <w:rStyle w:val="PageNumber"/>
        <w:color w:val="7F7F7F"/>
        <w:sz w:val="20"/>
        <w:szCs w:val="20"/>
      </w:rPr>
      <w:tab/>
    </w:r>
    <w:r w:rsidRPr="009357BB">
      <w:rPr>
        <w:rStyle w:val="PageNumber"/>
        <w:color w:val="7F7F7F"/>
        <w:sz w:val="20"/>
        <w:szCs w:val="20"/>
      </w:rPr>
      <w:fldChar w:fldCharType="begin"/>
    </w:r>
    <w:r w:rsidRPr="009357BB">
      <w:rPr>
        <w:rStyle w:val="PageNumber"/>
        <w:color w:val="7F7F7F"/>
        <w:sz w:val="20"/>
        <w:szCs w:val="20"/>
      </w:rPr>
      <w:instrText xml:space="preserve"> PAGE   \* MERGEFORMAT </w:instrText>
    </w:r>
    <w:r w:rsidRPr="009357BB">
      <w:rPr>
        <w:rStyle w:val="PageNumber"/>
        <w:color w:val="7F7F7F"/>
        <w:sz w:val="20"/>
        <w:szCs w:val="20"/>
      </w:rPr>
      <w:fldChar w:fldCharType="separate"/>
    </w:r>
    <w:r w:rsidR="00D35042">
      <w:rPr>
        <w:rStyle w:val="PageNumber"/>
        <w:noProof/>
        <w:color w:val="7F7F7F"/>
        <w:sz w:val="20"/>
        <w:szCs w:val="20"/>
      </w:rPr>
      <w:t>1</w:t>
    </w:r>
    <w:r w:rsidRPr="009357BB">
      <w:rPr>
        <w:rStyle w:val="PageNumber"/>
        <w:color w:val="7F7F7F"/>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B73D40" w14:textId="77777777" w:rsidR="00AD6DFB" w:rsidRDefault="00AD6DFB" w:rsidP="000A15E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BB5930D" w14:textId="77777777" w:rsidR="00AD6DFB" w:rsidRDefault="00AD6DFB">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336E6D" w14:textId="7E62EDA1" w:rsidR="00AD6DFB" w:rsidRPr="009357BB" w:rsidRDefault="00AD6DFB" w:rsidP="009357BB">
    <w:pPr>
      <w:pStyle w:val="Footer"/>
      <w:tabs>
        <w:tab w:val="clear" w:pos="8640"/>
        <w:tab w:val="right" w:pos="9356"/>
      </w:tabs>
      <w:ind w:right="4"/>
      <w:rPr>
        <w:color w:val="7F7F7F"/>
        <w:sz w:val="20"/>
        <w:szCs w:val="20"/>
      </w:rPr>
    </w:pPr>
    <w:r w:rsidRPr="009357BB">
      <w:rPr>
        <w:rStyle w:val="PageNumber"/>
        <w:color w:val="7F7F7F"/>
        <w:sz w:val="20"/>
        <w:szCs w:val="20"/>
      </w:rPr>
      <w:t>PRODOC</w:t>
    </w:r>
    <w:r w:rsidRPr="009357BB">
      <w:rPr>
        <w:rStyle w:val="PageNumber"/>
        <w:color w:val="7F7F7F"/>
        <w:sz w:val="20"/>
        <w:szCs w:val="20"/>
      </w:rPr>
      <w:tab/>
    </w:r>
    <w:r w:rsidRPr="00315457">
      <w:rPr>
        <w:rStyle w:val="PageNumber"/>
        <w:i/>
        <w:color w:val="7F7F7F"/>
        <w:sz w:val="20"/>
        <w:szCs w:val="20"/>
      </w:rPr>
      <w:t>5413 Snow leopard trans-boundary cooperation project</w:t>
    </w:r>
    <w:r w:rsidRPr="009357BB">
      <w:rPr>
        <w:rStyle w:val="PageNumber"/>
        <w:color w:val="7F7F7F"/>
        <w:sz w:val="20"/>
        <w:szCs w:val="20"/>
      </w:rPr>
      <w:tab/>
    </w:r>
    <w:r w:rsidRPr="009357BB">
      <w:rPr>
        <w:rStyle w:val="PageNumber"/>
        <w:color w:val="7F7F7F"/>
        <w:sz w:val="20"/>
        <w:szCs w:val="20"/>
      </w:rPr>
      <w:fldChar w:fldCharType="begin"/>
    </w:r>
    <w:r w:rsidRPr="009357BB">
      <w:rPr>
        <w:rStyle w:val="PageNumber"/>
        <w:color w:val="7F7F7F"/>
        <w:sz w:val="20"/>
        <w:szCs w:val="20"/>
      </w:rPr>
      <w:instrText xml:space="preserve"> PAGE   \* MERGEFORMAT </w:instrText>
    </w:r>
    <w:r w:rsidRPr="009357BB">
      <w:rPr>
        <w:rStyle w:val="PageNumber"/>
        <w:color w:val="7F7F7F"/>
        <w:sz w:val="20"/>
        <w:szCs w:val="20"/>
      </w:rPr>
      <w:fldChar w:fldCharType="separate"/>
    </w:r>
    <w:r w:rsidR="00C452F2">
      <w:rPr>
        <w:rStyle w:val="PageNumber"/>
        <w:noProof/>
        <w:color w:val="7F7F7F"/>
        <w:sz w:val="20"/>
        <w:szCs w:val="20"/>
      </w:rPr>
      <w:t>103</w:t>
    </w:r>
    <w:r w:rsidRPr="009357BB">
      <w:rPr>
        <w:rStyle w:val="PageNumber"/>
        <w:color w:val="7F7F7F"/>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1368E6" w14:textId="77777777" w:rsidR="00C4374F" w:rsidRDefault="00C4374F">
      <w:r>
        <w:separator/>
      </w:r>
    </w:p>
  </w:footnote>
  <w:footnote w:type="continuationSeparator" w:id="0">
    <w:p w14:paraId="076616C3" w14:textId="77777777" w:rsidR="00C4374F" w:rsidRDefault="00C4374F">
      <w:r>
        <w:continuationSeparator/>
      </w:r>
    </w:p>
  </w:footnote>
  <w:footnote w:id="1">
    <w:p w14:paraId="154E4D05" w14:textId="77777777" w:rsidR="00AD6DFB" w:rsidRPr="00744E10" w:rsidRDefault="00AD6DFB" w:rsidP="00744E10">
      <w:pPr>
        <w:pStyle w:val="FootnoteText"/>
        <w:rPr>
          <w:lang w:val="en-US"/>
        </w:rPr>
      </w:pPr>
      <w:r>
        <w:rPr>
          <w:rStyle w:val="FootnoteReference"/>
        </w:rPr>
        <w:footnoteRef/>
      </w:r>
      <w:r>
        <w:t xml:space="preserve"> </w:t>
      </w:r>
      <w:r>
        <w:rPr>
          <w:lang w:val="en-US"/>
        </w:rPr>
        <w:t xml:space="preserve">Snow Leopard Network (2014). </w:t>
      </w:r>
      <w:r w:rsidRPr="008137B0">
        <w:t>Snow Leopard Survival Strategy. Revised 2014 Version Snow Leopard Network, Seattle, Washington, USA.</w:t>
      </w:r>
    </w:p>
  </w:footnote>
  <w:footnote w:id="2">
    <w:p w14:paraId="77ED77C1" w14:textId="77777777" w:rsidR="00AD6DFB" w:rsidRPr="00744E10" w:rsidRDefault="00AD6DFB" w:rsidP="00744E10">
      <w:pPr>
        <w:pStyle w:val="FootnoteText"/>
        <w:rPr>
          <w:lang w:val="en-US"/>
        </w:rPr>
      </w:pPr>
      <w:r>
        <w:rPr>
          <w:rStyle w:val="FootnoteReference"/>
        </w:rPr>
        <w:footnoteRef/>
      </w:r>
      <w:r>
        <w:t xml:space="preserve"> </w:t>
      </w:r>
      <w:r>
        <w:rPr>
          <w:lang w:val="en-US"/>
        </w:rPr>
        <w:t xml:space="preserve">Snow Leopard Network (2014). </w:t>
      </w:r>
      <w:r w:rsidRPr="008137B0">
        <w:t>Snow Leopard Survival Strategy. Revised 2014 Version Snow Leopard Network, Seattle, Washington, USA.</w:t>
      </w:r>
    </w:p>
  </w:footnote>
  <w:footnote w:id="3">
    <w:p w14:paraId="6C181721" w14:textId="77777777" w:rsidR="00AD6DFB" w:rsidRPr="00744E10" w:rsidRDefault="00AD6DFB" w:rsidP="00744E10">
      <w:pPr>
        <w:pStyle w:val="FootnoteText"/>
        <w:rPr>
          <w:lang w:val="en-US"/>
        </w:rPr>
      </w:pPr>
      <w:r>
        <w:rPr>
          <w:rStyle w:val="FootnoteReference"/>
        </w:rPr>
        <w:footnoteRef/>
      </w:r>
      <w:r>
        <w:t xml:space="preserve"> Snow Leopard Working Secretariat. 2013. Global Snow Leopard and Ecosystem Protection Programme, Bishkek, Kyrgyz Republic.</w:t>
      </w:r>
    </w:p>
  </w:footnote>
  <w:footnote w:id="4">
    <w:p w14:paraId="733C3C1B" w14:textId="77777777" w:rsidR="00AD6DFB" w:rsidRPr="0057539E" w:rsidRDefault="00AD6DFB" w:rsidP="00744E10">
      <w:pPr>
        <w:pStyle w:val="FootnoteText"/>
      </w:pPr>
      <w:r>
        <w:rPr>
          <w:rStyle w:val="FootnoteReference"/>
        </w:rPr>
        <w:footnoteRef/>
      </w:r>
      <w:r>
        <w:t xml:space="preserve"> </w:t>
      </w:r>
      <w:r>
        <w:rPr>
          <w:lang w:val="en-US"/>
        </w:rPr>
        <w:t xml:space="preserve">Snow Leopard Network (2014). </w:t>
      </w:r>
      <w:r w:rsidRPr="008137B0">
        <w:t>Snow Leopard Survival Strategy. Revised 2014 Version Snow Leopard Network, Seattle, Washington, USA.</w:t>
      </w:r>
    </w:p>
  </w:footnote>
  <w:footnote w:id="5">
    <w:p w14:paraId="7F350855" w14:textId="77777777" w:rsidR="00AD6DFB" w:rsidRPr="00D37C4F" w:rsidRDefault="00AD6DFB" w:rsidP="00744E10">
      <w:pPr>
        <w:pStyle w:val="FootnoteText"/>
        <w:rPr>
          <w:lang w:val="en-US"/>
        </w:rPr>
      </w:pPr>
      <w:r>
        <w:rPr>
          <w:rStyle w:val="FootnoteReference"/>
        </w:rPr>
        <w:footnoteRef/>
      </w:r>
      <w:r>
        <w:t xml:space="preserve"> Snow Leopard Working Secretariat. 2013. Global Snow Leopard and Ecosystem Protection Programme. Annex. Bishkek, Kyrgyz Republic.</w:t>
      </w:r>
    </w:p>
  </w:footnote>
  <w:footnote w:id="6">
    <w:p w14:paraId="308D9F63" w14:textId="77777777" w:rsidR="00AD6DFB" w:rsidRPr="00D37C4F" w:rsidRDefault="00AD6DFB" w:rsidP="00744E10">
      <w:pPr>
        <w:pStyle w:val="FootnoteText"/>
        <w:rPr>
          <w:lang w:val="en-US"/>
        </w:rPr>
      </w:pPr>
      <w:r>
        <w:rPr>
          <w:rStyle w:val="FootnoteReference"/>
        </w:rPr>
        <w:footnoteRef/>
      </w:r>
      <w:r>
        <w:t xml:space="preserve"> USAID Central Asian Republic Mission (2001). Biodiversity Assessment for Kazakhstan. Survey Report. June 2001. Almaty, Kazakhstan</w:t>
      </w:r>
    </w:p>
  </w:footnote>
  <w:footnote w:id="7">
    <w:p w14:paraId="44287234" w14:textId="77777777" w:rsidR="00AD6DFB" w:rsidRPr="00D37C4F" w:rsidRDefault="00AD6DFB" w:rsidP="00744E10">
      <w:pPr>
        <w:pStyle w:val="FootnoteText"/>
        <w:rPr>
          <w:lang w:val="en-US"/>
        </w:rPr>
      </w:pPr>
      <w:r>
        <w:rPr>
          <w:rStyle w:val="FootnoteReference"/>
        </w:rPr>
        <w:footnoteRef/>
      </w:r>
      <w:r>
        <w:t xml:space="preserve"> Snow Leopard Working Secretariat. 2013. Global Snow Leopard and Ecosystem Protection Programme. Annex. Bishkek, Kyrgyz Republic.</w:t>
      </w:r>
    </w:p>
  </w:footnote>
  <w:footnote w:id="8">
    <w:p w14:paraId="5EB21B8A" w14:textId="4E21D83B" w:rsidR="00AD6DFB" w:rsidRPr="00D37C4F" w:rsidRDefault="00AD6DFB" w:rsidP="00744E10">
      <w:pPr>
        <w:pStyle w:val="FootnoteText"/>
        <w:rPr>
          <w:lang w:val="en-US"/>
        </w:rPr>
      </w:pPr>
      <w:r>
        <w:rPr>
          <w:rStyle w:val="FootnoteReference"/>
        </w:rPr>
        <w:footnoteRef/>
      </w:r>
      <w:r>
        <w:t xml:space="preserve"> USAID Central Asian Republic Mission (2001). Biodiversity Assessment for Kyrgyz Republic. Survey Report. June 2001. Almaty, Kazakhstan</w:t>
      </w:r>
    </w:p>
  </w:footnote>
  <w:footnote w:id="9">
    <w:p w14:paraId="71D7777D" w14:textId="77777777" w:rsidR="00AD6DFB" w:rsidRPr="00D37C4F" w:rsidRDefault="00AD6DFB" w:rsidP="00744E10">
      <w:pPr>
        <w:pStyle w:val="FootnoteText"/>
        <w:rPr>
          <w:lang w:val="en-US"/>
        </w:rPr>
      </w:pPr>
      <w:r>
        <w:rPr>
          <w:rStyle w:val="FootnoteReference"/>
        </w:rPr>
        <w:footnoteRef/>
      </w:r>
      <w:r>
        <w:t xml:space="preserve"> Snow Leopard Working Secretariat. 2013. Global Snow Leopard and Ecosystem Protection Programme. Annex. Bishkek, Kyrgyz Republic.</w:t>
      </w:r>
    </w:p>
  </w:footnote>
  <w:footnote w:id="10">
    <w:p w14:paraId="720FE800" w14:textId="77777777" w:rsidR="00AD6DFB" w:rsidRPr="00D37C4F" w:rsidRDefault="00AD6DFB" w:rsidP="00744E10">
      <w:pPr>
        <w:pStyle w:val="FootnoteText"/>
        <w:rPr>
          <w:lang w:val="en-US"/>
        </w:rPr>
      </w:pPr>
      <w:r>
        <w:rPr>
          <w:rStyle w:val="FootnoteReference"/>
        </w:rPr>
        <w:footnoteRef/>
      </w:r>
      <w:r>
        <w:t xml:space="preserve"> Squires V.R. and N. Safarov (2013). Diversity of Plants and Animals in Mountain Ecosystems in Tajikistan. Journal of Rangeland Science. Vol. 4. Issue 1. 43-60</w:t>
      </w:r>
    </w:p>
  </w:footnote>
  <w:footnote w:id="11">
    <w:p w14:paraId="67442FEC" w14:textId="77777777" w:rsidR="00AD6DFB" w:rsidRPr="00D37C4F" w:rsidRDefault="00AD6DFB" w:rsidP="00744E10">
      <w:pPr>
        <w:pStyle w:val="FootnoteText"/>
        <w:rPr>
          <w:lang w:val="en-US"/>
        </w:rPr>
      </w:pPr>
      <w:r>
        <w:rPr>
          <w:rStyle w:val="FootnoteReference"/>
        </w:rPr>
        <w:footnoteRef/>
      </w:r>
      <w:r>
        <w:t xml:space="preserve"> Snow Leopard Working Secretariat. 2013. Global Snow Leopard and Ecosystem Protection Programme. Annex. Bishkek, Kyrgyz Republic.</w:t>
      </w:r>
    </w:p>
  </w:footnote>
  <w:footnote w:id="12">
    <w:p w14:paraId="3DEF6E8A" w14:textId="77777777" w:rsidR="00AD6DFB" w:rsidRPr="00D37C4F" w:rsidRDefault="00AD6DFB" w:rsidP="00744E10">
      <w:pPr>
        <w:pStyle w:val="FootnoteText"/>
        <w:rPr>
          <w:lang w:val="en-US"/>
        </w:rPr>
      </w:pPr>
      <w:r>
        <w:rPr>
          <w:rStyle w:val="FootnoteReference"/>
        </w:rPr>
        <w:footnoteRef/>
      </w:r>
      <w:r>
        <w:t xml:space="preserve"> Fundukchiev S.E. The peculiarities of biodiversity of mountains forest and its preservation. </w:t>
      </w:r>
      <w:hyperlink r:id="rId1" w:history="1">
        <w:r w:rsidRPr="0087094C">
          <w:rPr>
            <w:rStyle w:val="Hyperlink"/>
          </w:rPr>
          <w:t>http://e-lib.gasu.ru/konf/biodiversity/2008/2/82.pdf</w:t>
        </w:r>
      </w:hyperlink>
      <w:r>
        <w:t xml:space="preserve"> ; USAID Central Asian Republic Mission (2001). Biodiversity Assessment for Uzbekistan. Survey Report. June 2001. Almaty, Kazakhstan</w:t>
      </w:r>
    </w:p>
  </w:footnote>
  <w:footnote w:id="13">
    <w:p w14:paraId="25707D00" w14:textId="26467FBE" w:rsidR="00AD6DFB" w:rsidRPr="00D37C4F" w:rsidRDefault="00AD6DFB" w:rsidP="00744E10">
      <w:pPr>
        <w:pStyle w:val="FootnoteText"/>
        <w:rPr>
          <w:lang w:val="en-US"/>
        </w:rPr>
      </w:pPr>
      <w:r>
        <w:rPr>
          <w:rStyle w:val="FootnoteReference"/>
        </w:rPr>
        <w:footnoteRef/>
      </w:r>
      <w:r>
        <w:t xml:space="preserve"> Snow Leopard Working Secretariat. 2013. Global Snow Leopard and Ecosystem Protection Programme. Annex. Bishkek, Kyrgyz Republic; WWF 2014: Central Asia: Kyrgyz Republic, Tajikistan and Uzbekistan </w:t>
      </w:r>
      <w:hyperlink r:id="rId2" w:history="1">
        <w:r w:rsidRPr="0087094C">
          <w:rPr>
            <w:rStyle w:val="Hyperlink"/>
          </w:rPr>
          <w:t>https://www.worldwildlife.org/ecoregions/pa0808</w:t>
        </w:r>
      </w:hyperlink>
      <w:r>
        <w:t xml:space="preserve">  </w:t>
      </w:r>
    </w:p>
  </w:footnote>
  <w:footnote w:id="14">
    <w:p w14:paraId="2F036C42" w14:textId="77777777" w:rsidR="00AD6DFB" w:rsidRPr="00D37C4F" w:rsidRDefault="00AD6DFB" w:rsidP="00D37C4F">
      <w:pPr>
        <w:pStyle w:val="FootnoteText"/>
        <w:rPr>
          <w:lang w:val="en-US"/>
        </w:rPr>
      </w:pPr>
      <w:r>
        <w:rPr>
          <w:rStyle w:val="FootnoteReference"/>
        </w:rPr>
        <w:footnoteRef/>
      </w:r>
      <w:r>
        <w:t xml:space="preserve"> </w:t>
      </w:r>
      <w:r w:rsidRPr="008F03AD">
        <w:rPr>
          <w:lang w:val="en-US"/>
        </w:rPr>
        <w:t>Olson, D.M., E. Dinerstein, E.D. Wikramanayake, N.D. Burgess, G.V.N. Powell, E.C. Underwood, J.A. D'Amico, H.E. Strand, J.C. Morrison, C.J. Loucks, T.F. Allnutt, J.F. Lamoreux, T.H. Ricketts, I. Itoua, W.W. Wettengel, Y.</w:t>
      </w:r>
      <w:r>
        <w:rPr>
          <w:lang w:val="en-US"/>
        </w:rPr>
        <w:t xml:space="preserve"> Kura, P. Hedao, and K. Kassem (</w:t>
      </w:r>
      <w:r w:rsidRPr="008F03AD">
        <w:rPr>
          <w:lang w:val="en-US"/>
        </w:rPr>
        <w:t>2001</w:t>
      </w:r>
      <w:r>
        <w:rPr>
          <w:lang w:val="en-US"/>
        </w:rPr>
        <w:t>)</w:t>
      </w:r>
      <w:r w:rsidRPr="008F03AD">
        <w:rPr>
          <w:lang w:val="en-US"/>
        </w:rPr>
        <w:t>. Terrestrial ecoregions of the world: A new map of life on Earth. BioScience 51(11):933-938.</w:t>
      </w:r>
    </w:p>
  </w:footnote>
  <w:footnote w:id="15">
    <w:p w14:paraId="520CED8F" w14:textId="77777777" w:rsidR="00AD6DFB" w:rsidRPr="00006CC0" w:rsidRDefault="00AD6DFB" w:rsidP="00D37C4F">
      <w:pPr>
        <w:pStyle w:val="FootnoteText"/>
        <w:rPr>
          <w:szCs w:val="18"/>
          <w:lang w:val="en-US"/>
        </w:rPr>
      </w:pPr>
      <w:r>
        <w:rPr>
          <w:rStyle w:val="FootnoteReference"/>
        </w:rPr>
        <w:footnoteRef/>
      </w:r>
      <w:r>
        <w:t xml:space="preserve"> </w:t>
      </w:r>
      <w:r>
        <w:rPr>
          <w:lang w:val="en-US"/>
        </w:rPr>
        <w:t xml:space="preserve">List of Protected Areas is made using the following source of information: </w:t>
      </w:r>
      <w:r w:rsidRPr="00006CC0">
        <w:rPr>
          <w:szCs w:val="18"/>
        </w:rPr>
        <w:t>Snow Leopard Working Secretariat. 2013. Global Snow Leopard and Ecosystem Protection Program. Bishkek, Kyrgyz Republic</w:t>
      </w:r>
    </w:p>
  </w:footnote>
  <w:footnote w:id="16">
    <w:p w14:paraId="5502565F" w14:textId="77777777" w:rsidR="00AD6DFB" w:rsidRPr="00006CC0" w:rsidRDefault="00AD6DFB" w:rsidP="00D37C4F">
      <w:pPr>
        <w:pStyle w:val="FootnoteText"/>
        <w:rPr>
          <w:szCs w:val="18"/>
          <w:lang w:val="en-US"/>
        </w:rPr>
      </w:pPr>
      <w:r w:rsidRPr="00006CC0">
        <w:rPr>
          <w:rStyle w:val="FootnoteReference"/>
          <w:szCs w:val="18"/>
        </w:rPr>
        <w:footnoteRef/>
      </w:r>
      <w:r w:rsidRPr="00006CC0">
        <w:rPr>
          <w:szCs w:val="18"/>
        </w:rPr>
        <w:t xml:space="preserve"> </w:t>
      </w:r>
      <w:r w:rsidRPr="00006CC0">
        <w:rPr>
          <w:szCs w:val="18"/>
          <w:lang w:val="en-US"/>
        </w:rPr>
        <w:t>Strategy for Snow Leopard Conservation in Kazakhstan. 2012.</w:t>
      </w:r>
    </w:p>
  </w:footnote>
  <w:footnote w:id="17">
    <w:p w14:paraId="55B86908" w14:textId="77777777" w:rsidR="00AD6DFB" w:rsidRPr="00006CC0" w:rsidRDefault="00AD6DFB" w:rsidP="00D37C4F">
      <w:pPr>
        <w:pStyle w:val="FootnoteText"/>
        <w:rPr>
          <w:szCs w:val="18"/>
          <w:lang w:val="en-US"/>
        </w:rPr>
      </w:pPr>
      <w:r w:rsidRPr="00006CC0">
        <w:rPr>
          <w:rStyle w:val="FootnoteReference"/>
          <w:szCs w:val="18"/>
        </w:rPr>
        <w:footnoteRef/>
      </w:r>
      <w:r w:rsidRPr="00006CC0">
        <w:rPr>
          <w:szCs w:val="18"/>
        </w:rPr>
        <w:t xml:space="preserve"> </w:t>
      </w:r>
      <w:r w:rsidRPr="00006CC0">
        <w:rPr>
          <w:szCs w:val="18"/>
          <w:lang w:val="en-US"/>
        </w:rPr>
        <w:t>ibid</w:t>
      </w:r>
    </w:p>
  </w:footnote>
  <w:footnote w:id="18">
    <w:p w14:paraId="1EA22EAD" w14:textId="77777777" w:rsidR="00AD6DFB" w:rsidRPr="00006CC0" w:rsidRDefault="00AD6DFB" w:rsidP="00D37C4F">
      <w:pPr>
        <w:pStyle w:val="FootnoteText"/>
        <w:rPr>
          <w:szCs w:val="18"/>
          <w:lang w:val="en-US"/>
        </w:rPr>
      </w:pPr>
      <w:r w:rsidRPr="00006CC0">
        <w:rPr>
          <w:rStyle w:val="FootnoteReference"/>
          <w:szCs w:val="18"/>
        </w:rPr>
        <w:footnoteRef/>
      </w:r>
      <w:r w:rsidRPr="00006CC0">
        <w:rPr>
          <w:szCs w:val="18"/>
        </w:rPr>
        <w:t xml:space="preserve"> </w:t>
      </w:r>
      <w:r w:rsidRPr="00006CC0">
        <w:rPr>
          <w:szCs w:val="18"/>
          <w:lang w:val="en-US"/>
        </w:rPr>
        <w:t>ibid</w:t>
      </w:r>
    </w:p>
  </w:footnote>
  <w:footnote w:id="19">
    <w:p w14:paraId="4EE5635C" w14:textId="77777777" w:rsidR="00AD6DFB" w:rsidRPr="00006CC0" w:rsidRDefault="00AD6DFB" w:rsidP="00D37C4F">
      <w:pPr>
        <w:pStyle w:val="FootnoteText"/>
        <w:rPr>
          <w:szCs w:val="18"/>
          <w:lang w:val="en-US"/>
        </w:rPr>
      </w:pPr>
      <w:r w:rsidRPr="00006CC0">
        <w:rPr>
          <w:rStyle w:val="FootnoteReference"/>
          <w:szCs w:val="18"/>
        </w:rPr>
        <w:footnoteRef/>
      </w:r>
      <w:r w:rsidRPr="00006CC0">
        <w:rPr>
          <w:szCs w:val="18"/>
        </w:rPr>
        <w:t xml:space="preserve"> </w:t>
      </w:r>
      <w:r w:rsidRPr="00006CC0">
        <w:rPr>
          <w:szCs w:val="18"/>
          <w:lang w:val="en-US"/>
        </w:rPr>
        <w:t>ibid</w:t>
      </w:r>
    </w:p>
  </w:footnote>
  <w:footnote w:id="20">
    <w:p w14:paraId="5121A952" w14:textId="77777777" w:rsidR="00AD6DFB" w:rsidRPr="00006CC0" w:rsidRDefault="00AD6DFB" w:rsidP="00D37C4F">
      <w:pPr>
        <w:pStyle w:val="FootnoteText"/>
        <w:rPr>
          <w:szCs w:val="18"/>
          <w:lang w:val="en-US"/>
        </w:rPr>
      </w:pPr>
      <w:r w:rsidRPr="00006CC0">
        <w:rPr>
          <w:rStyle w:val="FootnoteReference"/>
          <w:szCs w:val="18"/>
        </w:rPr>
        <w:footnoteRef/>
      </w:r>
      <w:r w:rsidRPr="00006CC0">
        <w:rPr>
          <w:szCs w:val="18"/>
        </w:rPr>
        <w:t xml:space="preserve"> Yurchenkov Yu.M. 2004. Program for Snow Leopard and Altai Argali Conservation in the Eastern Kazakhstan. Report. Archives of WWF-Russia. </w:t>
      </w:r>
    </w:p>
  </w:footnote>
  <w:footnote w:id="21">
    <w:p w14:paraId="13699405" w14:textId="0714CD0D" w:rsidR="00AD6DFB" w:rsidRPr="007C0E49" w:rsidRDefault="00AD6DFB" w:rsidP="00D37C4F">
      <w:pPr>
        <w:pStyle w:val="FootnoteText"/>
        <w:rPr>
          <w:lang w:val="en-US"/>
        </w:rPr>
      </w:pPr>
      <w:r>
        <w:rPr>
          <w:rStyle w:val="FootnoteReference"/>
        </w:rPr>
        <w:footnoteRef/>
      </w:r>
      <w:r>
        <w:t xml:space="preserve"> </w:t>
      </w:r>
      <w:r w:rsidRPr="0060165A">
        <w:rPr>
          <w:szCs w:val="18"/>
          <w:lang w:val="en-US"/>
        </w:rPr>
        <w:t xml:space="preserve">List of Snow Leopard Protected Areas in </w:t>
      </w:r>
      <w:r>
        <w:rPr>
          <w:szCs w:val="18"/>
          <w:lang w:val="en-US"/>
        </w:rPr>
        <w:t>Kyrgyz Republic</w:t>
      </w:r>
      <w:r w:rsidRPr="0060165A">
        <w:rPr>
          <w:szCs w:val="18"/>
          <w:lang w:val="en-US"/>
        </w:rPr>
        <w:t xml:space="preserve"> was compiled using following sources: Mallon, D. and M. Kulikov. 2015. Aspects of Transboundary Snow Leopard Conservation in Central Asia. Report of the FFI/CMS Workshop. Bishkek, </w:t>
      </w:r>
      <w:r>
        <w:rPr>
          <w:szCs w:val="18"/>
          <w:lang w:val="en-US"/>
        </w:rPr>
        <w:t>Kyrgyz Republic</w:t>
      </w:r>
      <w:r w:rsidRPr="0060165A">
        <w:rPr>
          <w:szCs w:val="18"/>
          <w:lang w:val="en-US"/>
        </w:rPr>
        <w:t xml:space="preserve">, 1-2 December 2014; Specially Protected Nature Areas. Web site of State Agency of Environment Protection and Forestry of Kyrgyz Republic. </w:t>
      </w:r>
      <w:hyperlink r:id="rId3" w:history="1">
        <w:r w:rsidRPr="0060165A">
          <w:rPr>
            <w:rStyle w:val="Hyperlink"/>
            <w:szCs w:val="18"/>
            <w:lang w:val="en-US"/>
          </w:rPr>
          <w:t>http://nature.gov.kg/index.php?lang=ru&amp;Itemid=72&amp;option=com_content&amp;view=article&amp;id=27</w:t>
        </w:r>
      </w:hyperlink>
      <w:r w:rsidRPr="0060165A">
        <w:rPr>
          <w:szCs w:val="18"/>
          <w:lang w:val="en-US"/>
        </w:rPr>
        <w:t>; Decree of the Government of Kyrgyz Republic “On establishment of State Nature National Park “Kyrchyn” in Issyk-Kul District of Issyk-Kul Oblast” #632</w:t>
      </w:r>
      <w:r>
        <w:rPr>
          <w:szCs w:val="18"/>
          <w:lang w:val="en-US"/>
        </w:rPr>
        <w:t>. Dated on</w:t>
      </w:r>
      <w:r w:rsidRPr="0060165A">
        <w:rPr>
          <w:szCs w:val="18"/>
          <w:lang w:val="en-US"/>
        </w:rPr>
        <w:t xml:space="preserve"> August 26 2004.</w:t>
      </w:r>
    </w:p>
  </w:footnote>
  <w:footnote w:id="22">
    <w:p w14:paraId="54604680" w14:textId="77777777" w:rsidR="00AD6DFB" w:rsidRPr="008E7D26" w:rsidRDefault="00AD6DFB" w:rsidP="00D37C4F">
      <w:pPr>
        <w:pStyle w:val="FootnoteText"/>
        <w:rPr>
          <w:szCs w:val="18"/>
          <w:lang w:val="en-US"/>
        </w:rPr>
      </w:pPr>
      <w:r>
        <w:rPr>
          <w:rStyle w:val="FootnoteReference"/>
        </w:rPr>
        <w:footnoteRef/>
      </w:r>
      <w:r>
        <w:t xml:space="preserve"> </w:t>
      </w:r>
      <w:r w:rsidRPr="008E7D26">
        <w:rPr>
          <w:szCs w:val="18"/>
          <w:lang w:val="en-US"/>
        </w:rPr>
        <w:t xml:space="preserve">A.P. Vereschagin and M.M. Musaev, Sarychat-Ertash State Nature Reserve. Personal communication.  </w:t>
      </w:r>
    </w:p>
  </w:footnote>
  <w:footnote w:id="23">
    <w:p w14:paraId="0C7D8FAB" w14:textId="77777777" w:rsidR="00AD6DFB" w:rsidRPr="008E7D26" w:rsidRDefault="00AD6DFB" w:rsidP="00D37C4F">
      <w:pPr>
        <w:pStyle w:val="FootnoteText"/>
        <w:rPr>
          <w:szCs w:val="18"/>
          <w:lang w:val="en-US"/>
        </w:rPr>
      </w:pPr>
      <w:r w:rsidRPr="008E7D26">
        <w:rPr>
          <w:rStyle w:val="FootnoteReference"/>
          <w:szCs w:val="18"/>
        </w:rPr>
        <w:footnoteRef/>
      </w:r>
      <w:r w:rsidRPr="008E7D26">
        <w:rPr>
          <w:szCs w:val="18"/>
        </w:rPr>
        <w:t xml:space="preserve"> </w:t>
      </w:r>
      <w:r w:rsidRPr="008E7D26">
        <w:rPr>
          <w:szCs w:val="18"/>
          <w:lang w:val="en-US"/>
        </w:rPr>
        <w:t>A.P. Vereschagin, Sarychat-Ertash State Nature Reserve. Personal communication.</w:t>
      </w:r>
    </w:p>
  </w:footnote>
  <w:footnote w:id="24">
    <w:p w14:paraId="47FD4D91" w14:textId="7854493C" w:rsidR="00AD6DFB" w:rsidRPr="00C617A3" w:rsidRDefault="00AD6DFB" w:rsidP="00D37C4F">
      <w:pPr>
        <w:pStyle w:val="FootnoteText"/>
        <w:rPr>
          <w:lang w:val="en-US"/>
        </w:rPr>
      </w:pPr>
      <w:r>
        <w:rPr>
          <w:rStyle w:val="FootnoteReference"/>
        </w:rPr>
        <w:footnoteRef/>
      </w:r>
      <w:r>
        <w:t xml:space="preserve"> </w:t>
      </w:r>
      <w:r w:rsidRPr="0060165A">
        <w:rPr>
          <w:szCs w:val="18"/>
          <w:lang w:val="en-US"/>
        </w:rPr>
        <w:t xml:space="preserve">List of Snow Leopard Protected Areas in </w:t>
      </w:r>
      <w:r>
        <w:rPr>
          <w:szCs w:val="18"/>
          <w:lang w:val="en-US"/>
        </w:rPr>
        <w:t>Tajikistan</w:t>
      </w:r>
      <w:r w:rsidRPr="0060165A">
        <w:rPr>
          <w:szCs w:val="18"/>
          <w:lang w:val="en-US"/>
        </w:rPr>
        <w:t xml:space="preserve"> was compiled using following sources: Mallon, D. and M. Kulikov. 2015. Aspects of Transboundary Snow Leopard Conservation in Central Asia. Report of the FFI/CMS Workshop. Bishkek, </w:t>
      </w:r>
      <w:r>
        <w:rPr>
          <w:szCs w:val="18"/>
          <w:lang w:val="en-US"/>
        </w:rPr>
        <w:t>Kyrgyz Republic</w:t>
      </w:r>
      <w:r w:rsidRPr="0060165A">
        <w:rPr>
          <w:szCs w:val="18"/>
          <w:lang w:val="en-US"/>
        </w:rPr>
        <w:t xml:space="preserve">, 1-2 December 2014; Web site of </w:t>
      </w:r>
      <w:r>
        <w:rPr>
          <w:szCs w:val="18"/>
          <w:lang w:val="en-US"/>
        </w:rPr>
        <w:t>the Trade Representation of t</w:t>
      </w:r>
      <w:r w:rsidRPr="00C617A3">
        <w:rPr>
          <w:szCs w:val="18"/>
          <w:lang w:val="en-US"/>
        </w:rPr>
        <w:t>he Republic Of Tajikistan In Federal Republic Of Germany</w:t>
      </w:r>
      <w:r>
        <w:rPr>
          <w:szCs w:val="18"/>
          <w:lang w:val="en-US"/>
        </w:rPr>
        <w:t xml:space="preserve">: National Parks and Nature Reserves </w:t>
      </w:r>
      <w:hyperlink r:id="rId4" w:history="1">
        <w:r w:rsidRPr="00172244">
          <w:rPr>
            <w:rStyle w:val="Hyperlink"/>
            <w:szCs w:val="18"/>
            <w:lang w:val="en-US"/>
          </w:rPr>
          <w:t>http://www.tajikinvest.tj/ru/index/index/pageId/177/</w:t>
        </w:r>
      </w:hyperlink>
      <w:r>
        <w:rPr>
          <w:szCs w:val="18"/>
          <w:lang w:val="en-US"/>
        </w:rPr>
        <w:t xml:space="preserve"> </w:t>
      </w:r>
    </w:p>
  </w:footnote>
  <w:footnote w:id="25">
    <w:p w14:paraId="5B95813A" w14:textId="5CD6D687" w:rsidR="00AD6DFB" w:rsidRPr="000C1225" w:rsidRDefault="00AD6DFB" w:rsidP="00D37C4F">
      <w:pPr>
        <w:pStyle w:val="FootnoteText"/>
        <w:rPr>
          <w:lang w:val="en-US"/>
        </w:rPr>
      </w:pPr>
      <w:r>
        <w:rPr>
          <w:rStyle w:val="FootnoteReference"/>
        </w:rPr>
        <w:footnoteRef/>
      </w:r>
      <w:r>
        <w:t xml:space="preserve"> </w:t>
      </w:r>
      <w:r w:rsidRPr="0060165A">
        <w:rPr>
          <w:szCs w:val="18"/>
          <w:lang w:val="en-US"/>
        </w:rPr>
        <w:t xml:space="preserve">List of Snow Leopard Protected Areas in </w:t>
      </w:r>
      <w:r>
        <w:rPr>
          <w:szCs w:val="18"/>
          <w:lang w:val="en-US"/>
        </w:rPr>
        <w:t>Tajikistan</w:t>
      </w:r>
      <w:r w:rsidRPr="0060165A">
        <w:rPr>
          <w:szCs w:val="18"/>
          <w:lang w:val="en-US"/>
        </w:rPr>
        <w:t xml:space="preserve"> was compiled using following sources: Mallon, D. and M. Kulikov. 2015. Aspects of Transboundary Snow Leopard Conservation in Central Asia. Report of the FFI/CMS Workshop. Bishkek, </w:t>
      </w:r>
      <w:r>
        <w:rPr>
          <w:szCs w:val="18"/>
          <w:lang w:val="en-US"/>
        </w:rPr>
        <w:t>Kyrgyz Republic</w:t>
      </w:r>
      <w:r w:rsidRPr="0060165A">
        <w:rPr>
          <w:szCs w:val="18"/>
          <w:lang w:val="en-US"/>
        </w:rPr>
        <w:t>, 1-2 December 2014;</w:t>
      </w:r>
    </w:p>
  </w:footnote>
  <w:footnote w:id="26">
    <w:p w14:paraId="26084146" w14:textId="77777777" w:rsidR="00AD6DFB" w:rsidRPr="00662CA1" w:rsidRDefault="00AD6DFB" w:rsidP="0005792B">
      <w:pPr>
        <w:pStyle w:val="FootnoteText"/>
      </w:pPr>
      <w:r>
        <w:rPr>
          <w:rStyle w:val="FootnoteReference"/>
        </w:rPr>
        <w:footnoteRef/>
      </w:r>
      <w:r>
        <w:t xml:space="preserve"> Business Reference Services of the Library of Congress. Profile: Central Asian countries </w:t>
      </w:r>
      <w:hyperlink r:id="rId5" w:history="1">
        <w:r w:rsidRPr="007427A4">
          <w:rPr>
            <w:rStyle w:val="Hyperlink"/>
          </w:rPr>
          <w:t>http://www.loc.gov/rr/business/asia/CentralAsia/centralasian.html</w:t>
        </w:r>
      </w:hyperlink>
      <w:r>
        <w:t xml:space="preserve"> </w:t>
      </w:r>
    </w:p>
  </w:footnote>
  <w:footnote w:id="27">
    <w:p w14:paraId="25BCE390" w14:textId="77777777" w:rsidR="00AD6DFB" w:rsidRPr="00D60E4C" w:rsidRDefault="00AD6DFB" w:rsidP="0005792B">
      <w:pPr>
        <w:pStyle w:val="FootnoteText"/>
      </w:pPr>
      <w:r>
        <w:rPr>
          <w:rStyle w:val="FootnoteReference"/>
        </w:rPr>
        <w:footnoteRef/>
      </w:r>
      <w:r>
        <w:t xml:space="preserve"> </w:t>
      </w:r>
      <w:r w:rsidRPr="00354713">
        <w:rPr>
          <w:sz w:val="16"/>
          <w:szCs w:val="16"/>
        </w:rPr>
        <w:t xml:space="preserve">CIA World Factbook 2014: </w:t>
      </w:r>
      <w:hyperlink r:id="rId6" w:history="1">
        <w:r w:rsidRPr="007427A4">
          <w:rPr>
            <w:rStyle w:val="Hyperlink"/>
            <w:sz w:val="16"/>
            <w:szCs w:val="16"/>
          </w:rPr>
          <w:t>https://www.cia.gov/library/publications/resources/the-world-factbook/geos</w:t>
        </w:r>
      </w:hyperlink>
      <w:r>
        <w:rPr>
          <w:sz w:val="16"/>
          <w:szCs w:val="16"/>
        </w:rPr>
        <w:t xml:space="preserve"> </w:t>
      </w:r>
    </w:p>
  </w:footnote>
  <w:footnote w:id="28">
    <w:p w14:paraId="5A72C994" w14:textId="77777777" w:rsidR="00AD6DFB" w:rsidRPr="00811CD5" w:rsidRDefault="00AD6DFB" w:rsidP="0005792B">
      <w:pPr>
        <w:pStyle w:val="FootnoteText"/>
      </w:pPr>
      <w:r>
        <w:rPr>
          <w:rStyle w:val="FootnoteReference"/>
        </w:rPr>
        <w:footnoteRef/>
      </w:r>
      <w:r>
        <w:t xml:space="preserve"> </w:t>
      </w:r>
      <w:r w:rsidRPr="00354713">
        <w:rPr>
          <w:sz w:val="16"/>
          <w:szCs w:val="16"/>
        </w:rPr>
        <w:t xml:space="preserve">CIA World Factbook 2014: </w:t>
      </w:r>
      <w:hyperlink r:id="rId7" w:history="1">
        <w:r w:rsidRPr="007427A4">
          <w:rPr>
            <w:rStyle w:val="Hyperlink"/>
            <w:sz w:val="16"/>
            <w:szCs w:val="16"/>
          </w:rPr>
          <w:t>https://www.cia.gov/library/publications/resources/the-world-factbook/geos</w:t>
        </w:r>
      </w:hyperlink>
    </w:p>
  </w:footnote>
  <w:footnote w:id="29">
    <w:p w14:paraId="60C627C5" w14:textId="77777777" w:rsidR="00AD6DFB" w:rsidRDefault="00AD6DFB" w:rsidP="00370428">
      <w:pPr>
        <w:pStyle w:val="FootnoteText"/>
      </w:pPr>
      <w:r>
        <w:rPr>
          <w:rStyle w:val="FootnoteReference"/>
        </w:rPr>
        <w:footnoteRef/>
      </w:r>
      <w:r>
        <w:t xml:space="preserve"> </w:t>
      </w:r>
      <w:r w:rsidRPr="00354713">
        <w:rPr>
          <w:sz w:val="16"/>
          <w:szCs w:val="16"/>
        </w:rPr>
        <w:t>The World Bank 2013</w:t>
      </w:r>
      <w:r w:rsidRPr="00354713">
        <w:rPr>
          <w:b/>
          <w:sz w:val="16"/>
          <w:szCs w:val="16"/>
        </w:rPr>
        <w:t xml:space="preserve">: </w:t>
      </w:r>
      <w:hyperlink r:id="rId8" w:history="1">
        <w:r w:rsidRPr="0005792B">
          <w:rPr>
            <w:rStyle w:val="Hyperlink"/>
            <w:sz w:val="16"/>
            <w:szCs w:val="16"/>
          </w:rPr>
          <w:t>http://data.worldbank.org/country</w:t>
        </w:r>
      </w:hyperlink>
      <w:r>
        <w:rPr>
          <w:b/>
          <w:sz w:val="16"/>
          <w:szCs w:val="16"/>
        </w:rPr>
        <w:t xml:space="preserve"> </w:t>
      </w:r>
    </w:p>
  </w:footnote>
  <w:footnote w:id="30">
    <w:p w14:paraId="2CF09280" w14:textId="77777777" w:rsidR="00AD6DFB" w:rsidRDefault="00AD6DFB" w:rsidP="00370428">
      <w:pPr>
        <w:pStyle w:val="FootnoteText"/>
      </w:pPr>
      <w:r>
        <w:rPr>
          <w:rStyle w:val="FootnoteReference"/>
        </w:rPr>
        <w:footnoteRef/>
      </w:r>
      <w:r>
        <w:t xml:space="preserve"> </w:t>
      </w:r>
      <w:r w:rsidRPr="00354713">
        <w:rPr>
          <w:sz w:val="16"/>
          <w:szCs w:val="16"/>
        </w:rPr>
        <w:t>The World Bank 2013</w:t>
      </w:r>
      <w:r w:rsidRPr="00354713">
        <w:rPr>
          <w:b/>
          <w:sz w:val="16"/>
          <w:szCs w:val="16"/>
        </w:rPr>
        <w:t xml:space="preserve">: </w:t>
      </w:r>
      <w:hyperlink r:id="rId9" w:history="1">
        <w:r w:rsidRPr="0005792B">
          <w:rPr>
            <w:rStyle w:val="Hyperlink"/>
            <w:sz w:val="16"/>
            <w:szCs w:val="16"/>
          </w:rPr>
          <w:t>http://data.worldbank.org/country</w:t>
        </w:r>
      </w:hyperlink>
    </w:p>
  </w:footnote>
  <w:footnote w:id="31">
    <w:p w14:paraId="2430FB7D" w14:textId="77777777" w:rsidR="00AD6DFB" w:rsidRPr="0005792B" w:rsidRDefault="00AD6DFB" w:rsidP="00370428">
      <w:pPr>
        <w:pStyle w:val="FootnoteText"/>
        <w:rPr>
          <w:lang w:val="en-US"/>
        </w:rPr>
      </w:pPr>
      <w:r>
        <w:rPr>
          <w:rStyle w:val="FootnoteReference"/>
        </w:rPr>
        <w:footnoteRef/>
      </w:r>
      <w:r>
        <w:t xml:space="preserve"> </w:t>
      </w:r>
      <w:r w:rsidRPr="00354713">
        <w:rPr>
          <w:sz w:val="16"/>
          <w:szCs w:val="16"/>
        </w:rPr>
        <w:t xml:space="preserve">CIA World Factbook 2014: </w:t>
      </w:r>
      <w:hyperlink r:id="rId10" w:history="1">
        <w:r w:rsidRPr="00974C6D">
          <w:rPr>
            <w:rStyle w:val="Hyperlink"/>
            <w:sz w:val="16"/>
            <w:szCs w:val="16"/>
          </w:rPr>
          <w:t>https://www.cia.gov/library/publications/resources/the-world-factbook/geos</w:t>
        </w:r>
      </w:hyperlink>
      <w:r>
        <w:rPr>
          <w:sz w:val="16"/>
          <w:szCs w:val="16"/>
        </w:rPr>
        <w:t xml:space="preserve"> and </w:t>
      </w:r>
      <w:r w:rsidRPr="00354713">
        <w:rPr>
          <w:sz w:val="16"/>
          <w:szCs w:val="16"/>
        </w:rPr>
        <w:t xml:space="preserve">The World Bank 2013: </w:t>
      </w:r>
      <w:hyperlink r:id="rId11" w:history="1">
        <w:r w:rsidRPr="00354713">
          <w:rPr>
            <w:rStyle w:val="Hyperlink"/>
            <w:sz w:val="16"/>
            <w:szCs w:val="16"/>
          </w:rPr>
          <w:t>http://data.worldbank.org/country/tajikistan</w:t>
        </w:r>
      </w:hyperlink>
    </w:p>
  </w:footnote>
  <w:footnote w:id="32">
    <w:p w14:paraId="062CACBA" w14:textId="77777777" w:rsidR="00AD6DFB" w:rsidRPr="0005792B" w:rsidRDefault="00AD6DFB" w:rsidP="00370428">
      <w:pPr>
        <w:pStyle w:val="FootnoteText"/>
        <w:rPr>
          <w:sz w:val="16"/>
          <w:szCs w:val="16"/>
        </w:rPr>
      </w:pPr>
      <w:r>
        <w:rPr>
          <w:rStyle w:val="FootnoteReference"/>
        </w:rPr>
        <w:footnoteRef/>
      </w:r>
      <w:r>
        <w:t xml:space="preserve"> </w:t>
      </w:r>
      <w:r w:rsidRPr="00354713">
        <w:rPr>
          <w:sz w:val="16"/>
          <w:szCs w:val="16"/>
          <w:lang w:val="en-US"/>
        </w:rPr>
        <w:t xml:space="preserve"> </w:t>
      </w:r>
      <w:r w:rsidRPr="00354713">
        <w:rPr>
          <w:sz w:val="16"/>
          <w:szCs w:val="16"/>
        </w:rPr>
        <w:t xml:space="preserve">CIA World Factbook 2014: </w:t>
      </w:r>
      <w:hyperlink r:id="rId12" w:history="1">
        <w:r w:rsidRPr="00974C6D">
          <w:rPr>
            <w:rStyle w:val="Hyperlink"/>
            <w:sz w:val="16"/>
            <w:szCs w:val="16"/>
          </w:rPr>
          <w:t>https://www.cia.gov/library/publications/resources/the-world-factbook/geos</w:t>
        </w:r>
      </w:hyperlink>
      <w:r>
        <w:rPr>
          <w:sz w:val="16"/>
          <w:szCs w:val="16"/>
        </w:rPr>
        <w:t xml:space="preserve"> </w:t>
      </w:r>
    </w:p>
  </w:footnote>
  <w:footnote w:id="33">
    <w:p w14:paraId="7AEB0587" w14:textId="77777777" w:rsidR="00AD6DFB" w:rsidRDefault="00AD6DFB" w:rsidP="00370428">
      <w:pPr>
        <w:pStyle w:val="FootnoteText"/>
      </w:pPr>
      <w:r>
        <w:rPr>
          <w:rStyle w:val="FootnoteReference"/>
        </w:rPr>
        <w:footnoteRef/>
      </w:r>
      <w:r>
        <w:t xml:space="preserve"> </w:t>
      </w:r>
      <w:r w:rsidRPr="00354713">
        <w:rPr>
          <w:sz w:val="16"/>
          <w:szCs w:val="16"/>
        </w:rPr>
        <w:t xml:space="preserve">CIA World Factbook 2014: </w:t>
      </w:r>
      <w:hyperlink r:id="rId13" w:history="1">
        <w:r w:rsidRPr="00974C6D">
          <w:rPr>
            <w:rStyle w:val="Hyperlink"/>
            <w:sz w:val="16"/>
            <w:szCs w:val="16"/>
          </w:rPr>
          <w:t>https://www.cia.gov/library/publications/resources/the-world-factbook/geos</w:t>
        </w:r>
      </w:hyperlink>
      <w:r>
        <w:rPr>
          <w:sz w:val="16"/>
          <w:szCs w:val="16"/>
        </w:rPr>
        <w:t xml:space="preserve"> </w:t>
      </w:r>
    </w:p>
  </w:footnote>
  <w:footnote w:id="34">
    <w:p w14:paraId="25400175" w14:textId="77777777" w:rsidR="00AD6DFB" w:rsidRDefault="00AD6DFB" w:rsidP="00370428">
      <w:pPr>
        <w:pStyle w:val="FootnoteText"/>
      </w:pPr>
      <w:r>
        <w:rPr>
          <w:rStyle w:val="FootnoteReference"/>
        </w:rPr>
        <w:footnoteRef/>
      </w:r>
      <w:r>
        <w:t xml:space="preserve"> </w:t>
      </w:r>
      <w:r w:rsidRPr="00354713">
        <w:rPr>
          <w:sz w:val="16"/>
          <w:szCs w:val="16"/>
        </w:rPr>
        <w:t xml:space="preserve">Human Development Index 2013: </w:t>
      </w:r>
      <w:hyperlink r:id="rId14" w:history="1">
        <w:r w:rsidRPr="00354713">
          <w:rPr>
            <w:rStyle w:val="Hyperlink"/>
            <w:sz w:val="16"/>
            <w:szCs w:val="16"/>
          </w:rPr>
          <w:t>http://www.geohive.com/earth/gen_hdi.aspx</w:t>
        </w:r>
      </w:hyperlink>
    </w:p>
  </w:footnote>
  <w:footnote w:id="35">
    <w:p w14:paraId="2384B142" w14:textId="77777777" w:rsidR="00AD6DFB" w:rsidRPr="00354713" w:rsidRDefault="00AD6DFB" w:rsidP="00370428">
      <w:pPr>
        <w:pStyle w:val="FootnoteText"/>
        <w:rPr>
          <w:sz w:val="16"/>
          <w:szCs w:val="16"/>
        </w:rPr>
      </w:pPr>
      <w:r w:rsidRPr="00354713">
        <w:rPr>
          <w:rStyle w:val="FootnoteReference"/>
          <w:sz w:val="16"/>
          <w:szCs w:val="16"/>
        </w:rPr>
        <w:footnoteRef/>
      </w:r>
      <w:r w:rsidRPr="00354713">
        <w:rPr>
          <w:sz w:val="16"/>
          <w:szCs w:val="16"/>
        </w:rPr>
        <w:t xml:space="preserve"> CIA World Factbook 2014: </w:t>
      </w:r>
      <w:hyperlink r:id="rId15" w:history="1">
        <w:r w:rsidRPr="00354713">
          <w:rPr>
            <w:rStyle w:val="Hyperlink"/>
            <w:sz w:val="16"/>
            <w:szCs w:val="16"/>
          </w:rPr>
          <w:t>https://www.cia.gov/library/publications/resources/the-world-factbook/geos/kz.html</w:t>
        </w:r>
      </w:hyperlink>
    </w:p>
  </w:footnote>
  <w:footnote w:id="36">
    <w:p w14:paraId="3490FCF4" w14:textId="77777777" w:rsidR="00AD6DFB" w:rsidRPr="00354713" w:rsidRDefault="00AD6DFB" w:rsidP="00370428">
      <w:pPr>
        <w:pStyle w:val="FootnoteText"/>
        <w:rPr>
          <w:sz w:val="16"/>
          <w:szCs w:val="16"/>
        </w:rPr>
      </w:pPr>
      <w:r w:rsidRPr="00354713">
        <w:rPr>
          <w:rStyle w:val="FootnoteReference"/>
          <w:sz w:val="16"/>
          <w:szCs w:val="16"/>
        </w:rPr>
        <w:footnoteRef/>
      </w:r>
      <w:r w:rsidRPr="00354713">
        <w:rPr>
          <w:sz w:val="16"/>
          <w:szCs w:val="16"/>
        </w:rPr>
        <w:t xml:space="preserve"> CIA World Factbook 2011: </w:t>
      </w:r>
      <w:hyperlink r:id="rId16" w:history="1">
        <w:r w:rsidRPr="00354713">
          <w:rPr>
            <w:rStyle w:val="Hyperlink"/>
            <w:sz w:val="16"/>
            <w:szCs w:val="16"/>
          </w:rPr>
          <w:t>https://www.cia.gov/library/publications/resources/the-world-factbook/geos/kg.html</w:t>
        </w:r>
      </w:hyperlink>
    </w:p>
  </w:footnote>
  <w:footnote w:id="37">
    <w:p w14:paraId="3944FD86" w14:textId="77777777" w:rsidR="00AD6DFB" w:rsidRPr="00354713" w:rsidRDefault="00AD6DFB" w:rsidP="00370428">
      <w:pPr>
        <w:pStyle w:val="FootnoteText"/>
        <w:rPr>
          <w:sz w:val="16"/>
          <w:szCs w:val="16"/>
        </w:rPr>
      </w:pPr>
      <w:r w:rsidRPr="00354713">
        <w:rPr>
          <w:rStyle w:val="FootnoteReference"/>
          <w:sz w:val="16"/>
          <w:szCs w:val="16"/>
        </w:rPr>
        <w:footnoteRef/>
      </w:r>
      <w:r w:rsidRPr="00354713">
        <w:rPr>
          <w:sz w:val="16"/>
          <w:szCs w:val="16"/>
        </w:rPr>
        <w:t xml:space="preserve"> CIA World Factbook 2013: </w:t>
      </w:r>
      <w:hyperlink r:id="rId17" w:history="1">
        <w:r w:rsidRPr="00354713">
          <w:rPr>
            <w:rStyle w:val="Hyperlink"/>
            <w:sz w:val="16"/>
            <w:szCs w:val="16"/>
          </w:rPr>
          <w:t>https://www.cia.gov/library/publications/resources/the-world-factbook/geos/ti.html</w:t>
        </w:r>
      </w:hyperlink>
      <w:r w:rsidRPr="00354713">
        <w:rPr>
          <w:sz w:val="16"/>
          <w:szCs w:val="16"/>
        </w:rPr>
        <w:t xml:space="preserve"> </w:t>
      </w:r>
    </w:p>
  </w:footnote>
  <w:footnote w:id="38">
    <w:p w14:paraId="26BED233" w14:textId="77777777" w:rsidR="00AD6DFB" w:rsidRPr="007165A9" w:rsidRDefault="00AD6DFB" w:rsidP="00370428">
      <w:pPr>
        <w:pStyle w:val="FootnoteText"/>
        <w:rPr>
          <w:lang w:val="en-US"/>
        </w:rPr>
      </w:pPr>
      <w:r w:rsidRPr="00354713">
        <w:rPr>
          <w:rStyle w:val="FootnoteReference"/>
          <w:sz w:val="16"/>
          <w:szCs w:val="16"/>
        </w:rPr>
        <w:footnoteRef/>
      </w:r>
      <w:r w:rsidRPr="00354713">
        <w:rPr>
          <w:sz w:val="16"/>
          <w:szCs w:val="16"/>
        </w:rPr>
        <w:t xml:space="preserve"> CIA World Factbook 2014: </w:t>
      </w:r>
      <w:hyperlink r:id="rId18" w:history="1">
        <w:r w:rsidRPr="00354713">
          <w:rPr>
            <w:rStyle w:val="Hyperlink"/>
            <w:sz w:val="16"/>
            <w:szCs w:val="16"/>
          </w:rPr>
          <w:t>https://www.cia.gov/library/publications/resources/the-world-factbook/geos/uz.html</w:t>
        </w:r>
      </w:hyperlink>
    </w:p>
  </w:footnote>
  <w:footnote w:id="39">
    <w:p w14:paraId="6874AA09" w14:textId="77777777" w:rsidR="00AD6DFB" w:rsidRPr="00A4728D" w:rsidRDefault="00AD6DFB" w:rsidP="0005792B">
      <w:pPr>
        <w:pStyle w:val="FootnoteText"/>
      </w:pPr>
      <w:r>
        <w:rPr>
          <w:rStyle w:val="FootnoteReference"/>
        </w:rPr>
        <w:footnoteRef/>
      </w:r>
      <w:r>
        <w:t xml:space="preserve"> </w:t>
      </w:r>
      <w:r w:rsidRPr="00354713">
        <w:rPr>
          <w:sz w:val="16"/>
          <w:szCs w:val="16"/>
        </w:rPr>
        <w:t xml:space="preserve">Human Development Index 2013: </w:t>
      </w:r>
      <w:hyperlink r:id="rId19" w:history="1">
        <w:r w:rsidRPr="00354713">
          <w:rPr>
            <w:rStyle w:val="Hyperlink"/>
            <w:sz w:val="16"/>
            <w:szCs w:val="16"/>
          </w:rPr>
          <w:t>http://www.geohive.com/earth/gen_hdi.aspx</w:t>
        </w:r>
      </w:hyperlink>
      <w:r>
        <w:rPr>
          <w:rStyle w:val="Hyperlink"/>
          <w:sz w:val="16"/>
          <w:szCs w:val="16"/>
        </w:rPr>
        <w:t xml:space="preserve"> </w:t>
      </w:r>
    </w:p>
  </w:footnote>
  <w:footnote w:id="40">
    <w:p w14:paraId="5EAC0D89" w14:textId="77777777" w:rsidR="00AD6DFB" w:rsidRPr="002C186F" w:rsidRDefault="00AD6DFB" w:rsidP="0005792B">
      <w:pPr>
        <w:pStyle w:val="FootnoteText"/>
      </w:pPr>
      <w:r>
        <w:rPr>
          <w:rStyle w:val="FootnoteReference"/>
        </w:rPr>
        <w:footnoteRef/>
      </w:r>
      <w:r>
        <w:t xml:space="preserve"> Business Reference Services of the Library of Congress. Profile: Central Asian countries </w:t>
      </w:r>
      <w:hyperlink r:id="rId20" w:history="1">
        <w:r w:rsidRPr="007427A4">
          <w:rPr>
            <w:rStyle w:val="Hyperlink"/>
          </w:rPr>
          <w:t>http://www.loc.gov/rr/business/asia/CentralAsia/centralasian.html</w:t>
        </w:r>
      </w:hyperlink>
    </w:p>
  </w:footnote>
  <w:footnote w:id="41">
    <w:p w14:paraId="09901AB0" w14:textId="77777777" w:rsidR="00AD6DFB" w:rsidRPr="00166935" w:rsidRDefault="00AD6DFB" w:rsidP="0005792B">
      <w:pPr>
        <w:pStyle w:val="FootnoteText"/>
      </w:pPr>
      <w:r>
        <w:rPr>
          <w:rStyle w:val="FootnoteReference"/>
        </w:rPr>
        <w:footnoteRef/>
      </w:r>
      <w:r>
        <w:t xml:space="preserve"> </w:t>
      </w:r>
      <w:r w:rsidRPr="00354713">
        <w:rPr>
          <w:sz w:val="16"/>
          <w:szCs w:val="16"/>
        </w:rPr>
        <w:t xml:space="preserve">The World Bank 2013: </w:t>
      </w:r>
      <w:hyperlink r:id="rId21" w:history="1">
        <w:r w:rsidRPr="007427A4">
          <w:rPr>
            <w:rStyle w:val="Hyperlink"/>
            <w:sz w:val="16"/>
            <w:szCs w:val="16"/>
          </w:rPr>
          <w:t>http://data.worldbank.org/country</w:t>
        </w:r>
      </w:hyperlink>
      <w:r>
        <w:rPr>
          <w:sz w:val="16"/>
          <w:szCs w:val="16"/>
        </w:rPr>
        <w:t xml:space="preserve"> </w:t>
      </w:r>
    </w:p>
  </w:footnote>
  <w:footnote w:id="42">
    <w:p w14:paraId="3054A3E2" w14:textId="77777777" w:rsidR="00AD6DFB" w:rsidRPr="001E2783" w:rsidRDefault="00AD6DFB" w:rsidP="00542BB1">
      <w:pPr>
        <w:pStyle w:val="FootnoteText"/>
        <w:rPr>
          <w:lang w:val="en-US"/>
        </w:rPr>
      </w:pPr>
      <w:r>
        <w:rPr>
          <w:rStyle w:val="FootnoteReference"/>
        </w:rPr>
        <w:footnoteRef/>
      </w:r>
      <w:r>
        <w:t xml:space="preserve"> </w:t>
      </w:r>
      <w:r w:rsidRPr="00354713">
        <w:rPr>
          <w:sz w:val="16"/>
          <w:szCs w:val="16"/>
        </w:rPr>
        <w:t xml:space="preserve">CIA World Factbook 2014: </w:t>
      </w:r>
      <w:hyperlink r:id="rId22" w:history="1">
        <w:r w:rsidRPr="007427A4">
          <w:rPr>
            <w:rStyle w:val="Hyperlink"/>
            <w:sz w:val="16"/>
            <w:szCs w:val="16"/>
          </w:rPr>
          <w:t>https://www.cia.gov/library/publications/resources/the-world-factbook/geos</w:t>
        </w:r>
      </w:hyperlink>
    </w:p>
  </w:footnote>
  <w:footnote w:id="43">
    <w:p w14:paraId="3A1FE547" w14:textId="77777777" w:rsidR="00AD6DFB" w:rsidRPr="002F62F2" w:rsidRDefault="00AD6DFB" w:rsidP="00542BB1">
      <w:pPr>
        <w:pStyle w:val="FootnoteText"/>
        <w:rPr>
          <w:lang w:val="en-US"/>
        </w:rPr>
      </w:pPr>
      <w:r>
        <w:rPr>
          <w:rStyle w:val="FootnoteReference"/>
        </w:rPr>
        <w:footnoteRef/>
      </w:r>
      <w:r>
        <w:t xml:space="preserve"> Zoï Environment Network, University of Eastern Finland, Gaia Group Oy (2012). Mining, Development and Environment in Central Asia: Toolkit Companion with Case Studies. </w:t>
      </w:r>
    </w:p>
  </w:footnote>
  <w:footnote w:id="44">
    <w:p w14:paraId="74AB95E7" w14:textId="77777777" w:rsidR="00AD6DFB" w:rsidRPr="00F22E67" w:rsidRDefault="00AD6DFB" w:rsidP="00542BB1">
      <w:pPr>
        <w:pStyle w:val="FootnoteText"/>
        <w:rPr>
          <w:lang w:val="en-US"/>
        </w:rPr>
      </w:pPr>
      <w:r>
        <w:rPr>
          <w:rStyle w:val="FootnoteReference"/>
        </w:rPr>
        <w:footnoteRef/>
      </w:r>
      <w:r>
        <w:t xml:space="preserve"> Zoï Environment Network, University of Eastern Finland, Gaia Group Oy (2012). Mining, Development and Environment in Central Asia: Toolkit Companion with Case Studies.</w:t>
      </w:r>
    </w:p>
  </w:footnote>
  <w:footnote w:id="45">
    <w:p w14:paraId="75A2B933" w14:textId="0AF94CB7" w:rsidR="00AD6DFB" w:rsidRPr="00C201E0" w:rsidRDefault="00AD6DFB" w:rsidP="00542BB1">
      <w:pPr>
        <w:pStyle w:val="FootnoteText"/>
        <w:rPr>
          <w:lang w:val="en-US"/>
        </w:rPr>
      </w:pPr>
      <w:r>
        <w:rPr>
          <w:rStyle w:val="FootnoteReference"/>
        </w:rPr>
        <w:footnoteRef/>
      </w:r>
      <w:r>
        <w:t xml:space="preserve"> Snow Leopard Working Secretariat. 2013. Global Snow Leopard and Ecosystem Protection Programme. Annex. Bishkek, Kyrgyz Republic; WWF 2014: Central Asia: Kyrgyz Republic, Tajikistan and Uzbekistan </w:t>
      </w:r>
      <w:hyperlink r:id="rId23" w:history="1">
        <w:r w:rsidRPr="0087094C">
          <w:rPr>
            <w:rStyle w:val="Hyperlink"/>
          </w:rPr>
          <w:t>https://www.worldwildlife.org/ecoregions/pa0808</w:t>
        </w:r>
      </w:hyperlink>
      <w:r>
        <w:t xml:space="preserve">  </w:t>
      </w:r>
    </w:p>
    <w:p w14:paraId="7EA7C426" w14:textId="77777777" w:rsidR="00AD6DFB" w:rsidRPr="004427E4" w:rsidRDefault="00AD6DFB" w:rsidP="00542BB1">
      <w:pPr>
        <w:pStyle w:val="FootnoteText"/>
        <w:rPr>
          <w:lang w:val="en-US"/>
        </w:rPr>
      </w:pPr>
    </w:p>
  </w:footnote>
  <w:footnote w:id="46">
    <w:p w14:paraId="71003ABF" w14:textId="77777777" w:rsidR="00AD6DFB" w:rsidRPr="0083716A" w:rsidRDefault="00AD6DFB" w:rsidP="00542BB1">
      <w:pPr>
        <w:pStyle w:val="FootnoteText"/>
      </w:pPr>
      <w:r>
        <w:rPr>
          <w:rStyle w:val="FootnoteReference"/>
        </w:rPr>
        <w:footnoteRef/>
      </w:r>
      <w:r>
        <w:t xml:space="preserve"> Zoï Environment Network, University of Eastern Finland, Gaia Group Oy (2012). Mining, Development and Environment in Central Asia: Toolkit Companion with Case Studies.</w:t>
      </w:r>
    </w:p>
  </w:footnote>
  <w:footnote w:id="47">
    <w:p w14:paraId="30DA927F" w14:textId="77777777" w:rsidR="00AD6DFB" w:rsidRPr="00BD77AA" w:rsidRDefault="00AD6DFB" w:rsidP="00542BB1">
      <w:pPr>
        <w:pStyle w:val="FootnoteText"/>
      </w:pPr>
      <w:r>
        <w:rPr>
          <w:rStyle w:val="FootnoteReference"/>
        </w:rPr>
        <w:footnoteRef/>
      </w:r>
      <w:r>
        <w:t xml:space="preserve"> Zoï Environment Network, University of Eastern Finland, Gaia Group Oy (2012). Mining, Development and Environment in Central Asia: Toolkit Companion with Case Studies.</w:t>
      </w:r>
    </w:p>
  </w:footnote>
  <w:footnote w:id="48">
    <w:p w14:paraId="4C32D532" w14:textId="77777777" w:rsidR="00AD6DFB" w:rsidRPr="00BD77AA" w:rsidRDefault="00AD6DFB" w:rsidP="00542BB1">
      <w:pPr>
        <w:pStyle w:val="FootnoteText"/>
      </w:pPr>
      <w:r>
        <w:rPr>
          <w:rStyle w:val="FootnoteReference"/>
        </w:rPr>
        <w:footnoteRef/>
      </w:r>
      <w:r>
        <w:t xml:space="preserve"> Zoï Environment Network, University of Eastern Finland, Gaia Group Oy (2012). Mining, Development and Environment in Central Asia: Toolkit Companion with Case Studies.</w:t>
      </w:r>
    </w:p>
  </w:footnote>
  <w:footnote w:id="49">
    <w:p w14:paraId="5529CECE" w14:textId="77777777" w:rsidR="00AD6DFB" w:rsidRPr="00ED359E" w:rsidRDefault="00AD6DFB" w:rsidP="00542BB1">
      <w:pPr>
        <w:pStyle w:val="FootnoteText"/>
      </w:pPr>
      <w:r>
        <w:rPr>
          <w:rStyle w:val="FootnoteReference"/>
        </w:rPr>
        <w:footnoteRef/>
      </w:r>
      <w:r>
        <w:t xml:space="preserve"> Zoï Environment Network, University of Eastern Finland, Gaia Group Oy (2012). Mining, Development and Environment in Central Asia: Toolkit Companion with Case Studies.</w:t>
      </w:r>
    </w:p>
  </w:footnote>
  <w:footnote w:id="50">
    <w:p w14:paraId="61E7B4B9" w14:textId="77777777" w:rsidR="00AD6DFB" w:rsidRPr="00981F9C" w:rsidRDefault="00AD6DFB" w:rsidP="00542BB1">
      <w:pPr>
        <w:pStyle w:val="FootnoteText"/>
      </w:pPr>
      <w:r>
        <w:rPr>
          <w:rStyle w:val="FootnoteReference"/>
        </w:rPr>
        <w:footnoteRef/>
      </w:r>
      <w:r>
        <w:t xml:space="preserve"> The World Bank: Central Asia Energy-Water Development Program </w:t>
      </w:r>
      <w:hyperlink r:id="rId24" w:history="1">
        <w:r w:rsidRPr="002871A8">
          <w:rPr>
            <w:rStyle w:val="Hyperlink"/>
          </w:rPr>
          <w:t>http://www.worldbank.org/en/region/eca/brief/caewdp</w:t>
        </w:r>
      </w:hyperlink>
      <w:r>
        <w:t xml:space="preserve"> </w:t>
      </w:r>
    </w:p>
  </w:footnote>
  <w:footnote w:id="51">
    <w:p w14:paraId="110D152C" w14:textId="4D038E7E" w:rsidR="00AD6DFB" w:rsidRPr="00E97271" w:rsidRDefault="00AD6DFB" w:rsidP="00542BB1">
      <w:pPr>
        <w:pStyle w:val="FootnoteText"/>
      </w:pPr>
      <w:r>
        <w:rPr>
          <w:rStyle w:val="FootnoteReference"/>
        </w:rPr>
        <w:footnoteRef/>
      </w:r>
      <w:r>
        <w:t xml:space="preserve"> Artyom Zozulinsky (2010). Kyrgyz Republic: power generation and transmission. Analytical Report. Department of State, USA.</w:t>
      </w:r>
    </w:p>
  </w:footnote>
  <w:footnote w:id="52">
    <w:p w14:paraId="3DF1E50B" w14:textId="77777777" w:rsidR="00AD6DFB" w:rsidRPr="00E97271" w:rsidRDefault="00AD6DFB" w:rsidP="00542BB1">
      <w:pPr>
        <w:pStyle w:val="FootnoteText"/>
      </w:pPr>
      <w:r>
        <w:rPr>
          <w:rStyle w:val="FootnoteReference"/>
        </w:rPr>
        <w:footnoteRef/>
      </w:r>
      <w:r>
        <w:t xml:space="preserve">TajHydro: The capacity of hydropower Tajikistan: </w:t>
      </w:r>
      <w:hyperlink r:id="rId25" w:history="1">
        <w:r w:rsidRPr="002871A8">
          <w:rPr>
            <w:rStyle w:val="Hyperlink"/>
          </w:rPr>
          <w:t>http://www.tajhydro.tj/en/about-tajikistan/hydropower-capacity-of-tajikistan</w:t>
        </w:r>
      </w:hyperlink>
      <w:r>
        <w:t xml:space="preserve"> </w:t>
      </w:r>
    </w:p>
  </w:footnote>
  <w:footnote w:id="53">
    <w:p w14:paraId="03ECA959" w14:textId="77777777" w:rsidR="00AD6DFB" w:rsidRPr="00C66863" w:rsidRDefault="00AD6DFB" w:rsidP="00542BB1">
      <w:pPr>
        <w:pStyle w:val="FootnoteText"/>
      </w:pPr>
      <w:r>
        <w:rPr>
          <w:rStyle w:val="FootnoteReference"/>
        </w:rPr>
        <w:footnoteRef/>
      </w:r>
      <w:r>
        <w:t xml:space="preserve"> Commodities: The Hydropower solution in Central Asia: yes but… April 2010. </w:t>
      </w:r>
      <w:hyperlink r:id="rId26" w:history="1">
        <w:r w:rsidRPr="00C66952">
          <w:rPr>
            <w:rStyle w:val="Hyperlink"/>
          </w:rPr>
          <w:t>http://www.commodities-now.com/reports/power-and-energy/2235-the-hydropower-solution-in-central-asia-yes-but.html</w:t>
        </w:r>
      </w:hyperlink>
      <w:r>
        <w:t xml:space="preserve"> ; The Diplomat: Central Asia’s Hydropower Spat. December 2014. </w:t>
      </w:r>
      <w:hyperlink r:id="rId27" w:history="1">
        <w:r w:rsidRPr="00C66952">
          <w:rPr>
            <w:rStyle w:val="Hyperlink"/>
          </w:rPr>
          <w:t>http://thediplomat.com/2014/12/central-asias-hydropower-spat/</w:t>
        </w:r>
      </w:hyperlink>
      <w:r>
        <w:t xml:space="preserve"> </w:t>
      </w:r>
    </w:p>
  </w:footnote>
  <w:footnote w:id="54">
    <w:p w14:paraId="29296059" w14:textId="77777777" w:rsidR="00AD6DFB" w:rsidRPr="00BA7F92" w:rsidRDefault="00AD6DFB" w:rsidP="00542BB1">
      <w:pPr>
        <w:pStyle w:val="FootnoteText"/>
      </w:pPr>
      <w:r>
        <w:rPr>
          <w:rStyle w:val="FootnoteReference"/>
        </w:rPr>
        <w:footnoteRef/>
      </w:r>
      <w:r>
        <w:t xml:space="preserve"> </w:t>
      </w:r>
      <w:r>
        <w:rPr>
          <w:lang w:val="en-US"/>
        </w:rPr>
        <w:t xml:space="preserve">Snow Leopard Network (2014). </w:t>
      </w:r>
      <w:r w:rsidRPr="008137B0">
        <w:t>Snow Leopard Survival Strategy. Revised 2014 Version Snow Leopard Network, Seattle, Washington, USA.</w:t>
      </w:r>
    </w:p>
  </w:footnote>
  <w:footnote w:id="55">
    <w:p w14:paraId="6499D9DC" w14:textId="77777777" w:rsidR="00AD6DFB" w:rsidRPr="00F07E87" w:rsidRDefault="00AD6DFB" w:rsidP="00542BB1">
      <w:pPr>
        <w:pStyle w:val="FootnoteText"/>
        <w:rPr>
          <w:lang w:val="en-US"/>
        </w:rPr>
      </w:pPr>
      <w:r>
        <w:rPr>
          <w:rStyle w:val="FootnoteReference"/>
        </w:rPr>
        <w:footnoteRef/>
      </w:r>
      <w:r>
        <w:t xml:space="preserve"> </w:t>
      </w:r>
      <w:r w:rsidRPr="00354713">
        <w:rPr>
          <w:sz w:val="16"/>
          <w:szCs w:val="16"/>
        </w:rPr>
        <w:t xml:space="preserve">CIA World Factbook 2014: </w:t>
      </w:r>
      <w:hyperlink r:id="rId28" w:history="1">
        <w:r w:rsidRPr="007427A4">
          <w:rPr>
            <w:rStyle w:val="Hyperlink"/>
            <w:sz w:val="16"/>
            <w:szCs w:val="16"/>
          </w:rPr>
          <w:t>https://www.cia.gov/library/publications/resources/the-world-factbook/geos</w:t>
        </w:r>
      </w:hyperlink>
    </w:p>
  </w:footnote>
  <w:footnote w:id="56">
    <w:p w14:paraId="7D47B72B" w14:textId="77777777" w:rsidR="00AD6DFB" w:rsidRPr="00796B6D" w:rsidRDefault="00AD6DFB" w:rsidP="00542BB1">
      <w:pPr>
        <w:pStyle w:val="HTMLPreformatted"/>
        <w:rPr>
          <w:rFonts w:ascii="Times New Roman" w:hAnsi="Times New Roman" w:cs="Times New Roman"/>
          <w:color w:val="000000"/>
          <w:sz w:val="18"/>
          <w:szCs w:val="18"/>
        </w:rPr>
      </w:pPr>
      <w:r>
        <w:rPr>
          <w:rStyle w:val="FootnoteReference"/>
        </w:rPr>
        <w:footnoteRef/>
      </w:r>
      <w:r w:rsidRPr="00CA61E3">
        <w:rPr>
          <w:rFonts w:ascii="Times New Roman" w:hAnsi="Times New Roman" w:cs="Times New Roman"/>
          <w:color w:val="000000"/>
          <w:sz w:val="18"/>
          <w:szCs w:val="18"/>
        </w:rPr>
        <w:t xml:space="preserve">Serik Tazhibaev, Kambar Musabekov, Ainur Yesbolova, Saltanat Ibraimova, Aziza Mergenbayeva, Zhanar Sabdenova, Marat Seidahmetov, Issues in the Development of the Livestock Sector in Kazakhstan, Procedia - Social and Behavioral Sciences, Volume 143, 14 August 2014, Pages 610-614, ISSN 1877-0428, </w:t>
      </w:r>
      <w:hyperlink r:id="rId29" w:history="1">
        <w:r w:rsidRPr="007427A4">
          <w:rPr>
            <w:rStyle w:val="Hyperlink"/>
            <w:rFonts w:ascii="Times New Roman" w:hAnsi="Times New Roman" w:cs="Times New Roman"/>
            <w:sz w:val="18"/>
            <w:szCs w:val="18"/>
          </w:rPr>
          <w:t>http://dx.doi.org/10.1016/j.sbspro.2014.07.446</w:t>
        </w:r>
      </w:hyperlink>
      <w:r w:rsidRPr="00CA61E3">
        <w:rPr>
          <w:rFonts w:ascii="Times New Roman" w:hAnsi="Times New Roman" w:cs="Times New Roman"/>
          <w:color w:val="000000"/>
          <w:sz w:val="18"/>
          <w:szCs w:val="18"/>
        </w:rPr>
        <w:t>.</w:t>
      </w:r>
      <w:r>
        <w:rPr>
          <w:rFonts w:ascii="Times New Roman" w:hAnsi="Times New Roman" w:cs="Times New Roman"/>
          <w:color w:val="000000"/>
          <w:sz w:val="18"/>
          <w:szCs w:val="18"/>
        </w:rPr>
        <w:t xml:space="preserve">; </w:t>
      </w:r>
      <w:r w:rsidRPr="00466D2D">
        <w:rPr>
          <w:rFonts w:ascii="Times New Roman" w:hAnsi="Times New Roman" w:cs="Times New Roman"/>
          <w:sz w:val="18"/>
          <w:szCs w:val="18"/>
        </w:rPr>
        <w:t>Snow Leopard Working Secretariat. 2013. Global Snow Leopard and Ecosystem Protection Programme. Annex. Bishkek, Kyrgyz Republic</w:t>
      </w:r>
    </w:p>
  </w:footnote>
  <w:footnote w:id="57">
    <w:p w14:paraId="434ADC30" w14:textId="77777777" w:rsidR="00AD6DFB" w:rsidRPr="00796B6D" w:rsidRDefault="00AD6DFB" w:rsidP="00542BB1">
      <w:pPr>
        <w:pStyle w:val="FootnoteText"/>
        <w:rPr>
          <w:lang w:val="en-US"/>
        </w:rPr>
      </w:pPr>
      <w:r>
        <w:rPr>
          <w:rStyle w:val="FootnoteReference"/>
        </w:rPr>
        <w:footnoteRef/>
      </w:r>
      <w:r>
        <w:t xml:space="preserve"> </w:t>
      </w:r>
      <w:r w:rsidRPr="00466D2D">
        <w:rPr>
          <w:szCs w:val="18"/>
        </w:rPr>
        <w:t>Snow Leopard Working Secretariat. 2013. Global Snow Leopard and Ecosystem Protection Programme. Annex. Bishkek, Kyrgyz Republic</w:t>
      </w:r>
    </w:p>
  </w:footnote>
  <w:footnote w:id="58">
    <w:p w14:paraId="29EE091C" w14:textId="77777777" w:rsidR="00AD6DFB" w:rsidRPr="00797D59" w:rsidRDefault="00AD6DFB" w:rsidP="00542BB1">
      <w:pPr>
        <w:pStyle w:val="FootnoteText"/>
        <w:rPr>
          <w:lang w:val="en-US"/>
        </w:rPr>
      </w:pPr>
      <w:r>
        <w:rPr>
          <w:rStyle w:val="FootnoteReference"/>
        </w:rPr>
        <w:footnoteRef/>
      </w:r>
      <w:r>
        <w:t xml:space="preserve"> </w:t>
      </w:r>
      <w:r>
        <w:rPr>
          <w:lang w:val="en-US"/>
        </w:rPr>
        <w:t xml:space="preserve">Snow Leopard Network (2014). </w:t>
      </w:r>
      <w:r w:rsidRPr="008137B0">
        <w:t>Snow Leopard Survival Strategy. Revised 2014 Version Snow Leopard Network, Seattle, Washington, USA</w:t>
      </w:r>
    </w:p>
  </w:footnote>
  <w:footnote w:id="59">
    <w:p w14:paraId="79A6A834" w14:textId="37218DC8" w:rsidR="00AD6DFB" w:rsidRPr="004A2D6C" w:rsidRDefault="00AD6DFB" w:rsidP="00542BB1">
      <w:pPr>
        <w:pStyle w:val="FootnoteText"/>
        <w:rPr>
          <w:lang w:val="en-US"/>
        </w:rPr>
      </w:pPr>
      <w:r>
        <w:rPr>
          <w:rStyle w:val="FootnoteReference"/>
        </w:rPr>
        <w:footnoteRef/>
      </w:r>
      <w:r>
        <w:t xml:space="preserve"> Shokirov, Q., A. Abdykadyrova, C. Dear, S. Nowrojee. “Mountain Tourism and Sustainability in Kyrgyz Republic and Tajikistan: A Research Review.” MSRI Background Paper No. 3. July 2014. </w:t>
      </w:r>
      <w:hyperlink r:id="rId30" w:history="1">
        <w:r w:rsidRPr="00C66952">
          <w:rPr>
            <w:rStyle w:val="Hyperlink"/>
          </w:rPr>
          <w:t>http://msri.ucentralasia.org/publications.asp</w:t>
        </w:r>
      </w:hyperlink>
      <w:r>
        <w:t xml:space="preserve"> </w:t>
      </w:r>
    </w:p>
  </w:footnote>
  <w:footnote w:id="60">
    <w:p w14:paraId="098FBCFE" w14:textId="16F4712E" w:rsidR="00AD6DFB" w:rsidRPr="004A2D6C" w:rsidRDefault="00AD6DFB" w:rsidP="00542BB1">
      <w:pPr>
        <w:pStyle w:val="FootnoteText"/>
        <w:rPr>
          <w:lang w:val="en-US"/>
        </w:rPr>
      </w:pPr>
      <w:r>
        <w:rPr>
          <w:rStyle w:val="FootnoteReference"/>
        </w:rPr>
        <w:footnoteRef/>
      </w:r>
      <w:r>
        <w:t xml:space="preserve"> Shokirov, Q., A. Abdykadyrova, C. Dear, S. Nowrojee. “Mountain Tourism and Sustainability in Kyrgyz Republic and Tajikistan: A Research Review.” MSRI Background Paper No. 3. July 2014. </w:t>
      </w:r>
      <w:hyperlink r:id="rId31" w:history="1">
        <w:r w:rsidRPr="00C66952">
          <w:rPr>
            <w:rStyle w:val="Hyperlink"/>
          </w:rPr>
          <w:t>http://msri.ucentralasia.org/publications.asp</w:t>
        </w:r>
      </w:hyperlink>
    </w:p>
  </w:footnote>
  <w:footnote w:id="61">
    <w:p w14:paraId="6A52178A" w14:textId="77777777" w:rsidR="00AD6DFB" w:rsidRPr="00B52D5B" w:rsidRDefault="00AD6DFB" w:rsidP="00542BB1">
      <w:pPr>
        <w:pStyle w:val="FootnoteText"/>
        <w:rPr>
          <w:lang w:val="en-US"/>
        </w:rPr>
      </w:pPr>
      <w:r>
        <w:rPr>
          <w:rStyle w:val="FootnoteReference"/>
        </w:rPr>
        <w:footnoteRef/>
      </w:r>
      <w:r>
        <w:t xml:space="preserve"> </w:t>
      </w:r>
      <w:r>
        <w:rPr>
          <w:lang w:val="en-US"/>
        </w:rPr>
        <w:t xml:space="preserve">Zhydkoblinova O.V. (2013). State Policy of Tourism Industry Development in the Republic of Kazakhstan. World Applied Sciences Journal. </w:t>
      </w:r>
      <w:r>
        <w:t>23 (8): 1079-1084.</w:t>
      </w:r>
    </w:p>
  </w:footnote>
  <w:footnote w:id="62">
    <w:p w14:paraId="16C80273" w14:textId="77777777" w:rsidR="00AD6DFB" w:rsidRPr="008B31FE" w:rsidRDefault="00AD6DFB" w:rsidP="00C201E0">
      <w:pPr>
        <w:pStyle w:val="FootnoteText"/>
        <w:rPr>
          <w:lang w:val="en-US"/>
        </w:rPr>
      </w:pPr>
      <w:r>
        <w:rPr>
          <w:rStyle w:val="FootnoteReference"/>
        </w:rPr>
        <w:footnoteRef/>
      </w:r>
      <w:r>
        <w:t xml:space="preserve"> Strategy for Conservation of Snow Leopard in Kazakhstan (2012) </w:t>
      </w:r>
    </w:p>
  </w:footnote>
  <w:footnote w:id="63">
    <w:p w14:paraId="1212A4FC" w14:textId="77777777" w:rsidR="00AD6DFB" w:rsidRPr="003571DB" w:rsidRDefault="00AD6DFB" w:rsidP="00C201E0">
      <w:pPr>
        <w:pStyle w:val="FootnoteText"/>
        <w:rPr>
          <w:lang w:val="en-US"/>
        </w:rPr>
      </w:pPr>
      <w:r>
        <w:rPr>
          <w:rStyle w:val="FootnoteReference"/>
        </w:rPr>
        <w:footnoteRef/>
      </w:r>
      <w:r>
        <w:t xml:space="preserve"> </w:t>
      </w:r>
      <w:r>
        <w:rPr>
          <w:lang w:val="en-US"/>
        </w:rPr>
        <w:t>Action Plan for snow leopard study and conservation in the Republic of Kazakhstan 2015-2020. Draft prepared for Government approval.</w:t>
      </w:r>
    </w:p>
  </w:footnote>
  <w:footnote w:id="64">
    <w:p w14:paraId="063B3DE5" w14:textId="77777777" w:rsidR="00AD6DFB" w:rsidRPr="007F28A7" w:rsidRDefault="00AD6DFB" w:rsidP="00370428">
      <w:pPr>
        <w:pStyle w:val="FootnoteText"/>
      </w:pPr>
      <w:r>
        <w:rPr>
          <w:rStyle w:val="FootnoteReference"/>
        </w:rPr>
        <w:footnoteRef/>
      </w:r>
      <w:r>
        <w:t xml:space="preserve"> </w:t>
      </w:r>
      <w:hyperlink r:id="rId32" w:history="1">
        <w:r w:rsidRPr="00D65B38">
          <w:rPr>
            <w:rStyle w:val="Hyperlink"/>
          </w:rPr>
          <w:t>https://www.cbd.int/countries/?country=kz</w:t>
        </w:r>
      </w:hyperlink>
      <w:r>
        <w:t xml:space="preserve"> </w:t>
      </w:r>
    </w:p>
  </w:footnote>
  <w:footnote w:id="65">
    <w:p w14:paraId="29C22D98" w14:textId="77777777" w:rsidR="00AD6DFB" w:rsidRPr="00CF1226" w:rsidRDefault="00AD6DFB" w:rsidP="00370428">
      <w:r>
        <w:rPr>
          <w:rStyle w:val="FootnoteReference"/>
        </w:rPr>
        <w:footnoteRef/>
      </w:r>
      <w:r>
        <w:t xml:space="preserve"> </w:t>
      </w:r>
      <w:hyperlink r:id="rId33" w:history="1">
        <w:r w:rsidRPr="00D65B38">
          <w:rPr>
            <w:rStyle w:val="Hyperlink"/>
            <w:sz w:val="18"/>
            <w:szCs w:val="18"/>
          </w:rPr>
          <w:t>http://www.ecolex.org/server2.php/libcat/docs/TRE/Full/En/TRE-143806.pdf</w:t>
        </w:r>
      </w:hyperlink>
      <w:r>
        <w:rPr>
          <w:sz w:val="18"/>
          <w:szCs w:val="18"/>
        </w:rPr>
        <w:t xml:space="preserve"> </w:t>
      </w:r>
    </w:p>
  </w:footnote>
  <w:footnote w:id="66">
    <w:p w14:paraId="195BEAED" w14:textId="77777777" w:rsidR="00AD6DFB" w:rsidRPr="00CF1226" w:rsidRDefault="00AD6DFB" w:rsidP="00370428">
      <w:pPr>
        <w:pStyle w:val="FootnoteText"/>
        <w:rPr>
          <w:lang w:val="en-US"/>
        </w:rPr>
      </w:pPr>
      <w:r>
        <w:rPr>
          <w:rStyle w:val="FootnoteReference"/>
        </w:rPr>
        <w:footnoteRef/>
      </w:r>
      <w:r>
        <w:t xml:space="preserve"> </w:t>
      </w:r>
      <w:hyperlink r:id="rId34" w:history="1">
        <w:r w:rsidRPr="00C62537">
          <w:rPr>
            <w:rStyle w:val="Hyperlink"/>
            <w:szCs w:val="18"/>
            <w:lang w:val="en-US"/>
          </w:rPr>
          <w:t>http://www.ecolex.org/server2.php/libcat/docs/TRE/Full/Other/TRE-153527.doc</w:t>
        </w:r>
      </w:hyperlink>
      <w:r>
        <w:rPr>
          <w:sz w:val="20"/>
          <w:lang w:val="en-US"/>
        </w:rPr>
        <w:t xml:space="preserve"> </w:t>
      </w:r>
    </w:p>
  </w:footnote>
  <w:footnote w:id="67">
    <w:p w14:paraId="76503D3E" w14:textId="77777777" w:rsidR="00AD6DFB" w:rsidRPr="007F28A7" w:rsidRDefault="00AD6DFB" w:rsidP="00370428">
      <w:pPr>
        <w:pStyle w:val="FootnoteText"/>
        <w:rPr>
          <w:lang w:val="en-US"/>
        </w:rPr>
      </w:pPr>
      <w:r>
        <w:rPr>
          <w:rStyle w:val="FootnoteReference"/>
        </w:rPr>
        <w:footnoteRef/>
      </w:r>
      <w:r>
        <w:t xml:space="preserve"> </w:t>
      </w:r>
      <w:hyperlink r:id="rId35" w:history="1">
        <w:r w:rsidRPr="00D65B38">
          <w:rPr>
            <w:rStyle w:val="Hyperlink"/>
          </w:rPr>
          <w:t>https://www.cbd.int/countries/default.shtml?country=kg</w:t>
        </w:r>
      </w:hyperlink>
      <w:r>
        <w:t xml:space="preserve"> </w:t>
      </w:r>
    </w:p>
  </w:footnote>
  <w:footnote w:id="68">
    <w:p w14:paraId="7F4A67BC" w14:textId="77777777" w:rsidR="00AD6DFB" w:rsidRPr="007F28A7" w:rsidRDefault="00AD6DFB" w:rsidP="00370428">
      <w:pPr>
        <w:pStyle w:val="FootnoteText"/>
        <w:rPr>
          <w:lang w:val="en-US"/>
        </w:rPr>
      </w:pPr>
      <w:r>
        <w:rPr>
          <w:rStyle w:val="FootnoteReference"/>
        </w:rPr>
        <w:footnoteRef/>
      </w:r>
      <w:r>
        <w:t xml:space="preserve"> </w:t>
      </w:r>
      <w:hyperlink r:id="rId36" w:history="1">
        <w:r w:rsidRPr="00D65B38">
          <w:rPr>
            <w:rStyle w:val="Hyperlink"/>
          </w:rPr>
          <w:t>https://www.cbd.int/countries/default.shtml?country=tj</w:t>
        </w:r>
      </w:hyperlink>
      <w:r>
        <w:t xml:space="preserve"> </w:t>
      </w:r>
    </w:p>
  </w:footnote>
  <w:footnote w:id="69">
    <w:p w14:paraId="647A8D02" w14:textId="77777777" w:rsidR="00AD6DFB" w:rsidRPr="007F28A7" w:rsidRDefault="00AD6DFB" w:rsidP="00370428">
      <w:pPr>
        <w:pStyle w:val="FootnoteText"/>
        <w:rPr>
          <w:lang w:val="en-US"/>
        </w:rPr>
      </w:pPr>
      <w:r>
        <w:rPr>
          <w:rStyle w:val="FootnoteReference"/>
        </w:rPr>
        <w:footnoteRef/>
      </w:r>
      <w:r>
        <w:t xml:space="preserve"> </w:t>
      </w:r>
      <w:hyperlink r:id="rId37" w:history="1">
        <w:r w:rsidRPr="00D65B38">
          <w:rPr>
            <w:rStyle w:val="Hyperlink"/>
          </w:rPr>
          <w:t>https://www.cbd.int/countries/default.shtml?country=uz</w:t>
        </w:r>
      </w:hyperlink>
      <w:r>
        <w:t xml:space="preserve"> </w:t>
      </w:r>
    </w:p>
  </w:footnote>
  <w:footnote w:id="70">
    <w:p w14:paraId="364C6008" w14:textId="77777777" w:rsidR="00AD6DFB" w:rsidRPr="00FA0444" w:rsidRDefault="00AD6DFB" w:rsidP="00C201E0">
      <w:pPr>
        <w:pStyle w:val="FootnoteText"/>
        <w:rPr>
          <w:lang w:val="en-US"/>
        </w:rPr>
      </w:pPr>
      <w:r>
        <w:rPr>
          <w:rStyle w:val="FootnoteReference"/>
        </w:rPr>
        <w:footnoteRef/>
      </w:r>
      <w:r>
        <w:t xml:space="preserve"> </w:t>
      </w:r>
      <w:r>
        <w:rPr>
          <w:lang w:val="en-US"/>
        </w:rPr>
        <w:t xml:space="preserve">Snow Leopard Network (2014). </w:t>
      </w:r>
      <w:r w:rsidRPr="008137B0">
        <w:t>Snow Leopard Survival Strategy. Revised 2014 Version Snow Leopard Network, Seattle, Washington, USA</w:t>
      </w:r>
    </w:p>
  </w:footnote>
  <w:footnote w:id="71">
    <w:p w14:paraId="2B0CE7CD" w14:textId="29D9290C" w:rsidR="00AD6DFB" w:rsidRPr="00920D73" w:rsidRDefault="00AD6DFB" w:rsidP="00C201E0">
      <w:pPr>
        <w:pStyle w:val="FootnoteText"/>
      </w:pPr>
      <w:r>
        <w:rPr>
          <w:rStyle w:val="FootnoteReference"/>
        </w:rPr>
        <w:footnoteRef/>
      </w:r>
      <w:r>
        <w:t xml:space="preserve"> Strategy for Conservation of Snow Leopard in Kyrgyz Republic (2012) </w:t>
      </w:r>
    </w:p>
  </w:footnote>
  <w:footnote w:id="72">
    <w:p w14:paraId="490ADB38" w14:textId="20D11E7B" w:rsidR="00AD6DFB" w:rsidRPr="00920D73" w:rsidRDefault="00AD6DFB" w:rsidP="00C201E0">
      <w:pPr>
        <w:pStyle w:val="FootnoteText"/>
        <w:rPr>
          <w:lang w:val="en-US"/>
        </w:rPr>
      </w:pPr>
      <w:r>
        <w:rPr>
          <w:rStyle w:val="FootnoteReference"/>
        </w:rPr>
        <w:footnoteRef/>
      </w:r>
      <w:r>
        <w:t xml:space="preserve"> </w:t>
      </w:r>
      <w:r w:rsidRPr="00466D2D">
        <w:rPr>
          <w:szCs w:val="18"/>
        </w:rPr>
        <w:t>Snow Leopard Working Secretariat. 2013. Global Snow Leopard and Ecosystem Protection Programme. Annex. Bishkek, Kyrgyz Republic</w:t>
      </w:r>
    </w:p>
  </w:footnote>
  <w:footnote w:id="73">
    <w:p w14:paraId="03F963A7" w14:textId="17292730" w:rsidR="00AD6DFB" w:rsidRDefault="00AD6DFB">
      <w:pPr>
        <w:pStyle w:val="FootnoteText"/>
      </w:pPr>
      <w:r>
        <w:rPr>
          <w:rStyle w:val="FootnoteReference"/>
        </w:rPr>
        <w:footnoteRef/>
      </w:r>
      <w:r>
        <w:t xml:space="preserve"> </w:t>
      </w:r>
      <w:r w:rsidRPr="006A3FDA">
        <w:t>CMS: Supporting Tajikistan to lead on Transboundary Cooperation on Snow Leopards http://www.cms.int/en/project/supporting-tajikistan-lead-transboundary-cooperation-snow-leopards</w:t>
      </w:r>
    </w:p>
  </w:footnote>
  <w:footnote w:id="74">
    <w:p w14:paraId="3F8A7A8D" w14:textId="77777777" w:rsidR="00AD6DFB" w:rsidRPr="00920D73" w:rsidRDefault="00AD6DFB" w:rsidP="00094E07">
      <w:pPr>
        <w:pStyle w:val="FootnoteText"/>
        <w:rPr>
          <w:lang w:val="en-US"/>
        </w:rPr>
      </w:pPr>
      <w:r>
        <w:rPr>
          <w:rStyle w:val="FootnoteReference"/>
        </w:rPr>
        <w:footnoteRef/>
      </w:r>
      <w:r>
        <w:t xml:space="preserve"> </w:t>
      </w:r>
      <w:r>
        <w:rPr>
          <w:lang w:val="en-US"/>
        </w:rPr>
        <w:t xml:space="preserve">Snow Leopard Network (2014). </w:t>
      </w:r>
      <w:r w:rsidRPr="008137B0">
        <w:t>Snow Leopard Survival Strategy. Revised 2014 Version Snow Leopard Network, Seattle, Washington, USA</w:t>
      </w:r>
    </w:p>
  </w:footnote>
  <w:footnote w:id="75">
    <w:p w14:paraId="3E8C45CB" w14:textId="77777777" w:rsidR="00AD6DFB" w:rsidRPr="00796B6D" w:rsidRDefault="00AD6DFB" w:rsidP="00094E07">
      <w:pPr>
        <w:pStyle w:val="FootnoteText"/>
        <w:rPr>
          <w:lang w:val="en-US"/>
        </w:rPr>
      </w:pPr>
      <w:r>
        <w:rPr>
          <w:rStyle w:val="FootnoteReference"/>
        </w:rPr>
        <w:footnoteRef/>
      </w:r>
      <w:r>
        <w:t xml:space="preserve"> </w:t>
      </w:r>
      <w:r w:rsidRPr="00466D2D">
        <w:rPr>
          <w:szCs w:val="18"/>
        </w:rPr>
        <w:t>Snow Leopard Working Secretariat. 2013. Global Snow Leopard and Ecosystem Protection Programme. Annex. Bishkek, Kyrgyz Republic</w:t>
      </w:r>
    </w:p>
    <w:p w14:paraId="265E5D08" w14:textId="77777777" w:rsidR="00AD6DFB" w:rsidRPr="00920D73" w:rsidRDefault="00AD6DFB" w:rsidP="00094E07">
      <w:pPr>
        <w:pStyle w:val="FootnoteText"/>
        <w:rPr>
          <w:lang w:val="en-US"/>
        </w:rPr>
      </w:pPr>
    </w:p>
  </w:footnote>
  <w:footnote w:id="76">
    <w:p w14:paraId="0BC159D4" w14:textId="77777777" w:rsidR="00AD6DFB" w:rsidRPr="00E74FB2" w:rsidRDefault="00AD6DFB" w:rsidP="009C2367">
      <w:pPr>
        <w:pStyle w:val="FootnoteText"/>
        <w:rPr>
          <w:lang w:val="en-US"/>
        </w:rPr>
      </w:pPr>
      <w:r>
        <w:rPr>
          <w:rStyle w:val="FootnoteReference"/>
        </w:rPr>
        <w:footnoteRef/>
      </w:r>
      <w:r>
        <w:t xml:space="preserve"> </w:t>
      </w:r>
      <w:r w:rsidRPr="00466D2D">
        <w:rPr>
          <w:szCs w:val="18"/>
        </w:rPr>
        <w:t>Snow Leopard Working Secretariat. 2013. Global Snow Leopard and Ecosystem Protection Programme. Annex. Bishkek, Kyrgyz Republic</w:t>
      </w:r>
    </w:p>
  </w:footnote>
  <w:footnote w:id="77">
    <w:p w14:paraId="304B8493" w14:textId="77777777" w:rsidR="00AD6DFB" w:rsidRPr="007564A5" w:rsidRDefault="00AD6DFB" w:rsidP="00E144AD">
      <w:pPr>
        <w:pStyle w:val="FootnoteText"/>
        <w:rPr>
          <w:lang w:val="en-US"/>
        </w:rPr>
      </w:pPr>
      <w:r>
        <w:rPr>
          <w:rStyle w:val="FootnoteReference"/>
        </w:rPr>
        <w:footnoteRef/>
      </w:r>
      <w:r>
        <w:t xml:space="preserve"> Tajikistan: ENVIRONMENTAL PERFORMANCE REVIEWS. Second Review. 2013   </w:t>
      </w:r>
    </w:p>
  </w:footnote>
  <w:footnote w:id="78">
    <w:p w14:paraId="20E71D6C" w14:textId="77777777" w:rsidR="00AD6DFB" w:rsidRPr="00B222B0" w:rsidRDefault="00AD6DFB" w:rsidP="00E144AD">
      <w:pPr>
        <w:pStyle w:val="FootnoteText"/>
        <w:rPr>
          <w:lang w:val="en-US"/>
        </w:rPr>
      </w:pPr>
      <w:r>
        <w:rPr>
          <w:rStyle w:val="FootnoteReference"/>
        </w:rPr>
        <w:footnoteRef/>
      </w:r>
      <w:r>
        <w:t xml:space="preserve"> </w:t>
      </w:r>
      <w:r w:rsidRPr="00466D2D">
        <w:rPr>
          <w:szCs w:val="18"/>
        </w:rPr>
        <w:t>Snow Leopard Working Secretariat. 2013. Global Snow Leopard and Ecosystem Protection Programme. Annex. Bishkek, Kyrgyz Republic</w:t>
      </w:r>
    </w:p>
  </w:footnote>
  <w:footnote w:id="79">
    <w:p w14:paraId="645DC213" w14:textId="77777777" w:rsidR="00AD6DFB" w:rsidRPr="00B222B0" w:rsidRDefault="00AD6DFB" w:rsidP="00E144AD">
      <w:pPr>
        <w:pStyle w:val="FootnoteText"/>
        <w:rPr>
          <w:lang w:val="en-US"/>
        </w:rPr>
      </w:pPr>
      <w:r>
        <w:rPr>
          <w:rStyle w:val="FootnoteReference"/>
        </w:rPr>
        <w:footnoteRef/>
      </w:r>
      <w:r>
        <w:t xml:space="preserve"> </w:t>
      </w:r>
      <w:r>
        <w:rPr>
          <w:lang w:val="en-US"/>
        </w:rPr>
        <w:t xml:space="preserve">Regional Portal of Science Informational Center for Intergovernmental Commission on Sustainable Development of Central Asia’s States </w:t>
      </w:r>
      <w:hyperlink r:id="rId38" w:history="1">
        <w:r w:rsidRPr="00FC6DFB">
          <w:rPr>
            <w:rStyle w:val="Hyperlink"/>
            <w:lang w:val="en-US"/>
          </w:rPr>
          <w:t>http://www.ecoportalca.kz/</w:t>
        </w:r>
      </w:hyperlink>
      <w:r>
        <w:rPr>
          <w:lang w:val="en-US"/>
        </w:rPr>
        <w:t xml:space="preserve">   </w:t>
      </w:r>
    </w:p>
  </w:footnote>
  <w:footnote w:id="80">
    <w:p w14:paraId="3CA06F85" w14:textId="77777777" w:rsidR="00AD6DFB" w:rsidRDefault="00AD6DFB" w:rsidP="00DE5289">
      <w:pPr>
        <w:pStyle w:val="FootnoteText"/>
      </w:pPr>
      <w:r>
        <w:rPr>
          <w:rStyle w:val="FootnoteReference"/>
        </w:rPr>
        <w:footnoteRef/>
      </w:r>
      <w:r>
        <w:t xml:space="preserve"> It actually comprises two contiguous GSLEP landscapes: Sarychat (Kyrgyz Republic) and Northern Tien Shan (Kazakhstan)</w:t>
      </w:r>
    </w:p>
  </w:footnote>
  <w:footnote w:id="81">
    <w:p w14:paraId="71E3189B" w14:textId="77777777" w:rsidR="00AD6DFB" w:rsidRPr="006A52BC" w:rsidRDefault="00AD6DFB" w:rsidP="00DE5289">
      <w:pPr>
        <w:pStyle w:val="FootnoteText"/>
        <w:rPr>
          <w:lang w:val="en-US"/>
        </w:rPr>
      </w:pPr>
      <w:r>
        <w:rPr>
          <w:rStyle w:val="FootnoteReference"/>
        </w:rPr>
        <w:footnoteRef/>
      </w:r>
      <w:r w:rsidRPr="006A52BC">
        <w:rPr>
          <w:lang w:val="en-US"/>
        </w:rPr>
        <w:t xml:space="preserve"> </w:t>
      </w:r>
      <w:r w:rsidRPr="008F03AD">
        <w:rPr>
          <w:lang w:val="en-US"/>
        </w:rPr>
        <w:t>Olson, D.M., E. Dinerstein, E.D. Wikramanayake, N.D. Burgess, G.V.N. Powell, E.C. Underwood, J.A. D'Amico, H.E. Strand, J.C. Morrison, C.J. Loucks, T.F. Allnutt, J.F. Lamoreux, T.H. Ricketts, I. Itoua, W.W. Wettengel, Y.</w:t>
      </w:r>
      <w:r>
        <w:rPr>
          <w:lang w:val="en-US"/>
        </w:rPr>
        <w:t xml:space="preserve"> Kura, P. Hedao, and K. Kassem (</w:t>
      </w:r>
      <w:r w:rsidRPr="008F03AD">
        <w:rPr>
          <w:lang w:val="en-US"/>
        </w:rPr>
        <w:t>2001</w:t>
      </w:r>
      <w:r>
        <w:rPr>
          <w:lang w:val="en-US"/>
        </w:rPr>
        <w:t>)</w:t>
      </w:r>
      <w:r w:rsidRPr="008F03AD">
        <w:rPr>
          <w:lang w:val="en-US"/>
        </w:rPr>
        <w:t>. Terrestrial ecoregions of the world: A new map of life on Earth. BioScience 51(11):933-938.</w:t>
      </w:r>
    </w:p>
  </w:footnote>
  <w:footnote w:id="82">
    <w:p w14:paraId="710131B2" w14:textId="77777777" w:rsidR="00AD6DFB" w:rsidRPr="00F90459" w:rsidRDefault="00AD6DFB" w:rsidP="00DE5289">
      <w:pPr>
        <w:pStyle w:val="FootnoteText"/>
        <w:rPr>
          <w:lang w:val="en-US"/>
        </w:rPr>
      </w:pPr>
      <w:r>
        <w:rPr>
          <w:rStyle w:val="FootnoteReference"/>
        </w:rPr>
        <w:footnoteRef/>
      </w:r>
      <w:r w:rsidRPr="00F90459">
        <w:rPr>
          <w:lang w:val="en-US"/>
        </w:rPr>
        <w:t xml:space="preserve"> </w:t>
      </w:r>
      <w:r w:rsidRPr="00E14764">
        <w:rPr>
          <w:lang w:val="en-US"/>
        </w:rPr>
        <w:t xml:space="preserve">UNDP/GEF Project </w:t>
      </w:r>
      <w:r>
        <w:rPr>
          <w:lang w:val="en-US"/>
        </w:rPr>
        <w:t>Document 1278 “</w:t>
      </w:r>
      <w:r w:rsidRPr="00F90459">
        <w:rPr>
          <w:lang w:val="en-US"/>
        </w:rPr>
        <w:t>In situ Conservation of Kazakhstan’s Mountain Agro-biodiversity</w:t>
      </w:r>
      <w:r>
        <w:rPr>
          <w:lang w:val="en-US"/>
        </w:rPr>
        <w:t xml:space="preserve">”; </w:t>
      </w:r>
      <w:r w:rsidRPr="00F90459">
        <w:rPr>
          <w:lang w:val="en-US"/>
        </w:rPr>
        <w:t>USAID Central Asian Republic Mission (2001). Biodiversity Assessment for Kazakhstan. Survey Report. June 2001. Almaty, Kazakhstan</w:t>
      </w:r>
      <w:r>
        <w:rPr>
          <w:lang w:val="en-US"/>
        </w:rPr>
        <w:t xml:space="preserve">; </w:t>
      </w:r>
      <w:r w:rsidRPr="00F90459">
        <w:rPr>
          <w:lang w:val="en-US"/>
        </w:rPr>
        <w:t xml:space="preserve">USAID Central Asian Republic Mission (2001). </w:t>
      </w:r>
      <w:r w:rsidRPr="001B3516">
        <w:rPr>
          <w:lang w:val="en-US"/>
        </w:rPr>
        <w:t>Biodiversity Assessment for Kyrgyzstan. Survey Report. June 2001. Almaty, Kazakhstan</w:t>
      </w:r>
    </w:p>
  </w:footnote>
  <w:footnote w:id="83">
    <w:p w14:paraId="45F96E87" w14:textId="77777777" w:rsidR="00AD6DFB" w:rsidRPr="00AF4F17" w:rsidRDefault="00AD6DFB" w:rsidP="00CA7AD2">
      <w:pPr>
        <w:pStyle w:val="FootnoteText"/>
        <w:rPr>
          <w:lang w:val="en-US"/>
        </w:rPr>
      </w:pPr>
      <w:r>
        <w:rPr>
          <w:rStyle w:val="FootnoteReference"/>
        </w:rPr>
        <w:footnoteRef/>
      </w:r>
      <w:r w:rsidRPr="00F42A36">
        <w:rPr>
          <w:lang w:val="en-US"/>
        </w:rPr>
        <w:t xml:space="preserve"> </w:t>
      </w:r>
      <w:r>
        <w:rPr>
          <w:lang w:val="en-US"/>
        </w:rPr>
        <w:t>Data of WWF Central Asia</w:t>
      </w:r>
    </w:p>
  </w:footnote>
  <w:footnote w:id="84">
    <w:p w14:paraId="61CB9B86" w14:textId="77777777" w:rsidR="00AD6DFB" w:rsidRPr="00EC542D" w:rsidRDefault="00AD6DFB" w:rsidP="00CA7AD2">
      <w:pPr>
        <w:pStyle w:val="FootnoteText"/>
        <w:rPr>
          <w:lang w:val="en-US"/>
        </w:rPr>
      </w:pPr>
      <w:r>
        <w:rPr>
          <w:rStyle w:val="FootnoteReference"/>
        </w:rPr>
        <w:footnoteRef/>
      </w:r>
      <w:r w:rsidRPr="00EC542D">
        <w:rPr>
          <w:lang w:val="en-US"/>
        </w:rPr>
        <w:t xml:space="preserve"> </w:t>
      </w:r>
      <w:r>
        <w:rPr>
          <w:lang w:val="en-US"/>
        </w:rPr>
        <w:t xml:space="preserve">Technical and Economical Assessment of </w:t>
      </w:r>
      <w:r w:rsidRPr="00DE2711">
        <w:rPr>
          <w:color w:val="000000" w:themeColor="text1"/>
          <w:lang w:val="en-US"/>
        </w:rPr>
        <w:t>Kokjaylau Ski Resort</w:t>
      </w:r>
      <w:r>
        <w:rPr>
          <w:color w:val="000000" w:themeColor="text1"/>
          <w:lang w:val="en-US"/>
        </w:rPr>
        <w:t xml:space="preserve"> Project. Environmental Impact Assessment. Almaty 2012 </w:t>
      </w:r>
    </w:p>
  </w:footnote>
  <w:footnote w:id="85">
    <w:p w14:paraId="408D82B1" w14:textId="5D50490F" w:rsidR="00AD6DFB" w:rsidRPr="002C6149" w:rsidRDefault="00AD6DFB" w:rsidP="00443ADE">
      <w:pPr>
        <w:jc w:val="both"/>
        <w:rPr>
          <w:rFonts w:cs="Arial"/>
          <w:sz w:val="20"/>
          <w:szCs w:val="20"/>
        </w:rPr>
      </w:pPr>
      <w:r>
        <w:rPr>
          <w:rStyle w:val="FootnoteReference"/>
        </w:rPr>
        <w:footnoteRef/>
      </w:r>
      <w:r>
        <w:t xml:space="preserve"> </w:t>
      </w:r>
      <w:r w:rsidRPr="00443ADE">
        <w:rPr>
          <w:sz w:val="18"/>
          <w:szCs w:val="20"/>
        </w:rPr>
        <w:t xml:space="preserve">Michel, S and T. Rosen Michel. </w:t>
      </w:r>
      <w:r w:rsidRPr="00443ADE">
        <w:rPr>
          <w:rFonts w:cs="Arial"/>
          <w:sz w:val="18"/>
          <w:szCs w:val="20"/>
        </w:rPr>
        <w:t xml:space="preserve">Hunting of prey species - a review of lessons, successes and pitfalls. </w:t>
      </w:r>
      <w:r w:rsidRPr="00443ADE">
        <w:rPr>
          <w:sz w:val="18"/>
          <w:szCs w:val="20"/>
        </w:rPr>
        <w:t xml:space="preserve">Experiences from </w:t>
      </w:r>
      <w:r>
        <w:rPr>
          <w:sz w:val="18"/>
          <w:szCs w:val="20"/>
        </w:rPr>
        <w:t>Kyrgyz Republic</w:t>
      </w:r>
      <w:r w:rsidRPr="00443ADE">
        <w:rPr>
          <w:sz w:val="18"/>
          <w:szCs w:val="20"/>
        </w:rPr>
        <w:t xml:space="preserve"> and Tajikistan. Draft of the publication for The Snow Leopards of the World book. </w:t>
      </w:r>
    </w:p>
  </w:footnote>
  <w:footnote w:id="86">
    <w:p w14:paraId="0FDBA036" w14:textId="77777777" w:rsidR="00AD6DFB" w:rsidRPr="002C6149" w:rsidRDefault="00AD6DFB" w:rsidP="00443ADE">
      <w:pPr>
        <w:pStyle w:val="FootnoteText"/>
        <w:rPr>
          <w:lang w:val="en-US"/>
        </w:rPr>
      </w:pPr>
      <w:r>
        <w:rPr>
          <w:rStyle w:val="FootnoteReference"/>
        </w:rPr>
        <w:footnoteRef/>
      </w:r>
      <w:r>
        <w:t xml:space="preserve"> Snow Leopard Working Secretariat. 2013. Global Snow Leopard and Ecosystem Protection Programme. Annex. Bishkek, Kyrgyz Republic.</w:t>
      </w:r>
    </w:p>
  </w:footnote>
  <w:footnote w:id="87">
    <w:p w14:paraId="238126B2" w14:textId="77777777" w:rsidR="00AD6DFB" w:rsidRPr="00796B6D" w:rsidRDefault="00AD6DFB" w:rsidP="004054AE">
      <w:pPr>
        <w:pStyle w:val="HTMLPreformatted"/>
        <w:rPr>
          <w:rFonts w:ascii="Times New Roman" w:hAnsi="Times New Roman" w:cs="Times New Roman"/>
          <w:color w:val="000000"/>
          <w:sz w:val="18"/>
          <w:szCs w:val="18"/>
        </w:rPr>
      </w:pPr>
      <w:r>
        <w:rPr>
          <w:rStyle w:val="FootnoteReference"/>
        </w:rPr>
        <w:footnoteRef/>
      </w:r>
      <w:r w:rsidRPr="00CA61E3">
        <w:rPr>
          <w:rFonts w:ascii="Times New Roman" w:hAnsi="Times New Roman" w:cs="Times New Roman"/>
          <w:color w:val="000000"/>
          <w:sz w:val="18"/>
          <w:szCs w:val="18"/>
        </w:rPr>
        <w:t xml:space="preserve">Serik Tazhibaev, Kambar Musabekov, Ainur Yesbolova, Saltanat Ibraimova, Aziza Mergenbayeva, Zhanar Sabdenova, Marat Seidahmetov, Issues in the Development of the Livestock Sector in Kazakhstan, Procedia - Social and Behavioral Sciences, Volume 143, 14 August 2014, Pages 610-614, ISSN 1877-0428, </w:t>
      </w:r>
      <w:hyperlink r:id="rId39" w:history="1">
        <w:r w:rsidRPr="007427A4">
          <w:rPr>
            <w:rStyle w:val="Hyperlink"/>
            <w:sz w:val="18"/>
            <w:szCs w:val="18"/>
          </w:rPr>
          <w:t>http://dx.doi.org/10.1016/j.sbspro.2014.07.446</w:t>
        </w:r>
      </w:hyperlink>
      <w:r w:rsidRPr="00CA61E3">
        <w:rPr>
          <w:rFonts w:ascii="Times New Roman" w:hAnsi="Times New Roman" w:cs="Times New Roman"/>
          <w:color w:val="000000"/>
          <w:sz w:val="18"/>
          <w:szCs w:val="18"/>
        </w:rPr>
        <w:t>.</w:t>
      </w:r>
      <w:r>
        <w:rPr>
          <w:rFonts w:ascii="Times New Roman" w:hAnsi="Times New Roman" w:cs="Times New Roman"/>
          <w:color w:val="000000"/>
          <w:sz w:val="18"/>
          <w:szCs w:val="18"/>
        </w:rPr>
        <w:t xml:space="preserve">; </w:t>
      </w:r>
      <w:r w:rsidRPr="00466D2D">
        <w:rPr>
          <w:rFonts w:ascii="Times New Roman" w:hAnsi="Times New Roman" w:cs="Times New Roman"/>
          <w:sz w:val="18"/>
          <w:szCs w:val="18"/>
        </w:rPr>
        <w:t>Snow Leopard Working Secretariat. 2013. Global Snow Leopard and Ecosystem Protection Programme. Annex. Bishkek, Kyrgyz Republic</w:t>
      </w:r>
    </w:p>
  </w:footnote>
  <w:footnote w:id="88">
    <w:p w14:paraId="2CB64CB6" w14:textId="5E6B1126" w:rsidR="00AD6DFB" w:rsidRPr="00B833B1" w:rsidRDefault="00AD6DFB" w:rsidP="004054AE">
      <w:pPr>
        <w:pStyle w:val="FootnoteText"/>
        <w:rPr>
          <w:lang w:val="en-US"/>
        </w:rPr>
      </w:pPr>
      <w:r>
        <w:rPr>
          <w:rStyle w:val="FootnoteReference"/>
        </w:rPr>
        <w:footnoteRef/>
      </w:r>
      <w:r>
        <w:t xml:space="preserve"> Tajikistan: Environmental Performance Reviews. Second Review. 2013   </w:t>
      </w:r>
    </w:p>
  </w:footnote>
  <w:footnote w:id="89">
    <w:p w14:paraId="68A9B7FC" w14:textId="77777777" w:rsidR="00AD6DFB" w:rsidRPr="00796B6D" w:rsidRDefault="00AD6DFB" w:rsidP="004054AE">
      <w:pPr>
        <w:pStyle w:val="FootnoteText"/>
        <w:rPr>
          <w:lang w:val="en-US"/>
        </w:rPr>
      </w:pPr>
      <w:r>
        <w:rPr>
          <w:rStyle w:val="FootnoteReference"/>
        </w:rPr>
        <w:footnoteRef/>
      </w:r>
      <w:r>
        <w:t xml:space="preserve"> </w:t>
      </w:r>
      <w:r w:rsidRPr="00466D2D">
        <w:rPr>
          <w:szCs w:val="18"/>
        </w:rPr>
        <w:t>Snow Leopard Working Secretariat. 2013. Global Snow Leopard and Ecosystem Protection Programme. Annex. Bishkek, Kyrgyz Republic</w:t>
      </w:r>
    </w:p>
  </w:footnote>
  <w:footnote w:id="90">
    <w:p w14:paraId="52041E87" w14:textId="77777777" w:rsidR="00AD6DFB" w:rsidRPr="00B833B1" w:rsidRDefault="00AD6DFB" w:rsidP="004054AE">
      <w:pPr>
        <w:pStyle w:val="FootnoteText"/>
        <w:rPr>
          <w:lang w:val="en-US"/>
        </w:rPr>
      </w:pPr>
      <w:r>
        <w:rPr>
          <w:rStyle w:val="FootnoteReference"/>
        </w:rPr>
        <w:footnoteRef/>
      </w:r>
      <w:r>
        <w:t xml:space="preserve"> </w:t>
      </w:r>
      <w:r>
        <w:rPr>
          <w:lang w:val="en-US"/>
        </w:rPr>
        <w:t xml:space="preserve">Snow Leopard Network (2014). </w:t>
      </w:r>
      <w:r w:rsidRPr="008137B0">
        <w:t>Snow Leopard Survival Strategy. Revised 2014 Version Snow Leopard Network, Seattle, Washington, USA</w:t>
      </w:r>
    </w:p>
  </w:footnote>
  <w:footnote w:id="91">
    <w:p w14:paraId="10B804ED" w14:textId="77777777" w:rsidR="00AD6DFB" w:rsidRPr="009174C7" w:rsidRDefault="00AD6DFB" w:rsidP="004054AE">
      <w:pPr>
        <w:pStyle w:val="FootnoteText"/>
        <w:rPr>
          <w:lang w:val="en-US"/>
        </w:rPr>
      </w:pPr>
      <w:r>
        <w:rPr>
          <w:rStyle w:val="FootnoteReference"/>
        </w:rPr>
        <w:footnoteRef/>
      </w:r>
      <w:r>
        <w:t xml:space="preserve"> </w:t>
      </w:r>
      <w:r>
        <w:rPr>
          <w:lang w:val="en-US"/>
        </w:rPr>
        <w:t>A.P. Vereschagin, personal communication.</w:t>
      </w:r>
    </w:p>
  </w:footnote>
  <w:footnote w:id="92">
    <w:p w14:paraId="7EA1BA68" w14:textId="77777777" w:rsidR="00AD6DFB" w:rsidRPr="006B6FD1" w:rsidRDefault="00AD6DFB" w:rsidP="004054AE">
      <w:pPr>
        <w:pStyle w:val="FootnoteText"/>
      </w:pPr>
      <w:r>
        <w:rPr>
          <w:rStyle w:val="FootnoteReference"/>
        </w:rPr>
        <w:footnoteRef/>
      </w:r>
      <w:r>
        <w:t xml:space="preserve"> </w:t>
      </w:r>
      <w:r>
        <w:rPr>
          <w:lang w:val="en-US"/>
        </w:rPr>
        <w:t xml:space="preserve">Snow Leopard Network (2014). </w:t>
      </w:r>
      <w:r w:rsidRPr="008137B0">
        <w:t>Snow Leopard Survival Strategy. Revised 2014 Version Snow Leopard Network, Seattle, Washington, USA</w:t>
      </w:r>
    </w:p>
  </w:footnote>
  <w:footnote w:id="93">
    <w:p w14:paraId="1D791E78" w14:textId="77777777" w:rsidR="00AD6DFB" w:rsidRPr="0044078E" w:rsidRDefault="00AD6DFB" w:rsidP="004054AE">
      <w:pPr>
        <w:pStyle w:val="FootnoteText"/>
        <w:rPr>
          <w:lang w:val="en-US"/>
        </w:rPr>
      </w:pPr>
      <w:r>
        <w:rPr>
          <w:rStyle w:val="FootnoteReference"/>
        </w:rPr>
        <w:footnoteRef/>
      </w:r>
      <w:r>
        <w:t xml:space="preserve"> </w:t>
      </w:r>
      <w:r>
        <w:rPr>
          <w:lang w:val="en-US"/>
        </w:rPr>
        <w:t xml:space="preserve">Snow Leopard Network (2014). </w:t>
      </w:r>
      <w:r w:rsidRPr="008137B0">
        <w:t>Snow Leopard Survival Strategy. Revised 2014 Version Snow Leopard Network, Seattle, Washington, USA</w:t>
      </w:r>
    </w:p>
  </w:footnote>
  <w:footnote w:id="94">
    <w:p w14:paraId="4A92B0A5" w14:textId="77777777" w:rsidR="00AD6DFB" w:rsidRPr="0044078E" w:rsidRDefault="00AD6DFB" w:rsidP="004054AE">
      <w:pPr>
        <w:pStyle w:val="FootnoteText"/>
        <w:rPr>
          <w:lang w:val="en-US"/>
        </w:rPr>
      </w:pPr>
      <w:r>
        <w:rPr>
          <w:rStyle w:val="FootnoteReference"/>
        </w:rPr>
        <w:footnoteRef/>
      </w:r>
      <w:r>
        <w:t xml:space="preserve"> S. Sklyarenko, personal communication</w:t>
      </w:r>
    </w:p>
  </w:footnote>
  <w:footnote w:id="95">
    <w:p w14:paraId="37E77A59" w14:textId="77777777" w:rsidR="00AD6DFB" w:rsidRPr="00EC3552" w:rsidRDefault="00AD6DFB" w:rsidP="00170546">
      <w:pPr>
        <w:pStyle w:val="FootnoteText"/>
        <w:rPr>
          <w:lang w:val="en-US"/>
        </w:rPr>
      </w:pPr>
      <w:r>
        <w:rPr>
          <w:rStyle w:val="FootnoteReference"/>
        </w:rPr>
        <w:footnoteRef/>
      </w:r>
      <w:r>
        <w:t xml:space="preserve"> </w:t>
      </w:r>
      <w:r>
        <w:rPr>
          <w:lang w:val="en-US"/>
        </w:rPr>
        <w:t>Vaisman A., Mundy-Taylor, V. and Kecse-Nagi, K. 2013. Wildlife trade in Eurasian Customs Union and selected Central Asian countries. TRAFFIC Report</w:t>
      </w:r>
    </w:p>
  </w:footnote>
  <w:footnote w:id="96">
    <w:p w14:paraId="44105948" w14:textId="77777777" w:rsidR="00AD6DFB" w:rsidRPr="00BF3DCC" w:rsidRDefault="00AD6DFB" w:rsidP="00170546">
      <w:pPr>
        <w:pStyle w:val="FootnoteText"/>
      </w:pPr>
      <w:r>
        <w:rPr>
          <w:rStyle w:val="FootnoteReference"/>
        </w:rPr>
        <w:footnoteRef/>
      </w:r>
      <w:r>
        <w:t xml:space="preserve"> WWF Central Asian Program, personal communication</w:t>
      </w:r>
    </w:p>
  </w:footnote>
  <w:footnote w:id="97">
    <w:p w14:paraId="423DF1CD" w14:textId="77777777" w:rsidR="00AD6DFB" w:rsidRPr="0044078E" w:rsidRDefault="00AD6DFB" w:rsidP="00170546">
      <w:pPr>
        <w:pStyle w:val="FootnoteText"/>
        <w:rPr>
          <w:lang w:val="en-US"/>
        </w:rPr>
      </w:pPr>
      <w:r>
        <w:rPr>
          <w:rStyle w:val="FootnoteReference"/>
        </w:rPr>
        <w:footnoteRef/>
      </w:r>
      <w:r>
        <w:t xml:space="preserve"> </w:t>
      </w:r>
      <w:r>
        <w:rPr>
          <w:lang w:val="en-US"/>
        </w:rPr>
        <w:t xml:space="preserve">Snow Leopard Network (2014). </w:t>
      </w:r>
      <w:r w:rsidRPr="008137B0">
        <w:t>Snow Leopard Survival Strategy. Revised 2014 Version Snow Leopard Network, Seattle, Washington, USA</w:t>
      </w:r>
    </w:p>
    <w:p w14:paraId="5D722CB9" w14:textId="77777777" w:rsidR="00AD6DFB" w:rsidRPr="00BF3DCC" w:rsidRDefault="00AD6DFB" w:rsidP="00170546">
      <w:pPr>
        <w:pStyle w:val="FootnoteText"/>
        <w:rPr>
          <w:lang w:val="en-US"/>
        </w:rPr>
      </w:pPr>
    </w:p>
  </w:footnote>
  <w:footnote w:id="98">
    <w:p w14:paraId="026A5ED7" w14:textId="77777777" w:rsidR="00AD6DFB" w:rsidRPr="00BD77AA" w:rsidRDefault="00AD6DFB" w:rsidP="00170546">
      <w:pPr>
        <w:pStyle w:val="FootnoteText"/>
      </w:pPr>
      <w:r>
        <w:rPr>
          <w:rStyle w:val="FootnoteReference"/>
        </w:rPr>
        <w:footnoteRef/>
      </w:r>
      <w:r>
        <w:t xml:space="preserve"> Zoï Environment Network, University of Eastern Finland, Gaia Group Oy (2012). Mining, Development and Environment in Central Asia: Toolkit Companion with Case Studies.</w:t>
      </w:r>
    </w:p>
  </w:footnote>
  <w:footnote w:id="99">
    <w:p w14:paraId="097F699C" w14:textId="77777777" w:rsidR="00AD6DFB" w:rsidRPr="00E41A3D" w:rsidRDefault="00AD6DFB" w:rsidP="00170546">
      <w:pPr>
        <w:pStyle w:val="FootnoteText"/>
        <w:rPr>
          <w:lang w:val="en-US"/>
        </w:rPr>
      </w:pPr>
      <w:r>
        <w:rPr>
          <w:rStyle w:val="FootnoteReference"/>
        </w:rPr>
        <w:footnoteRef/>
      </w:r>
      <w:r>
        <w:t xml:space="preserve"> </w:t>
      </w:r>
      <w:r>
        <w:rPr>
          <w:lang w:val="en-US"/>
        </w:rPr>
        <w:t xml:space="preserve">Snow Leopard Network (2014). </w:t>
      </w:r>
      <w:r w:rsidRPr="008137B0">
        <w:t>Snow Leopard Survival Strategy. Revised 2014 Version Snow Leopard Network, Seattle, Washington, USA</w:t>
      </w:r>
    </w:p>
  </w:footnote>
  <w:footnote w:id="100">
    <w:p w14:paraId="72A1F9A2" w14:textId="77777777" w:rsidR="00AD6DFB" w:rsidRPr="00D10508" w:rsidRDefault="00AD6DFB" w:rsidP="001660E1">
      <w:pPr>
        <w:pStyle w:val="FootnoteText"/>
        <w:rPr>
          <w:lang w:val="en-US"/>
        </w:rPr>
      </w:pPr>
      <w:r>
        <w:rPr>
          <w:rStyle w:val="FootnoteReference"/>
        </w:rPr>
        <w:footnoteRef/>
      </w:r>
      <w:r>
        <w:t xml:space="preserve"> </w:t>
      </w:r>
      <w:r>
        <w:rPr>
          <w:lang w:val="en-US"/>
        </w:rPr>
        <w:t xml:space="preserve">Snow Leopard Network (2014). </w:t>
      </w:r>
      <w:r w:rsidRPr="008137B0">
        <w:t>Snow Leopard Survival Strategy. Revised 2014 Version Snow Leopard Network, Seattle, Washington, USA</w:t>
      </w:r>
      <w:r>
        <w:t xml:space="preserve"> </w:t>
      </w:r>
    </w:p>
  </w:footnote>
  <w:footnote w:id="101">
    <w:p w14:paraId="76039487" w14:textId="77777777" w:rsidR="00AD6DFB" w:rsidRPr="000018F5" w:rsidRDefault="00AD6DFB" w:rsidP="0063533D">
      <w:pPr>
        <w:pStyle w:val="FootnoteText"/>
        <w:rPr>
          <w:lang w:val="en-US"/>
        </w:rPr>
      </w:pPr>
      <w:r>
        <w:rPr>
          <w:rStyle w:val="FootnoteReference"/>
        </w:rPr>
        <w:footnoteRef/>
      </w:r>
      <w:r>
        <w:t xml:space="preserve"> </w:t>
      </w:r>
      <w:r>
        <w:rPr>
          <w:lang w:val="en-US"/>
        </w:rPr>
        <w:t xml:space="preserve">Abdurasulova, N. 2012. The impact of climate change on high mountain ecosystem of Central Asia. Power Point Presentation. </w:t>
      </w:r>
    </w:p>
  </w:footnote>
  <w:footnote w:id="102">
    <w:p w14:paraId="76D98310" w14:textId="77777777" w:rsidR="00AD6DFB" w:rsidRPr="00B83059" w:rsidRDefault="00AD6DFB" w:rsidP="0063533D">
      <w:pPr>
        <w:pStyle w:val="FootnoteText"/>
        <w:rPr>
          <w:lang w:val="en-US"/>
        </w:rPr>
      </w:pPr>
      <w:r>
        <w:rPr>
          <w:rStyle w:val="FootnoteReference"/>
        </w:rPr>
        <w:footnoteRef/>
      </w:r>
      <w:r>
        <w:t xml:space="preserve"> Dokonbaev, U. </w:t>
      </w:r>
      <w:r>
        <w:rPr>
          <w:lang w:val="en-US"/>
        </w:rPr>
        <w:t xml:space="preserve">Data about cases of illegal hunting and fines revealed by wildlife inspection in Biosphere territory “Issyk-Kul” in 2014.  </w:t>
      </w:r>
    </w:p>
  </w:footnote>
  <w:footnote w:id="103">
    <w:p w14:paraId="1185EA36" w14:textId="77777777" w:rsidR="00AD6DFB" w:rsidRPr="003A3A57" w:rsidRDefault="00AD6DFB" w:rsidP="0063533D">
      <w:pPr>
        <w:pStyle w:val="FootnoteText"/>
        <w:rPr>
          <w:lang w:val="en-US"/>
        </w:rPr>
      </w:pPr>
      <w:r>
        <w:rPr>
          <w:rStyle w:val="FootnoteReference"/>
        </w:rPr>
        <w:footnoteRef/>
      </w:r>
      <w:r>
        <w:t xml:space="preserve"> </w:t>
      </w:r>
      <w:r>
        <w:rPr>
          <w:lang w:val="en-US"/>
        </w:rPr>
        <w:t>A.P. Vereschagin and N. Turdumatova, personal communication</w:t>
      </w:r>
    </w:p>
  </w:footnote>
  <w:footnote w:id="104">
    <w:p w14:paraId="5976D496" w14:textId="77777777" w:rsidR="00AD6DFB" w:rsidRPr="00FE5AD2" w:rsidRDefault="00AD6DFB" w:rsidP="0063533D">
      <w:pPr>
        <w:pStyle w:val="FootnoteText"/>
        <w:rPr>
          <w:lang w:val="en-US"/>
        </w:rPr>
      </w:pPr>
      <w:r>
        <w:rPr>
          <w:rStyle w:val="FootnoteReference"/>
        </w:rPr>
        <w:footnoteRef/>
      </w:r>
      <w:r>
        <w:t xml:space="preserve"> </w:t>
      </w:r>
      <w:r>
        <w:rPr>
          <w:lang w:val="en-US"/>
        </w:rPr>
        <w:t>A.P Vereschagin and M.M. Musaev, personal communication</w:t>
      </w:r>
    </w:p>
  </w:footnote>
  <w:footnote w:id="105">
    <w:p w14:paraId="56C54DF0" w14:textId="69545D15" w:rsidR="00AD6DFB" w:rsidRDefault="00AD6DFB">
      <w:pPr>
        <w:pStyle w:val="FootnoteText"/>
      </w:pPr>
      <w:r>
        <w:rPr>
          <w:rStyle w:val="FootnoteReference"/>
        </w:rPr>
        <w:footnoteRef/>
      </w:r>
      <w:r>
        <w:t xml:space="preserve"> </w:t>
      </w:r>
      <w:r w:rsidRPr="006E12AC">
        <w:t>Personal communication with administrations of Almaty NR, Ile Alatau NP and Kolsay Koldery NP</w:t>
      </w:r>
    </w:p>
  </w:footnote>
  <w:footnote w:id="106">
    <w:p w14:paraId="2F2027BD" w14:textId="77777777" w:rsidR="00AD6DFB" w:rsidRPr="005C1AA7" w:rsidRDefault="00AD6DFB" w:rsidP="00EF0D41">
      <w:pPr>
        <w:pStyle w:val="FootnoteText"/>
        <w:rPr>
          <w:lang w:val="en-US"/>
        </w:rPr>
      </w:pPr>
      <w:r>
        <w:rPr>
          <w:rStyle w:val="FootnoteReference"/>
        </w:rPr>
        <w:footnoteRef/>
      </w:r>
      <w:r>
        <w:t xml:space="preserve"> </w:t>
      </w:r>
      <w:r>
        <w:rPr>
          <w:lang w:val="en-US"/>
        </w:rPr>
        <w:t>A.P Vereschagin and M.M. Musaev, personal communication</w:t>
      </w:r>
    </w:p>
  </w:footnote>
  <w:footnote w:id="107">
    <w:p w14:paraId="7FA13ED8" w14:textId="77777777" w:rsidR="00AD6DFB" w:rsidRPr="005C1AA7" w:rsidRDefault="00AD6DFB" w:rsidP="00EF0D41">
      <w:pPr>
        <w:pStyle w:val="FootnoteText"/>
        <w:rPr>
          <w:lang w:val="en-US"/>
        </w:rPr>
      </w:pPr>
      <w:r>
        <w:rPr>
          <w:rStyle w:val="FootnoteReference"/>
        </w:rPr>
        <w:footnoteRef/>
      </w:r>
      <w:r>
        <w:t xml:space="preserve"> </w:t>
      </w:r>
      <w:r>
        <w:rPr>
          <w:lang w:val="en-US"/>
        </w:rPr>
        <w:t>S. Sklyarenko, personal communication.</w:t>
      </w:r>
    </w:p>
  </w:footnote>
  <w:footnote w:id="108">
    <w:p w14:paraId="28A84465" w14:textId="77777777" w:rsidR="00AD6DFB" w:rsidRPr="00152A6D" w:rsidRDefault="00AD6DFB" w:rsidP="0051104D">
      <w:pPr>
        <w:pStyle w:val="FootnoteText"/>
        <w:rPr>
          <w:lang w:val="en-US"/>
        </w:rPr>
      </w:pPr>
      <w:r>
        <w:rPr>
          <w:rStyle w:val="FootnoteReference"/>
        </w:rPr>
        <w:footnoteRef/>
      </w:r>
      <w:r>
        <w:t xml:space="preserve"> </w:t>
      </w:r>
      <w:r w:rsidRPr="00E227A7">
        <w:t>Action Plan for Snow Leopard Study and Conservation in Kazakhstan 2015-2020</w:t>
      </w:r>
    </w:p>
  </w:footnote>
  <w:footnote w:id="109">
    <w:p w14:paraId="299CD0E2" w14:textId="77777777" w:rsidR="00AD6DFB" w:rsidRPr="00D12B27" w:rsidRDefault="00AD6DFB" w:rsidP="00142366">
      <w:pPr>
        <w:pStyle w:val="FootnoteText"/>
        <w:rPr>
          <w:lang w:val="en-US"/>
        </w:rPr>
      </w:pPr>
      <w:r>
        <w:rPr>
          <w:rStyle w:val="FootnoteReference"/>
        </w:rPr>
        <w:footnoteRef/>
      </w:r>
      <w:r>
        <w:t xml:space="preserve"> Zoï Environment Network, University of Eastern Finland, Gaia Group Oy (2012). Mining, Development and Environment in Central Asia: Toolkit Companion with Case Studies.</w:t>
      </w:r>
    </w:p>
  </w:footnote>
  <w:footnote w:id="110">
    <w:p w14:paraId="3367D786" w14:textId="77777777" w:rsidR="00AD6DFB" w:rsidRPr="00DE2711" w:rsidRDefault="00AD6DFB" w:rsidP="006A3FDA">
      <w:pPr>
        <w:pStyle w:val="FootnoteText"/>
        <w:rPr>
          <w:lang w:val="en-US"/>
        </w:rPr>
      </w:pPr>
      <w:r>
        <w:rPr>
          <w:rStyle w:val="FootnoteReference"/>
        </w:rPr>
        <w:footnoteRef/>
      </w:r>
      <w:r w:rsidRPr="00DE2711">
        <w:rPr>
          <w:lang w:val="en-US"/>
        </w:rPr>
        <w:t xml:space="preserve"> </w:t>
      </w:r>
      <w:r>
        <w:rPr>
          <w:lang w:val="en-US"/>
        </w:rPr>
        <w:t xml:space="preserve">Technical and Economical Assessment of </w:t>
      </w:r>
      <w:r w:rsidRPr="00DE2711">
        <w:rPr>
          <w:color w:val="000000" w:themeColor="text1"/>
          <w:lang w:val="en-US"/>
        </w:rPr>
        <w:t>Kokjaylau Ski Resort</w:t>
      </w:r>
      <w:r>
        <w:rPr>
          <w:color w:val="000000" w:themeColor="text1"/>
          <w:lang w:val="en-US"/>
        </w:rPr>
        <w:t xml:space="preserve"> Project. Environmental Impact Assessment. Almaty 2012 </w:t>
      </w:r>
    </w:p>
  </w:footnote>
  <w:footnote w:id="111">
    <w:p w14:paraId="1BFADE48" w14:textId="77777777" w:rsidR="00AD6DFB" w:rsidRPr="00B765EE" w:rsidRDefault="00AD6DFB" w:rsidP="00142366">
      <w:pPr>
        <w:pStyle w:val="FootnoteText"/>
        <w:rPr>
          <w:lang w:val="en-US"/>
        </w:rPr>
      </w:pPr>
      <w:r>
        <w:rPr>
          <w:rStyle w:val="FootnoteReference"/>
        </w:rPr>
        <w:footnoteRef/>
      </w:r>
      <w:r>
        <w:t xml:space="preserve"> Zoï Environment Network, University of Eastern Finland, Gaia Group Oy (2012). Mining, Development and Environment in Central Asia: Toolkit Companion with Case Studies. </w:t>
      </w:r>
    </w:p>
  </w:footnote>
  <w:footnote w:id="112">
    <w:p w14:paraId="3AFEB974" w14:textId="2E972A4A" w:rsidR="00AD6DFB" w:rsidRPr="00E9274C" w:rsidRDefault="00AD6DFB" w:rsidP="00142366">
      <w:pPr>
        <w:pStyle w:val="FootnoteText"/>
        <w:rPr>
          <w:lang w:val="en-US"/>
        </w:rPr>
      </w:pPr>
      <w:r>
        <w:rPr>
          <w:rStyle w:val="FootnoteReference"/>
        </w:rPr>
        <w:footnoteRef/>
      </w:r>
      <w:r>
        <w:t xml:space="preserve"> </w:t>
      </w:r>
      <w:r>
        <w:rPr>
          <w:lang w:val="en-US"/>
        </w:rPr>
        <w:t>Assessment was done for four countries: Kazakhstan, Kyrgyz Republic, Tajikistan and Uzbekistan</w:t>
      </w:r>
    </w:p>
  </w:footnote>
  <w:footnote w:id="113">
    <w:p w14:paraId="5639FAF3" w14:textId="62F4AD2C" w:rsidR="00AD6DFB" w:rsidRDefault="00AD6DFB">
      <w:pPr>
        <w:pStyle w:val="FootnoteText"/>
      </w:pPr>
      <w:r>
        <w:rPr>
          <w:rStyle w:val="FootnoteReference"/>
        </w:rPr>
        <w:footnoteRef/>
      </w:r>
      <w:r>
        <w:t xml:space="preserve"> </w:t>
      </w:r>
      <w:r w:rsidRPr="002434DF">
        <w:t>77.</w:t>
      </w:r>
      <w:r w:rsidRPr="002434DF">
        <w:tab/>
        <w:t>The model for the effort was the Global Tiger Initiative’s Global Tiger Recovery Program (GTRP), launched by the Heads of Governments of the 13 tiger range countries (TRCs) at the International Tiger Forum in St. Petersburg in 2010</w:t>
      </w:r>
    </w:p>
  </w:footnote>
  <w:footnote w:id="114">
    <w:p w14:paraId="65A1F2F3" w14:textId="77777777" w:rsidR="00AD6DFB" w:rsidRPr="000B041B" w:rsidRDefault="00AD6DFB" w:rsidP="00861185">
      <w:pPr>
        <w:rPr>
          <w:sz w:val="18"/>
          <w:szCs w:val="18"/>
        </w:rPr>
      </w:pPr>
      <w:r>
        <w:rPr>
          <w:rStyle w:val="FootnoteReference"/>
        </w:rPr>
        <w:footnoteRef/>
      </w:r>
      <w:r>
        <w:t xml:space="preserve"> </w:t>
      </w:r>
      <w:hyperlink r:id="rId40" w:history="1">
        <w:r w:rsidRPr="00CF2ACC">
          <w:rPr>
            <w:rStyle w:val="Hyperlink"/>
            <w:sz w:val="18"/>
            <w:szCs w:val="18"/>
          </w:rPr>
          <w:t>http://www.ecolex.org/server2.php/libcat/docs/TRE/Full/En/TRE-143806.pdf</w:t>
        </w:r>
      </w:hyperlink>
      <w:r w:rsidRPr="00CF2ACC">
        <w:rPr>
          <w:sz w:val="18"/>
          <w:szCs w:val="18"/>
        </w:rPr>
        <w:t xml:space="preserve"> </w:t>
      </w:r>
    </w:p>
  </w:footnote>
  <w:footnote w:id="115">
    <w:p w14:paraId="10F240A0" w14:textId="77777777" w:rsidR="00AD6DFB" w:rsidRPr="00B00F63" w:rsidRDefault="00AD6DFB" w:rsidP="00861185">
      <w:pPr>
        <w:pStyle w:val="FootnoteText"/>
        <w:rPr>
          <w:szCs w:val="18"/>
          <w:lang w:val="en-US"/>
        </w:rPr>
      </w:pPr>
      <w:r w:rsidRPr="00B00F63">
        <w:rPr>
          <w:rStyle w:val="FootnoteReference"/>
          <w:szCs w:val="18"/>
        </w:rPr>
        <w:footnoteRef/>
      </w:r>
      <w:r w:rsidRPr="00B00F63">
        <w:rPr>
          <w:szCs w:val="18"/>
        </w:rPr>
        <w:t xml:space="preserve"> </w:t>
      </w:r>
      <w:hyperlink r:id="rId41" w:history="1">
        <w:r w:rsidRPr="000B041B">
          <w:rPr>
            <w:rStyle w:val="Hyperlink"/>
            <w:szCs w:val="18"/>
            <w:lang w:val="en-US"/>
          </w:rPr>
          <w:t>http://www.ecolex.org/server2.php/libcat/docs/TRE/Full/Other/TRE-153527.doc</w:t>
        </w:r>
      </w:hyperlink>
      <w:r w:rsidRPr="000B041B">
        <w:rPr>
          <w:szCs w:val="18"/>
          <w:lang w:val="en-US"/>
        </w:rPr>
        <w:t xml:space="preserve"> </w:t>
      </w:r>
    </w:p>
  </w:footnote>
  <w:footnote w:id="116">
    <w:p w14:paraId="0621392F" w14:textId="77777777" w:rsidR="00AD6DFB" w:rsidRPr="003571DB" w:rsidRDefault="00AD6DFB" w:rsidP="00861185">
      <w:pPr>
        <w:pStyle w:val="FootnoteText"/>
        <w:rPr>
          <w:lang w:val="en-US"/>
        </w:rPr>
      </w:pPr>
      <w:r>
        <w:rPr>
          <w:rStyle w:val="FootnoteReference"/>
        </w:rPr>
        <w:footnoteRef/>
      </w:r>
      <w:r>
        <w:t xml:space="preserve"> </w:t>
      </w:r>
      <w:r w:rsidRPr="00466D2D">
        <w:rPr>
          <w:szCs w:val="18"/>
        </w:rPr>
        <w:t>Snow Leopard Working Secretariat. 2013. Global Snow Leopard and Ecosystem Protection Programme. Annex. Bishkek, Kyrgyz Republic</w:t>
      </w:r>
      <w:r>
        <w:rPr>
          <w:szCs w:val="18"/>
        </w:rPr>
        <w:t xml:space="preserve">; </w:t>
      </w:r>
      <w:r>
        <w:rPr>
          <w:lang w:val="en-US"/>
        </w:rPr>
        <w:t>Action Plan for snow leopard study and conservation in the Republic of Kazakhstan 2015-2020. Draft prepared for Government approval.</w:t>
      </w:r>
    </w:p>
    <w:p w14:paraId="439B7D4A" w14:textId="77777777" w:rsidR="00AD6DFB" w:rsidRPr="0064103B" w:rsidRDefault="00AD6DFB" w:rsidP="00861185">
      <w:pPr>
        <w:pStyle w:val="FootnoteText"/>
      </w:pPr>
    </w:p>
  </w:footnote>
  <w:footnote w:id="117">
    <w:p w14:paraId="6358DE8E" w14:textId="77777777" w:rsidR="00AD6DFB" w:rsidRPr="004A30C0" w:rsidRDefault="00AD6DFB" w:rsidP="00305498">
      <w:pPr>
        <w:pStyle w:val="FootnoteText"/>
      </w:pPr>
      <w:r>
        <w:rPr>
          <w:rStyle w:val="FootnoteReference"/>
        </w:rPr>
        <w:footnoteRef/>
      </w:r>
      <w:r>
        <w:t xml:space="preserve"> </w:t>
      </w:r>
      <w:r w:rsidRPr="004A30C0">
        <w:t>Joint Project of UNDP-Kazakhstan and Committee of Forestry and Wildlife of Kazakhstan "Development and introduction of biodiversity monitoring information system in pilot Protected Areas of the Republic of Kazakhstan"</w:t>
      </w:r>
    </w:p>
  </w:footnote>
  <w:footnote w:id="118">
    <w:p w14:paraId="4FABCC01" w14:textId="0CBE3468" w:rsidR="00AD6DFB" w:rsidRPr="00FA534F" w:rsidRDefault="00AD6DFB" w:rsidP="00920682">
      <w:pPr>
        <w:pStyle w:val="FootnoteText"/>
      </w:pPr>
      <w:r>
        <w:rPr>
          <w:rStyle w:val="FootnoteReference"/>
        </w:rPr>
        <w:footnoteRef/>
      </w:r>
      <w:r>
        <w:t xml:space="preserve"> </w:t>
      </w:r>
      <w:r w:rsidRPr="00FA534F">
        <w:rPr>
          <w:sz w:val="20"/>
          <w:lang w:val="en-US"/>
        </w:rPr>
        <w:t xml:space="preserve">GEF Small Grant Program Project </w:t>
      </w:r>
      <w:r w:rsidRPr="000B041B">
        <w:rPr>
          <w:color w:val="000000"/>
          <w:sz w:val="20"/>
          <w:lang w:val="en-US"/>
        </w:rPr>
        <w:t xml:space="preserve">"Preservation of the Red-Listed mammals of the Issyk-Kul region through support of the local nature protection areas, strengthening the coordination and development of the income-generation activities in local communities"; </w:t>
      </w:r>
      <w:r w:rsidRPr="00FA534F">
        <w:rPr>
          <w:sz w:val="20"/>
          <w:lang w:val="en-US"/>
        </w:rPr>
        <w:t xml:space="preserve">GEF Small Grant Program Project </w:t>
      </w:r>
      <w:r w:rsidRPr="000B041B">
        <w:rPr>
          <w:color w:val="000000"/>
          <w:sz w:val="20"/>
          <w:lang w:val="en-US"/>
        </w:rPr>
        <w:t>“Conservation of snow leopards and mountain ecosystems of Kyrgyzstan through the strengthening of international cooperation and the development of an action plan and a broad information campaign among the population”</w:t>
      </w:r>
      <w:r>
        <w:rPr>
          <w:color w:val="000000"/>
          <w:sz w:val="20"/>
          <w:lang w:val="en-US"/>
        </w:rPr>
        <w:t>.</w:t>
      </w:r>
    </w:p>
  </w:footnote>
  <w:footnote w:id="119">
    <w:p w14:paraId="353292D5" w14:textId="2E915948" w:rsidR="00AD6DFB" w:rsidRDefault="00AD6DFB">
      <w:pPr>
        <w:pStyle w:val="FootnoteText"/>
      </w:pPr>
      <w:r>
        <w:rPr>
          <w:rStyle w:val="FootnoteReference"/>
        </w:rPr>
        <w:footnoteRef/>
      </w:r>
      <w:r>
        <w:t xml:space="preserve"> Assumed 100% required from donor funding as no national budget is indicated in GSLEP report</w:t>
      </w:r>
    </w:p>
  </w:footnote>
  <w:footnote w:id="120">
    <w:p w14:paraId="0A570DAD" w14:textId="77777777" w:rsidR="00AD6DFB" w:rsidRPr="00152A6D" w:rsidRDefault="00AD6DFB" w:rsidP="003B76F5">
      <w:pPr>
        <w:pStyle w:val="FootnoteText"/>
        <w:rPr>
          <w:lang w:val="en-US"/>
        </w:rPr>
      </w:pPr>
      <w:r>
        <w:rPr>
          <w:rStyle w:val="FootnoteReference"/>
        </w:rPr>
        <w:footnoteRef/>
      </w:r>
      <w:r w:rsidRPr="00DD4B4E">
        <w:rPr>
          <w:lang w:val="en-US"/>
        </w:rPr>
        <w:t xml:space="preserve"> Action Plan for Snow Leopard Study and Conservation in Kazakhstan 2015-2020</w:t>
      </w:r>
    </w:p>
  </w:footnote>
  <w:footnote w:id="121">
    <w:p w14:paraId="6D557C48" w14:textId="77777777" w:rsidR="00AD6DFB" w:rsidRDefault="00AD6DFB">
      <w:pPr>
        <w:pStyle w:val="FootnoteText"/>
      </w:pPr>
      <w:r>
        <w:rPr>
          <w:rStyle w:val="FootnoteReference"/>
        </w:rPr>
        <w:footnoteRef/>
      </w:r>
      <w:r>
        <w:t xml:space="preserve"> </w:t>
      </w:r>
      <w:r w:rsidRPr="00334166">
        <w:t>Specific, Me</w:t>
      </w:r>
      <w:r>
        <w:t xml:space="preserve">asurable, Achievable, Relevant and </w:t>
      </w:r>
      <w:r w:rsidRPr="00334166">
        <w:t>Time-bound</w:t>
      </w:r>
      <w:r>
        <w:t xml:space="preserve">. </w:t>
      </w:r>
    </w:p>
  </w:footnote>
  <w:footnote w:id="122">
    <w:p w14:paraId="6305709C" w14:textId="23DB23FA" w:rsidR="00AD6DFB" w:rsidRDefault="00AD6DFB">
      <w:pPr>
        <w:pStyle w:val="FootnoteText"/>
      </w:pPr>
      <w:r>
        <w:rPr>
          <w:rStyle w:val="FootnoteReference"/>
        </w:rPr>
        <w:footnoteRef/>
      </w:r>
      <w:r>
        <w:t xml:space="preserve"> </w:t>
      </w:r>
      <w:r w:rsidRPr="00073491">
        <w:rPr>
          <w:highlight w:val="yellow"/>
        </w:rPr>
        <w:t>The NEX procedures as reflected in the POPP Manual make clear that under NEX projects, the Executing Agency can apply its own rules or choose to apply those of UNDP (6.16;)</w:t>
      </w:r>
    </w:p>
  </w:footnote>
  <w:footnote w:id="123">
    <w:p w14:paraId="4E1624B4" w14:textId="3A016CB6" w:rsidR="00AD6DFB" w:rsidRDefault="00AD6DFB">
      <w:pPr>
        <w:pStyle w:val="FootnoteText"/>
      </w:pPr>
      <w:r>
        <w:rPr>
          <w:rStyle w:val="FootnoteReference"/>
        </w:rPr>
        <w:footnoteRef/>
      </w:r>
      <w:r>
        <w:t xml:space="preserve"> </w:t>
      </w:r>
      <w:r w:rsidRPr="009038C7">
        <w:rPr>
          <w:highlight w:val="yellow"/>
        </w:rPr>
        <w:t>Guidance extracted from UNDP’s POPP manual</w:t>
      </w:r>
    </w:p>
  </w:footnote>
  <w:footnote w:id="124">
    <w:p w14:paraId="43B279A0" w14:textId="4BE93FB7" w:rsidR="00AD6DFB" w:rsidRDefault="00AD6DFB">
      <w:pPr>
        <w:pStyle w:val="FootnoteText"/>
      </w:pPr>
      <w:r>
        <w:rPr>
          <w:rStyle w:val="FootnoteReference"/>
        </w:rPr>
        <w:footnoteRef/>
      </w:r>
      <w:r>
        <w:t xml:space="preserve"> </w:t>
      </w:r>
      <w:r w:rsidRPr="009038C7">
        <w:rPr>
          <w:highlight w:val="yellow"/>
        </w:rPr>
        <w:t>Guidance from UNDP’s POPP manual</w:t>
      </w:r>
    </w:p>
  </w:footnote>
  <w:footnote w:id="125">
    <w:p w14:paraId="178CB779" w14:textId="2CD71F78" w:rsidR="00AD6DFB" w:rsidRDefault="00AD6DFB">
      <w:pPr>
        <w:pStyle w:val="FootnoteText"/>
      </w:pPr>
      <w:r>
        <w:rPr>
          <w:rStyle w:val="FootnoteReference"/>
        </w:rPr>
        <w:footnoteRef/>
      </w:r>
      <w:r>
        <w:t xml:space="preserve"> </w:t>
      </w:r>
      <w:r w:rsidRPr="00073491">
        <w:rPr>
          <w:highlight w:val="yellow"/>
        </w:rPr>
        <w:t>D</w:t>
      </w:r>
      <w:r>
        <w:rPr>
          <w:highlight w:val="yellow"/>
        </w:rPr>
        <w:t>irect Project Costs (DPC)</w:t>
      </w:r>
      <w:r w:rsidRPr="00073491">
        <w:rPr>
          <w:highlight w:val="yellow"/>
        </w:rPr>
        <w:t xml:space="preserve"> for the CO: UNDP CO will  prepare details on the services provided based on request from the IP </w:t>
      </w:r>
      <w:r>
        <w:rPr>
          <w:highlight w:val="yellow"/>
        </w:rPr>
        <w:t xml:space="preserve">for </w:t>
      </w:r>
      <w:r w:rsidRPr="00073491">
        <w:rPr>
          <w:highlight w:val="yellow"/>
        </w:rPr>
        <w:t>certain type of services, e.g.: a) Identification and/or recruitment of project and programme personnel; b) Identification and facilitation of training activities; c) Procurement of goods and services. No DPC for audits or evaluations will be charged as these are part of the oversight functions of U</w:t>
      </w:r>
      <w:r>
        <w:rPr>
          <w:highlight w:val="yellow"/>
        </w:rPr>
        <w:t>ND</w:t>
      </w:r>
      <w:r w:rsidRPr="00073491">
        <w:rPr>
          <w:highlight w:val="yellow"/>
        </w:rPr>
        <w:t>P.</w:t>
      </w:r>
    </w:p>
  </w:footnote>
  <w:footnote w:id="126">
    <w:p w14:paraId="11F4FB2A" w14:textId="77777777" w:rsidR="00AD6DFB" w:rsidRDefault="00AD6DFB" w:rsidP="00772B76">
      <w:pPr>
        <w:pStyle w:val="FootnoteText"/>
      </w:pPr>
      <w:r>
        <w:rPr>
          <w:rStyle w:val="FootnoteReference"/>
        </w:rPr>
        <w:footnoteRef/>
      </w:r>
      <w:r>
        <w:t xml:space="preserve"> Prohibited </w:t>
      </w:r>
      <w:r w:rsidRPr="00EC185E">
        <w:rPr>
          <w:lang w:val="en-CA"/>
        </w:rPr>
        <w:t>grounds of discrimination include race, ethnicity, gender, age, language, disability, sexual orientation, religion, political or other opinion, national or social or geographical origin, property, birth or other status including as an indigenous person or as a member of a minority.</w:t>
      </w:r>
      <w:r>
        <w:rPr>
          <w:lang w:val="en-CA"/>
        </w:rPr>
        <w:t xml:space="preserve"> </w:t>
      </w:r>
      <w:r>
        <w:t>References to “women and men” or similar is understood to include women and men, boys and girls, and other groups discriminated against based on their gender identities, such as transgender people and transsexuals.</w:t>
      </w:r>
    </w:p>
  </w:footnote>
  <w:footnote w:id="127">
    <w:p w14:paraId="7E54220B" w14:textId="77777777" w:rsidR="00AD6DFB" w:rsidRPr="000319DF" w:rsidRDefault="00AD6DFB" w:rsidP="00772B76">
      <w:pPr>
        <w:spacing w:before="60" w:after="60"/>
        <w:rPr>
          <w:sz w:val="18"/>
          <w:szCs w:val="18"/>
        </w:rPr>
      </w:pPr>
      <w:r w:rsidRPr="000319DF">
        <w:rPr>
          <w:vertAlign w:val="superscript"/>
        </w:rPr>
        <w:footnoteRef/>
      </w:r>
      <w:r w:rsidRPr="000319DF">
        <w:rPr>
          <w:sz w:val="18"/>
          <w:szCs w:val="18"/>
        </w:rPr>
        <w:t xml:space="preserve"> </w:t>
      </w:r>
      <w:r>
        <w:rPr>
          <w:sz w:val="18"/>
          <w:szCs w:val="18"/>
        </w:rPr>
        <w:t xml:space="preserve">In regards to </w:t>
      </w:r>
      <w:r w:rsidRPr="000319DF">
        <w:rPr>
          <w:sz w:val="18"/>
          <w:szCs w:val="18"/>
        </w:rPr>
        <w:t>CO</w:t>
      </w:r>
      <w:r w:rsidRPr="000319DF">
        <w:rPr>
          <w:sz w:val="18"/>
          <w:szCs w:val="18"/>
          <w:vertAlign w:val="subscript"/>
        </w:rPr>
        <w:t>2</w:t>
      </w:r>
      <w:r>
        <w:rPr>
          <w:sz w:val="18"/>
          <w:szCs w:val="18"/>
          <w:vertAlign w:val="subscript"/>
        </w:rPr>
        <w:t>,</w:t>
      </w:r>
      <w:r>
        <w:rPr>
          <w:sz w:val="18"/>
          <w:szCs w:val="18"/>
        </w:rPr>
        <w:t xml:space="preserve"> ‘s</w:t>
      </w:r>
      <w:r w:rsidRPr="000319DF">
        <w:rPr>
          <w:sz w:val="18"/>
          <w:szCs w:val="18"/>
        </w:rPr>
        <w:t>ignificant</w:t>
      </w:r>
      <w:r>
        <w:rPr>
          <w:sz w:val="18"/>
          <w:szCs w:val="18"/>
        </w:rPr>
        <w:t xml:space="preserve"> emissions’</w:t>
      </w:r>
      <w:r w:rsidRPr="000319DF">
        <w:rPr>
          <w:sz w:val="18"/>
          <w:szCs w:val="18"/>
        </w:rPr>
        <w:t xml:space="preserve"> corresponds </w:t>
      </w:r>
      <w:r>
        <w:rPr>
          <w:sz w:val="18"/>
          <w:szCs w:val="18"/>
        </w:rPr>
        <w:t>generally to more</w:t>
      </w:r>
      <w:r w:rsidRPr="000319DF">
        <w:rPr>
          <w:sz w:val="18"/>
          <w:szCs w:val="18"/>
        </w:rPr>
        <w:t xml:space="preserve"> than 25,000 tons per year (from both direct</w:t>
      </w:r>
      <w:r>
        <w:rPr>
          <w:sz w:val="18"/>
          <w:szCs w:val="18"/>
        </w:rPr>
        <w:t xml:space="preserve"> and indirect sources). [The Guidance Note on Climate Change Mitigation and Adaptation</w:t>
      </w:r>
      <w:r w:rsidRPr="000319DF">
        <w:rPr>
          <w:sz w:val="18"/>
          <w:szCs w:val="18"/>
        </w:rPr>
        <w:t xml:space="preserve"> provides additional </w:t>
      </w:r>
      <w:r>
        <w:rPr>
          <w:sz w:val="18"/>
          <w:szCs w:val="18"/>
        </w:rPr>
        <w:t xml:space="preserve">information on GHG </w:t>
      </w:r>
      <w:r w:rsidRPr="000319DF">
        <w:rPr>
          <w:sz w:val="18"/>
          <w:szCs w:val="18"/>
        </w:rPr>
        <w:t>emissions.]</w:t>
      </w:r>
    </w:p>
  </w:footnote>
  <w:footnote w:id="128">
    <w:p w14:paraId="7CAAEB24" w14:textId="77777777" w:rsidR="00AD6DFB" w:rsidRDefault="00AD6DFB" w:rsidP="00772B76">
      <w:pPr>
        <w:pStyle w:val="FootnoteText"/>
      </w:pPr>
      <w:r>
        <w:rPr>
          <w:rStyle w:val="FootnoteReference"/>
        </w:rPr>
        <w:footnoteRef/>
      </w:r>
      <w: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0BBAB1" w14:textId="77777777" w:rsidR="00AD6DFB" w:rsidRPr="007A7720" w:rsidRDefault="00AD6DFB" w:rsidP="005329C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8336D0" w14:textId="77777777" w:rsidR="00AD6DFB" w:rsidRPr="007A7720" w:rsidRDefault="00AD6DFB" w:rsidP="005329C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00006"/>
    <w:multiLevelType w:val="hybridMultilevel"/>
    <w:tmpl w:val="309C58B8"/>
    <w:lvl w:ilvl="0" w:tplc="B6380F92">
      <w:start w:val="1"/>
      <w:numFmt w:val="bullet"/>
      <w:lvlText w:val=""/>
      <w:lvlJc w:val="left"/>
      <w:pPr>
        <w:ind w:left="360" w:hanging="360"/>
      </w:pPr>
      <w:rPr>
        <w:rFonts w:ascii="Symbol" w:hAnsi="Symbol" w:hint="default"/>
      </w:rPr>
    </w:lvl>
    <w:lvl w:ilvl="1" w:tplc="04090003" w:tentative="1">
      <w:start w:val="1"/>
      <w:numFmt w:val="bullet"/>
      <w:lvlText w:val="o"/>
      <w:lvlJc w:val="left"/>
      <w:pPr>
        <w:ind w:left="891" w:hanging="360"/>
      </w:pPr>
      <w:rPr>
        <w:rFonts w:ascii="Courier New" w:hAnsi="Courier New" w:cs="Courier New" w:hint="default"/>
      </w:rPr>
    </w:lvl>
    <w:lvl w:ilvl="2" w:tplc="04090005" w:tentative="1">
      <w:start w:val="1"/>
      <w:numFmt w:val="bullet"/>
      <w:lvlText w:val=""/>
      <w:lvlJc w:val="left"/>
      <w:pPr>
        <w:ind w:left="1611" w:hanging="360"/>
      </w:pPr>
      <w:rPr>
        <w:rFonts w:ascii="Wingdings" w:hAnsi="Wingdings" w:hint="default"/>
      </w:rPr>
    </w:lvl>
    <w:lvl w:ilvl="3" w:tplc="04090001" w:tentative="1">
      <w:start w:val="1"/>
      <w:numFmt w:val="bullet"/>
      <w:lvlText w:val=""/>
      <w:lvlJc w:val="left"/>
      <w:pPr>
        <w:ind w:left="2331" w:hanging="360"/>
      </w:pPr>
      <w:rPr>
        <w:rFonts w:ascii="Symbol" w:hAnsi="Symbol" w:hint="default"/>
      </w:rPr>
    </w:lvl>
    <w:lvl w:ilvl="4" w:tplc="04090003" w:tentative="1">
      <w:start w:val="1"/>
      <w:numFmt w:val="bullet"/>
      <w:lvlText w:val="o"/>
      <w:lvlJc w:val="left"/>
      <w:pPr>
        <w:ind w:left="3051" w:hanging="360"/>
      </w:pPr>
      <w:rPr>
        <w:rFonts w:ascii="Courier New" w:hAnsi="Courier New" w:cs="Courier New" w:hint="default"/>
      </w:rPr>
    </w:lvl>
    <w:lvl w:ilvl="5" w:tplc="04090005" w:tentative="1">
      <w:start w:val="1"/>
      <w:numFmt w:val="bullet"/>
      <w:lvlText w:val=""/>
      <w:lvlJc w:val="left"/>
      <w:pPr>
        <w:ind w:left="3771" w:hanging="360"/>
      </w:pPr>
      <w:rPr>
        <w:rFonts w:ascii="Wingdings" w:hAnsi="Wingdings" w:hint="default"/>
      </w:rPr>
    </w:lvl>
    <w:lvl w:ilvl="6" w:tplc="04090001" w:tentative="1">
      <w:start w:val="1"/>
      <w:numFmt w:val="bullet"/>
      <w:lvlText w:val=""/>
      <w:lvlJc w:val="left"/>
      <w:pPr>
        <w:ind w:left="4491" w:hanging="360"/>
      </w:pPr>
      <w:rPr>
        <w:rFonts w:ascii="Symbol" w:hAnsi="Symbol" w:hint="default"/>
      </w:rPr>
    </w:lvl>
    <w:lvl w:ilvl="7" w:tplc="04090003" w:tentative="1">
      <w:start w:val="1"/>
      <w:numFmt w:val="bullet"/>
      <w:lvlText w:val="o"/>
      <w:lvlJc w:val="left"/>
      <w:pPr>
        <w:ind w:left="5211" w:hanging="360"/>
      </w:pPr>
      <w:rPr>
        <w:rFonts w:ascii="Courier New" w:hAnsi="Courier New" w:cs="Courier New" w:hint="default"/>
      </w:rPr>
    </w:lvl>
    <w:lvl w:ilvl="8" w:tplc="04090005" w:tentative="1">
      <w:start w:val="1"/>
      <w:numFmt w:val="bullet"/>
      <w:lvlText w:val=""/>
      <w:lvlJc w:val="left"/>
      <w:pPr>
        <w:ind w:left="5931" w:hanging="360"/>
      </w:pPr>
      <w:rPr>
        <w:rFonts w:ascii="Wingdings" w:hAnsi="Wingdings" w:hint="default"/>
      </w:rPr>
    </w:lvl>
  </w:abstractNum>
  <w:abstractNum w:abstractNumId="1" w15:restartNumberingAfterBreak="0">
    <w:nsid w:val="040565C2"/>
    <w:multiLevelType w:val="hybridMultilevel"/>
    <w:tmpl w:val="2ECA4280"/>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933C09"/>
    <w:multiLevelType w:val="hybridMultilevel"/>
    <w:tmpl w:val="E312C5A0"/>
    <w:lvl w:ilvl="0" w:tplc="4C7ECF08">
      <w:start w:val="1"/>
      <w:numFmt w:val="bullet"/>
      <w:lvlText w:val=""/>
      <w:lvlJc w:val="left"/>
      <w:pPr>
        <w:ind w:left="144" w:hanging="144"/>
      </w:pPr>
      <w:rPr>
        <w:rFonts w:ascii="Wingdings" w:hAnsi="Wingdings" w:hint="default"/>
        <w:color w:val="7F7F7F" w:themeColor="text1" w:themeTint="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016C31"/>
    <w:multiLevelType w:val="hybridMultilevel"/>
    <w:tmpl w:val="5FBABE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cs="Times New Roman" w:hint="default"/>
        <w:b w:val="0"/>
        <w:i w:val="0"/>
        <w:sz w:val="22"/>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08486443"/>
    <w:multiLevelType w:val="multilevel"/>
    <w:tmpl w:val="6D26E3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B2D6858"/>
    <w:multiLevelType w:val="hybridMultilevel"/>
    <w:tmpl w:val="AE206CF4"/>
    <w:lvl w:ilvl="0" w:tplc="04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B54472A"/>
    <w:multiLevelType w:val="hybridMultilevel"/>
    <w:tmpl w:val="C46CFB8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BE747C3"/>
    <w:multiLevelType w:val="hybridMultilevel"/>
    <w:tmpl w:val="6AB8A3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C473539"/>
    <w:multiLevelType w:val="hybridMultilevel"/>
    <w:tmpl w:val="2C786D6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0DAA5566"/>
    <w:multiLevelType w:val="hybridMultilevel"/>
    <w:tmpl w:val="E9ACEC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0E422BD7"/>
    <w:multiLevelType w:val="hybridMultilevel"/>
    <w:tmpl w:val="40BCBC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F1B1F5D"/>
    <w:multiLevelType w:val="hybridMultilevel"/>
    <w:tmpl w:val="B53680B4"/>
    <w:lvl w:ilvl="0" w:tplc="B97C56CE">
      <w:start w:val="1"/>
      <w:numFmt w:val="bullet"/>
      <w:lvlText w:val=""/>
      <w:lvlJc w:val="left"/>
      <w:pPr>
        <w:ind w:left="720" w:hanging="360"/>
      </w:pPr>
      <w:rPr>
        <w:rFonts w:ascii="Wingdings" w:hAnsi="Wingdings" w:hint="default"/>
        <w:color w:val="7F7F7F" w:themeColor="text1" w:themeTint="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73731E"/>
    <w:multiLevelType w:val="hybridMultilevel"/>
    <w:tmpl w:val="F30C9874"/>
    <w:lvl w:ilvl="0" w:tplc="13482F74">
      <w:start w:val="1"/>
      <w:numFmt w:val="decimal"/>
      <w:lvlText w:val="%1."/>
      <w:lvlJc w:val="left"/>
      <w:pPr>
        <w:ind w:left="630" w:hanging="360"/>
      </w:pPr>
      <w:rPr>
        <w:rFonts w:ascii="Times New Roman" w:hAnsi="Times New Roman" w:cs="Times New Roman" w:hint="default"/>
        <w:b w:val="0"/>
        <w:i w:val="0"/>
        <w:color w:val="auto"/>
        <w:sz w:val="24"/>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15:restartNumberingAfterBreak="0">
    <w:nsid w:val="0F9878FD"/>
    <w:multiLevelType w:val="hybridMultilevel"/>
    <w:tmpl w:val="97BEFAF0"/>
    <w:lvl w:ilvl="0" w:tplc="DA4C3766">
      <w:start w:val="1"/>
      <w:numFmt w:val="bullet"/>
      <w:lvlText w:val=""/>
      <w:lvlJc w:val="left"/>
      <w:pPr>
        <w:ind w:left="144" w:hanging="144"/>
      </w:pPr>
      <w:rPr>
        <w:rFonts w:ascii="Wingdings" w:hAnsi="Wingdings" w:hint="default"/>
        <w:color w:val="7F7F7F" w:themeColor="text1" w:themeTint="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D47D64"/>
    <w:multiLevelType w:val="hybridMultilevel"/>
    <w:tmpl w:val="94D4153E"/>
    <w:lvl w:ilvl="0" w:tplc="04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10C51837"/>
    <w:multiLevelType w:val="hybridMultilevel"/>
    <w:tmpl w:val="4F4227BA"/>
    <w:lvl w:ilvl="0" w:tplc="08090001">
      <w:start w:val="1"/>
      <w:numFmt w:val="bullet"/>
      <w:lvlText w:val=""/>
      <w:lvlJc w:val="left"/>
      <w:pPr>
        <w:ind w:left="270" w:hanging="360"/>
      </w:pPr>
      <w:rPr>
        <w:rFonts w:ascii="Symbol" w:hAnsi="Symbol" w:hint="default"/>
      </w:rPr>
    </w:lvl>
    <w:lvl w:ilvl="1" w:tplc="08090003" w:tentative="1">
      <w:start w:val="1"/>
      <w:numFmt w:val="bullet"/>
      <w:lvlText w:val="o"/>
      <w:lvlJc w:val="left"/>
      <w:pPr>
        <w:ind w:left="990" w:hanging="360"/>
      </w:pPr>
      <w:rPr>
        <w:rFonts w:ascii="Courier New" w:hAnsi="Courier New" w:cs="Courier New" w:hint="default"/>
      </w:rPr>
    </w:lvl>
    <w:lvl w:ilvl="2" w:tplc="08090005" w:tentative="1">
      <w:start w:val="1"/>
      <w:numFmt w:val="bullet"/>
      <w:lvlText w:val=""/>
      <w:lvlJc w:val="left"/>
      <w:pPr>
        <w:ind w:left="1710" w:hanging="360"/>
      </w:pPr>
      <w:rPr>
        <w:rFonts w:ascii="Wingdings" w:hAnsi="Wingdings" w:hint="default"/>
      </w:rPr>
    </w:lvl>
    <w:lvl w:ilvl="3" w:tplc="08090001" w:tentative="1">
      <w:start w:val="1"/>
      <w:numFmt w:val="bullet"/>
      <w:lvlText w:val=""/>
      <w:lvlJc w:val="left"/>
      <w:pPr>
        <w:ind w:left="2430" w:hanging="360"/>
      </w:pPr>
      <w:rPr>
        <w:rFonts w:ascii="Symbol" w:hAnsi="Symbol" w:hint="default"/>
      </w:rPr>
    </w:lvl>
    <w:lvl w:ilvl="4" w:tplc="08090003" w:tentative="1">
      <w:start w:val="1"/>
      <w:numFmt w:val="bullet"/>
      <w:lvlText w:val="o"/>
      <w:lvlJc w:val="left"/>
      <w:pPr>
        <w:ind w:left="3150" w:hanging="360"/>
      </w:pPr>
      <w:rPr>
        <w:rFonts w:ascii="Courier New" w:hAnsi="Courier New" w:cs="Courier New" w:hint="default"/>
      </w:rPr>
    </w:lvl>
    <w:lvl w:ilvl="5" w:tplc="08090005" w:tentative="1">
      <w:start w:val="1"/>
      <w:numFmt w:val="bullet"/>
      <w:lvlText w:val=""/>
      <w:lvlJc w:val="left"/>
      <w:pPr>
        <w:ind w:left="3870" w:hanging="360"/>
      </w:pPr>
      <w:rPr>
        <w:rFonts w:ascii="Wingdings" w:hAnsi="Wingdings" w:hint="default"/>
      </w:rPr>
    </w:lvl>
    <w:lvl w:ilvl="6" w:tplc="08090001" w:tentative="1">
      <w:start w:val="1"/>
      <w:numFmt w:val="bullet"/>
      <w:lvlText w:val=""/>
      <w:lvlJc w:val="left"/>
      <w:pPr>
        <w:ind w:left="4590" w:hanging="360"/>
      </w:pPr>
      <w:rPr>
        <w:rFonts w:ascii="Symbol" w:hAnsi="Symbol" w:hint="default"/>
      </w:rPr>
    </w:lvl>
    <w:lvl w:ilvl="7" w:tplc="08090003" w:tentative="1">
      <w:start w:val="1"/>
      <w:numFmt w:val="bullet"/>
      <w:lvlText w:val="o"/>
      <w:lvlJc w:val="left"/>
      <w:pPr>
        <w:ind w:left="5310" w:hanging="360"/>
      </w:pPr>
      <w:rPr>
        <w:rFonts w:ascii="Courier New" w:hAnsi="Courier New" w:cs="Courier New" w:hint="default"/>
      </w:rPr>
    </w:lvl>
    <w:lvl w:ilvl="8" w:tplc="08090005" w:tentative="1">
      <w:start w:val="1"/>
      <w:numFmt w:val="bullet"/>
      <w:lvlText w:val=""/>
      <w:lvlJc w:val="left"/>
      <w:pPr>
        <w:ind w:left="6030" w:hanging="360"/>
      </w:pPr>
      <w:rPr>
        <w:rFonts w:ascii="Wingdings" w:hAnsi="Wingdings" w:hint="default"/>
      </w:rPr>
    </w:lvl>
  </w:abstractNum>
  <w:abstractNum w:abstractNumId="17" w15:restartNumberingAfterBreak="0">
    <w:nsid w:val="12642DD2"/>
    <w:multiLevelType w:val="hybridMultilevel"/>
    <w:tmpl w:val="57CCB1C8"/>
    <w:lvl w:ilvl="0" w:tplc="85126692">
      <w:numFmt w:val="bullet"/>
      <w:lvlText w:val=""/>
      <w:lvlJc w:val="left"/>
      <w:pPr>
        <w:ind w:left="694" w:hanging="360"/>
      </w:pPr>
      <w:rPr>
        <w:rFonts w:ascii="Symbol" w:eastAsia="Times New Roman" w:hAnsi="Symbol" w:cs="Times New Roman" w:hint="default"/>
      </w:rPr>
    </w:lvl>
    <w:lvl w:ilvl="1" w:tplc="04090003">
      <w:start w:val="1"/>
      <w:numFmt w:val="bullet"/>
      <w:lvlText w:val="o"/>
      <w:lvlJc w:val="left"/>
      <w:pPr>
        <w:ind w:left="1414" w:hanging="360"/>
      </w:pPr>
      <w:rPr>
        <w:rFonts w:ascii="Courier New" w:hAnsi="Courier New" w:cs="Courier New" w:hint="default"/>
      </w:rPr>
    </w:lvl>
    <w:lvl w:ilvl="2" w:tplc="04090005" w:tentative="1">
      <w:start w:val="1"/>
      <w:numFmt w:val="bullet"/>
      <w:lvlText w:val=""/>
      <w:lvlJc w:val="left"/>
      <w:pPr>
        <w:ind w:left="2134" w:hanging="360"/>
      </w:pPr>
      <w:rPr>
        <w:rFonts w:ascii="Wingdings" w:hAnsi="Wingdings" w:hint="default"/>
      </w:rPr>
    </w:lvl>
    <w:lvl w:ilvl="3" w:tplc="04090001" w:tentative="1">
      <w:start w:val="1"/>
      <w:numFmt w:val="bullet"/>
      <w:lvlText w:val=""/>
      <w:lvlJc w:val="left"/>
      <w:pPr>
        <w:ind w:left="2854" w:hanging="360"/>
      </w:pPr>
      <w:rPr>
        <w:rFonts w:ascii="Symbol" w:hAnsi="Symbol" w:hint="default"/>
      </w:rPr>
    </w:lvl>
    <w:lvl w:ilvl="4" w:tplc="04090003" w:tentative="1">
      <w:start w:val="1"/>
      <w:numFmt w:val="bullet"/>
      <w:lvlText w:val="o"/>
      <w:lvlJc w:val="left"/>
      <w:pPr>
        <w:ind w:left="3574" w:hanging="360"/>
      </w:pPr>
      <w:rPr>
        <w:rFonts w:ascii="Courier New" w:hAnsi="Courier New" w:cs="Courier New" w:hint="default"/>
      </w:rPr>
    </w:lvl>
    <w:lvl w:ilvl="5" w:tplc="04090005" w:tentative="1">
      <w:start w:val="1"/>
      <w:numFmt w:val="bullet"/>
      <w:lvlText w:val=""/>
      <w:lvlJc w:val="left"/>
      <w:pPr>
        <w:ind w:left="4294" w:hanging="360"/>
      </w:pPr>
      <w:rPr>
        <w:rFonts w:ascii="Wingdings" w:hAnsi="Wingdings" w:hint="default"/>
      </w:rPr>
    </w:lvl>
    <w:lvl w:ilvl="6" w:tplc="04090001" w:tentative="1">
      <w:start w:val="1"/>
      <w:numFmt w:val="bullet"/>
      <w:lvlText w:val=""/>
      <w:lvlJc w:val="left"/>
      <w:pPr>
        <w:ind w:left="5014" w:hanging="360"/>
      </w:pPr>
      <w:rPr>
        <w:rFonts w:ascii="Symbol" w:hAnsi="Symbol" w:hint="default"/>
      </w:rPr>
    </w:lvl>
    <w:lvl w:ilvl="7" w:tplc="04090003" w:tentative="1">
      <w:start w:val="1"/>
      <w:numFmt w:val="bullet"/>
      <w:lvlText w:val="o"/>
      <w:lvlJc w:val="left"/>
      <w:pPr>
        <w:ind w:left="5734" w:hanging="360"/>
      </w:pPr>
      <w:rPr>
        <w:rFonts w:ascii="Courier New" w:hAnsi="Courier New" w:cs="Courier New" w:hint="default"/>
      </w:rPr>
    </w:lvl>
    <w:lvl w:ilvl="8" w:tplc="04090005" w:tentative="1">
      <w:start w:val="1"/>
      <w:numFmt w:val="bullet"/>
      <w:lvlText w:val=""/>
      <w:lvlJc w:val="left"/>
      <w:pPr>
        <w:ind w:left="6454" w:hanging="360"/>
      </w:pPr>
      <w:rPr>
        <w:rFonts w:ascii="Wingdings" w:hAnsi="Wingdings" w:hint="default"/>
      </w:rPr>
    </w:lvl>
  </w:abstractNum>
  <w:abstractNum w:abstractNumId="18"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19" w15:restartNumberingAfterBreak="0">
    <w:nsid w:val="1392052B"/>
    <w:multiLevelType w:val="hybridMultilevel"/>
    <w:tmpl w:val="ED822C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4FD5766"/>
    <w:multiLevelType w:val="hybridMultilevel"/>
    <w:tmpl w:val="5EC4EE18"/>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21" w15:restartNumberingAfterBreak="0">
    <w:nsid w:val="169E60AD"/>
    <w:multiLevelType w:val="hybridMultilevel"/>
    <w:tmpl w:val="1278C79E"/>
    <w:lvl w:ilvl="0" w:tplc="B6380F92">
      <w:start w:val="1"/>
      <w:numFmt w:val="bullet"/>
      <w:lvlText w:val=""/>
      <w:lvlJc w:val="left"/>
      <w:pPr>
        <w:ind w:left="360" w:hanging="360"/>
      </w:pPr>
      <w:rPr>
        <w:rFonts w:ascii="Symbol" w:hAnsi="Symbol" w:hint="default"/>
      </w:rPr>
    </w:lvl>
    <w:lvl w:ilvl="1" w:tplc="04090003" w:tentative="1">
      <w:start w:val="1"/>
      <w:numFmt w:val="bullet"/>
      <w:lvlText w:val="o"/>
      <w:lvlJc w:val="left"/>
      <w:pPr>
        <w:ind w:left="891" w:hanging="360"/>
      </w:pPr>
      <w:rPr>
        <w:rFonts w:ascii="Courier New" w:hAnsi="Courier New" w:cs="Courier New" w:hint="default"/>
      </w:rPr>
    </w:lvl>
    <w:lvl w:ilvl="2" w:tplc="04090005" w:tentative="1">
      <w:start w:val="1"/>
      <w:numFmt w:val="bullet"/>
      <w:lvlText w:val=""/>
      <w:lvlJc w:val="left"/>
      <w:pPr>
        <w:ind w:left="1611" w:hanging="360"/>
      </w:pPr>
      <w:rPr>
        <w:rFonts w:ascii="Wingdings" w:hAnsi="Wingdings" w:hint="default"/>
      </w:rPr>
    </w:lvl>
    <w:lvl w:ilvl="3" w:tplc="04090001" w:tentative="1">
      <w:start w:val="1"/>
      <w:numFmt w:val="bullet"/>
      <w:lvlText w:val=""/>
      <w:lvlJc w:val="left"/>
      <w:pPr>
        <w:ind w:left="2331" w:hanging="360"/>
      </w:pPr>
      <w:rPr>
        <w:rFonts w:ascii="Symbol" w:hAnsi="Symbol" w:hint="default"/>
      </w:rPr>
    </w:lvl>
    <w:lvl w:ilvl="4" w:tplc="04090003" w:tentative="1">
      <w:start w:val="1"/>
      <w:numFmt w:val="bullet"/>
      <w:lvlText w:val="o"/>
      <w:lvlJc w:val="left"/>
      <w:pPr>
        <w:ind w:left="3051" w:hanging="360"/>
      </w:pPr>
      <w:rPr>
        <w:rFonts w:ascii="Courier New" w:hAnsi="Courier New" w:cs="Courier New" w:hint="default"/>
      </w:rPr>
    </w:lvl>
    <w:lvl w:ilvl="5" w:tplc="04090005" w:tentative="1">
      <w:start w:val="1"/>
      <w:numFmt w:val="bullet"/>
      <w:lvlText w:val=""/>
      <w:lvlJc w:val="left"/>
      <w:pPr>
        <w:ind w:left="3771" w:hanging="360"/>
      </w:pPr>
      <w:rPr>
        <w:rFonts w:ascii="Wingdings" w:hAnsi="Wingdings" w:hint="default"/>
      </w:rPr>
    </w:lvl>
    <w:lvl w:ilvl="6" w:tplc="04090001" w:tentative="1">
      <w:start w:val="1"/>
      <w:numFmt w:val="bullet"/>
      <w:lvlText w:val=""/>
      <w:lvlJc w:val="left"/>
      <w:pPr>
        <w:ind w:left="4491" w:hanging="360"/>
      </w:pPr>
      <w:rPr>
        <w:rFonts w:ascii="Symbol" w:hAnsi="Symbol" w:hint="default"/>
      </w:rPr>
    </w:lvl>
    <w:lvl w:ilvl="7" w:tplc="04090003" w:tentative="1">
      <w:start w:val="1"/>
      <w:numFmt w:val="bullet"/>
      <w:lvlText w:val="o"/>
      <w:lvlJc w:val="left"/>
      <w:pPr>
        <w:ind w:left="5211" w:hanging="360"/>
      </w:pPr>
      <w:rPr>
        <w:rFonts w:ascii="Courier New" w:hAnsi="Courier New" w:cs="Courier New" w:hint="default"/>
      </w:rPr>
    </w:lvl>
    <w:lvl w:ilvl="8" w:tplc="04090005" w:tentative="1">
      <w:start w:val="1"/>
      <w:numFmt w:val="bullet"/>
      <w:lvlText w:val=""/>
      <w:lvlJc w:val="left"/>
      <w:pPr>
        <w:ind w:left="5931" w:hanging="360"/>
      </w:pPr>
      <w:rPr>
        <w:rFonts w:ascii="Wingdings" w:hAnsi="Wingdings" w:hint="default"/>
      </w:rPr>
    </w:lvl>
  </w:abstractNum>
  <w:abstractNum w:abstractNumId="22" w15:restartNumberingAfterBreak="0">
    <w:nsid w:val="191C7350"/>
    <w:multiLevelType w:val="hybridMultilevel"/>
    <w:tmpl w:val="28386F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1A4E5C80"/>
    <w:multiLevelType w:val="hybridMultilevel"/>
    <w:tmpl w:val="BA4C7A9E"/>
    <w:lvl w:ilvl="0" w:tplc="B6380F92">
      <w:start w:val="1"/>
      <w:numFmt w:val="bullet"/>
      <w:lvlText w:val=""/>
      <w:lvlJc w:val="left"/>
      <w:pPr>
        <w:ind w:left="360" w:hanging="360"/>
      </w:pPr>
      <w:rPr>
        <w:rFonts w:ascii="Symbol" w:hAnsi="Symbol" w:hint="default"/>
      </w:rPr>
    </w:lvl>
    <w:lvl w:ilvl="1" w:tplc="04090003" w:tentative="1">
      <w:start w:val="1"/>
      <w:numFmt w:val="bullet"/>
      <w:lvlText w:val="o"/>
      <w:lvlJc w:val="left"/>
      <w:pPr>
        <w:ind w:left="891" w:hanging="360"/>
      </w:pPr>
      <w:rPr>
        <w:rFonts w:ascii="Courier New" w:hAnsi="Courier New" w:cs="Courier New" w:hint="default"/>
      </w:rPr>
    </w:lvl>
    <w:lvl w:ilvl="2" w:tplc="04090005" w:tentative="1">
      <w:start w:val="1"/>
      <w:numFmt w:val="bullet"/>
      <w:lvlText w:val=""/>
      <w:lvlJc w:val="left"/>
      <w:pPr>
        <w:ind w:left="1611" w:hanging="360"/>
      </w:pPr>
      <w:rPr>
        <w:rFonts w:ascii="Wingdings" w:hAnsi="Wingdings" w:hint="default"/>
      </w:rPr>
    </w:lvl>
    <w:lvl w:ilvl="3" w:tplc="04090001" w:tentative="1">
      <w:start w:val="1"/>
      <w:numFmt w:val="bullet"/>
      <w:lvlText w:val=""/>
      <w:lvlJc w:val="left"/>
      <w:pPr>
        <w:ind w:left="2331" w:hanging="360"/>
      </w:pPr>
      <w:rPr>
        <w:rFonts w:ascii="Symbol" w:hAnsi="Symbol" w:hint="default"/>
      </w:rPr>
    </w:lvl>
    <w:lvl w:ilvl="4" w:tplc="04090003" w:tentative="1">
      <w:start w:val="1"/>
      <w:numFmt w:val="bullet"/>
      <w:lvlText w:val="o"/>
      <w:lvlJc w:val="left"/>
      <w:pPr>
        <w:ind w:left="3051" w:hanging="360"/>
      </w:pPr>
      <w:rPr>
        <w:rFonts w:ascii="Courier New" w:hAnsi="Courier New" w:cs="Courier New" w:hint="default"/>
      </w:rPr>
    </w:lvl>
    <w:lvl w:ilvl="5" w:tplc="04090005" w:tentative="1">
      <w:start w:val="1"/>
      <w:numFmt w:val="bullet"/>
      <w:lvlText w:val=""/>
      <w:lvlJc w:val="left"/>
      <w:pPr>
        <w:ind w:left="3771" w:hanging="360"/>
      </w:pPr>
      <w:rPr>
        <w:rFonts w:ascii="Wingdings" w:hAnsi="Wingdings" w:hint="default"/>
      </w:rPr>
    </w:lvl>
    <w:lvl w:ilvl="6" w:tplc="04090001" w:tentative="1">
      <w:start w:val="1"/>
      <w:numFmt w:val="bullet"/>
      <w:lvlText w:val=""/>
      <w:lvlJc w:val="left"/>
      <w:pPr>
        <w:ind w:left="4491" w:hanging="360"/>
      </w:pPr>
      <w:rPr>
        <w:rFonts w:ascii="Symbol" w:hAnsi="Symbol" w:hint="default"/>
      </w:rPr>
    </w:lvl>
    <w:lvl w:ilvl="7" w:tplc="04090003" w:tentative="1">
      <w:start w:val="1"/>
      <w:numFmt w:val="bullet"/>
      <w:lvlText w:val="o"/>
      <w:lvlJc w:val="left"/>
      <w:pPr>
        <w:ind w:left="5211" w:hanging="360"/>
      </w:pPr>
      <w:rPr>
        <w:rFonts w:ascii="Courier New" w:hAnsi="Courier New" w:cs="Courier New" w:hint="default"/>
      </w:rPr>
    </w:lvl>
    <w:lvl w:ilvl="8" w:tplc="04090005" w:tentative="1">
      <w:start w:val="1"/>
      <w:numFmt w:val="bullet"/>
      <w:lvlText w:val=""/>
      <w:lvlJc w:val="left"/>
      <w:pPr>
        <w:ind w:left="5931" w:hanging="360"/>
      </w:pPr>
      <w:rPr>
        <w:rFonts w:ascii="Wingdings" w:hAnsi="Wingdings" w:hint="default"/>
      </w:rPr>
    </w:lvl>
  </w:abstractNum>
  <w:abstractNum w:abstractNumId="24" w15:restartNumberingAfterBreak="0">
    <w:nsid w:val="1B460497"/>
    <w:multiLevelType w:val="hybridMultilevel"/>
    <w:tmpl w:val="9ED037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1EA42C32"/>
    <w:multiLevelType w:val="hybridMultilevel"/>
    <w:tmpl w:val="49CA4B7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1F7F0BCA"/>
    <w:multiLevelType w:val="hybridMultilevel"/>
    <w:tmpl w:val="F17EFE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1FAF4387"/>
    <w:multiLevelType w:val="hybridMultilevel"/>
    <w:tmpl w:val="B066CC22"/>
    <w:lvl w:ilvl="0" w:tplc="08090001">
      <w:start w:val="1"/>
      <w:numFmt w:val="bullet"/>
      <w:lvlText w:val=""/>
      <w:lvlJc w:val="left"/>
      <w:pPr>
        <w:tabs>
          <w:tab w:val="num" w:pos="288"/>
        </w:tabs>
        <w:ind w:left="288" w:hanging="288"/>
      </w:pPr>
      <w:rPr>
        <w:rFonts w:ascii="Symbol" w:hAnsi="Symbol" w:hint="default"/>
        <w:color w:val="auto"/>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200E776B"/>
    <w:multiLevelType w:val="hybridMultilevel"/>
    <w:tmpl w:val="13B8FBFC"/>
    <w:lvl w:ilvl="0" w:tplc="E160A28E">
      <w:start w:val="1"/>
      <w:numFmt w:val="decimal"/>
      <w:pStyle w:val="Numberedparas11"/>
      <w:lvlText w:val="%1."/>
      <w:lvlJc w:val="left"/>
      <w:pPr>
        <w:ind w:left="720" w:hanging="360"/>
      </w:pPr>
      <w:rPr>
        <w:rFonts w:ascii="Times New Roman" w:hAnsi="Times New Roman" w:hint="default"/>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21921039"/>
    <w:multiLevelType w:val="hybridMultilevel"/>
    <w:tmpl w:val="199A8D9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2351179A"/>
    <w:multiLevelType w:val="hybridMultilevel"/>
    <w:tmpl w:val="2752F83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 w15:restartNumberingAfterBreak="0">
    <w:nsid w:val="23D438A4"/>
    <w:multiLevelType w:val="hybridMultilevel"/>
    <w:tmpl w:val="5D6A2EB4"/>
    <w:lvl w:ilvl="0" w:tplc="B6380F92">
      <w:start w:val="1"/>
      <w:numFmt w:val="bullet"/>
      <w:lvlText w:val=""/>
      <w:lvlJc w:val="left"/>
      <w:pPr>
        <w:ind w:left="360" w:hanging="360"/>
      </w:pPr>
      <w:rPr>
        <w:rFonts w:ascii="Symbol" w:hAnsi="Symbol" w:hint="default"/>
      </w:rPr>
    </w:lvl>
    <w:lvl w:ilvl="1" w:tplc="04090003" w:tentative="1">
      <w:start w:val="1"/>
      <w:numFmt w:val="bullet"/>
      <w:lvlText w:val="o"/>
      <w:lvlJc w:val="left"/>
      <w:pPr>
        <w:ind w:left="891" w:hanging="360"/>
      </w:pPr>
      <w:rPr>
        <w:rFonts w:ascii="Courier New" w:hAnsi="Courier New" w:cs="Courier New" w:hint="default"/>
      </w:rPr>
    </w:lvl>
    <w:lvl w:ilvl="2" w:tplc="04090005" w:tentative="1">
      <w:start w:val="1"/>
      <w:numFmt w:val="bullet"/>
      <w:lvlText w:val=""/>
      <w:lvlJc w:val="left"/>
      <w:pPr>
        <w:ind w:left="1611" w:hanging="360"/>
      </w:pPr>
      <w:rPr>
        <w:rFonts w:ascii="Wingdings" w:hAnsi="Wingdings" w:hint="default"/>
      </w:rPr>
    </w:lvl>
    <w:lvl w:ilvl="3" w:tplc="04090001" w:tentative="1">
      <w:start w:val="1"/>
      <w:numFmt w:val="bullet"/>
      <w:lvlText w:val=""/>
      <w:lvlJc w:val="left"/>
      <w:pPr>
        <w:ind w:left="2331" w:hanging="360"/>
      </w:pPr>
      <w:rPr>
        <w:rFonts w:ascii="Symbol" w:hAnsi="Symbol" w:hint="default"/>
      </w:rPr>
    </w:lvl>
    <w:lvl w:ilvl="4" w:tplc="04090003" w:tentative="1">
      <w:start w:val="1"/>
      <w:numFmt w:val="bullet"/>
      <w:lvlText w:val="o"/>
      <w:lvlJc w:val="left"/>
      <w:pPr>
        <w:ind w:left="3051" w:hanging="360"/>
      </w:pPr>
      <w:rPr>
        <w:rFonts w:ascii="Courier New" w:hAnsi="Courier New" w:cs="Courier New" w:hint="default"/>
      </w:rPr>
    </w:lvl>
    <w:lvl w:ilvl="5" w:tplc="04090005" w:tentative="1">
      <w:start w:val="1"/>
      <w:numFmt w:val="bullet"/>
      <w:lvlText w:val=""/>
      <w:lvlJc w:val="left"/>
      <w:pPr>
        <w:ind w:left="3771" w:hanging="360"/>
      </w:pPr>
      <w:rPr>
        <w:rFonts w:ascii="Wingdings" w:hAnsi="Wingdings" w:hint="default"/>
      </w:rPr>
    </w:lvl>
    <w:lvl w:ilvl="6" w:tplc="04090001" w:tentative="1">
      <w:start w:val="1"/>
      <w:numFmt w:val="bullet"/>
      <w:lvlText w:val=""/>
      <w:lvlJc w:val="left"/>
      <w:pPr>
        <w:ind w:left="4491" w:hanging="360"/>
      </w:pPr>
      <w:rPr>
        <w:rFonts w:ascii="Symbol" w:hAnsi="Symbol" w:hint="default"/>
      </w:rPr>
    </w:lvl>
    <w:lvl w:ilvl="7" w:tplc="04090003" w:tentative="1">
      <w:start w:val="1"/>
      <w:numFmt w:val="bullet"/>
      <w:lvlText w:val="o"/>
      <w:lvlJc w:val="left"/>
      <w:pPr>
        <w:ind w:left="5211" w:hanging="360"/>
      </w:pPr>
      <w:rPr>
        <w:rFonts w:ascii="Courier New" w:hAnsi="Courier New" w:cs="Courier New" w:hint="default"/>
      </w:rPr>
    </w:lvl>
    <w:lvl w:ilvl="8" w:tplc="04090005" w:tentative="1">
      <w:start w:val="1"/>
      <w:numFmt w:val="bullet"/>
      <w:lvlText w:val=""/>
      <w:lvlJc w:val="left"/>
      <w:pPr>
        <w:ind w:left="5931" w:hanging="360"/>
      </w:pPr>
      <w:rPr>
        <w:rFonts w:ascii="Wingdings" w:hAnsi="Wingdings" w:hint="default"/>
      </w:rPr>
    </w:lvl>
  </w:abstractNum>
  <w:abstractNum w:abstractNumId="32" w15:restartNumberingAfterBreak="0">
    <w:nsid w:val="240E6285"/>
    <w:multiLevelType w:val="hybridMultilevel"/>
    <w:tmpl w:val="CDE43F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25740F19"/>
    <w:multiLevelType w:val="hybridMultilevel"/>
    <w:tmpl w:val="B6B252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25E50D32"/>
    <w:multiLevelType w:val="hybridMultilevel"/>
    <w:tmpl w:val="B46881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2B6632D9"/>
    <w:multiLevelType w:val="hybridMultilevel"/>
    <w:tmpl w:val="F0D8304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2B947A4E"/>
    <w:multiLevelType w:val="hybridMultilevel"/>
    <w:tmpl w:val="CAE664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2CD52E93"/>
    <w:multiLevelType w:val="hybridMultilevel"/>
    <w:tmpl w:val="ED5464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2D2111BC"/>
    <w:multiLevelType w:val="hybridMultilevel"/>
    <w:tmpl w:val="20C0B1F4"/>
    <w:lvl w:ilvl="0" w:tplc="08090001">
      <w:start w:val="1"/>
      <w:numFmt w:val="bullet"/>
      <w:lvlText w:val=""/>
      <w:lvlJc w:val="left"/>
      <w:pPr>
        <w:ind w:left="270" w:hanging="360"/>
      </w:pPr>
      <w:rPr>
        <w:rFonts w:ascii="Symbol" w:hAnsi="Symbol" w:hint="default"/>
      </w:rPr>
    </w:lvl>
    <w:lvl w:ilvl="1" w:tplc="08090003" w:tentative="1">
      <w:start w:val="1"/>
      <w:numFmt w:val="bullet"/>
      <w:lvlText w:val="o"/>
      <w:lvlJc w:val="left"/>
      <w:pPr>
        <w:ind w:left="990" w:hanging="360"/>
      </w:pPr>
      <w:rPr>
        <w:rFonts w:ascii="Courier New" w:hAnsi="Courier New" w:cs="Courier New" w:hint="default"/>
      </w:rPr>
    </w:lvl>
    <w:lvl w:ilvl="2" w:tplc="08090005" w:tentative="1">
      <w:start w:val="1"/>
      <w:numFmt w:val="bullet"/>
      <w:lvlText w:val=""/>
      <w:lvlJc w:val="left"/>
      <w:pPr>
        <w:ind w:left="1710" w:hanging="360"/>
      </w:pPr>
      <w:rPr>
        <w:rFonts w:ascii="Wingdings" w:hAnsi="Wingdings" w:hint="default"/>
      </w:rPr>
    </w:lvl>
    <w:lvl w:ilvl="3" w:tplc="08090001" w:tentative="1">
      <w:start w:val="1"/>
      <w:numFmt w:val="bullet"/>
      <w:lvlText w:val=""/>
      <w:lvlJc w:val="left"/>
      <w:pPr>
        <w:ind w:left="2430" w:hanging="360"/>
      </w:pPr>
      <w:rPr>
        <w:rFonts w:ascii="Symbol" w:hAnsi="Symbol" w:hint="default"/>
      </w:rPr>
    </w:lvl>
    <w:lvl w:ilvl="4" w:tplc="08090003" w:tentative="1">
      <w:start w:val="1"/>
      <w:numFmt w:val="bullet"/>
      <w:lvlText w:val="o"/>
      <w:lvlJc w:val="left"/>
      <w:pPr>
        <w:ind w:left="3150" w:hanging="360"/>
      </w:pPr>
      <w:rPr>
        <w:rFonts w:ascii="Courier New" w:hAnsi="Courier New" w:cs="Courier New" w:hint="default"/>
      </w:rPr>
    </w:lvl>
    <w:lvl w:ilvl="5" w:tplc="08090005" w:tentative="1">
      <w:start w:val="1"/>
      <w:numFmt w:val="bullet"/>
      <w:lvlText w:val=""/>
      <w:lvlJc w:val="left"/>
      <w:pPr>
        <w:ind w:left="3870" w:hanging="360"/>
      </w:pPr>
      <w:rPr>
        <w:rFonts w:ascii="Wingdings" w:hAnsi="Wingdings" w:hint="default"/>
      </w:rPr>
    </w:lvl>
    <w:lvl w:ilvl="6" w:tplc="08090001" w:tentative="1">
      <w:start w:val="1"/>
      <w:numFmt w:val="bullet"/>
      <w:lvlText w:val=""/>
      <w:lvlJc w:val="left"/>
      <w:pPr>
        <w:ind w:left="4590" w:hanging="360"/>
      </w:pPr>
      <w:rPr>
        <w:rFonts w:ascii="Symbol" w:hAnsi="Symbol" w:hint="default"/>
      </w:rPr>
    </w:lvl>
    <w:lvl w:ilvl="7" w:tplc="08090003" w:tentative="1">
      <w:start w:val="1"/>
      <w:numFmt w:val="bullet"/>
      <w:lvlText w:val="o"/>
      <w:lvlJc w:val="left"/>
      <w:pPr>
        <w:ind w:left="5310" w:hanging="360"/>
      </w:pPr>
      <w:rPr>
        <w:rFonts w:ascii="Courier New" w:hAnsi="Courier New" w:cs="Courier New" w:hint="default"/>
      </w:rPr>
    </w:lvl>
    <w:lvl w:ilvl="8" w:tplc="08090005" w:tentative="1">
      <w:start w:val="1"/>
      <w:numFmt w:val="bullet"/>
      <w:lvlText w:val=""/>
      <w:lvlJc w:val="left"/>
      <w:pPr>
        <w:ind w:left="6030" w:hanging="360"/>
      </w:pPr>
      <w:rPr>
        <w:rFonts w:ascii="Wingdings" w:hAnsi="Wingdings" w:hint="default"/>
      </w:rPr>
    </w:lvl>
  </w:abstractNum>
  <w:abstractNum w:abstractNumId="39" w15:restartNumberingAfterBreak="0">
    <w:nsid w:val="3120642B"/>
    <w:multiLevelType w:val="hybridMultilevel"/>
    <w:tmpl w:val="314E06EE"/>
    <w:lvl w:ilvl="0" w:tplc="B97C56CE">
      <w:start w:val="1"/>
      <w:numFmt w:val="bullet"/>
      <w:lvlText w:val=""/>
      <w:lvlJc w:val="left"/>
      <w:pPr>
        <w:ind w:left="720" w:hanging="360"/>
      </w:pPr>
      <w:rPr>
        <w:rFonts w:ascii="Wingdings" w:hAnsi="Wingdings" w:hint="default"/>
        <w:color w:val="7F7F7F" w:themeColor="text1" w:themeTint="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32D0862"/>
    <w:multiLevelType w:val="hybridMultilevel"/>
    <w:tmpl w:val="99EC9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47226C5"/>
    <w:multiLevelType w:val="hybridMultilevel"/>
    <w:tmpl w:val="0274664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3B64309D"/>
    <w:multiLevelType w:val="hybridMultilevel"/>
    <w:tmpl w:val="54AA853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D5B0067"/>
    <w:multiLevelType w:val="hybridMultilevel"/>
    <w:tmpl w:val="4D6C866A"/>
    <w:lvl w:ilvl="0" w:tplc="04090005">
      <w:start w:val="1"/>
      <w:numFmt w:val="bullet"/>
      <w:lvlText w:val=""/>
      <w:lvlJc w:val="left"/>
      <w:pPr>
        <w:ind w:left="-90" w:hanging="360"/>
      </w:pPr>
      <w:rPr>
        <w:rFonts w:ascii="Wingdings" w:hAnsi="Wingdings" w:hint="default"/>
      </w:rPr>
    </w:lvl>
    <w:lvl w:ilvl="1" w:tplc="08090003" w:tentative="1">
      <w:start w:val="1"/>
      <w:numFmt w:val="bullet"/>
      <w:lvlText w:val="o"/>
      <w:lvlJc w:val="left"/>
      <w:pPr>
        <w:ind w:left="630" w:hanging="360"/>
      </w:pPr>
      <w:rPr>
        <w:rFonts w:ascii="Courier New" w:hAnsi="Courier New" w:cs="Courier New" w:hint="default"/>
      </w:rPr>
    </w:lvl>
    <w:lvl w:ilvl="2" w:tplc="08090005" w:tentative="1">
      <w:start w:val="1"/>
      <w:numFmt w:val="bullet"/>
      <w:lvlText w:val=""/>
      <w:lvlJc w:val="left"/>
      <w:pPr>
        <w:ind w:left="1350" w:hanging="360"/>
      </w:pPr>
      <w:rPr>
        <w:rFonts w:ascii="Wingdings" w:hAnsi="Wingdings" w:hint="default"/>
      </w:rPr>
    </w:lvl>
    <w:lvl w:ilvl="3" w:tplc="08090001" w:tentative="1">
      <w:start w:val="1"/>
      <w:numFmt w:val="bullet"/>
      <w:lvlText w:val=""/>
      <w:lvlJc w:val="left"/>
      <w:pPr>
        <w:ind w:left="2070" w:hanging="360"/>
      </w:pPr>
      <w:rPr>
        <w:rFonts w:ascii="Symbol" w:hAnsi="Symbol" w:hint="default"/>
      </w:rPr>
    </w:lvl>
    <w:lvl w:ilvl="4" w:tplc="08090003" w:tentative="1">
      <w:start w:val="1"/>
      <w:numFmt w:val="bullet"/>
      <w:lvlText w:val="o"/>
      <w:lvlJc w:val="left"/>
      <w:pPr>
        <w:ind w:left="2790" w:hanging="360"/>
      </w:pPr>
      <w:rPr>
        <w:rFonts w:ascii="Courier New" w:hAnsi="Courier New" w:cs="Courier New" w:hint="default"/>
      </w:rPr>
    </w:lvl>
    <w:lvl w:ilvl="5" w:tplc="08090005" w:tentative="1">
      <w:start w:val="1"/>
      <w:numFmt w:val="bullet"/>
      <w:lvlText w:val=""/>
      <w:lvlJc w:val="left"/>
      <w:pPr>
        <w:ind w:left="3510" w:hanging="360"/>
      </w:pPr>
      <w:rPr>
        <w:rFonts w:ascii="Wingdings" w:hAnsi="Wingdings" w:hint="default"/>
      </w:rPr>
    </w:lvl>
    <w:lvl w:ilvl="6" w:tplc="08090001" w:tentative="1">
      <w:start w:val="1"/>
      <w:numFmt w:val="bullet"/>
      <w:lvlText w:val=""/>
      <w:lvlJc w:val="left"/>
      <w:pPr>
        <w:ind w:left="4230" w:hanging="360"/>
      </w:pPr>
      <w:rPr>
        <w:rFonts w:ascii="Symbol" w:hAnsi="Symbol" w:hint="default"/>
      </w:rPr>
    </w:lvl>
    <w:lvl w:ilvl="7" w:tplc="08090003" w:tentative="1">
      <w:start w:val="1"/>
      <w:numFmt w:val="bullet"/>
      <w:lvlText w:val="o"/>
      <w:lvlJc w:val="left"/>
      <w:pPr>
        <w:ind w:left="4950" w:hanging="360"/>
      </w:pPr>
      <w:rPr>
        <w:rFonts w:ascii="Courier New" w:hAnsi="Courier New" w:cs="Courier New" w:hint="default"/>
      </w:rPr>
    </w:lvl>
    <w:lvl w:ilvl="8" w:tplc="08090005" w:tentative="1">
      <w:start w:val="1"/>
      <w:numFmt w:val="bullet"/>
      <w:lvlText w:val=""/>
      <w:lvlJc w:val="left"/>
      <w:pPr>
        <w:ind w:left="5670" w:hanging="360"/>
      </w:pPr>
      <w:rPr>
        <w:rFonts w:ascii="Wingdings" w:hAnsi="Wingdings" w:hint="default"/>
      </w:rPr>
    </w:lvl>
  </w:abstractNum>
  <w:abstractNum w:abstractNumId="44" w15:restartNumberingAfterBreak="0">
    <w:nsid w:val="3FC05F67"/>
    <w:multiLevelType w:val="hybridMultilevel"/>
    <w:tmpl w:val="5D0A9AF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2737177"/>
    <w:multiLevelType w:val="hybridMultilevel"/>
    <w:tmpl w:val="423685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44442D2D"/>
    <w:multiLevelType w:val="hybridMultilevel"/>
    <w:tmpl w:val="C284F52C"/>
    <w:lvl w:ilvl="0" w:tplc="B97C56CE">
      <w:start w:val="1"/>
      <w:numFmt w:val="bullet"/>
      <w:lvlText w:val=""/>
      <w:lvlJc w:val="left"/>
      <w:pPr>
        <w:ind w:left="778" w:hanging="360"/>
      </w:pPr>
      <w:rPr>
        <w:rFonts w:ascii="Wingdings" w:hAnsi="Wingdings" w:hint="default"/>
        <w:color w:val="7F7F7F" w:themeColor="text1" w:themeTint="80"/>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47" w15:restartNumberingAfterBreak="0">
    <w:nsid w:val="46877B27"/>
    <w:multiLevelType w:val="hybridMultilevel"/>
    <w:tmpl w:val="01AC7C4E"/>
    <w:lvl w:ilvl="0" w:tplc="891C9A12">
      <w:start w:val="1"/>
      <w:numFmt w:val="decimal"/>
      <w:pStyle w:val="NumberedParas"/>
      <w:lvlText w:val="%1."/>
      <w:lvlJc w:val="left"/>
      <w:pPr>
        <w:ind w:left="786" w:hanging="360"/>
      </w:pPr>
      <w:rPr>
        <w:rFonts w:ascii="Times New Roman" w:hAnsi="Times New Roman"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46CF33AD"/>
    <w:multiLevelType w:val="hybridMultilevel"/>
    <w:tmpl w:val="C714036E"/>
    <w:lvl w:ilvl="0" w:tplc="FD9A8D60">
      <w:start w:val="1"/>
      <w:numFmt w:val="decimal"/>
      <w:pStyle w:val="ParaCharChar"/>
      <w:lvlText w:val="%1."/>
      <w:lvlJc w:val="left"/>
      <w:pPr>
        <w:tabs>
          <w:tab w:val="num" w:pos="720"/>
        </w:tabs>
        <w:ind w:left="0" w:firstLine="0"/>
      </w:pPr>
      <w:rPr>
        <w:rFonts w:hint="default"/>
      </w:rPr>
    </w:lvl>
    <w:lvl w:ilvl="1" w:tplc="53625532">
      <w:start w:val="1"/>
      <w:numFmt w:val="lowerLetter"/>
      <w:lvlText w:val="%2)"/>
      <w:lvlJc w:val="left"/>
      <w:pPr>
        <w:tabs>
          <w:tab w:val="num" w:pos="1440"/>
        </w:tabs>
        <w:ind w:left="1440" w:hanging="360"/>
      </w:pPr>
      <w:rPr>
        <w:rFonts w:hint="default"/>
      </w:rPr>
    </w:lvl>
    <w:lvl w:ilvl="2" w:tplc="7DE2BD1E">
      <w:start w:val="1"/>
      <w:numFmt w:val="lowerRoman"/>
      <w:lvlText w:val="%3."/>
      <w:lvlJc w:val="left"/>
      <w:pPr>
        <w:tabs>
          <w:tab w:val="num" w:pos="2700"/>
        </w:tabs>
        <w:ind w:left="2700" w:hanging="720"/>
      </w:pPr>
      <w:rPr>
        <w:rFonts w:ascii="Times New Roman" w:eastAsia="Arial Unicode MS" w:hAnsi="Times New Roman" w:cs="Times New Roman"/>
      </w:rPr>
    </w:lvl>
    <w:lvl w:ilvl="3" w:tplc="C79C4386">
      <w:start w:val="1"/>
      <w:numFmt w:val="lowerRoman"/>
      <w:lvlText w:val="%4."/>
      <w:lvlJc w:val="left"/>
      <w:pPr>
        <w:tabs>
          <w:tab w:val="num" w:pos="2880"/>
        </w:tabs>
        <w:ind w:left="2880" w:hanging="360"/>
      </w:pPr>
      <w:rPr>
        <w:rFonts w:hint="default"/>
        <w:b w:val="0"/>
        <w:i w:val="0"/>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4853613D"/>
    <w:multiLevelType w:val="hybridMultilevel"/>
    <w:tmpl w:val="63924F2A"/>
    <w:lvl w:ilvl="0" w:tplc="B6380F92">
      <w:start w:val="1"/>
      <w:numFmt w:val="bullet"/>
      <w:lvlText w:val=""/>
      <w:lvlJc w:val="left"/>
      <w:pPr>
        <w:ind w:left="360" w:hanging="360"/>
      </w:pPr>
      <w:rPr>
        <w:rFonts w:ascii="Symbol" w:hAnsi="Symbol" w:hint="default"/>
      </w:rPr>
    </w:lvl>
    <w:lvl w:ilvl="1" w:tplc="04090003" w:tentative="1">
      <w:start w:val="1"/>
      <w:numFmt w:val="bullet"/>
      <w:lvlText w:val="o"/>
      <w:lvlJc w:val="left"/>
      <w:pPr>
        <w:ind w:left="891" w:hanging="360"/>
      </w:pPr>
      <w:rPr>
        <w:rFonts w:ascii="Courier New" w:hAnsi="Courier New" w:cs="Courier New" w:hint="default"/>
      </w:rPr>
    </w:lvl>
    <w:lvl w:ilvl="2" w:tplc="04090005" w:tentative="1">
      <w:start w:val="1"/>
      <w:numFmt w:val="bullet"/>
      <w:lvlText w:val=""/>
      <w:lvlJc w:val="left"/>
      <w:pPr>
        <w:ind w:left="1611" w:hanging="360"/>
      </w:pPr>
      <w:rPr>
        <w:rFonts w:ascii="Wingdings" w:hAnsi="Wingdings" w:hint="default"/>
      </w:rPr>
    </w:lvl>
    <w:lvl w:ilvl="3" w:tplc="04090001" w:tentative="1">
      <w:start w:val="1"/>
      <w:numFmt w:val="bullet"/>
      <w:lvlText w:val=""/>
      <w:lvlJc w:val="left"/>
      <w:pPr>
        <w:ind w:left="2331" w:hanging="360"/>
      </w:pPr>
      <w:rPr>
        <w:rFonts w:ascii="Symbol" w:hAnsi="Symbol" w:hint="default"/>
      </w:rPr>
    </w:lvl>
    <w:lvl w:ilvl="4" w:tplc="04090003" w:tentative="1">
      <w:start w:val="1"/>
      <w:numFmt w:val="bullet"/>
      <w:lvlText w:val="o"/>
      <w:lvlJc w:val="left"/>
      <w:pPr>
        <w:ind w:left="3051" w:hanging="360"/>
      </w:pPr>
      <w:rPr>
        <w:rFonts w:ascii="Courier New" w:hAnsi="Courier New" w:cs="Courier New" w:hint="default"/>
      </w:rPr>
    </w:lvl>
    <w:lvl w:ilvl="5" w:tplc="04090005" w:tentative="1">
      <w:start w:val="1"/>
      <w:numFmt w:val="bullet"/>
      <w:lvlText w:val=""/>
      <w:lvlJc w:val="left"/>
      <w:pPr>
        <w:ind w:left="3771" w:hanging="360"/>
      </w:pPr>
      <w:rPr>
        <w:rFonts w:ascii="Wingdings" w:hAnsi="Wingdings" w:hint="default"/>
      </w:rPr>
    </w:lvl>
    <w:lvl w:ilvl="6" w:tplc="04090001" w:tentative="1">
      <w:start w:val="1"/>
      <w:numFmt w:val="bullet"/>
      <w:lvlText w:val=""/>
      <w:lvlJc w:val="left"/>
      <w:pPr>
        <w:ind w:left="4491" w:hanging="360"/>
      </w:pPr>
      <w:rPr>
        <w:rFonts w:ascii="Symbol" w:hAnsi="Symbol" w:hint="default"/>
      </w:rPr>
    </w:lvl>
    <w:lvl w:ilvl="7" w:tplc="04090003" w:tentative="1">
      <w:start w:val="1"/>
      <w:numFmt w:val="bullet"/>
      <w:lvlText w:val="o"/>
      <w:lvlJc w:val="left"/>
      <w:pPr>
        <w:ind w:left="5211" w:hanging="360"/>
      </w:pPr>
      <w:rPr>
        <w:rFonts w:ascii="Courier New" w:hAnsi="Courier New" w:cs="Courier New" w:hint="default"/>
      </w:rPr>
    </w:lvl>
    <w:lvl w:ilvl="8" w:tplc="04090005" w:tentative="1">
      <w:start w:val="1"/>
      <w:numFmt w:val="bullet"/>
      <w:lvlText w:val=""/>
      <w:lvlJc w:val="left"/>
      <w:pPr>
        <w:ind w:left="5931" w:hanging="360"/>
      </w:pPr>
      <w:rPr>
        <w:rFonts w:ascii="Wingdings" w:hAnsi="Wingdings" w:hint="default"/>
      </w:rPr>
    </w:lvl>
  </w:abstractNum>
  <w:abstractNum w:abstractNumId="50" w15:restartNumberingAfterBreak="0">
    <w:nsid w:val="48B33827"/>
    <w:multiLevelType w:val="hybridMultilevel"/>
    <w:tmpl w:val="239A371A"/>
    <w:lvl w:ilvl="0" w:tplc="6B981956">
      <w:start w:val="1"/>
      <w:numFmt w:val="decimal"/>
      <w:pStyle w:val="SESPbodynumbered"/>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AE5EC702">
      <w:numFmt w:val="bullet"/>
      <w:lvlText w:val="-"/>
      <w:lvlJc w:val="left"/>
      <w:pPr>
        <w:ind w:left="2880" w:hanging="360"/>
      </w:pPr>
      <w:rPr>
        <w:rFonts w:ascii="Arial" w:eastAsiaTheme="minorEastAsia" w:hAnsi="Arial" w:cstheme="minorBidi"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8CA30BF"/>
    <w:multiLevelType w:val="hybridMultilevel"/>
    <w:tmpl w:val="4A82CED0"/>
    <w:lvl w:ilvl="0" w:tplc="1C2AE3B8">
      <w:start w:val="19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9520D22"/>
    <w:multiLevelType w:val="hybridMultilevel"/>
    <w:tmpl w:val="664E3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B2C1BA8"/>
    <w:multiLevelType w:val="hybridMultilevel"/>
    <w:tmpl w:val="4D60B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5E66AC"/>
    <w:multiLevelType w:val="hybridMultilevel"/>
    <w:tmpl w:val="661222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4F4C6991"/>
    <w:multiLevelType w:val="hybridMultilevel"/>
    <w:tmpl w:val="0B285A36"/>
    <w:lvl w:ilvl="0" w:tplc="1932FD0A">
      <w:start w:val="1"/>
      <w:numFmt w:val="bullet"/>
      <w:lvlText w:val=""/>
      <w:lvlJc w:val="left"/>
      <w:pPr>
        <w:ind w:left="144" w:hanging="144"/>
      </w:pPr>
      <w:rPr>
        <w:rFonts w:ascii="Wingdings" w:hAnsi="Wingdings" w:hint="default"/>
        <w:color w:val="7F7F7F" w:themeColor="text1" w:themeTint="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4F4C6B9F"/>
    <w:multiLevelType w:val="hybridMultilevel"/>
    <w:tmpl w:val="F45276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FDA161B"/>
    <w:multiLevelType w:val="hybridMultilevel"/>
    <w:tmpl w:val="988A80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5765C04"/>
    <w:multiLevelType w:val="hybridMultilevel"/>
    <w:tmpl w:val="AF48FA96"/>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56B82A40"/>
    <w:multiLevelType w:val="hybridMultilevel"/>
    <w:tmpl w:val="15FEFC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579D7B0C"/>
    <w:multiLevelType w:val="hybridMultilevel"/>
    <w:tmpl w:val="8F0AEE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57D25A27"/>
    <w:multiLevelType w:val="hybridMultilevel"/>
    <w:tmpl w:val="82823E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58E33A05"/>
    <w:multiLevelType w:val="hybridMultilevel"/>
    <w:tmpl w:val="3E54A9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5A054ABF"/>
    <w:multiLevelType w:val="hybridMultilevel"/>
    <w:tmpl w:val="A3708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AA0013A"/>
    <w:multiLevelType w:val="multilevel"/>
    <w:tmpl w:val="B8CC1C62"/>
    <w:lvl w:ilvl="0">
      <w:start w:val="1"/>
      <w:numFmt w:val="lowerLetter"/>
      <w:lvlText w:val="%1)"/>
      <w:lvlJc w:val="left"/>
      <w:pPr>
        <w:tabs>
          <w:tab w:val="num" w:pos="360"/>
        </w:tabs>
        <w:ind w:left="360" w:hanging="360"/>
      </w:pPr>
      <w:rPr>
        <w:rFonts w:hint="default"/>
        <w:sz w:val="20"/>
      </w:rPr>
    </w:lvl>
    <w:lvl w:ilvl="1">
      <w:start w:val="1"/>
      <w:numFmt w:val="bullet"/>
      <w:lvlText w:val=""/>
      <w:lvlJc w:val="left"/>
      <w:pPr>
        <w:tabs>
          <w:tab w:val="num" w:pos="360"/>
        </w:tabs>
        <w:ind w:left="0" w:firstLine="0"/>
      </w:pPr>
      <w:rPr>
        <w:rFonts w:ascii="Wingdings" w:hAnsi="Wingding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B4C4076"/>
    <w:multiLevelType w:val="hybridMultilevel"/>
    <w:tmpl w:val="6F745366"/>
    <w:lvl w:ilvl="0" w:tplc="B6380F92">
      <w:start w:val="1"/>
      <w:numFmt w:val="bullet"/>
      <w:lvlText w:val=""/>
      <w:lvlJc w:val="left"/>
      <w:pPr>
        <w:ind w:left="360" w:hanging="360"/>
      </w:pPr>
      <w:rPr>
        <w:rFonts w:ascii="Symbol" w:hAnsi="Symbol" w:hint="default"/>
      </w:rPr>
    </w:lvl>
    <w:lvl w:ilvl="1" w:tplc="04090003" w:tentative="1">
      <w:start w:val="1"/>
      <w:numFmt w:val="bullet"/>
      <w:lvlText w:val="o"/>
      <w:lvlJc w:val="left"/>
      <w:pPr>
        <w:ind w:left="891" w:hanging="360"/>
      </w:pPr>
      <w:rPr>
        <w:rFonts w:ascii="Courier New" w:hAnsi="Courier New" w:cs="Courier New" w:hint="default"/>
      </w:rPr>
    </w:lvl>
    <w:lvl w:ilvl="2" w:tplc="04090005" w:tentative="1">
      <w:start w:val="1"/>
      <w:numFmt w:val="bullet"/>
      <w:lvlText w:val=""/>
      <w:lvlJc w:val="left"/>
      <w:pPr>
        <w:ind w:left="1611" w:hanging="360"/>
      </w:pPr>
      <w:rPr>
        <w:rFonts w:ascii="Wingdings" w:hAnsi="Wingdings" w:hint="default"/>
      </w:rPr>
    </w:lvl>
    <w:lvl w:ilvl="3" w:tplc="04090001" w:tentative="1">
      <w:start w:val="1"/>
      <w:numFmt w:val="bullet"/>
      <w:lvlText w:val=""/>
      <w:lvlJc w:val="left"/>
      <w:pPr>
        <w:ind w:left="2331" w:hanging="360"/>
      </w:pPr>
      <w:rPr>
        <w:rFonts w:ascii="Symbol" w:hAnsi="Symbol" w:hint="default"/>
      </w:rPr>
    </w:lvl>
    <w:lvl w:ilvl="4" w:tplc="04090003" w:tentative="1">
      <w:start w:val="1"/>
      <w:numFmt w:val="bullet"/>
      <w:lvlText w:val="o"/>
      <w:lvlJc w:val="left"/>
      <w:pPr>
        <w:ind w:left="3051" w:hanging="360"/>
      </w:pPr>
      <w:rPr>
        <w:rFonts w:ascii="Courier New" w:hAnsi="Courier New" w:cs="Courier New" w:hint="default"/>
      </w:rPr>
    </w:lvl>
    <w:lvl w:ilvl="5" w:tplc="04090005" w:tentative="1">
      <w:start w:val="1"/>
      <w:numFmt w:val="bullet"/>
      <w:lvlText w:val=""/>
      <w:lvlJc w:val="left"/>
      <w:pPr>
        <w:ind w:left="3771" w:hanging="360"/>
      </w:pPr>
      <w:rPr>
        <w:rFonts w:ascii="Wingdings" w:hAnsi="Wingdings" w:hint="default"/>
      </w:rPr>
    </w:lvl>
    <w:lvl w:ilvl="6" w:tplc="04090001" w:tentative="1">
      <w:start w:val="1"/>
      <w:numFmt w:val="bullet"/>
      <w:lvlText w:val=""/>
      <w:lvlJc w:val="left"/>
      <w:pPr>
        <w:ind w:left="4491" w:hanging="360"/>
      </w:pPr>
      <w:rPr>
        <w:rFonts w:ascii="Symbol" w:hAnsi="Symbol" w:hint="default"/>
      </w:rPr>
    </w:lvl>
    <w:lvl w:ilvl="7" w:tplc="04090003" w:tentative="1">
      <w:start w:val="1"/>
      <w:numFmt w:val="bullet"/>
      <w:lvlText w:val="o"/>
      <w:lvlJc w:val="left"/>
      <w:pPr>
        <w:ind w:left="5211" w:hanging="360"/>
      </w:pPr>
      <w:rPr>
        <w:rFonts w:ascii="Courier New" w:hAnsi="Courier New" w:cs="Courier New" w:hint="default"/>
      </w:rPr>
    </w:lvl>
    <w:lvl w:ilvl="8" w:tplc="04090005" w:tentative="1">
      <w:start w:val="1"/>
      <w:numFmt w:val="bullet"/>
      <w:lvlText w:val=""/>
      <w:lvlJc w:val="left"/>
      <w:pPr>
        <w:ind w:left="5931" w:hanging="360"/>
      </w:pPr>
      <w:rPr>
        <w:rFonts w:ascii="Wingdings" w:hAnsi="Wingdings" w:hint="default"/>
      </w:rPr>
    </w:lvl>
  </w:abstractNum>
  <w:abstractNum w:abstractNumId="66" w15:restartNumberingAfterBreak="0">
    <w:nsid w:val="5BB03BCF"/>
    <w:multiLevelType w:val="hybridMultilevel"/>
    <w:tmpl w:val="7D209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F7B37B6"/>
    <w:multiLevelType w:val="hybridMultilevel"/>
    <w:tmpl w:val="19F889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60B41855"/>
    <w:multiLevelType w:val="hybridMultilevel"/>
    <w:tmpl w:val="A4526D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616B16E4"/>
    <w:multiLevelType w:val="hybridMultilevel"/>
    <w:tmpl w:val="A3289D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3C8311A"/>
    <w:multiLevelType w:val="hybridMultilevel"/>
    <w:tmpl w:val="E9A02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58150A6"/>
    <w:multiLevelType w:val="hybridMultilevel"/>
    <w:tmpl w:val="EFF6774C"/>
    <w:lvl w:ilvl="0" w:tplc="213A1552">
      <w:start w:val="1"/>
      <w:numFmt w:val="decimal"/>
      <w:pStyle w:val="Actnumbers"/>
      <w:lvlText w:val="%1."/>
      <w:lvlJc w:val="left"/>
      <w:pPr>
        <w:ind w:left="360" w:hanging="360"/>
      </w:pPr>
      <w:rPr>
        <w:rFonts w:ascii="Times New Roman" w:hAnsi="Times New Roman" w:hint="default"/>
        <w:b w:val="0"/>
        <w:i w:val="0"/>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2" w15:restartNumberingAfterBreak="0">
    <w:nsid w:val="658C7EA8"/>
    <w:multiLevelType w:val="hybridMultilevel"/>
    <w:tmpl w:val="B7C48B60"/>
    <w:lvl w:ilvl="0" w:tplc="25160F0E">
      <w:start w:val="1"/>
      <w:numFmt w:val="bullet"/>
      <w:pStyle w:val="Bullets"/>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3" w15:restartNumberingAfterBreak="0">
    <w:nsid w:val="68346DF0"/>
    <w:multiLevelType w:val="hybridMultilevel"/>
    <w:tmpl w:val="CC9E5D6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6D3B3E64"/>
    <w:multiLevelType w:val="hybridMultilevel"/>
    <w:tmpl w:val="6696FE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7269006D"/>
    <w:multiLevelType w:val="hybridMultilevel"/>
    <w:tmpl w:val="268C24E4"/>
    <w:lvl w:ilvl="0" w:tplc="08090001">
      <w:start w:val="1"/>
      <w:numFmt w:val="bullet"/>
      <w:lvlText w:val=""/>
      <w:lvlJc w:val="left"/>
      <w:pPr>
        <w:ind w:left="-90" w:hanging="360"/>
      </w:pPr>
      <w:rPr>
        <w:rFonts w:ascii="Symbol" w:hAnsi="Symbol" w:hint="default"/>
      </w:rPr>
    </w:lvl>
    <w:lvl w:ilvl="1" w:tplc="08090003">
      <w:start w:val="1"/>
      <w:numFmt w:val="bullet"/>
      <w:lvlText w:val="o"/>
      <w:lvlJc w:val="left"/>
      <w:pPr>
        <w:ind w:left="630" w:hanging="360"/>
      </w:pPr>
      <w:rPr>
        <w:rFonts w:ascii="Courier New" w:hAnsi="Courier New" w:cs="Courier New" w:hint="default"/>
      </w:rPr>
    </w:lvl>
    <w:lvl w:ilvl="2" w:tplc="08090005" w:tentative="1">
      <w:start w:val="1"/>
      <w:numFmt w:val="bullet"/>
      <w:lvlText w:val=""/>
      <w:lvlJc w:val="left"/>
      <w:pPr>
        <w:ind w:left="1350" w:hanging="360"/>
      </w:pPr>
      <w:rPr>
        <w:rFonts w:ascii="Wingdings" w:hAnsi="Wingdings" w:hint="default"/>
      </w:rPr>
    </w:lvl>
    <w:lvl w:ilvl="3" w:tplc="08090001" w:tentative="1">
      <w:start w:val="1"/>
      <w:numFmt w:val="bullet"/>
      <w:lvlText w:val=""/>
      <w:lvlJc w:val="left"/>
      <w:pPr>
        <w:ind w:left="2070" w:hanging="360"/>
      </w:pPr>
      <w:rPr>
        <w:rFonts w:ascii="Symbol" w:hAnsi="Symbol" w:hint="default"/>
      </w:rPr>
    </w:lvl>
    <w:lvl w:ilvl="4" w:tplc="08090003" w:tentative="1">
      <w:start w:val="1"/>
      <w:numFmt w:val="bullet"/>
      <w:lvlText w:val="o"/>
      <w:lvlJc w:val="left"/>
      <w:pPr>
        <w:ind w:left="2790" w:hanging="360"/>
      </w:pPr>
      <w:rPr>
        <w:rFonts w:ascii="Courier New" w:hAnsi="Courier New" w:cs="Courier New" w:hint="default"/>
      </w:rPr>
    </w:lvl>
    <w:lvl w:ilvl="5" w:tplc="08090005" w:tentative="1">
      <w:start w:val="1"/>
      <w:numFmt w:val="bullet"/>
      <w:lvlText w:val=""/>
      <w:lvlJc w:val="left"/>
      <w:pPr>
        <w:ind w:left="3510" w:hanging="360"/>
      </w:pPr>
      <w:rPr>
        <w:rFonts w:ascii="Wingdings" w:hAnsi="Wingdings" w:hint="default"/>
      </w:rPr>
    </w:lvl>
    <w:lvl w:ilvl="6" w:tplc="08090001" w:tentative="1">
      <w:start w:val="1"/>
      <w:numFmt w:val="bullet"/>
      <w:lvlText w:val=""/>
      <w:lvlJc w:val="left"/>
      <w:pPr>
        <w:ind w:left="4230" w:hanging="360"/>
      </w:pPr>
      <w:rPr>
        <w:rFonts w:ascii="Symbol" w:hAnsi="Symbol" w:hint="default"/>
      </w:rPr>
    </w:lvl>
    <w:lvl w:ilvl="7" w:tplc="08090003" w:tentative="1">
      <w:start w:val="1"/>
      <w:numFmt w:val="bullet"/>
      <w:lvlText w:val="o"/>
      <w:lvlJc w:val="left"/>
      <w:pPr>
        <w:ind w:left="4950" w:hanging="360"/>
      </w:pPr>
      <w:rPr>
        <w:rFonts w:ascii="Courier New" w:hAnsi="Courier New" w:cs="Courier New" w:hint="default"/>
      </w:rPr>
    </w:lvl>
    <w:lvl w:ilvl="8" w:tplc="08090005" w:tentative="1">
      <w:start w:val="1"/>
      <w:numFmt w:val="bullet"/>
      <w:lvlText w:val=""/>
      <w:lvlJc w:val="left"/>
      <w:pPr>
        <w:ind w:left="5670" w:hanging="360"/>
      </w:pPr>
      <w:rPr>
        <w:rFonts w:ascii="Wingdings" w:hAnsi="Wingdings" w:hint="default"/>
      </w:rPr>
    </w:lvl>
  </w:abstractNum>
  <w:abstractNum w:abstractNumId="76" w15:restartNumberingAfterBreak="0">
    <w:nsid w:val="73380534"/>
    <w:multiLevelType w:val="hybridMultilevel"/>
    <w:tmpl w:val="B52004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755A41A5"/>
    <w:multiLevelType w:val="hybridMultilevel"/>
    <w:tmpl w:val="32C88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5E815DC"/>
    <w:multiLevelType w:val="hybridMultilevel"/>
    <w:tmpl w:val="B95EDEA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76F27A69"/>
    <w:multiLevelType w:val="hybridMultilevel"/>
    <w:tmpl w:val="AC141636"/>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80" w15:restartNumberingAfterBreak="0">
    <w:nsid w:val="7A950332"/>
    <w:multiLevelType w:val="hybridMultilevel"/>
    <w:tmpl w:val="A596E3B4"/>
    <w:lvl w:ilvl="0" w:tplc="04090005">
      <w:start w:val="1"/>
      <w:numFmt w:val="bullet"/>
      <w:lvlText w:val=""/>
      <w:lvlJc w:val="left"/>
      <w:pPr>
        <w:ind w:left="-90" w:hanging="360"/>
      </w:pPr>
      <w:rPr>
        <w:rFonts w:ascii="Wingdings" w:hAnsi="Wingdings" w:hint="default"/>
      </w:rPr>
    </w:lvl>
    <w:lvl w:ilvl="1" w:tplc="08090003" w:tentative="1">
      <w:start w:val="1"/>
      <w:numFmt w:val="bullet"/>
      <w:lvlText w:val="o"/>
      <w:lvlJc w:val="left"/>
      <w:pPr>
        <w:ind w:left="630" w:hanging="360"/>
      </w:pPr>
      <w:rPr>
        <w:rFonts w:ascii="Courier New" w:hAnsi="Courier New" w:cs="Courier New" w:hint="default"/>
      </w:rPr>
    </w:lvl>
    <w:lvl w:ilvl="2" w:tplc="08090005" w:tentative="1">
      <w:start w:val="1"/>
      <w:numFmt w:val="bullet"/>
      <w:lvlText w:val=""/>
      <w:lvlJc w:val="left"/>
      <w:pPr>
        <w:ind w:left="1350" w:hanging="360"/>
      </w:pPr>
      <w:rPr>
        <w:rFonts w:ascii="Wingdings" w:hAnsi="Wingdings" w:hint="default"/>
      </w:rPr>
    </w:lvl>
    <w:lvl w:ilvl="3" w:tplc="08090001" w:tentative="1">
      <w:start w:val="1"/>
      <w:numFmt w:val="bullet"/>
      <w:lvlText w:val=""/>
      <w:lvlJc w:val="left"/>
      <w:pPr>
        <w:ind w:left="2070" w:hanging="360"/>
      </w:pPr>
      <w:rPr>
        <w:rFonts w:ascii="Symbol" w:hAnsi="Symbol" w:hint="default"/>
      </w:rPr>
    </w:lvl>
    <w:lvl w:ilvl="4" w:tplc="08090003" w:tentative="1">
      <w:start w:val="1"/>
      <w:numFmt w:val="bullet"/>
      <w:lvlText w:val="o"/>
      <w:lvlJc w:val="left"/>
      <w:pPr>
        <w:ind w:left="2790" w:hanging="360"/>
      </w:pPr>
      <w:rPr>
        <w:rFonts w:ascii="Courier New" w:hAnsi="Courier New" w:cs="Courier New" w:hint="default"/>
      </w:rPr>
    </w:lvl>
    <w:lvl w:ilvl="5" w:tplc="08090005" w:tentative="1">
      <w:start w:val="1"/>
      <w:numFmt w:val="bullet"/>
      <w:lvlText w:val=""/>
      <w:lvlJc w:val="left"/>
      <w:pPr>
        <w:ind w:left="3510" w:hanging="360"/>
      </w:pPr>
      <w:rPr>
        <w:rFonts w:ascii="Wingdings" w:hAnsi="Wingdings" w:hint="default"/>
      </w:rPr>
    </w:lvl>
    <w:lvl w:ilvl="6" w:tplc="08090001" w:tentative="1">
      <w:start w:val="1"/>
      <w:numFmt w:val="bullet"/>
      <w:lvlText w:val=""/>
      <w:lvlJc w:val="left"/>
      <w:pPr>
        <w:ind w:left="4230" w:hanging="360"/>
      </w:pPr>
      <w:rPr>
        <w:rFonts w:ascii="Symbol" w:hAnsi="Symbol" w:hint="default"/>
      </w:rPr>
    </w:lvl>
    <w:lvl w:ilvl="7" w:tplc="08090003" w:tentative="1">
      <w:start w:val="1"/>
      <w:numFmt w:val="bullet"/>
      <w:lvlText w:val="o"/>
      <w:lvlJc w:val="left"/>
      <w:pPr>
        <w:ind w:left="4950" w:hanging="360"/>
      </w:pPr>
      <w:rPr>
        <w:rFonts w:ascii="Courier New" w:hAnsi="Courier New" w:cs="Courier New" w:hint="default"/>
      </w:rPr>
    </w:lvl>
    <w:lvl w:ilvl="8" w:tplc="08090005" w:tentative="1">
      <w:start w:val="1"/>
      <w:numFmt w:val="bullet"/>
      <w:lvlText w:val=""/>
      <w:lvlJc w:val="left"/>
      <w:pPr>
        <w:ind w:left="5670" w:hanging="360"/>
      </w:pPr>
      <w:rPr>
        <w:rFonts w:ascii="Wingdings" w:hAnsi="Wingdings" w:hint="default"/>
      </w:rPr>
    </w:lvl>
  </w:abstractNum>
  <w:abstractNum w:abstractNumId="81" w15:restartNumberingAfterBreak="0">
    <w:nsid w:val="7BFE0323"/>
    <w:multiLevelType w:val="hybridMultilevel"/>
    <w:tmpl w:val="F5100E0C"/>
    <w:lvl w:ilvl="0" w:tplc="08090001">
      <w:start w:val="1"/>
      <w:numFmt w:val="bullet"/>
      <w:lvlText w:val=""/>
      <w:lvlJc w:val="left"/>
      <w:pPr>
        <w:ind w:left="-90" w:hanging="360"/>
      </w:pPr>
      <w:rPr>
        <w:rFonts w:ascii="Symbol" w:hAnsi="Symbol" w:hint="default"/>
      </w:rPr>
    </w:lvl>
    <w:lvl w:ilvl="1" w:tplc="08090003" w:tentative="1">
      <w:start w:val="1"/>
      <w:numFmt w:val="bullet"/>
      <w:lvlText w:val="o"/>
      <w:lvlJc w:val="left"/>
      <w:pPr>
        <w:ind w:left="630" w:hanging="360"/>
      </w:pPr>
      <w:rPr>
        <w:rFonts w:ascii="Courier New" w:hAnsi="Courier New" w:cs="Courier New" w:hint="default"/>
      </w:rPr>
    </w:lvl>
    <w:lvl w:ilvl="2" w:tplc="08090005" w:tentative="1">
      <w:start w:val="1"/>
      <w:numFmt w:val="bullet"/>
      <w:lvlText w:val=""/>
      <w:lvlJc w:val="left"/>
      <w:pPr>
        <w:ind w:left="1350" w:hanging="360"/>
      </w:pPr>
      <w:rPr>
        <w:rFonts w:ascii="Wingdings" w:hAnsi="Wingdings" w:hint="default"/>
      </w:rPr>
    </w:lvl>
    <w:lvl w:ilvl="3" w:tplc="08090001" w:tentative="1">
      <w:start w:val="1"/>
      <w:numFmt w:val="bullet"/>
      <w:lvlText w:val=""/>
      <w:lvlJc w:val="left"/>
      <w:pPr>
        <w:ind w:left="2070" w:hanging="360"/>
      </w:pPr>
      <w:rPr>
        <w:rFonts w:ascii="Symbol" w:hAnsi="Symbol" w:hint="default"/>
      </w:rPr>
    </w:lvl>
    <w:lvl w:ilvl="4" w:tplc="08090003" w:tentative="1">
      <w:start w:val="1"/>
      <w:numFmt w:val="bullet"/>
      <w:lvlText w:val="o"/>
      <w:lvlJc w:val="left"/>
      <w:pPr>
        <w:ind w:left="2790" w:hanging="360"/>
      </w:pPr>
      <w:rPr>
        <w:rFonts w:ascii="Courier New" w:hAnsi="Courier New" w:cs="Courier New" w:hint="default"/>
      </w:rPr>
    </w:lvl>
    <w:lvl w:ilvl="5" w:tplc="08090005" w:tentative="1">
      <w:start w:val="1"/>
      <w:numFmt w:val="bullet"/>
      <w:lvlText w:val=""/>
      <w:lvlJc w:val="left"/>
      <w:pPr>
        <w:ind w:left="3510" w:hanging="360"/>
      </w:pPr>
      <w:rPr>
        <w:rFonts w:ascii="Wingdings" w:hAnsi="Wingdings" w:hint="default"/>
      </w:rPr>
    </w:lvl>
    <w:lvl w:ilvl="6" w:tplc="08090001" w:tentative="1">
      <w:start w:val="1"/>
      <w:numFmt w:val="bullet"/>
      <w:lvlText w:val=""/>
      <w:lvlJc w:val="left"/>
      <w:pPr>
        <w:ind w:left="4230" w:hanging="360"/>
      </w:pPr>
      <w:rPr>
        <w:rFonts w:ascii="Symbol" w:hAnsi="Symbol" w:hint="default"/>
      </w:rPr>
    </w:lvl>
    <w:lvl w:ilvl="7" w:tplc="08090003" w:tentative="1">
      <w:start w:val="1"/>
      <w:numFmt w:val="bullet"/>
      <w:lvlText w:val="o"/>
      <w:lvlJc w:val="left"/>
      <w:pPr>
        <w:ind w:left="4950" w:hanging="360"/>
      </w:pPr>
      <w:rPr>
        <w:rFonts w:ascii="Courier New" w:hAnsi="Courier New" w:cs="Courier New" w:hint="default"/>
      </w:rPr>
    </w:lvl>
    <w:lvl w:ilvl="8" w:tplc="08090005" w:tentative="1">
      <w:start w:val="1"/>
      <w:numFmt w:val="bullet"/>
      <w:lvlText w:val=""/>
      <w:lvlJc w:val="left"/>
      <w:pPr>
        <w:ind w:left="5670" w:hanging="360"/>
      </w:pPr>
      <w:rPr>
        <w:rFonts w:ascii="Wingdings" w:hAnsi="Wingdings" w:hint="default"/>
      </w:rPr>
    </w:lvl>
  </w:abstractNum>
  <w:abstractNum w:abstractNumId="82" w15:restartNumberingAfterBreak="0">
    <w:nsid w:val="7F4E2780"/>
    <w:multiLevelType w:val="hybridMultilevel"/>
    <w:tmpl w:val="135067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4"/>
  </w:num>
  <w:num w:numId="2">
    <w:abstractNumId w:val="72"/>
  </w:num>
  <w:num w:numId="3">
    <w:abstractNumId w:val="47"/>
  </w:num>
  <w:num w:numId="4">
    <w:abstractNumId w:val="71"/>
  </w:num>
  <w:num w:numId="5">
    <w:abstractNumId w:val="28"/>
  </w:num>
  <w:num w:numId="6">
    <w:abstractNumId w:val="48"/>
  </w:num>
  <w:num w:numId="7">
    <w:abstractNumId w:val="17"/>
  </w:num>
  <w:num w:numId="8">
    <w:abstractNumId w:val="55"/>
  </w:num>
  <w:num w:numId="9">
    <w:abstractNumId w:val="14"/>
  </w:num>
  <w:num w:numId="10">
    <w:abstractNumId w:val="2"/>
  </w:num>
  <w:num w:numId="11">
    <w:abstractNumId w:val="39"/>
  </w:num>
  <w:num w:numId="12">
    <w:abstractNumId w:val="12"/>
  </w:num>
  <w:num w:numId="13">
    <w:abstractNumId w:val="46"/>
  </w:num>
  <w:num w:numId="14">
    <w:abstractNumId w:val="6"/>
  </w:num>
  <w:num w:numId="15">
    <w:abstractNumId w:val="15"/>
  </w:num>
  <w:num w:numId="16">
    <w:abstractNumId w:val="59"/>
  </w:num>
  <w:num w:numId="17">
    <w:abstractNumId w:val="75"/>
  </w:num>
  <w:num w:numId="18">
    <w:abstractNumId w:val="58"/>
  </w:num>
  <w:num w:numId="19">
    <w:abstractNumId w:val="1"/>
  </w:num>
  <w:num w:numId="20">
    <w:abstractNumId w:val="42"/>
  </w:num>
  <w:num w:numId="21">
    <w:abstractNumId w:val="80"/>
  </w:num>
  <w:num w:numId="22">
    <w:abstractNumId w:val="43"/>
  </w:num>
  <w:num w:numId="23">
    <w:abstractNumId w:val="81"/>
  </w:num>
  <w:num w:numId="24">
    <w:abstractNumId w:val="7"/>
  </w:num>
  <w:num w:numId="25">
    <w:abstractNumId w:val="3"/>
  </w:num>
  <w:num w:numId="26">
    <w:abstractNumId w:val="36"/>
  </w:num>
  <w:num w:numId="27">
    <w:abstractNumId w:val="27"/>
  </w:num>
  <w:num w:numId="28">
    <w:abstractNumId w:val="78"/>
  </w:num>
  <w:num w:numId="29">
    <w:abstractNumId w:val="50"/>
  </w:num>
  <w:num w:numId="30">
    <w:abstractNumId w:val="68"/>
  </w:num>
  <w:num w:numId="31">
    <w:abstractNumId w:val="38"/>
  </w:num>
  <w:num w:numId="32">
    <w:abstractNumId w:val="66"/>
  </w:num>
  <w:num w:numId="33">
    <w:abstractNumId w:val="53"/>
  </w:num>
  <w:num w:numId="34">
    <w:abstractNumId w:val="30"/>
  </w:num>
  <w:num w:numId="35">
    <w:abstractNumId w:val="77"/>
  </w:num>
  <w:num w:numId="36">
    <w:abstractNumId w:val="57"/>
  </w:num>
  <w:num w:numId="37">
    <w:abstractNumId w:val="63"/>
  </w:num>
  <w:num w:numId="38">
    <w:abstractNumId w:val="21"/>
  </w:num>
  <w:num w:numId="39">
    <w:abstractNumId w:val="0"/>
  </w:num>
  <w:num w:numId="40">
    <w:abstractNumId w:val="23"/>
  </w:num>
  <w:num w:numId="41">
    <w:abstractNumId w:val="65"/>
  </w:num>
  <w:num w:numId="42">
    <w:abstractNumId w:val="31"/>
  </w:num>
  <w:num w:numId="43">
    <w:abstractNumId w:val="49"/>
  </w:num>
  <w:num w:numId="44">
    <w:abstractNumId w:val="67"/>
  </w:num>
  <w:num w:numId="45">
    <w:abstractNumId w:val="33"/>
  </w:num>
  <w:num w:numId="46">
    <w:abstractNumId w:val="22"/>
  </w:num>
  <w:num w:numId="47">
    <w:abstractNumId w:val="41"/>
  </w:num>
  <w:num w:numId="48">
    <w:abstractNumId w:val="29"/>
  </w:num>
  <w:num w:numId="49">
    <w:abstractNumId w:val="34"/>
  </w:num>
  <w:num w:numId="50">
    <w:abstractNumId w:val="54"/>
  </w:num>
  <w:num w:numId="51">
    <w:abstractNumId w:val="37"/>
  </w:num>
  <w:num w:numId="52">
    <w:abstractNumId w:val="74"/>
  </w:num>
  <w:num w:numId="53">
    <w:abstractNumId w:val="73"/>
  </w:num>
  <w:num w:numId="54">
    <w:abstractNumId w:val="69"/>
  </w:num>
  <w:num w:numId="55">
    <w:abstractNumId w:val="26"/>
  </w:num>
  <w:num w:numId="56">
    <w:abstractNumId w:val="19"/>
  </w:num>
  <w:num w:numId="57">
    <w:abstractNumId w:val="10"/>
  </w:num>
  <w:num w:numId="58">
    <w:abstractNumId w:val="52"/>
  </w:num>
  <w:num w:numId="59">
    <w:abstractNumId w:val="79"/>
  </w:num>
  <w:num w:numId="60">
    <w:abstractNumId w:val="70"/>
  </w:num>
  <w:num w:numId="61">
    <w:abstractNumId w:val="82"/>
  </w:num>
  <w:num w:numId="62">
    <w:abstractNumId w:val="45"/>
  </w:num>
  <w:num w:numId="63">
    <w:abstractNumId w:val="8"/>
  </w:num>
  <w:num w:numId="64">
    <w:abstractNumId w:val="32"/>
  </w:num>
  <w:num w:numId="65">
    <w:abstractNumId w:val="35"/>
  </w:num>
  <w:num w:numId="66">
    <w:abstractNumId w:val="60"/>
  </w:num>
  <w:num w:numId="67">
    <w:abstractNumId w:val="11"/>
  </w:num>
  <w:num w:numId="68">
    <w:abstractNumId w:val="9"/>
  </w:num>
  <w:num w:numId="69">
    <w:abstractNumId w:val="61"/>
  </w:num>
  <w:num w:numId="70">
    <w:abstractNumId w:val="25"/>
  </w:num>
  <w:num w:numId="71">
    <w:abstractNumId w:val="24"/>
  </w:num>
  <w:num w:numId="72">
    <w:abstractNumId w:val="56"/>
  </w:num>
  <w:num w:numId="73">
    <w:abstractNumId w:val="18"/>
  </w:num>
  <w:num w:numId="74">
    <w:abstractNumId w:val="20"/>
  </w:num>
  <w:num w:numId="75">
    <w:abstractNumId w:val="47"/>
    <w:lvlOverride w:ilvl="0">
      <w:startOverride w:val="1"/>
    </w:lvlOverride>
  </w:num>
  <w:num w:numId="76">
    <w:abstractNumId w:val="76"/>
  </w:num>
  <w:num w:numId="7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7"/>
  </w:num>
  <w:num w:numId="79">
    <w:abstractNumId w:val="62"/>
  </w:num>
  <w:num w:numId="80">
    <w:abstractNumId w:val="13"/>
  </w:num>
  <w:num w:numId="81">
    <w:abstractNumId w:val="44"/>
  </w:num>
  <w:num w:numId="82">
    <w:abstractNumId w:val="40"/>
  </w:num>
  <w:num w:numId="83">
    <w:abstractNumId w:val="16"/>
  </w:num>
  <w:num w:numId="84">
    <w:abstractNumId w:val="47"/>
  </w:num>
  <w:num w:numId="85">
    <w:abstractNumId w:val="64"/>
  </w:num>
  <w:num w:numId="86">
    <w:abstractNumId w:val="51"/>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360"/>
  <w:displayHorizontalDrawingGridEvery w:val="0"/>
  <w:displayVerticalDrawingGridEvery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1410"/>
    <w:rsid w:val="00000530"/>
    <w:rsid w:val="00000722"/>
    <w:rsid w:val="00001CFB"/>
    <w:rsid w:val="00002C5F"/>
    <w:rsid w:val="00003E2A"/>
    <w:rsid w:val="0000478A"/>
    <w:rsid w:val="0000522D"/>
    <w:rsid w:val="00005376"/>
    <w:rsid w:val="00005969"/>
    <w:rsid w:val="000060E8"/>
    <w:rsid w:val="000068DD"/>
    <w:rsid w:val="00006CF1"/>
    <w:rsid w:val="00007728"/>
    <w:rsid w:val="0000798A"/>
    <w:rsid w:val="00007DBE"/>
    <w:rsid w:val="00007F15"/>
    <w:rsid w:val="0001041F"/>
    <w:rsid w:val="00010B15"/>
    <w:rsid w:val="00010DFA"/>
    <w:rsid w:val="0001192B"/>
    <w:rsid w:val="00011B91"/>
    <w:rsid w:val="00014126"/>
    <w:rsid w:val="000165FB"/>
    <w:rsid w:val="0002019B"/>
    <w:rsid w:val="00020A9A"/>
    <w:rsid w:val="00020AC2"/>
    <w:rsid w:val="00021A13"/>
    <w:rsid w:val="00021F90"/>
    <w:rsid w:val="00022930"/>
    <w:rsid w:val="00023CD4"/>
    <w:rsid w:val="000249EC"/>
    <w:rsid w:val="00024EFA"/>
    <w:rsid w:val="00025797"/>
    <w:rsid w:val="0002605F"/>
    <w:rsid w:val="00027058"/>
    <w:rsid w:val="000276AD"/>
    <w:rsid w:val="000301F0"/>
    <w:rsid w:val="000304F6"/>
    <w:rsid w:val="000309BE"/>
    <w:rsid w:val="00031C85"/>
    <w:rsid w:val="00032A37"/>
    <w:rsid w:val="0003407C"/>
    <w:rsid w:val="00034BD7"/>
    <w:rsid w:val="00035B74"/>
    <w:rsid w:val="00036414"/>
    <w:rsid w:val="000366D4"/>
    <w:rsid w:val="000371A4"/>
    <w:rsid w:val="00037570"/>
    <w:rsid w:val="00037C88"/>
    <w:rsid w:val="00037C9F"/>
    <w:rsid w:val="00037D85"/>
    <w:rsid w:val="00037E4B"/>
    <w:rsid w:val="00037FD5"/>
    <w:rsid w:val="00040A4C"/>
    <w:rsid w:val="00043404"/>
    <w:rsid w:val="00045C50"/>
    <w:rsid w:val="000468A9"/>
    <w:rsid w:val="00046A16"/>
    <w:rsid w:val="00046D5B"/>
    <w:rsid w:val="00050710"/>
    <w:rsid w:val="000508A9"/>
    <w:rsid w:val="0005180D"/>
    <w:rsid w:val="0005237E"/>
    <w:rsid w:val="00052FAB"/>
    <w:rsid w:val="00053768"/>
    <w:rsid w:val="00054E75"/>
    <w:rsid w:val="0005545B"/>
    <w:rsid w:val="0005792B"/>
    <w:rsid w:val="00057D91"/>
    <w:rsid w:val="00060717"/>
    <w:rsid w:val="00060CF1"/>
    <w:rsid w:val="000611D4"/>
    <w:rsid w:val="000612D0"/>
    <w:rsid w:val="000624E6"/>
    <w:rsid w:val="00063891"/>
    <w:rsid w:val="00063C8E"/>
    <w:rsid w:val="000640CC"/>
    <w:rsid w:val="0006532A"/>
    <w:rsid w:val="000654BF"/>
    <w:rsid w:val="00065AEF"/>
    <w:rsid w:val="00066132"/>
    <w:rsid w:val="0006652F"/>
    <w:rsid w:val="000666B9"/>
    <w:rsid w:val="00066DB8"/>
    <w:rsid w:val="00067B7D"/>
    <w:rsid w:val="00070772"/>
    <w:rsid w:val="00070801"/>
    <w:rsid w:val="00070E3A"/>
    <w:rsid w:val="00071028"/>
    <w:rsid w:val="0007105F"/>
    <w:rsid w:val="00071D0F"/>
    <w:rsid w:val="000723C1"/>
    <w:rsid w:val="00073491"/>
    <w:rsid w:val="0007357B"/>
    <w:rsid w:val="00073C8B"/>
    <w:rsid w:val="00075A4B"/>
    <w:rsid w:val="00075AFE"/>
    <w:rsid w:val="00075D6D"/>
    <w:rsid w:val="00076BE7"/>
    <w:rsid w:val="00076CB2"/>
    <w:rsid w:val="00077EA3"/>
    <w:rsid w:val="00077F9E"/>
    <w:rsid w:val="000806C2"/>
    <w:rsid w:val="00080F65"/>
    <w:rsid w:val="00081424"/>
    <w:rsid w:val="0008261D"/>
    <w:rsid w:val="00084809"/>
    <w:rsid w:val="0008558C"/>
    <w:rsid w:val="00085E49"/>
    <w:rsid w:val="00086194"/>
    <w:rsid w:val="000868DC"/>
    <w:rsid w:val="00086990"/>
    <w:rsid w:val="000870DB"/>
    <w:rsid w:val="000874B1"/>
    <w:rsid w:val="000877FF"/>
    <w:rsid w:val="000900E2"/>
    <w:rsid w:val="000903E2"/>
    <w:rsid w:val="00090670"/>
    <w:rsid w:val="00090E78"/>
    <w:rsid w:val="000920C4"/>
    <w:rsid w:val="000927FB"/>
    <w:rsid w:val="00093245"/>
    <w:rsid w:val="00093B5C"/>
    <w:rsid w:val="00094761"/>
    <w:rsid w:val="00094E07"/>
    <w:rsid w:val="00095CB3"/>
    <w:rsid w:val="0009605E"/>
    <w:rsid w:val="00096DD3"/>
    <w:rsid w:val="0009723D"/>
    <w:rsid w:val="00097D39"/>
    <w:rsid w:val="000A02D3"/>
    <w:rsid w:val="000A0AE4"/>
    <w:rsid w:val="000A15E6"/>
    <w:rsid w:val="000A1607"/>
    <w:rsid w:val="000A2385"/>
    <w:rsid w:val="000A2943"/>
    <w:rsid w:val="000A2CD9"/>
    <w:rsid w:val="000A4571"/>
    <w:rsid w:val="000A5411"/>
    <w:rsid w:val="000A642C"/>
    <w:rsid w:val="000A66AB"/>
    <w:rsid w:val="000A6D1B"/>
    <w:rsid w:val="000A6E54"/>
    <w:rsid w:val="000A72B2"/>
    <w:rsid w:val="000B01C6"/>
    <w:rsid w:val="000B0750"/>
    <w:rsid w:val="000B0D25"/>
    <w:rsid w:val="000B17C2"/>
    <w:rsid w:val="000B1B9D"/>
    <w:rsid w:val="000B2653"/>
    <w:rsid w:val="000B376F"/>
    <w:rsid w:val="000B3959"/>
    <w:rsid w:val="000B4CEA"/>
    <w:rsid w:val="000B6384"/>
    <w:rsid w:val="000B6DFF"/>
    <w:rsid w:val="000B7D41"/>
    <w:rsid w:val="000C03DA"/>
    <w:rsid w:val="000C0735"/>
    <w:rsid w:val="000C09FC"/>
    <w:rsid w:val="000C16DE"/>
    <w:rsid w:val="000C1ACB"/>
    <w:rsid w:val="000C2204"/>
    <w:rsid w:val="000C482D"/>
    <w:rsid w:val="000C6EB2"/>
    <w:rsid w:val="000D0B07"/>
    <w:rsid w:val="000D1228"/>
    <w:rsid w:val="000D18EE"/>
    <w:rsid w:val="000D202A"/>
    <w:rsid w:val="000D22BC"/>
    <w:rsid w:val="000D355F"/>
    <w:rsid w:val="000D374A"/>
    <w:rsid w:val="000D4A13"/>
    <w:rsid w:val="000D5031"/>
    <w:rsid w:val="000D68C8"/>
    <w:rsid w:val="000D6DBF"/>
    <w:rsid w:val="000E196A"/>
    <w:rsid w:val="000E1F79"/>
    <w:rsid w:val="000E22F9"/>
    <w:rsid w:val="000E2690"/>
    <w:rsid w:val="000E3772"/>
    <w:rsid w:val="000E3BA0"/>
    <w:rsid w:val="000E3DC2"/>
    <w:rsid w:val="000E582E"/>
    <w:rsid w:val="000E63C4"/>
    <w:rsid w:val="000E6B59"/>
    <w:rsid w:val="000E7264"/>
    <w:rsid w:val="000E7EFE"/>
    <w:rsid w:val="000E7FEF"/>
    <w:rsid w:val="000F014D"/>
    <w:rsid w:val="000F09BF"/>
    <w:rsid w:val="000F0E16"/>
    <w:rsid w:val="000F0F48"/>
    <w:rsid w:val="000F110A"/>
    <w:rsid w:val="000F161D"/>
    <w:rsid w:val="000F1CA3"/>
    <w:rsid w:val="000F1E7C"/>
    <w:rsid w:val="000F2779"/>
    <w:rsid w:val="000F3288"/>
    <w:rsid w:val="000F3312"/>
    <w:rsid w:val="000F44FF"/>
    <w:rsid w:val="00100651"/>
    <w:rsid w:val="001007BE"/>
    <w:rsid w:val="00100FD2"/>
    <w:rsid w:val="001013AC"/>
    <w:rsid w:val="00101BF5"/>
    <w:rsid w:val="001031B8"/>
    <w:rsid w:val="00103668"/>
    <w:rsid w:val="00103F2B"/>
    <w:rsid w:val="001069AF"/>
    <w:rsid w:val="00107B67"/>
    <w:rsid w:val="00111DB0"/>
    <w:rsid w:val="00111EC5"/>
    <w:rsid w:val="00112022"/>
    <w:rsid w:val="00112056"/>
    <w:rsid w:val="00113073"/>
    <w:rsid w:val="00113616"/>
    <w:rsid w:val="001139DA"/>
    <w:rsid w:val="001146EA"/>
    <w:rsid w:val="00114D18"/>
    <w:rsid w:val="001151C4"/>
    <w:rsid w:val="00115514"/>
    <w:rsid w:val="001157AF"/>
    <w:rsid w:val="00117953"/>
    <w:rsid w:val="00117977"/>
    <w:rsid w:val="00120A31"/>
    <w:rsid w:val="00121DDA"/>
    <w:rsid w:val="00121EC7"/>
    <w:rsid w:val="00122588"/>
    <w:rsid w:val="001227CD"/>
    <w:rsid w:val="001239E6"/>
    <w:rsid w:val="001242C5"/>
    <w:rsid w:val="00124373"/>
    <w:rsid w:val="0012474F"/>
    <w:rsid w:val="00126350"/>
    <w:rsid w:val="0013081E"/>
    <w:rsid w:val="00131ADD"/>
    <w:rsid w:val="0013330A"/>
    <w:rsid w:val="00133AEE"/>
    <w:rsid w:val="00133E28"/>
    <w:rsid w:val="00134149"/>
    <w:rsid w:val="0013420C"/>
    <w:rsid w:val="00135319"/>
    <w:rsid w:val="00135749"/>
    <w:rsid w:val="001359BE"/>
    <w:rsid w:val="00136AC3"/>
    <w:rsid w:val="00136F92"/>
    <w:rsid w:val="00137698"/>
    <w:rsid w:val="00137804"/>
    <w:rsid w:val="001405B5"/>
    <w:rsid w:val="001407EB"/>
    <w:rsid w:val="00140A40"/>
    <w:rsid w:val="00140C8D"/>
    <w:rsid w:val="00141185"/>
    <w:rsid w:val="00141FE6"/>
    <w:rsid w:val="00142366"/>
    <w:rsid w:val="0014423F"/>
    <w:rsid w:val="00144909"/>
    <w:rsid w:val="00145675"/>
    <w:rsid w:val="00145CAD"/>
    <w:rsid w:val="0014641E"/>
    <w:rsid w:val="00151432"/>
    <w:rsid w:val="00151D94"/>
    <w:rsid w:val="001522C5"/>
    <w:rsid w:val="00152729"/>
    <w:rsid w:val="001534CC"/>
    <w:rsid w:val="00153B5C"/>
    <w:rsid w:val="00154075"/>
    <w:rsid w:val="001549EC"/>
    <w:rsid w:val="00155286"/>
    <w:rsid w:val="00155502"/>
    <w:rsid w:val="00155AC6"/>
    <w:rsid w:val="001562A1"/>
    <w:rsid w:val="00156561"/>
    <w:rsid w:val="001569BC"/>
    <w:rsid w:val="00156E39"/>
    <w:rsid w:val="0015797D"/>
    <w:rsid w:val="00157991"/>
    <w:rsid w:val="00157B80"/>
    <w:rsid w:val="001613D3"/>
    <w:rsid w:val="00161AE5"/>
    <w:rsid w:val="0016518B"/>
    <w:rsid w:val="001652EE"/>
    <w:rsid w:val="00165850"/>
    <w:rsid w:val="00165C92"/>
    <w:rsid w:val="001660E1"/>
    <w:rsid w:val="00166FFC"/>
    <w:rsid w:val="00167E49"/>
    <w:rsid w:val="00170546"/>
    <w:rsid w:val="00171B17"/>
    <w:rsid w:val="00171B88"/>
    <w:rsid w:val="0017273B"/>
    <w:rsid w:val="001735A1"/>
    <w:rsid w:val="00174B10"/>
    <w:rsid w:val="00175E5B"/>
    <w:rsid w:val="00177990"/>
    <w:rsid w:val="00180325"/>
    <w:rsid w:val="001813D5"/>
    <w:rsid w:val="00181593"/>
    <w:rsid w:val="00183726"/>
    <w:rsid w:val="001850A1"/>
    <w:rsid w:val="00185660"/>
    <w:rsid w:val="00185B21"/>
    <w:rsid w:val="001868D0"/>
    <w:rsid w:val="00186D31"/>
    <w:rsid w:val="00187967"/>
    <w:rsid w:val="00190203"/>
    <w:rsid w:val="00190770"/>
    <w:rsid w:val="00190F42"/>
    <w:rsid w:val="00191486"/>
    <w:rsid w:val="001917A4"/>
    <w:rsid w:val="00191A38"/>
    <w:rsid w:val="00192F64"/>
    <w:rsid w:val="00197AC9"/>
    <w:rsid w:val="001A0607"/>
    <w:rsid w:val="001A09C7"/>
    <w:rsid w:val="001A0D10"/>
    <w:rsid w:val="001A2D05"/>
    <w:rsid w:val="001A5863"/>
    <w:rsid w:val="001A6A25"/>
    <w:rsid w:val="001A6EDE"/>
    <w:rsid w:val="001B1520"/>
    <w:rsid w:val="001B3BA7"/>
    <w:rsid w:val="001B47A9"/>
    <w:rsid w:val="001B5B8F"/>
    <w:rsid w:val="001B60A1"/>
    <w:rsid w:val="001B7A78"/>
    <w:rsid w:val="001C0076"/>
    <w:rsid w:val="001C0C74"/>
    <w:rsid w:val="001C13DE"/>
    <w:rsid w:val="001C15E9"/>
    <w:rsid w:val="001C2175"/>
    <w:rsid w:val="001C2436"/>
    <w:rsid w:val="001C2891"/>
    <w:rsid w:val="001C2EBA"/>
    <w:rsid w:val="001C2FFB"/>
    <w:rsid w:val="001C3850"/>
    <w:rsid w:val="001C3FC3"/>
    <w:rsid w:val="001C42FC"/>
    <w:rsid w:val="001C44DE"/>
    <w:rsid w:val="001C4548"/>
    <w:rsid w:val="001C593A"/>
    <w:rsid w:val="001C695A"/>
    <w:rsid w:val="001D16D5"/>
    <w:rsid w:val="001D29EA"/>
    <w:rsid w:val="001D2B59"/>
    <w:rsid w:val="001D366E"/>
    <w:rsid w:val="001D3AAF"/>
    <w:rsid w:val="001D3ABA"/>
    <w:rsid w:val="001D4AD2"/>
    <w:rsid w:val="001D4F92"/>
    <w:rsid w:val="001D5DD9"/>
    <w:rsid w:val="001D6702"/>
    <w:rsid w:val="001D67D4"/>
    <w:rsid w:val="001E0D61"/>
    <w:rsid w:val="001E19F0"/>
    <w:rsid w:val="001E2098"/>
    <w:rsid w:val="001E2514"/>
    <w:rsid w:val="001E29FE"/>
    <w:rsid w:val="001E5325"/>
    <w:rsid w:val="001E59F4"/>
    <w:rsid w:val="001E622F"/>
    <w:rsid w:val="001F14E2"/>
    <w:rsid w:val="001F469D"/>
    <w:rsid w:val="001F47BD"/>
    <w:rsid w:val="001F65C5"/>
    <w:rsid w:val="001F6E19"/>
    <w:rsid w:val="001F7106"/>
    <w:rsid w:val="0020061E"/>
    <w:rsid w:val="002023D6"/>
    <w:rsid w:val="00203425"/>
    <w:rsid w:val="00203889"/>
    <w:rsid w:val="002051F6"/>
    <w:rsid w:val="00205781"/>
    <w:rsid w:val="002074BD"/>
    <w:rsid w:val="00207723"/>
    <w:rsid w:val="00211848"/>
    <w:rsid w:val="0021214F"/>
    <w:rsid w:val="00212DDB"/>
    <w:rsid w:val="00214532"/>
    <w:rsid w:val="00214D73"/>
    <w:rsid w:val="00217CC7"/>
    <w:rsid w:val="00220180"/>
    <w:rsid w:val="002205B2"/>
    <w:rsid w:val="00220B7A"/>
    <w:rsid w:val="00220BA1"/>
    <w:rsid w:val="00222117"/>
    <w:rsid w:val="00222665"/>
    <w:rsid w:val="00223C36"/>
    <w:rsid w:val="00224721"/>
    <w:rsid w:val="00224F97"/>
    <w:rsid w:val="00225E69"/>
    <w:rsid w:val="002260FC"/>
    <w:rsid w:val="00232C03"/>
    <w:rsid w:val="00232E09"/>
    <w:rsid w:val="002347F7"/>
    <w:rsid w:val="002353C0"/>
    <w:rsid w:val="002355CD"/>
    <w:rsid w:val="002361D7"/>
    <w:rsid w:val="00236607"/>
    <w:rsid w:val="00237A39"/>
    <w:rsid w:val="00237F1D"/>
    <w:rsid w:val="00241CF5"/>
    <w:rsid w:val="002422F0"/>
    <w:rsid w:val="0024270E"/>
    <w:rsid w:val="002434DF"/>
    <w:rsid w:val="00247F7F"/>
    <w:rsid w:val="0025025A"/>
    <w:rsid w:val="00251D4B"/>
    <w:rsid w:val="002524C8"/>
    <w:rsid w:val="002524C9"/>
    <w:rsid w:val="00252616"/>
    <w:rsid w:val="002542D8"/>
    <w:rsid w:val="002543F6"/>
    <w:rsid w:val="0025476B"/>
    <w:rsid w:val="0025484B"/>
    <w:rsid w:val="002550C0"/>
    <w:rsid w:val="00257042"/>
    <w:rsid w:val="0025709C"/>
    <w:rsid w:val="00257DAA"/>
    <w:rsid w:val="0026151C"/>
    <w:rsid w:val="00262CE8"/>
    <w:rsid w:val="002652C2"/>
    <w:rsid w:val="0026572D"/>
    <w:rsid w:val="00265EDD"/>
    <w:rsid w:val="00266342"/>
    <w:rsid w:val="00266CE7"/>
    <w:rsid w:val="00267573"/>
    <w:rsid w:val="00270FFB"/>
    <w:rsid w:val="00271060"/>
    <w:rsid w:val="00271815"/>
    <w:rsid w:val="00271CDD"/>
    <w:rsid w:val="00271FA8"/>
    <w:rsid w:val="002722AA"/>
    <w:rsid w:val="002722BD"/>
    <w:rsid w:val="00272537"/>
    <w:rsid w:val="002725AD"/>
    <w:rsid w:val="0027475B"/>
    <w:rsid w:val="002747F5"/>
    <w:rsid w:val="0027529B"/>
    <w:rsid w:val="002773F3"/>
    <w:rsid w:val="00277D9D"/>
    <w:rsid w:val="002809A5"/>
    <w:rsid w:val="00280C46"/>
    <w:rsid w:val="00281BC2"/>
    <w:rsid w:val="00281D5F"/>
    <w:rsid w:val="00282269"/>
    <w:rsid w:val="002843FE"/>
    <w:rsid w:val="0028517F"/>
    <w:rsid w:val="0028532D"/>
    <w:rsid w:val="002862BC"/>
    <w:rsid w:val="00286BDF"/>
    <w:rsid w:val="00287AB5"/>
    <w:rsid w:val="00290B46"/>
    <w:rsid w:val="00291182"/>
    <w:rsid w:val="002913BE"/>
    <w:rsid w:val="00291C0F"/>
    <w:rsid w:val="002921FD"/>
    <w:rsid w:val="00292E94"/>
    <w:rsid w:val="00293D05"/>
    <w:rsid w:val="00294264"/>
    <w:rsid w:val="0029487A"/>
    <w:rsid w:val="00294C25"/>
    <w:rsid w:val="00295F05"/>
    <w:rsid w:val="00296384"/>
    <w:rsid w:val="002971D3"/>
    <w:rsid w:val="00297A05"/>
    <w:rsid w:val="00297C17"/>
    <w:rsid w:val="002A026C"/>
    <w:rsid w:val="002A11AA"/>
    <w:rsid w:val="002A30C5"/>
    <w:rsid w:val="002A3566"/>
    <w:rsid w:val="002A4C67"/>
    <w:rsid w:val="002A5BF4"/>
    <w:rsid w:val="002A621B"/>
    <w:rsid w:val="002A6C60"/>
    <w:rsid w:val="002A79D2"/>
    <w:rsid w:val="002A7E96"/>
    <w:rsid w:val="002B1574"/>
    <w:rsid w:val="002B26E8"/>
    <w:rsid w:val="002B2ED7"/>
    <w:rsid w:val="002B3217"/>
    <w:rsid w:val="002B48A4"/>
    <w:rsid w:val="002B550D"/>
    <w:rsid w:val="002B5C00"/>
    <w:rsid w:val="002B5EC8"/>
    <w:rsid w:val="002B77DE"/>
    <w:rsid w:val="002B7B5F"/>
    <w:rsid w:val="002C1823"/>
    <w:rsid w:val="002C1D46"/>
    <w:rsid w:val="002C1DF3"/>
    <w:rsid w:val="002C24DF"/>
    <w:rsid w:val="002C263F"/>
    <w:rsid w:val="002C3025"/>
    <w:rsid w:val="002C37F5"/>
    <w:rsid w:val="002C41C1"/>
    <w:rsid w:val="002C48DE"/>
    <w:rsid w:val="002C5703"/>
    <w:rsid w:val="002C59DF"/>
    <w:rsid w:val="002C6730"/>
    <w:rsid w:val="002C6F65"/>
    <w:rsid w:val="002C73FD"/>
    <w:rsid w:val="002C7BC4"/>
    <w:rsid w:val="002C7C6A"/>
    <w:rsid w:val="002D19DD"/>
    <w:rsid w:val="002D21CB"/>
    <w:rsid w:val="002D21D2"/>
    <w:rsid w:val="002D38C0"/>
    <w:rsid w:val="002D5A85"/>
    <w:rsid w:val="002D6A49"/>
    <w:rsid w:val="002D6FAE"/>
    <w:rsid w:val="002D6FD5"/>
    <w:rsid w:val="002D7A12"/>
    <w:rsid w:val="002E0448"/>
    <w:rsid w:val="002E0B5B"/>
    <w:rsid w:val="002E18A9"/>
    <w:rsid w:val="002E1EC0"/>
    <w:rsid w:val="002E364C"/>
    <w:rsid w:val="002E43E0"/>
    <w:rsid w:val="002E4B88"/>
    <w:rsid w:val="002E4EFD"/>
    <w:rsid w:val="002E66CF"/>
    <w:rsid w:val="002E6CEE"/>
    <w:rsid w:val="002E7D2A"/>
    <w:rsid w:val="002F0678"/>
    <w:rsid w:val="002F2144"/>
    <w:rsid w:val="002F2284"/>
    <w:rsid w:val="002F2B03"/>
    <w:rsid w:val="002F4204"/>
    <w:rsid w:val="002F436B"/>
    <w:rsid w:val="002F483A"/>
    <w:rsid w:val="002F55B9"/>
    <w:rsid w:val="002F5B7B"/>
    <w:rsid w:val="002F5DAC"/>
    <w:rsid w:val="002F5FDA"/>
    <w:rsid w:val="002F6F35"/>
    <w:rsid w:val="002F7B86"/>
    <w:rsid w:val="0030007C"/>
    <w:rsid w:val="0030186A"/>
    <w:rsid w:val="00302EC9"/>
    <w:rsid w:val="0030305F"/>
    <w:rsid w:val="00304F2B"/>
    <w:rsid w:val="003051A3"/>
    <w:rsid w:val="00305498"/>
    <w:rsid w:val="00306BC8"/>
    <w:rsid w:val="0030701B"/>
    <w:rsid w:val="00307AC3"/>
    <w:rsid w:val="00307ACD"/>
    <w:rsid w:val="00310568"/>
    <w:rsid w:val="00311516"/>
    <w:rsid w:val="00311C8E"/>
    <w:rsid w:val="0031202B"/>
    <w:rsid w:val="00312C20"/>
    <w:rsid w:val="00313086"/>
    <w:rsid w:val="003131AA"/>
    <w:rsid w:val="00314168"/>
    <w:rsid w:val="00315034"/>
    <w:rsid w:val="00315457"/>
    <w:rsid w:val="00315843"/>
    <w:rsid w:val="00316C6F"/>
    <w:rsid w:val="00317DF3"/>
    <w:rsid w:val="0032256A"/>
    <w:rsid w:val="00322988"/>
    <w:rsid w:val="0032335F"/>
    <w:rsid w:val="0032342B"/>
    <w:rsid w:val="00323BFE"/>
    <w:rsid w:val="00323CEE"/>
    <w:rsid w:val="0032421B"/>
    <w:rsid w:val="003253E4"/>
    <w:rsid w:val="00325E44"/>
    <w:rsid w:val="0032633F"/>
    <w:rsid w:val="003332D9"/>
    <w:rsid w:val="00333315"/>
    <w:rsid w:val="003334C6"/>
    <w:rsid w:val="0033362C"/>
    <w:rsid w:val="00333955"/>
    <w:rsid w:val="00333BA2"/>
    <w:rsid w:val="00333EC2"/>
    <w:rsid w:val="00334166"/>
    <w:rsid w:val="00334D4C"/>
    <w:rsid w:val="0033612B"/>
    <w:rsid w:val="003363A4"/>
    <w:rsid w:val="00336F0A"/>
    <w:rsid w:val="003373E6"/>
    <w:rsid w:val="003405E9"/>
    <w:rsid w:val="003405F6"/>
    <w:rsid w:val="00340DBD"/>
    <w:rsid w:val="00342192"/>
    <w:rsid w:val="003435A0"/>
    <w:rsid w:val="0034453A"/>
    <w:rsid w:val="003447C7"/>
    <w:rsid w:val="00344E36"/>
    <w:rsid w:val="00344F9D"/>
    <w:rsid w:val="003450A7"/>
    <w:rsid w:val="003458BD"/>
    <w:rsid w:val="00345B47"/>
    <w:rsid w:val="00345DE6"/>
    <w:rsid w:val="00345EF7"/>
    <w:rsid w:val="00347ADA"/>
    <w:rsid w:val="00347EE0"/>
    <w:rsid w:val="00351560"/>
    <w:rsid w:val="00351A98"/>
    <w:rsid w:val="00351C9D"/>
    <w:rsid w:val="0035222F"/>
    <w:rsid w:val="003534AF"/>
    <w:rsid w:val="00354C6A"/>
    <w:rsid w:val="003556DC"/>
    <w:rsid w:val="00356D01"/>
    <w:rsid w:val="00356F4B"/>
    <w:rsid w:val="00357EC7"/>
    <w:rsid w:val="00360857"/>
    <w:rsid w:val="00360EE8"/>
    <w:rsid w:val="003634DE"/>
    <w:rsid w:val="00363573"/>
    <w:rsid w:val="00363C27"/>
    <w:rsid w:val="003641F2"/>
    <w:rsid w:val="00364288"/>
    <w:rsid w:val="00364C96"/>
    <w:rsid w:val="00364F1D"/>
    <w:rsid w:val="003667F2"/>
    <w:rsid w:val="0036694F"/>
    <w:rsid w:val="00366A17"/>
    <w:rsid w:val="00367458"/>
    <w:rsid w:val="003677F8"/>
    <w:rsid w:val="00367E87"/>
    <w:rsid w:val="0037040A"/>
    <w:rsid w:val="00370428"/>
    <w:rsid w:val="003707F0"/>
    <w:rsid w:val="00370B7E"/>
    <w:rsid w:val="00370C79"/>
    <w:rsid w:val="00370CED"/>
    <w:rsid w:val="00371641"/>
    <w:rsid w:val="00371E7B"/>
    <w:rsid w:val="0037267B"/>
    <w:rsid w:val="00372D40"/>
    <w:rsid w:val="00372F41"/>
    <w:rsid w:val="00373978"/>
    <w:rsid w:val="00376E43"/>
    <w:rsid w:val="00376EE4"/>
    <w:rsid w:val="00380933"/>
    <w:rsid w:val="00380DCC"/>
    <w:rsid w:val="00382258"/>
    <w:rsid w:val="00383736"/>
    <w:rsid w:val="0038393A"/>
    <w:rsid w:val="00386CA4"/>
    <w:rsid w:val="00387D26"/>
    <w:rsid w:val="00387FEE"/>
    <w:rsid w:val="00390824"/>
    <w:rsid w:val="00390A33"/>
    <w:rsid w:val="00391A19"/>
    <w:rsid w:val="00392B1A"/>
    <w:rsid w:val="00392D6C"/>
    <w:rsid w:val="00393A3C"/>
    <w:rsid w:val="003953B5"/>
    <w:rsid w:val="003967C9"/>
    <w:rsid w:val="00396C0E"/>
    <w:rsid w:val="00397AB5"/>
    <w:rsid w:val="00397D0A"/>
    <w:rsid w:val="003A0024"/>
    <w:rsid w:val="003A0312"/>
    <w:rsid w:val="003A13C2"/>
    <w:rsid w:val="003A16ED"/>
    <w:rsid w:val="003A2885"/>
    <w:rsid w:val="003A5868"/>
    <w:rsid w:val="003A70BA"/>
    <w:rsid w:val="003A71A6"/>
    <w:rsid w:val="003A77FB"/>
    <w:rsid w:val="003B047D"/>
    <w:rsid w:val="003B11FA"/>
    <w:rsid w:val="003B163D"/>
    <w:rsid w:val="003B1CF0"/>
    <w:rsid w:val="003B1DB0"/>
    <w:rsid w:val="003B210B"/>
    <w:rsid w:val="003B2173"/>
    <w:rsid w:val="003B24BA"/>
    <w:rsid w:val="003B2870"/>
    <w:rsid w:val="003B2D65"/>
    <w:rsid w:val="003B4540"/>
    <w:rsid w:val="003B527C"/>
    <w:rsid w:val="003B596D"/>
    <w:rsid w:val="003B5A05"/>
    <w:rsid w:val="003B5A66"/>
    <w:rsid w:val="003B6F5E"/>
    <w:rsid w:val="003B75B4"/>
    <w:rsid w:val="003B76F5"/>
    <w:rsid w:val="003C03F3"/>
    <w:rsid w:val="003C2507"/>
    <w:rsid w:val="003C2E73"/>
    <w:rsid w:val="003C4381"/>
    <w:rsid w:val="003C5830"/>
    <w:rsid w:val="003C5A87"/>
    <w:rsid w:val="003C5CB0"/>
    <w:rsid w:val="003C65FF"/>
    <w:rsid w:val="003C704F"/>
    <w:rsid w:val="003D004D"/>
    <w:rsid w:val="003D01E3"/>
    <w:rsid w:val="003D14FA"/>
    <w:rsid w:val="003D1BA0"/>
    <w:rsid w:val="003D32BB"/>
    <w:rsid w:val="003D363C"/>
    <w:rsid w:val="003D3B51"/>
    <w:rsid w:val="003D3C8D"/>
    <w:rsid w:val="003D5137"/>
    <w:rsid w:val="003D6205"/>
    <w:rsid w:val="003D6DD4"/>
    <w:rsid w:val="003D7EDA"/>
    <w:rsid w:val="003E08D5"/>
    <w:rsid w:val="003E141C"/>
    <w:rsid w:val="003E231E"/>
    <w:rsid w:val="003E2C73"/>
    <w:rsid w:val="003E2FB1"/>
    <w:rsid w:val="003E304E"/>
    <w:rsid w:val="003E43E3"/>
    <w:rsid w:val="003E4589"/>
    <w:rsid w:val="003E5055"/>
    <w:rsid w:val="003E572C"/>
    <w:rsid w:val="003E5AD9"/>
    <w:rsid w:val="003E65D1"/>
    <w:rsid w:val="003E6675"/>
    <w:rsid w:val="003E7BCD"/>
    <w:rsid w:val="003F0BD7"/>
    <w:rsid w:val="003F13E4"/>
    <w:rsid w:val="003F1CDF"/>
    <w:rsid w:val="003F21FA"/>
    <w:rsid w:val="003F2DE2"/>
    <w:rsid w:val="003F31D1"/>
    <w:rsid w:val="003F489E"/>
    <w:rsid w:val="003F520A"/>
    <w:rsid w:val="003F6F6A"/>
    <w:rsid w:val="003F6F6B"/>
    <w:rsid w:val="003F75FE"/>
    <w:rsid w:val="00400BDE"/>
    <w:rsid w:val="00401CA1"/>
    <w:rsid w:val="00402338"/>
    <w:rsid w:val="00402FC7"/>
    <w:rsid w:val="00403BC0"/>
    <w:rsid w:val="00403C66"/>
    <w:rsid w:val="004041F7"/>
    <w:rsid w:val="004054AE"/>
    <w:rsid w:val="0040572F"/>
    <w:rsid w:val="0040617F"/>
    <w:rsid w:val="00407F9F"/>
    <w:rsid w:val="00411056"/>
    <w:rsid w:val="004114F5"/>
    <w:rsid w:val="0041155B"/>
    <w:rsid w:val="00411CB1"/>
    <w:rsid w:val="00412961"/>
    <w:rsid w:val="00414692"/>
    <w:rsid w:val="00415661"/>
    <w:rsid w:val="004162CD"/>
    <w:rsid w:val="00416373"/>
    <w:rsid w:val="00416864"/>
    <w:rsid w:val="004169D1"/>
    <w:rsid w:val="0041777C"/>
    <w:rsid w:val="0042003C"/>
    <w:rsid w:val="004201E3"/>
    <w:rsid w:val="0042059C"/>
    <w:rsid w:val="00420C2E"/>
    <w:rsid w:val="00420E34"/>
    <w:rsid w:val="00420E3C"/>
    <w:rsid w:val="004213BF"/>
    <w:rsid w:val="0042170E"/>
    <w:rsid w:val="0042191C"/>
    <w:rsid w:val="00422625"/>
    <w:rsid w:val="0042272B"/>
    <w:rsid w:val="00422AF7"/>
    <w:rsid w:val="00426270"/>
    <w:rsid w:val="00426981"/>
    <w:rsid w:val="004273A6"/>
    <w:rsid w:val="00427A21"/>
    <w:rsid w:val="00427B1D"/>
    <w:rsid w:val="00427B20"/>
    <w:rsid w:val="00427F9B"/>
    <w:rsid w:val="00430119"/>
    <w:rsid w:val="004304FE"/>
    <w:rsid w:val="00431791"/>
    <w:rsid w:val="004319BB"/>
    <w:rsid w:val="004319FB"/>
    <w:rsid w:val="00431CC5"/>
    <w:rsid w:val="0043205D"/>
    <w:rsid w:val="00433327"/>
    <w:rsid w:val="0043340B"/>
    <w:rsid w:val="004334DF"/>
    <w:rsid w:val="0043472A"/>
    <w:rsid w:val="00434EF9"/>
    <w:rsid w:val="00434F60"/>
    <w:rsid w:val="0043515B"/>
    <w:rsid w:val="00435C6A"/>
    <w:rsid w:val="004364AC"/>
    <w:rsid w:val="004373A3"/>
    <w:rsid w:val="00437732"/>
    <w:rsid w:val="00440B13"/>
    <w:rsid w:val="00441000"/>
    <w:rsid w:val="0044105A"/>
    <w:rsid w:val="004422A8"/>
    <w:rsid w:val="0044298F"/>
    <w:rsid w:val="00443817"/>
    <w:rsid w:val="00443ADE"/>
    <w:rsid w:val="00443E08"/>
    <w:rsid w:val="00443F9A"/>
    <w:rsid w:val="00446AE6"/>
    <w:rsid w:val="004474A8"/>
    <w:rsid w:val="004507C6"/>
    <w:rsid w:val="004517CE"/>
    <w:rsid w:val="00451FC2"/>
    <w:rsid w:val="004526B5"/>
    <w:rsid w:val="00452D4C"/>
    <w:rsid w:val="00452E38"/>
    <w:rsid w:val="00453AA3"/>
    <w:rsid w:val="00454468"/>
    <w:rsid w:val="00454E00"/>
    <w:rsid w:val="00455282"/>
    <w:rsid w:val="00455696"/>
    <w:rsid w:val="00455C5B"/>
    <w:rsid w:val="00455E48"/>
    <w:rsid w:val="00455E87"/>
    <w:rsid w:val="00457A51"/>
    <w:rsid w:val="00461A5C"/>
    <w:rsid w:val="0046225D"/>
    <w:rsid w:val="00462BCD"/>
    <w:rsid w:val="00463059"/>
    <w:rsid w:val="004635F8"/>
    <w:rsid w:val="00463758"/>
    <w:rsid w:val="004639DB"/>
    <w:rsid w:val="00463CC7"/>
    <w:rsid w:val="00463FD5"/>
    <w:rsid w:val="00465470"/>
    <w:rsid w:val="0046626A"/>
    <w:rsid w:val="00467476"/>
    <w:rsid w:val="00467B3E"/>
    <w:rsid w:val="00467E2E"/>
    <w:rsid w:val="00472A45"/>
    <w:rsid w:val="00474287"/>
    <w:rsid w:val="00474573"/>
    <w:rsid w:val="00474AB2"/>
    <w:rsid w:val="00474D3C"/>
    <w:rsid w:val="00476E65"/>
    <w:rsid w:val="0047780D"/>
    <w:rsid w:val="00477BF7"/>
    <w:rsid w:val="004809FF"/>
    <w:rsid w:val="004814F0"/>
    <w:rsid w:val="00481BFD"/>
    <w:rsid w:val="00482368"/>
    <w:rsid w:val="00482625"/>
    <w:rsid w:val="00482C06"/>
    <w:rsid w:val="0048367C"/>
    <w:rsid w:val="004840C3"/>
    <w:rsid w:val="0048541E"/>
    <w:rsid w:val="00485573"/>
    <w:rsid w:val="00485588"/>
    <w:rsid w:val="00485762"/>
    <w:rsid w:val="0048598A"/>
    <w:rsid w:val="00485E2F"/>
    <w:rsid w:val="00490638"/>
    <w:rsid w:val="00493399"/>
    <w:rsid w:val="00494FBC"/>
    <w:rsid w:val="0049688C"/>
    <w:rsid w:val="00496F12"/>
    <w:rsid w:val="00496F64"/>
    <w:rsid w:val="00497200"/>
    <w:rsid w:val="004979DB"/>
    <w:rsid w:val="004A1A9D"/>
    <w:rsid w:val="004A1B9C"/>
    <w:rsid w:val="004A2610"/>
    <w:rsid w:val="004A2EB2"/>
    <w:rsid w:val="004A3271"/>
    <w:rsid w:val="004A3986"/>
    <w:rsid w:val="004A598C"/>
    <w:rsid w:val="004A5F86"/>
    <w:rsid w:val="004A69EE"/>
    <w:rsid w:val="004A75E7"/>
    <w:rsid w:val="004A7EDA"/>
    <w:rsid w:val="004B1552"/>
    <w:rsid w:val="004B199F"/>
    <w:rsid w:val="004B1C7E"/>
    <w:rsid w:val="004B3E33"/>
    <w:rsid w:val="004B4CB2"/>
    <w:rsid w:val="004B4FF3"/>
    <w:rsid w:val="004B5AB6"/>
    <w:rsid w:val="004B6702"/>
    <w:rsid w:val="004B6B07"/>
    <w:rsid w:val="004B6F61"/>
    <w:rsid w:val="004B729F"/>
    <w:rsid w:val="004B7DF6"/>
    <w:rsid w:val="004C18D8"/>
    <w:rsid w:val="004C1BAB"/>
    <w:rsid w:val="004C1C51"/>
    <w:rsid w:val="004C2D0C"/>
    <w:rsid w:val="004C424E"/>
    <w:rsid w:val="004C5221"/>
    <w:rsid w:val="004C5D6A"/>
    <w:rsid w:val="004C7584"/>
    <w:rsid w:val="004C787B"/>
    <w:rsid w:val="004D0559"/>
    <w:rsid w:val="004D2221"/>
    <w:rsid w:val="004D28C7"/>
    <w:rsid w:val="004D347B"/>
    <w:rsid w:val="004D4854"/>
    <w:rsid w:val="004D503C"/>
    <w:rsid w:val="004D62F8"/>
    <w:rsid w:val="004D65D1"/>
    <w:rsid w:val="004D7432"/>
    <w:rsid w:val="004D77A8"/>
    <w:rsid w:val="004D7D8B"/>
    <w:rsid w:val="004E06D7"/>
    <w:rsid w:val="004E0837"/>
    <w:rsid w:val="004E0CED"/>
    <w:rsid w:val="004E2C0E"/>
    <w:rsid w:val="004E3195"/>
    <w:rsid w:val="004E39F3"/>
    <w:rsid w:val="004E3C66"/>
    <w:rsid w:val="004E3F6B"/>
    <w:rsid w:val="004E4287"/>
    <w:rsid w:val="004E492C"/>
    <w:rsid w:val="004E5AA5"/>
    <w:rsid w:val="004E61CB"/>
    <w:rsid w:val="004E6511"/>
    <w:rsid w:val="004E6865"/>
    <w:rsid w:val="004E70BF"/>
    <w:rsid w:val="004F1392"/>
    <w:rsid w:val="004F19C6"/>
    <w:rsid w:val="004F5546"/>
    <w:rsid w:val="004F7324"/>
    <w:rsid w:val="005036C4"/>
    <w:rsid w:val="00503A1D"/>
    <w:rsid w:val="00505285"/>
    <w:rsid w:val="00505541"/>
    <w:rsid w:val="00505913"/>
    <w:rsid w:val="00505ED7"/>
    <w:rsid w:val="005063CD"/>
    <w:rsid w:val="00507182"/>
    <w:rsid w:val="0051104D"/>
    <w:rsid w:val="005121DD"/>
    <w:rsid w:val="00512238"/>
    <w:rsid w:val="005126EA"/>
    <w:rsid w:val="00512D83"/>
    <w:rsid w:val="00513AD3"/>
    <w:rsid w:val="00513C81"/>
    <w:rsid w:val="00514CF3"/>
    <w:rsid w:val="00514F90"/>
    <w:rsid w:val="00516F46"/>
    <w:rsid w:val="005209CF"/>
    <w:rsid w:val="00521B21"/>
    <w:rsid w:val="00522061"/>
    <w:rsid w:val="0052277D"/>
    <w:rsid w:val="00522960"/>
    <w:rsid w:val="00522D69"/>
    <w:rsid w:val="005231DA"/>
    <w:rsid w:val="0052397D"/>
    <w:rsid w:val="0052448E"/>
    <w:rsid w:val="0052474B"/>
    <w:rsid w:val="0052557A"/>
    <w:rsid w:val="00525732"/>
    <w:rsid w:val="00525828"/>
    <w:rsid w:val="0052605A"/>
    <w:rsid w:val="005267D8"/>
    <w:rsid w:val="00526E6F"/>
    <w:rsid w:val="0052733C"/>
    <w:rsid w:val="00527D16"/>
    <w:rsid w:val="00527E31"/>
    <w:rsid w:val="005324AB"/>
    <w:rsid w:val="005329CD"/>
    <w:rsid w:val="0053330B"/>
    <w:rsid w:val="00534B9C"/>
    <w:rsid w:val="005351BF"/>
    <w:rsid w:val="00536C28"/>
    <w:rsid w:val="00540C10"/>
    <w:rsid w:val="00540D1F"/>
    <w:rsid w:val="005413A8"/>
    <w:rsid w:val="005429BA"/>
    <w:rsid w:val="005429E8"/>
    <w:rsid w:val="00542BB1"/>
    <w:rsid w:val="00542DE5"/>
    <w:rsid w:val="00543183"/>
    <w:rsid w:val="00543B2F"/>
    <w:rsid w:val="00543F85"/>
    <w:rsid w:val="00544380"/>
    <w:rsid w:val="0054451E"/>
    <w:rsid w:val="0054462A"/>
    <w:rsid w:val="00544701"/>
    <w:rsid w:val="00545083"/>
    <w:rsid w:val="00545BEB"/>
    <w:rsid w:val="005472B2"/>
    <w:rsid w:val="0055006F"/>
    <w:rsid w:val="00550FFB"/>
    <w:rsid w:val="0055249A"/>
    <w:rsid w:val="00552755"/>
    <w:rsid w:val="00553338"/>
    <w:rsid w:val="0055574E"/>
    <w:rsid w:val="005561CC"/>
    <w:rsid w:val="00556974"/>
    <w:rsid w:val="00556E52"/>
    <w:rsid w:val="00557E4B"/>
    <w:rsid w:val="00560654"/>
    <w:rsid w:val="00560745"/>
    <w:rsid w:val="00560C6C"/>
    <w:rsid w:val="005629C4"/>
    <w:rsid w:val="00562E7B"/>
    <w:rsid w:val="00562F1C"/>
    <w:rsid w:val="0056318C"/>
    <w:rsid w:val="00564879"/>
    <w:rsid w:val="00566402"/>
    <w:rsid w:val="005672B7"/>
    <w:rsid w:val="00570050"/>
    <w:rsid w:val="00570941"/>
    <w:rsid w:val="00570B77"/>
    <w:rsid w:val="00570ED4"/>
    <w:rsid w:val="00573342"/>
    <w:rsid w:val="00574587"/>
    <w:rsid w:val="005764DF"/>
    <w:rsid w:val="00577F23"/>
    <w:rsid w:val="00580000"/>
    <w:rsid w:val="00580F71"/>
    <w:rsid w:val="00581589"/>
    <w:rsid w:val="0058287C"/>
    <w:rsid w:val="00584F06"/>
    <w:rsid w:val="00585487"/>
    <w:rsid w:val="00585D99"/>
    <w:rsid w:val="005905EF"/>
    <w:rsid w:val="00590FB0"/>
    <w:rsid w:val="005918D2"/>
    <w:rsid w:val="00592163"/>
    <w:rsid w:val="005924F2"/>
    <w:rsid w:val="0059268F"/>
    <w:rsid w:val="00593BCA"/>
    <w:rsid w:val="00594A49"/>
    <w:rsid w:val="005969CB"/>
    <w:rsid w:val="00596B27"/>
    <w:rsid w:val="00596C7B"/>
    <w:rsid w:val="00597002"/>
    <w:rsid w:val="005971A6"/>
    <w:rsid w:val="00597812"/>
    <w:rsid w:val="005A0D16"/>
    <w:rsid w:val="005A10A2"/>
    <w:rsid w:val="005A1F7C"/>
    <w:rsid w:val="005A3BA7"/>
    <w:rsid w:val="005A40EA"/>
    <w:rsid w:val="005A4E12"/>
    <w:rsid w:val="005A6EAC"/>
    <w:rsid w:val="005A73CE"/>
    <w:rsid w:val="005B08F0"/>
    <w:rsid w:val="005B1BAB"/>
    <w:rsid w:val="005B2E53"/>
    <w:rsid w:val="005B31C6"/>
    <w:rsid w:val="005B31CE"/>
    <w:rsid w:val="005B426C"/>
    <w:rsid w:val="005B4BE6"/>
    <w:rsid w:val="005B4C23"/>
    <w:rsid w:val="005B4D1B"/>
    <w:rsid w:val="005B5E04"/>
    <w:rsid w:val="005B71BD"/>
    <w:rsid w:val="005C2E42"/>
    <w:rsid w:val="005C31F5"/>
    <w:rsid w:val="005C341D"/>
    <w:rsid w:val="005C43ED"/>
    <w:rsid w:val="005C4D64"/>
    <w:rsid w:val="005C4E8F"/>
    <w:rsid w:val="005C5DAF"/>
    <w:rsid w:val="005C5EFD"/>
    <w:rsid w:val="005C6BDE"/>
    <w:rsid w:val="005C6EE3"/>
    <w:rsid w:val="005C7986"/>
    <w:rsid w:val="005C7CC4"/>
    <w:rsid w:val="005D1AAC"/>
    <w:rsid w:val="005D23DE"/>
    <w:rsid w:val="005D2B34"/>
    <w:rsid w:val="005D3481"/>
    <w:rsid w:val="005D64AB"/>
    <w:rsid w:val="005D661E"/>
    <w:rsid w:val="005D7265"/>
    <w:rsid w:val="005D764C"/>
    <w:rsid w:val="005D79B2"/>
    <w:rsid w:val="005E2103"/>
    <w:rsid w:val="005E285B"/>
    <w:rsid w:val="005E2E5A"/>
    <w:rsid w:val="005E3C70"/>
    <w:rsid w:val="005E4333"/>
    <w:rsid w:val="005E48C5"/>
    <w:rsid w:val="005E5B42"/>
    <w:rsid w:val="005E625D"/>
    <w:rsid w:val="005E666E"/>
    <w:rsid w:val="005E7775"/>
    <w:rsid w:val="005E77CF"/>
    <w:rsid w:val="005F0760"/>
    <w:rsid w:val="005F3D14"/>
    <w:rsid w:val="005F4684"/>
    <w:rsid w:val="005F4705"/>
    <w:rsid w:val="005F6623"/>
    <w:rsid w:val="005F6CD1"/>
    <w:rsid w:val="005F750F"/>
    <w:rsid w:val="005F7D51"/>
    <w:rsid w:val="00601A49"/>
    <w:rsid w:val="00601D48"/>
    <w:rsid w:val="006020C7"/>
    <w:rsid w:val="00603113"/>
    <w:rsid w:val="00604576"/>
    <w:rsid w:val="0060459F"/>
    <w:rsid w:val="006062A6"/>
    <w:rsid w:val="00611163"/>
    <w:rsid w:val="00611400"/>
    <w:rsid w:val="00612DA4"/>
    <w:rsid w:val="006132DB"/>
    <w:rsid w:val="00615E75"/>
    <w:rsid w:val="00616403"/>
    <w:rsid w:val="00616D31"/>
    <w:rsid w:val="006176C5"/>
    <w:rsid w:val="00617F30"/>
    <w:rsid w:val="006202AC"/>
    <w:rsid w:val="006206AC"/>
    <w:rsid w:val="00620FE2"/>
    <w:rsid w:val="0062179D"/>
    <w:rsid w:val="00621B53"/>
    <w:rsid w:val="00621C68"/>
    <w:rsid w:val="006221E2"/>
    <w:rsid w:val="006231C8"/>
    <w:rsid w:val="00623BB3"/>
    <w:rsid w:val="0062651A"/>
    <w:rsid w:val="00627050"/>
    <w:rsid w:val="00630D6A"/>
    <w:rsid w:val="00631B1F"/>
    <w:rsid w:val="00631BE7"/>
    <w:rsid w:val="00632E47"/>
    <w:rsid w:val="0063340B"/>
    <w:rsid w:val="00634103"/>
    <w:rsid w:val="006345BC"/>
    <w:rsid w:val="006346C2"/>
    <w:rsid w:val="0063533D"/>
    <w:rsid w:val="00635774"/>
    <w:rsid w:val="00635789"/>
    <w:rsid w:val="00635FA8"/>
    <w:rsid w:val="0063769E"/>
    <w:rsid w:val="00640299"/>
    <w:rsid w:val="00640F59"/>
    <w:rsid w:val="0064173F"/>
    <w:rsid w:val="00642097"/>
    <w:rsid w:val="00642556"/>
    <w:rsid w:val="00643B05"/>
    <w:rsid w:val="00643B33"/>
    <w:rsid w:val="00644A3E"/>
    <w:rsid w:val="0064546E"/>
    <w:rsid w:val="00645DB6"/>
    <w:rsid w:val="00646A24"/>
    <w:rsid w:val="0065062C"/>
    <w:rsid w:val="006507EC"/>
    <w:rsid w:val="00651F73"/>
    <w:rsid w:val="0065239F"/>
    <w:rsid w:val="006550D1"/>
    <w:rsid w:val="00656D2E"/>
    <w:rsid w:val="0066154A"/>
    <w:rsid w:val="00661928"/>
    <w:rsid w:val="00661BC6"/>
    <w:rsid w:val="006624CC"/>
    <w:rsid w:val="0066252B"/>
    <w:rsid w:val="00662636"/>
    <w:rsid w:val="0066302F"/>
    <w:rsid w:val="00663548"/>
    <w:rsid w:val="006640E6"/>
    <w:rsid w:val="006641CE"/>
    <w:rsid w:val="006642FE"/>
    <w:rsid w:val="00664860"/>
    <w:rsid w:val="0066630E"/>
    <w:rsid w:val="00666853"/>
    <w:rsid w:val="00666E32"/>
    <w:rsid w:val="00670177"/>
    <w:rsid w:val="006703CB"/>
    <w:rsid w:val="00670435"/>
    <w:rsid w:val="00670CDA"/>
    <w:rsid w:val="0067103B"/>
    <w:rsid w:val="00671C0F"/>
    <w:rsid w:val="00671C15"/>
    <w:rsid w:val="00671C88"/>
    <w:rsid w:val="00672903"/>
    <w:rsid w:val="00673B30"/>
    <w:rsid w:val="00673C7D"/>
    <w:rsid w:val="006744B1"/>
    <w:rsid w:val="006753E0"/>
    <w:rsid w:val="00675F61"/>
    <w:rsid w:val="006768E9"/>
    <w:rsid w:val="00676DAD"/>
    <w:rsid w:val="00676F44"/>
    <w:rsid w:val="00676FC0"/>
    <w:rsid w:val="00677C08"/>
    <w:rsid w:val="0068025D"/>
    <w:rsid w:val="00680B0F"/>
    <w:rsid w:val="00680FC5"/>
    <w:rsid w:val="00681EE5"/>
    <w:rsid w:val="0068229E"/>
    <w:rsid w:val="00682429"/>
    <w:rsid w:val="00682E5C"/>
    <w:rsid w:val="006836D4"/>
    <w:rsid w:val="00683BB2"/>
    <w:rsid w:val="00684427"/>
    <w:rsid w:val="00684FA4"/>
    <w:rsid w:val="0068697F"/>
    <w:rsid w:val="006874C0"/>
    <w:rsid w:val="00690929"/>
    <w:rsid w:val="006911AC"/>
    <w:rsid w:val="006916E2"/>
    <w:rsid w:val="0069306B"/>
    <w:rsid w:val="0069356E"/>
    <w:rsid w:val="00694004"/>
    <w:rsid w:val="00694E59"/>
    <w:rsid w:val="006954C1"/>
    <w:rsid w:val="00695C65"/>
    <w:rsid w:val="00695ED6"/>
    <w:rsid w:val="00695F54"/>
    <w:rsid w:val="00696484"/>
    <w:rsid w:val="00696583"/>
    <w:rsid w:val="00696609"/>
    <w:rsid w:val="00696679"/>
    <w:rsid w:val="00696D40"/>
    <w:rsid w:val="00697BE1"/>
    <w:rsid w:val="00697C9C"/>
    <w:rsid w:val="006A07F8"/>
    <w:rsid w:val="006A0B88"/>
    <w:rsid w:val="006A0EDB"/>
    <w:rsid w:val="006A10A1"/>
    <w:rsid w:val="006A1A1A"/>
    <w:rsid w:val="006A1C44"/>
    <w:rsid w:val="006A2D4F"/>
    <w:rsid w:val="006A3FDA"/>
    <w:rsid w:val="006A5331"/>
    <w:rsid w:val="006A5754"/>
    <w:rsid w:val="006A5C2D"/>
    <w:rsid w:val="006A7E68"/>
    <w:rsid w:val="006B09C1"/>
    <w:rsid w:val="006B0A71"/>
    <w:rsid w:val="006B1307"/>
    <w:rsid w:val="006B15A9"/>
    <w:rsid w:val="006B20DE"/>
    <w:rsid w:val="006B235B"/>
    <w:rsid w:val="006B3F84"/>
    <w:rsid w:val="006B42F0"/>
    <w:rsid w:val="006B4DF8"/>
    <w:rsid w:val="006B505A"/>
    <w:rsid w:val="006B6A6B"/>
    <w:rsid w:val="006C152C"/>
    <w:rsid w:val="006C2172"/>
    <w:rsid w:val="006C2C72"/>
    <w:rsid w:val="006C2DA6"/>
    <w:rsid w:val="006C3065"/>
    <w:rsid w:val="006C3899"/>
    <w:rsid w:val="006C4400"/>
    <w:rsid w:val="006C5619"/>
    <w:rsid w:val="006C5EAF"/>
    <w:rsid w:val="006C5FEC"/>
    <w:rsid w:val="006C618A"/>
    <w:rsid w:val="006C69F7"/>
    <w:rsid w:val="006C6FE9"/>
    <w:rsid w:val="006C7558"/>
    <w:rsid w:val="006C77AF"/>
    <w:rsid w:val="006C7F7F"/>
    <w:rsid w:val="006D0336"/>
    <w:rsid w:val="006D13C0"/>
    <w:rsid w:val="006D19D5"/>
    <w:rsid w:val="006D35F1"/>
    <w:rsid w:val="006D3DB0"/>
    <w:rsid w:val="006D457B"/>
    <w:rsid w:val="006D48F9"/>
    <w:rsid w:val="006D4FBD"/>
    <w:rsid w:val="006D5ED7"/>
    <w:rsid w:val="006D65C0"/>
    <w:rsid w:val="006D6627"/>
    <w:rsid w:val="006D7416"/>
    <w:rsid w:val="006D74D1"/>
    <w:rsid w:val="006D796B"/>
    <w:rsid w:val="006E0B57"/>
    <w:rsid w:val="006E12AC"/>
    <w:rsid w:val="006E3104"/>
    <w:rsid w:val="006E323B"/>
    <w:rsid w:val="006E3E90"/>
    <w:rsid w:val="006E3F1B"/>
    <w:rsid w:val="006E4170"/>
    <w:rsid w:val="006E41E0"/>
    <w:rsid w:val="006E4AF7"/>
    <w:rsid w:val="006E51E2"/>
    <w:rsid w:val="006E5B30"/>
    <w:rsid w:val="006E6F80"/>
    <w:rsid w:val="006E74AC"/>
    <w:rsid w:val="006F04CE"/>
    <w:rsid w:val="006F15F7"/>
    <w:rsid w:val="006F1F4C"/>
    <w:rsid w:val="006F2CEA"/>
    <w:rsid w:val="006F36E9"/>
    <w:rsid w:val="006F38FF"/>
    <w:rsid w:val="006F3AC9"/>
    <w:rsid w:val="006F4271"/>
    <w:rsid w:val="006F6822"/>
    <w:rsid w:val="006F7198"/>
    <w:rsid w:val="006F78AA"/>
    <w:rsid w:val="006F7D2F"/>
    <w:rsid w:val="007016BD"/>
    <w:rsid w:val="007021E5"/>
    <w:rsid w:val="00702B6F"/>
    <w:rsid w:val="007034CB"/>
    <w:rsid w:val="00705476"/>
    <w:rsid w:val="00705CB9"/>
    <w:rsid w:val="0070629D"/>
    <w:rsid w:val="007062AD"/>
    <w:rsid w:val="00706699"/>
    <w:rsid w:val="00707011"/>
    <w:rsid w:val="00710A97"/>
    <w:rsid w:val="00711D44"/>
    <w:rsid w:val="00712AFB"/>
    <w:rsid w:val="00713128"/>
    <w:rsid w:val="0071373C"/>
    <w:rsid w:val="00714484"/>
    <w:rsid w:val="00715058"/>
    <w:rsid w:val="007157B9"/>
    <w:rsid w:val="007213BF"/>
    <w:rsid w:val="00722EC2"/>
    <w:rsid w:val="00723079"/>
    <w:rsid w:val="00723647"/>
    <w:rsid w:val="00723E96"/>
    <w:rsid w:val="00723F8D"/>
    <w:rsid w:val="00724EBD"/>
    <w:rsid w:val="007252AD"/>
    <w:rsid w:val="00726389"/>
    <w:rsid w:val="0072693B"/>
    <w:rsid w:val="007277B5"/>
    <w:rsid w:val="0072794C"/>
    <w:rsid w:val="00727C8E"/>
    <w:rsid w:val="007310D9"/>
    <w:rsid w:val="00731653"/>
    <w:rsid w:val="00732D4A"/>
    <w:rsid w:val="007334D2"/>
    <w:rsid w:val="007336F7"/>
    <w:rsid w:val="007346CA"/>
    <w:rsid w:val="00734A52"/>
    <w:rsid w:val="007350E8"/>
    <w:rsid w:val="0073579F"/>
    <w:rsid w:val="007358D7"/>
    <w:rsid w:val="00735C39"/>
    <w:rsid w:val="0073751E"/>
    <w:rsid w:val="007378E6"/>
    <w:rsid w:val="0074046F"/>
    <w:rsid w:val="007407DD"/>
    <w:rsid w:val="00740B1B"/>
    <w:rsid w:val="007418C5"/>
    <w:rsid w:val="00741C4E"/>
    <w:rsid w:val="00743945"/>
    <w:rsid w:val="0074498D"/>
    <w:rsid w:val="00744C99"/>
    <w:rsid w:val="00744D3A"/>
    <w:rsid w:val="00744E10"/>
    <w:rsid w:val="007453CC"/>
    <w:rsid w:val="00746A3F"/>
    <w:rsid w:val="00750A54"/>
    <w:rsid w:val="0075140F"/>
    <w:rsid w:val="00751704"/>
    <w:rsid w:val="00752C46"/>
    <w:rsid w:val="0075468D"/>
    <w:rsid w:val="00754BDE"/>
    <w:rsid w:val="007558A5"/>
    <w:rsid w:val="007617A4"/>
    <w:rsid w:val="00762252"/>
    <w:rsid w:val="00762F23"/>
    <w:rsid w:val="0076635E"/>
    <w:rsid w:val="00770429"/>
    <w:rsid w:val="00770B1D"/>
    <w:rsid w:val="0077103E"/>
    <w:rsid w:val="007712A1"/>
    <w:rsid w:val="007726BC"/>
    <w:rsid w:val="00772B76"/>
    <w:rsid w:val="00774670"/>
    <w:rsid w:val="00774BDB"/>
    <w:rsid w:val="007753E7"/>
    <w:rsid w:val="00775524"/>
    <w:rsid w:val="00776796"/>
    <w:rsid w:val="00776C14"/>
    <w:rsid w:val="00776D50"/>
    <w:rsid w:val="00780AD2"/>
    <w:rsid w:val="007813E1"/>
    <w:rsid w:val="00782516"/>
    <w:rsid w:val="007848C2"/>
    <w:rsid w:val="00784A8A"/>
    <w:rsid w:val="00784D8F"/>
    <w:rsid w:val="00785E87"/>
    <w:rsid w:val="00786A2C"/>
    <w:rsid w:val="00786CBB"/>
    <w:rsid w:val="007906EC"/>
    <w:rsid w:val="00791509"/>
    <w:rsid w:val="007920CC"/>
    <w:rsid w:val="007923BA"/>
    <w:rsid w:val="0079317B"/>
    <w:rsid w:val="007936F6"/>
    <w:rsid w:val="007939D6"/>
    <w:rsid w:val="00794E43"/>
    <w:rsid w:val="00794F0D"/>
    <w:rsid w:val="007962C2"/>
    <w:rsid w:val="00796BB5"/>
    <w:rsid w:val="00796FBA"/>
    <w:rsid w:val="00797E14"/>
    <w:rsid w:val="007A0361"/>
    <w:rsid w:val="007A060D"/>
    <w:rsid w:val="007A256C"/>
    <w:rsid w:val="007A2F0F"/>
    <w:rsid w:val="007A410F"/>
    <w:rsid w:val="007A45CC"/>
    <w:rsid w:val="007A609D"/>
    <w:rsid w:val="007A6E12"/>
    <w:rsid w:val="007B0509"/>
    <w:rsid w:val="007B0F50"/>
    <w:rsid w:val="007B1C93"/>
    <w:rsid w:val="007B22D4"/>
    <w:rsid w:val="007B23AD"/>
    <w:rsid w:val="007B47FC"/>
    <w:rsid w:val="007B480B"/>
    <w:rsid w:val="007B5904"/>
    <w:rsid w:val="007B5D59"/>
    <w:rsid w:val="007B5FBA"/>
    <w:rsid w:val="007B61B5"/>
    <w:rsid w:val="007B6FCA"/>
    <w:rsid w:val="007B7B43"/>
    <w:rsid w:val="007B7CD8"/>
    <w:rsid w:val="007B7F0A"/>
    <w:rsid w:val="007C0E18"/>
    <w:rsid w:val="007C131D"/>
    <w:rsid w:val="007C1684"/>
    <w:rsid w:val="007C2B89"/>
    <w:rsid w:val="007C2CAA"/>
    <w:rsid w:val="007C39D0"/>
    <w:rsid w:val="007C4284"/>
    <w:rsid w:val="007C4749"/>
    <w:rsid w:val="007C51A9"/>
    <w:rsid w:val="007C5840"/>
    <w:rsid w:val="007C5BCC"/>
    <w:rsid w:val="007C6296"/>
    <w:rsid w:val="007C6362"/>
    <w:rsid w:val="007C6964"/>
    <w:rsid w:val="007C7F9F"/>
    <w:rsid w:val="007D0CCD"/>
    <w:rsid w:val="007D1569"/>
    <w:rsid w:val="007D1769"/>
    <w:rsid w:val="007D234F"/>
    <w:rsid w:val="007D2DDB"/>
    <w:rsid w:val="007D4856"/>
    <w:rsid w:val="007D4863"/>
    <w:rsid w:val="007D50B8"/>
    <w:rsid w:val="007D67CB"/>
    <w:rsid w:val="007E0170"/>
    <w:rsid w:val="007E07EC"/>
    <w:rsid w:val="007E0F03"/>
    <w:rsid w:val="007E10CE"/>
    <w:rsid w:val="007E1545"/>
    <w:rsid w:val="007E1743"/>
    <w:rsid w:val="007E1B9A"/>
    <w:rsid w:val="007E1DBE"/>
    <w:rsid w:val="007E27D3"/>
    <w:rsid w:val="007E3783"/>
    <w:rsid w:val="007E522A"/>
    <w:rsid w:val="007E6D49"/>
    <w:rsid w:val="007F12CE"/>
    <w:rsid w:val="007F1528"/>
    <w:rsid w:val="007F1535"/>
    <w:rsid w:val="007F1CAB"/>
    <w:rsid w:val="007F2174"/>
    <w:rsid w:val="007F2DB3"/>
    <w:rsid w:val="007F36D0"/>
    <w:rsid w:val="007F42E0"/>
    <w:rsid w:val="007F4353"/>
    <w:rsid w:val="007F4A73"/>
    <w:rsid w:val="007F4D95"/>
    <w:rsid w:val="007F4EB7"/>
    <w:rsid w:val="007F57E6"/>
    <w:rsid w:val="007F61CD"/>
    <w:rsid w:val="007F62FA"/>
    <w:rsid w:val="007F681B"/>
    <w:rsid w:val="007F6DE6"/>
    <w:rsid w:val="007F6F88"/>
    <w:rsid w:val="007F7EAB"/>
    <w:rsid w:val="00800BF7"/>
    <w:rsid w:val="00800C75"/>
    <w:rsid w:val="00800D50"/>
    <w:rsid w:val="00802684"/>
    <w:rsid w:val="00802CB2"/>
    <w:rsid w:val="00803F5B"/>
    <w:rsid w:val="00804995"/>
    <w:rsid w:val="008051AA"/>
    <w:rsid w:val="00805D3A"/>
    <w:rsid w:val="008102EB"/>
    <w:rsid w:val="00810BEC"/>
    <w:rsid w:val="00810DD4"/>
    <w:rsid w:val="0081194D"/>
    <w:rsid w:val="00812CEC"/>
    <w:rsid w:val="00812D22"/>
    <w:rsid w:val="00812E46"/>
    <w:rsid w:val="008137B0"/>
    <w:rsid w:val="00813BC9"/>
    <w:rsid w:val="008157DF"/>
    <w:rsid w:val="00815D2B"/>
    <w:rsid w:val="00816467"/>
    <w:rsid w:val="0081661F"/>
    <w:rsid w:val="0081762A"/>
    <w:rsid w:val="00817CF5"/>
    <w:rsid w:val="008210DB"/>
    <w:rsid w:val="00821786"/>
    <w:rsid w:val="00821B99"/>
    <w:rsid w:val="00823159"/>
    <w:rsid w:val="0082415F"/>
    <w:rsid w:val="008246B4"/>
    <w:rsid w:val="00824B82"/>
    <w:rsid w:val="008253B2"/>
    <w:rsid w:val="008257C5"/>
    <w:rsid w:val="00826790"/>
    <w:rsid w:val="00826BB5"/>
    <w:rsid w:val="0082700A"/>
    <w:rsid w:val="00831C9C"/>
    <w:rsid w:val="00831D11"/>
    <w:rsid w:val="00831EAA"/>
    <w:rsid w:val="008321D1"/>
    <w:rsid w:val="00832B7F"/>
    <w:rsid w:val="00832E13"/>
    <w:rsid w:val="00832FC4"/>
    <w:rsid w:val="008335D6"/>
    <w:rsid w:val="008336C6"/>
    <w:rsid w:val="00834CA4"/>
    <w:rsid w:val="00835E34"/>
    <w:rsid w:val="00836B1F"/>
    <w:rsid w:val="00836C51"/>
    <w:rsid w:val="00837CCA"/>
    <w:rsid w:val="00837D12"/>
    <w:rsid w:val="00840066"/>
    <w:rsid w:val="0084020C"/>
    <w:rsid w:val="008406CF"/>
    <w:rsid w:val="00840F0E"/>
    <w:rsid w:val="0084209A"/>
    <w:rsid w:val="008421B5"/>
    <w:rsid w:val="00842C95"/>
    <w:rsid w:val="008433AE"/>
    <w:rsid w:val="00846E59"/>
    <w:rsid w:val="008479E9"/>
    <w:rsid w:val="00847BAE"/>
    <w:rsid w:val="00847CBD"/>
    <w:rsid w:val="0085107B"/>
    <w:rsid w:val="00851412"/>
    <w:rsid w:val="00851433"/>
    <w:rsid w:val="00851672"/>
    <w:rsid w:val="00851748"/>
    <w:rsid w:val="00851DC8"/>
    <w:rsid w:val="0085239A"/>
    <w:rsid w:val="00852D2A"/>
    <w:rsid w:val="00852FFD"/>
    <w:rsid w:val="0085384B"/>
    <w:rsid w:val="00853946"/>
    <w:rsid w:val="008546BD"/>
    <w:rsid w:val="0085472A"/>
    <w:rsid w:val="00854DBE"/>
    <w:rsid w:val="008552BD"/>
    <w:rsid w:val="008554EB"/>
    <w:rsid w:val="008559EC"/>
    <w:rsid w:val="00855D82"/>
    <w:rsid w:val="0085602F"/>
    <w:rsid w:val="00857652"/>
    <w:rsid w:val="008577C9"/>
    <w:rsid w:val="00857E60"/>
    <w:rsid w:val="008607E4"/>
    <w:rsid w:val="00860C13"/>
    <w:rsid w:val="0086110E"/>
    <w:rsid w:val="00861185"/>
    <w:rsid w:val="008618BC"/>
    <w:rsid w:val="00861D80"/>
    <w:rsid w:val="008622AE"/>
    <w:rsid w:val="00862E87"/>
    <w:rsid w:val="0086309F"/>
    <w:rsid w:val="00864B1E"/>
    <w:rsid w:val="00864BF1"/>
    <w:rsid w:val="00864C50"/>
    <w:rsid w:val="008661EB"/>
    <w:rsid w:val="00866290"/>
    <w:rsid w:val="008664E8"/>
    <w:rsid w:val="008667CF"/>
    <w:rsid w:val="00866A47"/>
    <w:rsid w:val="008675E6"/>
    <w:rsid w:val="008709D5"/>
    <w:rsid w:val="00870D14"/>
    <w:rsid w:val="00870EB7"/>
    <w:rsid w:val="00871326"/>
    <w:rsid w:val="00871401"/>
    <w:rsid w:val="0087174F"/>
    <w:rsid w:val="00871A63"/>
    <w:rsid w:val="008759A8"/>
    <w:rsid w:val="00875DCD"/>
    <w:rsid w:val="00875F6B"/>
    <w:rsid w:val="00876526"/>
    <w:rsid w:val="00876EB4"/>
    <w:rsid w:val="0087735E"/>
    <w:rsid w:val="00877424"/>
    <w:rsid w:val="008776EF"/>
    <w:rsid w:val="00877763"/>
    <w:rsid w:val="00881291"/>
    <w:rsid w:val="0088213B"/>
    <w:rsid w:val="008824C3"/>
    <w:rsid w:val="008837ED"/>
    <w:rsid w:val="00883DC2"/>
    <w:rsid w:val="00886CF4"/>
    <w:rsid w:val="00890297"/>
    <w:rsid w:val="00890FEE"/>
    <w:rsid w:val="00891B78"/>
    <w:rsid w:val="008933BF"/>
    <w:rsid w:val="0089363B"/>
    <w:rsid w:val="00893EDB"/>
    <w:rsid w:val="00894D71"/>
    <w:rsid w:val="00895107"/>
    <w:rsid w:val="00896CC2"/>
    <w:rsid w:val="00896DFE"/>
    <w:rsid w:val="00896E54"/>
    <w:rsid w:val="008A0164"/>
    <w:rsid w:val="008A08E1"/>
    <w:rsid w:val="008A157B"/>
    <w:rsid w:val="008A1B17"/>
    <w:rsid w:val="008A1C46"/>
    <w:rsid w:val="008A1D3F"/>
    <w:rsid w:val="008A1F66"/>
    <w:rsid w:val="008A209D"/>
    <w:rsid w:val="008A2996"/>
    <w:rsid w:val="008A35D0"/>
    <w:rsid w:val="008A3857"/>
    <w:rsid w:val="008A3D12"/>
    <w:rsid w:val="008A3E67"/>
    <w:rsid w:val="008A4042"/>
    <w:rsid w:val="008A46BA"/>
    <w:rsid w:val="008A48F8"/>
    <w:rsid w:val="008A492F"/>
    <w:rsid w:val="008A49A3"/>
    <w:rsid w:val="008A5BBC"/>
    <w:rsid w:val="008A60E5"/>
    <w:rsid w:val="008A66CD"/>
    <w:rsid w:val="008A68DC"/>
    <w:rsid w:val="008A746E"/>
    <w:rsid w:val="008A7CBD"/>
    <w:rsid w:val="008B00BB"/>
    <w:rsid w:val="008B3202"/>
    <w:rsid w:val="008B37C6"/>
    <w:rsid w:val="008B4B33"/>
    <w:rsid w:val="008B5358"/>
    <w:rsid w:val="008B6638"/>
    <w:rsid w:val="008B66F8"/>
    <w:rsid w:val="008B67E1"/>
    <w:rsid w:val="008B7260"/>
    <w:rsid w:val="008C0675"/>
    <w:rsid w:val="008C11ED"/>
    <w:rsid w:val="008C1569"/>
    <w:rsid w:val="008C17FE"/>
    <w:rsid w:val="008C28C4"/>
    <w:rsid w:val="008C2F28"/>
    <w:rsid w:val="008C3591"/>
    <w:rsid w:val="008C377C"/>
    <w:rsid w:val="008C379B"/>
    <w:rsid w:val="008C5FC0"/>
    <w:rsid w:val="008C6ACA"/>
    <w:rsid w:val="008C7A8B"/>
    <w:rsid w:val="008D007D"/>
    <w:rsid w:val="008D07C8"/>
    <w:rsid w:val="008D0DE5"/>
    <w:rsid w:val="008D11ED"/>
    <w:rsid w:val="008D222B"/>
    <w:rsid w:val="008D37A1"/>
    <w:rsid w:val="008D3DBA"/>
    <w:rsid w:val="008D5917"/>
    <w:rsid w:val="008D5C32"/>
    <w:rsid w:val="008D7113"/>
    <w:rsid w:val="008D7A27"/>
    <w:rsid w:val="008E0955"/>
    <w:rsid w:val="008E112F"/>
    <w:rsid w:val="008E1733"/>
    <w:rsid w:val="008E1A0A"/>
    <w:rsid w:val="008E208E"/>
    <w:rsid w:val="008E249C"/>
    <w:rsid w:val="008E4034"/>
    <w:rsid w:val="008E4177"/>
    <w:rsid w:val="008E47CF"/>
    <w:rsid w:val="008E4FDF"/>
    <w:rsid w:val="008E54E2"/>
    <w:rsid w:val="008E67F7"/>
    <w:rsid w:val="008E6BA4"/>
    <w:rsid w:val="008F038A"/>
    <w:rsid w:val="008F1BAA"/>
    <w:rsid w:val="008F349A"/>
    <w:rsid w:val="008F4AAA"/>
    <w:rsid w:val="008F702C"/>
    <w:rsid w:val="008F7235"/>
    <w:rsid w:val="008F7742"/>
    <w:rsid w:val="008F7CC5"/>
    <w:rsid w:val="00900AC5"/>
    <w:rsid w:val="009010FC"/>
    <w:rsid w:val="009015CB"/>
    <w:rsid w:val="009017AA"/>
    <w:rsid w:val="00901D1F"/>
    <w:rsid w:val="009024AA"/>
    <w:rsid w:val="009026A0"/>
    <w:rsid w:val="00902AEF"/>
    <w:rsid w:val="009038C7"/>
    <w:rsid w:val="00903FBB"/>
    <w:rsid w:val="00904461"/>
    <w:rsid w:val="00904FB2"/>
    <w:rsid w:val="00905948"/>
    <w:rsid w:val="009067D9"/>
    <w:rsid w:val="009107F4"/>
    <w:rsid w:val="00910968"/>
    <w:rsid w:val="00910C98"/>
    <w:rsid w:val="00911131"/>
    <w:rsid w:val="009113A4"/>
    <w:rsid w:val="00911447"/>
    <w:rsid w:val="00911FF1"/>
    <w:rsid w:val="009134B0"/>
    <w:rsid w:val="00917B85"/>
    <w:rsid w:val="009205B7"/>
    <w:rsid w:val="00920682"/>
    <w:rsid w:val="00920CC5"/>
    <w:rsid w:val="00920EAB"/>
    <w:rsid w:val="00923145"/>
    <w:rsid w:val="00923456"/>
    <w:rsid w:val="00923E3D"/>
    <w:rsid w:val="00923ECF"/>
    <w:rsid w:val="00924DB9"/>
    <w:rsid w:val="00925B22"/>
    <w:rsid w:val="00925CC3"/>
    <w:rsid w:val="00927D81"/>
    <w:rsid w:val="00930531"/>
    <w:rsid w:val="00930B51"/>
    <w:rsid w:val="00931C94"/>
    <w:rsid w:val="009341E2"/>
    <w:rsid w:val="0093442A"/>
    <w:rsid w:val="009352EC"/>
    <w:rsid w:val="009357BB"/>
    <w:rsid w:val="009357C2"/>
    <w:rsid w:val="00935A20"/>
    <w:rsid w:val="00936B75"/>
    <w:rsid w:val="009374E3"/>
    <w:rsid w:val="00937C03"/>
    <w:rsid w:val="009403C9"/>
    <w:rsid w:val="00941BEA"/>
    <w:rsid w:val="00941FBC"/>
    <w:rsid w:val="00942001"/>
    <w:rsid w:val="00942E2E"/>
    <w:rsid w:val="0094437B"/>
    <w:rsid w:val="00944B09"/>
    <w:rsid w:val="0094543D"/>
    <w:rsid w:val="009459D4"/>
    <w:rsid w:val="00945DCD"/>
    <w:rsid w:val="00946C6A"/>
    <w:rsid w:val="009470AF"/>
    <w:rsid w:val="00947E20"/>
    <w:rsid w:val="0095048C"/>
    <w:rsid w:val="00950C1F"/>
    <w:rsid w:val="00950DA9"/>
    <w:rsid w:val="00951156"/>
    <w:rsid w:val="0095174F"/>
    <w:rsid w:val="009519D0"/>
    <w:rsid w:val="00951EB6"/>
    <w:rsid w:val="00952B2E"/>
    <w:rsid w:val="00953C9B"/>
    <w:rsid w:val="00953F96"/>
    <w:rsid w:val="009543FB"/>
    <w:rsid w:val="009568A6"/>
    <w:rsid w:val="00956D22"/>
    <w:rsid w:val="00956DDC"/>
    <w:rsid w:val="0095714E"/>
    <w:rsid w:val="00957D88"/>
    <w:rsid w:val="00961D4C"/>
    <w:rsid w:val="00962510"/>
    <w:rsid w:val="0096411A"/>
    <w:rsid w:val="009645C3"/>
    <w:rsid w:val="009666A8"/>
    <w:rsid w:val="00967183"/>
    <w:rsid w:val="0096737E"/>
    <w:rsid w:val="00967E2C"/>
    <w:rsid w:val="00971788"/>
    <w:rsid w:val="00972474"/>
    <w:rsid w:val="00972565"/>
    <w:rsid w:val="00972909"/>
    <w:rsid w:val="00972B33"/>
    <w:rsid w:val="00972C2F"/>
    <w:rsid w:val="009732AB"/>
    <w:rsid w:val="00976372"/>
    <w:rsid w:val="0097680E"/>
    <w:rsid w:val="009812F6"/>
    <w:rsid w:val="0098224C"/>
    <w:rsid w:val="009829FE"/>
    <w:rsid w:val="00983F8D"/>
    <w:rsid w:val="00984DF9"/>
    <w:rsid w:val="00984EFB"/>
    <w:rsid w:val="0098545E"/>
    <w:rsid w:val="009876E8"/>
    <w:rsid w:val="00987885"/>
    <w:rsid w:val="00991923"/>
    <w:rsid w:val="00991C40"/>
    <w:rsid w:val="00992326"/>
    <w:rsid w:val="00995211"/>
    <w:rsid w:val="00995358"/>
    <w:rsid w:val="0099567B"/>
    <w:rsid w:val="00996C5C"/>
    <w:rsid w:val="009A0661"/>
    <w:rsid w:val="009A3288"/>
    <w:rsid w:val="009A32B4"/>
    <w:rsid w:val="009A3D37"/>
    <w:rsid w:val="009A3F91"/>
    <w:rsid w:val="009A4CEA"/>
    <w:rsid w:val="009A638E"/>
    <w:rsid w:val="009A687C"/>
    <w:rsid w:val="009B014E"/>
    <w:rsid w:val="009B045F"/>
    <w:rsid w:val="009B0A18"/>
    <w:rsid w:val="009B2FD0"/>
    <w:rsid w:val="009B5674"/>
    <w:rsid w:val="009B5F2F"/>
    <w:rsid w:val="009B60AB"/>
    <w:rsid w:val="009B6412"/>
    <w:rsid w:val="009B73C5"/>
    <w:rsid w:val="009C0436"/>
    <w:rsid w:val="009C070C"/>
    <w:rsid w:val="009C0EA9"/>
    <w:rsid w:val="009C1B12"/>
    <w:rsid w:val="009C1CE8"/>
    <w:rsid w:val="009C2301"/>
    <w:rsid w:val="009C2367"/>
    <w:rsid w:val="009C32D3"/>
    <w:rsid w:val="009C3CDB"/>
    <w:rsid w:val="009C5C6A"/>
    <w:rsid w:val="009C6391"/>
    <w:rsid w:val="009C6E9B"/>
    <w:rsid w:val="009C7A06"/>
    <w:rsid w:val="009C7A39"/>
    <w:rsid w:val="009D0D9F"/>
    <w:rsid w:val="009D17BF"/>
    <w:rsid w:val="009D1DDB"/>
    <w:rsid w:val="009D2786"/>
    <w:rsid w:val="009D74EE"/>
    <w:rsid w:val="009D7561"/>
    <w:rsid w:val="009E04CD"/>
    <w:rsid w:val="009E1095"/>
    <w:rsid w:val="009E1216"/>
    <w:rsid w:val="009E1656"/>
    <w:rsid w:val="009E23B5"/>
    <w:rsid w:val="009E23F1"/>
    <w:rsid w:val="009E29BD"/>
    <w:rsid w:val="009E3046"/>
    <w:rsid w:val="009E34E1"/>
    <w:rsid w:val="009E4793"/>
    <w:rsid w:val="009E4F8D"/>
    <w:rsid w:val="009E53FA"/>
    <w:rsid w:val="009E5EDB"/>
    <w:rsid w:val="009E7EF8"/>
    <w:rsid w:val="009F02A4"/>
    <w:rsid w:val="009F0D93"/>
    <w:rsid w:val="009F2808"/>
    <w:rsid w:val="009F5103"/>
    <w:rsid w:val="009F6610"/>
    <w:rsid w:val="009F6F74"/>
    <w:rsid w:val="009F706D"/>
    <w:rsid w:val="00A01D32"/>
    <w:rsid w:val="00A02559"/>
    <w:rsid w:val="00A03DFA"/>
    <w:rsid w:val="00A049BA"/>
    <w:rsid w:val="00A04A73"/>
    <w:rsid w:val="00A054B8"/>
    <w:rsid w:val="00A0587F"/>
    <w:rsid w:val="00A07010"/>
    <w:rsid w:val="00A0758A"/>
    <w:rsid w:val="00A0758E"/>
    <w:rsid w:val="00A07A52"/>
    <w:rsid w:val="00A102C5"/>
    <w:rsid w:val="00A11E16"/>
    <w:rsid w:val="00A122CB"/>
    <w:rsid w:val="00A13A0A"/>
    <w:rsid w:val="00A13EC5"/>
    <w:rsid w:val="00A13F36"/>
    <w:rsid w:val="00A13F86"/>
    <w:rsid w:val="00A16F7E"/>
    <w:rsid w:val="00A17E73"/>
    <w:rsid w:val="00A20E35"/>
    <w:rsid w:val="00A21880"/>
    <w:rsid w:val="00A239AB"/>
    <w:rsid w:val="00A2404A"/>
    <w:rsid w:val="00A2416A"/>
    <w:rsid w:val="00A25BBB"/>
    <w:rsid w:val="00A25E76"/>
    <w:rsid w:val="00A26160"/>
    <w:rsid w:val="00A2732F"/>
    <w:rsid w:val="00A27577"/>
    <w:rsid w:val="00A279A4"/>
    <w:rsid w:val="00A30E30"/>
    <w:rsid w:val="00A32770"/>
    <w:rsid w:val="00A32E20"/>
    <w:rsid w:val="00A33C34"/>
    <w:rsid w:val="00A341AC"/>
    <w:rsid w:val="00A34BAE"/>
    <w:rsid w:val="00A351F1"/>
    <w:rsid w:val="00A37EC2"/>
    <w:rsid w:val="00A4052F"/>
    <w:rsid w:val="00A40DBA"/>
    <w:rsid w:val="00A41F38"/>
    <w:rsid w:val="00A42E5D"/>
    <w:rsid w:val="00A447C9"/>
    <w:rsid w:val="00A44B18"/>
    <w:rsid w:val="00A44C55"/>
    <w:rsid w:val="00A46355"/>
    <w:rsid w:val="00A46BF7"/>
    <w:rsid w:val="00A47632"/>
    <w:rsid w:val="00A501BE"/>
    <w:rsid w:val="00A51322"/>
    <w:rsid w:val="00A513EE"/>
    <w:rsid w:val="00A51713"/>
    <w:rsid w:val="00A52A7F"/>
    <w:rsid w:val="00A546C3"/>
    <w:rsid w:val="00A563B0"/>
    <w:rsid w:val="00A563F6"/>
    <w:rsid w:val="00A56D22"/>
    <w:rsid w:val="00A56FCD"/>
    <w:rsid w:val="00A61132"/>
    <w:rsid w:val="00A61410"/>
    <w:rsid w:val="00A615E1"/>
    <w:rsid w:val="00A61EA1"/>
    <w:rsid w:val="00A62B65"/>
    <w:rsid w:val="00A63774"/>
    <w:rsid w:val="00A6553D"/>
    <w:rsid w:val="00A655FB"/>
    <w:rsid w:val="00A65F03"/>
    <w:rsid w:val="00A66330"/>
    <w:rsid w:val="00A670E3"/>
    <w:rsid w:val="00A67B04"/>
    <w:rsid w:val="00A70342"/>
    <w:rsid w:val="00A74411"/>
    <w:rsid w:val="00A773C2"/>
    <w:rsid w:val="00A779B4"/>
    <w:rsid w:val="00A802F5"/>
    <w:rsid w:val="00A80BB1"/>
    <w:rsid w:val="00A825A7"/>
    <w:rsid w:val="00A827C9"/>
    <w:rsid w:val="00A82C5D"/>
    <w:rsid w:val="00A84785"/>
    <w:rsid w:val="00A857F9"/>
    <w:rsid w:val="00A86BBF"/>
    <w:rsid w:val="00A871C7"/>
    <w:rsid w:val="00A872D5"/>
    <w:rsid w:val="00A90B16"/>
    <w:rsid w:val="00A90CD8"/>
    <w:rsid w:val="00A90F5E"/>
    <w:rsid w:val="00A921F8"/>
    <w:rsid w:val="00A92249"/>
    <w:rsid w:val="00A92E3A"/>
    <w:rsid w:val="00A93D37"/>
    <w:rsid w:val="00A94FBE"/>
    <w:rsid w:val="00A953B3"/>
    <w:rsid w:val="00A958F6"/>
    <w:rsid w:val="00A9686F"/>
    <w:rsid w:val="00A96C86"/>
    <w:rsid w:val="00A9770A"/>
    <w:rsid w:val="00A97C95"/>
    <w:rsid w:val="00AA11A6"/>
    <w:rsid w:val="00AA1D67"/>
    <w:rsid w:val="00AA21C1"/>
    <w:rsid w:val="00AA25B0"/>
    <w:rsid w:val="00AA2E37"/>
    <w:rsid w:val="00AA6ACD"/>
    <w:rsid w:val="00AA72D2"/>
    <w:rsid w:val="00AA72FD"/>
    <w:rsid w:val="00AA79A7"/>
    <w:rsid w:val="00AB091B"/>
    <w:rsid w:val="00AB0D10"/>
    <w:rsid w:val="00AB24A6"/>
    <w:rsid w:val="00AB2A32"/>
    <w:rsid w:val="00AB3210"/>
    <w:rsid w:val="00AB32F8"/>
    <w:rsid w:val="00AB397D"/>
    <w:rsid w:val="00AB504E"/>
    <w:rsid w:val="00AB50FA"/>
    <w:rsid w:val="00AB55D2"/>
    <w:rsid w:val="00AB59F3"/>
    <w:rsid w:val="00AC0EB4"/>
    <w:rsid w:val="00AC1098"/>
    <w:rsid w:val="00AC13BE"/>
    <w:rsid w:val="00AC1A8F"/>
    <w:rsid w:val="00AC1BA1"/>
    <w:rsid w:val="00AC1CA3"/>
    <w:rsid w:val="00AC2972"/>
    <w:rsid w:val="00AC2B8C"/>
    <w:rsid w:val="00AC2CDF"/>
    <w:rsid w:val="00AC2DD4"/>
    <w:rsid w:val="00AC3704"/>
    <w:rsid w:val="00AC3C94"/>
    <w:rsid w:val="00AC4166"/>
    <w:rsid w:val="00AC4261"/>
    <w:rsid w:val="00AC44EC"/>
    <w:rsid w:val="00AC4504"/>
    <w:rsid w:val="00AC4664"/>
    <w:rsid w:val="00AC4AB9"/>
    <w:rsid w:val="00AC5976"/>
    <w:rsid w:val="00AC5A20"/>
    <w:rsid w:val="00AC66F4"/>
    <w:rsid w:val="00AC6ECA"/>
    <w:rsid w:val="00AC7B02"/>
    <w:rsid w:val="00AD1D86"/>
    <w:rsid w:val="00AD2391"/>
    <w:rsid w:val="00AD2FCF"/>
    <w:rsid w:val="00AD3195"/>
    <w:rsid w:val="00AD405B"/>
    <w:rsid w:val="00AD417A"/>
    <w:rsid w:val="00AD50A9"/>
    <w:rsid w:val="00AD629B"/>
    <w:rsid w:val="00AD6C75"/>
    <w:rsid w:val="00AD6DFB"/>
    <w:rsid w:val="00AE0026"/>
    <w:rsid w:val="00AE1B54"/>
    <w:rsid w:val="00AE23AF"/>
    <w:rsid w:val="00AE2621"/>
    <w:rsid w:val="00AE2989"/>
    <w:rsid w:val="00AE2CB9"/>
    <w:rsid w:val="00AE376E"/>
    <w:rsid w:val="00AE3A32"/>
    <w:rsid w:val="00AE4443"/>
    <w:rsid w:val="00AE483B"/>
    <w:rsid w:val="00AE580A"/>
    <w:rsid w:val="00AE6685"/>
    <w:rsid w:val="00AE7424"/>
    <w:rsid w:val="00AF25A6"/>
    <w:rsid w:val="00AF2D28"/>
    <w:rsid w:val="00AF3D2A"/>
    <w:rsid w:val="00AF4D1D"/>
    <w:rsid w:val="00AF5F32"/>
    <w:rsid w:val="00AF7EF1"/>
    <w:rsid w:val="00B00958"/>
    <w:rsid w:val="00B00BAB"/>
    <w:rsid w:val="00B01442"/>
    <w:rsid w:val="00B0386C"/>
    <w:rsid w:val="00B0433A"/>
    <w:rsid w:val="00B04441"/>
    <w:rsid w:val="00B04D86"/>
    <w:rsid w:val="00B0544B"/>
    <w:rsid w:val="00B06C8A"/>
    <w:rsid w:val="00B07E25"/>
    <w:rsid w:val="00B105B3"/>
    <w:rsid w:val="00B1061F"/>
    <w:rsid w:val="00B10D7B"/>
    <w:rsid w:val="00B11229"/>
    <w:rsid w:val="00B13BC4"/>
    <w:rsid w:val="00B144DE"/>
    <w:rsid w:val="00B14EE4"/>
    <w:rsid w:val="00B157C0"/>
    <w:rsid w:val="00B171DE"/>
    <w:rsid w:val="00B17267"/>
    <w:rsid w:val="00B21A27"/>
    <w:rsid w:val="00B227DD"/>
    <w:rsid w:val="00B22BB2"/>
    <w:rsid w:val="00B26201"/>
    <w:rsid w:val="00B26BB8"/>
    <w:rsid w:val="00B26DBF"/>
    <w:rsid w:val="00B27029"/>
    <w:rsid w:val="00B27263"/>
    <w:rsid w:val="00B27271"/>
    <w:rsid w:val="00B27BBE"/>
    <w:rsid w:val="00B30131"/>
    <w:rsid w:val="00B30FD3"/>
    <w:rsid w:val="00B31516"/>
    <w:rsid w:val="00B318FA"/>
    <w:rsid w:val="00B31ADD"/>
    <w:rsid w:val="00B325EB"/>
    <w:rsid w:val="00B32A8B"/>
    <w:rsid w:val="00B3439A"/>
    <w:rsid w:val="00B34B88"/>
    <w:rsid w:val="00B357A4"/>
    <w:rsid w:val="00B366DA"/>
    <w:rsid w:val="00B36E24"/>
    <w:rsid w:val="00B37331"/>
    <w:rsid w:val="00B37DB9"/>
    <w:rsid w:val="00B37EEE"/>
    <w:rsid w:val="00B400AE"/>
    <w:rsid w:val="00B40C11"/>
    <w:rsid w:val="00B41B86"/>
    <w:rsid w:val="00B41CAA"/>
    <w:rsid w:val="00B41F2D"/>
    <w:rsid w:val="00B42745"/>
    <w:rsid w:val="00B4339A"/>
    <w:rsid w:val="00B43FF7"/>
    <w:rsid w:val="00B45485"/>
    <w:rsid w:val="00B45BF6"/>
    <w:rsid w:val="00B465B7"/>
    <w:rsid w:val="00B46D63"/>
    <w:rsid w:val="00B46F3C"/>
    <w:rsid w:val="00B47414"/>
    <w:rsid w:val="00B47C5A"/>
    <w:rsid w:val="00B5069E"/>
    <w:rsid w:val="00B5182D"/>
    <w:rsid w:val="00B527C6"/>
    <w:rsid w:val="00B52E92"/>
    <w:rsid w:val="00B53485"/>
    <w:rsid w:val="00B53A42"/>
    <w:rsid w:val="00B5411C"/>
    <w:rsid w:val="00B54684"/>
    <w:rsid w:val="00B54B01"/>
    <w:rsid w:val="00B554CB"/>
    <w:rsid w:val="00B55627"/>
    <w:rsid w:val="00B56C66"/>
    <w:rsid w:val="00B57752"/>
    <w:rsid w:val="00B57980"/>
    <w:rsid w:val="00B60DD8"/>
    <w:rsid w:val="00B60E5B"/>
    <w:rsid w:val="00B613FE"/>
    <w:rsid w:val="00B61A44"/>
    <w:rsid w:val="00B624DB"/>
    <w:rsid w:val="00B62A4D"/>
    <w:rsid w:val="00B6374F"/>
    <w:rsid w:val="00B641E8"/>
    <w:rsid w:val="00B645DD"/>
    <w:rsid w:val="00B646C9"/>
    <w:rsid w:val="00B649F3"/>
    <w:rsid w:val="00B707E7"/>
    <w:rsid w:val="00B70C8D"/>
    <w:rsid w:val="00B7149D"/>
    <w:rsid w:val="00B71DA2"/>
    <w:rsid w:val="00B72747"/>
    <w:rsid w:val="00B728E4"/>
    <w:rsid w:val="00B73A5E"/>
    <w:rsid w:val="00B7401E"/>
    <w:rsid w:val="00B74222"/>
    <w:rsid w:val="00B74411"/>
    <w:rsid w:val="00B7476E"/>
    <w:rsid w:val="00B76F77"/>
    <w:rsid w:val="00B800FD"/>
    <w:rsid w:val="00B81365"/>
    <w:rsid w:val="00B81F79"/>
    <w:rsid w:val="00B82204"/>
    <w:rsid w:val="00B822E2"/>
    <w:rsid w:val="00B82419"/>
    <w:rsid w:val="00B8287E"/>
    <w:rsid w:val="00B828D2"/>
    <w:rsid w:val="00B84253"/>
    <w:rsid w:val="00B85CF5"/>
    <w:rsid w:val="00B87DB6"/>
    <w:rsid w:val="00B90482"/>
    <w:rsid w:val="00B9171D"/>
    <w:rsid w:val="00B92D88"/>
    <w:rsid w:val="00B936F8"/>
    <w:rsid w:val="00B94BA5"/>
    <w:rsid w:val="00B94EA0"/>
    <w:rsid w:val="00B957D7"/>
    <w:rsid w:val="00B96D92"/>
    <w:rsid w:val="00B975FE"/>
    <w:rsid w:val="00B977C7"/>
    <w:rsid w:val="00BA127A"/>
    <w:rsid w:val="00BA20BC"/>
    <w:rsid w:val="00BA476A"/>
    <w:rsid w:val="00BA4988"/>
    <w:rsid w:val="00BA6A8E"/>
    <w:rsid w:val="00BA6D77"/>
    <w:rsid w:val="00BA75D5"/>
    <w:rsid w:val="00BA7E77"/>
    <w:rsid w:val="00BA7F71"/>
    <w:rsid w:val="00BB2063"/>
    <w:rsid w:val="00BB294F"/>
    <w:rsid w:val="00BB2B09"/>
    <w:rsid w:val="00BB2E4C"/>
    <w:rsid w:val="00BB2EFC"/>
    <w:rsid w:val="00BB484B"/>
    <w:rsid w:val="00BB5BA2"/>
    <w:rsid w:val="00BB6884"/>
    <w:rsid w:val="00BB6DD0"/>
    <w:rsid w:val="00BB76D1"/>
    <w:rsid w:val="00BC11C1"/>
    <w:rsid w:val="00BC225D"/>
    <w:rsid w:val="00BC313A"/>
    <w:rsid w:val="00BC42B3"/>
    <w:rsid w:val="00BC53F1"/>
    <w:rsid w:val="00BC61E5"/>
    <w:rsid w:val="00BC672C"/>
    <w:rsid w:val="00BC6BCE"/>
    <w:rsid w:val="00BC6E6D"/>
    <w:rsid w:val="00BC716D"/>
    <w:rsid w:val="00BD06FD"/>
    <w:rsid w:val="00BD1391"/>
    <w:rsid w:val="00BD3511"/>
    <w:rsid w:val="00BD5E83"/>
    <w:rsid w:val="00BD7065"/>
    <w:rsid w:val="00BE15E0"/>
    <w:rsid w:val="00BE1839"/>
    <w:rsid w:val="00BE2175"/>
    <w:rsid w:val="00BE405F"/>
    <w:rsid w:val="00BE4C15"/>
    <w:rsid w:val="00BE533F"/>
    <w:rsid w:val="00BE5669"/>
    <w:rsid w:val="00BE7895"/>
    <w:rsid w:val="00BE796B"/>
    <w:rsid w:val="00BF1BD6"/>
    <w:rsid w:val="00BF1F5B"/>
    <w:rsid w:val="00BF2271"/>
    <w:rsid w:val="00BF2B7C"/>
    <w:rsid w:val="00BF3B4B"/>
    <w:rsid w:val="00BF5AFB"/>
    <w:rsid w:val="00BF619A"/>
    <w:rsid w:val="00BF68F3"/>
    <w:rsid w:val="00BF6EC3"/>
    <w:rsid w:val="00BF7712"/>
    <w:rsid w:val="00C002E9"/>
    <w:rsid w:val="00C004B8"/>
    <w:rsid w:val="00C00802"/>
    <w:rsid w:val="00C0215D"/>
    <w:rsid w:val="00C02B93"/>
    <w:rsid w:val="00C02CBE"/>
    <w:rsid w:val="00C046D3"/>
    <w:rsid w:val="00C046F3"/>
    <w:rsid w:val="00C04CE6"/>
    <w:rsid w:val="00C0635F"/>
    <w:rsid w:val="00C07A06"/>
    <w:rsid w:val="00C10E10"/>
    <w:rsid w:val="00C1458D"/>
    <w:rsid w:val="00C15DC5"/>
    <w:rsid w:val="00C15E0C"/>
    <w:rsid w:val="00C15E8D"/>
    <w:rsid w:val="00C16AE6"/>
    <w:rsid w:val="00C1710F"/>
    <w:rsid w:val="00C17F0A"/>
    <w:rsid w:val="00C201E0"/>
    <w:rsid w:val="00C202B4"/>
    <w:rsid w:val="00C20438"/>
    <w:rsid w:val="00C21274"/>
    <w:rsid w:val="00C215B4"/>
    <w:rsid w:val="00C220DE"/>
    <w:rsid w:val="00C22210"/>
    <w:rsid w:val="00C23C21"/>
    <w:rsid w:val="00C26CF4"/>
    <w:rsid w:val="00C27281"/>
    <w:rsid w:val="00C2740A"/>
    <w:rsid w:val="00C3069A"/>
    <w:rsid w:val="00C30E63"/>
    <w:rsid w:val="00C3167B"/>
    <w:rsid w:val="00C31F4B"/>
    <w:rsid w:val="00C32CCF"/>
    <w:rsid w:val="00C32D05"/>
    <w:rsid w:val="00C33C28"/>
    <w:rsid w:val="00C3427C"/>
    <w:rsid w:val="00C36D8A"/>
    <w:rsid w:val="00C375B6"/>
    <w:rsid w:val="00C37984"/>
    <w:rsid w:val="00C40ADE"/>
    <w:rsid w:val="00C41221"/>
    <w:rsid w:val="00C41C4A"/>
    <w:rsid w:val="00C42137"/>
    <w:rsid w:val="00C42175"/>
    <w:rsid w:val="00C4239E"/>
    <w:rsid w:val="00C42B55"/>
    <w:rsid w:val="00C4374F"/>
    <w:rsid w:val="00C438F9"/>
    <w:rsid w:val="00C44284"/>
    <w:rsid w:val="00C44464"/>
    <w:rsid w:val="00C445F8"/>
    <w:rsid w:val="00C452F2"/>
    <w:rsid w:val="00C46267"/>
    <w:rsid w:val="00C46506"/>
    <w:rsid w:val="00C46EC1"/>
    <w:rsid w:val="00C4702E"/>
    <w:rsid w:val="00C50039"/>
    <w:rsid w:val="00C51B67"/>
    <w:rsid w:val="00C51F2D"/>
    <w:rsid w:val="00C52453"/>
    <w:rsid w:val="00C524CF"/>
    <w:rsid w:val="00C542C9"/>
    <w:rsid w:val="00C56B93"/>
    <w:rsid w:val="00C573FC"/>
    <w:rsid w:val="00C609A3"/>
    <w:rsid w:val="00C62537"/>
    <w:rsid w:val="00C626EF"/>
    <w:rsid w:val="00C62AC3"/>
    <w:rsid w:val="00C62BBA"/>
    <w:rsid w:val="00C62DA1"/>
    <w:rsid w:val="00C63C45"/>
    <w:rsid w:val="00C64676"/>
    <w:rsid w:val="00C64923"/>
    <w:rsid w:val="00C65115"/>
    <w:rsid w:val="00C667DB"/>
    <w:rsid w:val="00C6717F"/>
    <w:rsid w:val="00C67985"/>
    <w:rsid w:val="00C709CF"/>
    <w:rsid w:val="00C71BD5"/>
    <w:rsid w:val="00C720E6"/>
    <w:rsid w:val="00C7310F"/>
    <w:rsid w:val="00C7321B"/>
    <w:rsid w:val="00C738BC"/>
    <w:rsid w:val="00C74C47"/>
    <w:rsid w:val="00C7570E"/>
    <w:rsid w:val="00C75C3C"/>
    <w:rsid w:val="00C75CE3"/>
    <w:rsid w:val="00C77534"/>
    <w:rsid w:val="00C80B10"/>
    <w:rsid w:val="00C8126C"/>
    <w:rsid w:val="00C81FD6"/>
    <w:rsid w:val="00C822BA"/>
    <w:rsid w:val="00C82D97"/>
    <w:rsid w:val="00C84E9B"/>
    <w:rsid w:val="00C85503"/>
    <w:rsid w:val="00C86088"/>
    <w:rsid w:val="00C870B9"/>
    <w:rsid w:val="00C91F79"/>
    <w:rsid w:val="00C922F8"/>
    <w:rsid w:val="00C93803"/>
    <w:rsid w:val="00C93968"/>
    <w:rsid w:val="00C93985"/>
    <w:rsid w:val="00C93C50"/>
    <w:rsid w:val="00C95EDE"/>
    <w:rsid w:val="00CA07AA"/>
    <w:rsid w:val="00CA1131"/>
    <w:rsid w:val="00CA163A"/>
    <w:rsid w:val="00CA16CF"/>
    <w:rsid w:val="00CA2701"/>
    <w:rsid w:val="00CA5A61"/>
    <w:rsid w:val="00CA65A2"/>
    <w:rsid w:val="00CA6696"/>
    <w:rsid w:val="00CA7A76"/>
    <w:rsid w:val="00CA7AD2"/>
    <w:rsid w:val="00CA7BF6"/>
    <w:rsid w:val="00CB090F"/>
    <w:rsid w:val="00CB21FE"/>
    <w:rsid w:val="00CB295D"/>
    <w:rsid w:val="00CB2F86"/>
    <w:rsid w:val="00CB31B1"/>
    <w:rsid w:val="00CB3790"/>
    <w:rsid w:val="00CB38C1"/>
    <w:rsid w:val="00CB3DE3"/>
    <w:rsid w:val="00CB5017"/>
    <w:rsid w:val="00CB5121"/>
    <w:rsid w:val="00CB52D6"/>
    <w:rsid w:val="00CB5A08"/>
    <w:rsid w:val="00CB6B49"/>
    <w:rsid w:val="00CB70DC"/>
    <w:rsid w:val="00CB72DD"/>
    <w:rsid w:val="00CC0AA9"/>
    <w:rsid w:val="00CC262E"/>
    <w:rsid w:val="00CC2E79"/>
    <w:rsid w:val="00CC31E1"/>
    <w:rsid w:val="00CC4237"/>
    <w:rsid w:val="00CC58B0"/>
    <w:rsid w:val="00CC6F73"/>
    <w:rsid w:val="00CD06D0"/>
    <w:rsid w:val="00CD0A83"/>
    <w:rsid w:val="00CD0AAC"/>
    <w:rsid w:val="00CD13F6"/>
    <w:rsid w:val="00CD4506"/>
    <w:rsid w:val="00CD472F"/>
    <w:rsid w:val="00CD4A6B"/>
    <w:rsid w:val="00CD4E3A"/>
    <w:rsid w:val="00CD4FBA"/>
    <w:rsid w:val="00CD51D3"/>
    <w:rsid w:val="00CD5FBC"/>
    <w:rsid w:val="00CD65D0"/>
    <w:rsid w:val="00CD673A"/>
    <w:rsid w:val="00CD680E"/>
    <w:rsid w:val="00CD7048"/>
    <w:rsid w:val="00CD7F31"/>
    <w:rsid w:val="00CE0A18"/>
    <w:rsid w:val="00CE11A2"/>
    <w:rsid w:val="00CE1526"/>
    <w:rsid w:val="00CE1BB5"/>
    <w:rsid w:val="00CE1EF8"/>
    <w:rsid w:val="00CE20E3"/>
    <w:rsid w:val="00CE3359"/>
    <w:rsid w:val="00CE381B"/>
    <w:rsid w:val="00CE4742"/>
    <w:rsid w:val="00CE531C"/>
    <w:rsid w:val="00CE5473"/>
    <w:rsid w:val="00CE5628"/>
    <w:rsid w:val="00CE5CBD"/>
    <w:rsid w:val="00CE69E5"/>
    <w:rsid w:val="00CE7AE1"/>
    <w:rsid w:val="00CF0ED3"/>
    <w:rsid w:val="00CF2A6D"/>
    <w:rsid w:val="00CF2BB9"/>
    <w:rsid w:val="00CF348D"/>
    <w:rsid w:val="00CF3D4F"/>
    <w:rsid w:val="00CF41D7"/>
    <w:rsid w:val="00CF4311"/>
    <w:rsid w:val="00CF48A2"/>
    <w:rsid w:val="00CF4AA9"/>
    <w:rsid w:val="00CF6DF4"/>
    <w:rsid w:val="00D0032D"/>
    <w:rsid w:val="00D011A0"/>
    <w:rsid w:val="00D01653"/>
    <w:rsid w:val="00D01E46"/>
    <w:rsid w:val="00D01FD2"/>
    <w:rsid w:val="00D025D3"/>
    <w:rsid w:val="00D03093"/>
    <w:rsid w:val="00D03BE1"/>
    <w:rsid w:val="00D04DEE"/>
    <w:rsid w:val="00D050FB"/>
    <w:rsid w:val="00D052BF"/>
    <w:rsid w:val="00D10208"/>
    <w:rsid w:val="00D103C5"/>
    <w:rsid w:val="00D10BC9"/>
    <w:rsid w:val="00D11483"/>
    <w:rsid w:val="00D1245F"/>
    <w:rsid w:val="00D12796"/>
    <w:rsid w:val="00D129FA"/>
    <w:rsid w:val="00D134EA"/>
    <w:rsid w:val="00D136E2"/>
    <w:rsid w:val="00D15349"/>
    <w:rsid w:val="00D158F3"/>
    <w:rsid w:val="00D16F81"/>
    <w:rsid w:val="00D17BE7"/>
    <w:rsid w:val="00D20071"/>
    <w:rsid w:val="00D200AB"/>
    <w:rsid w:val="00D21649"/>
    <w:rsid w:val="00D21EC4"/>
    <w:rsid w:val="00D22F36"/>
    <w:rsid w:val="00D230C0"/>
    <w:rsid w:val="00D25691"/>
    <w:rsid w:val="00D26EC0"/>
    <w:rsid w:val="00D26FBF"/>
    <w:rsid w:val="00D31BB6"/>
    <w:rsid w:val="00D32441"/>
    <w:rsid w:val="00D32A1E"/>
    <w:rsid w:val="00D33850"/>
    <w:rsid w:val="00D33F6A"/>
    <w:rsid w:val="00D34454"/>
    <w:rsid w:val="00D35042"/>
    <w:rsid w:val="00D36DFF"/>
    <w:rsid w:val="00D37C4F"/>
    <w:rsid w:val="00D37DD9"/>
    <w:rsid w:val="00D403F6"/>
    <w:rsid w:val="00D41553"/>
    <w:rsid w:val="00D427A7"/>
    <w:rsid w:val="00D42B71"/>
    <w:rsid w:val="00D43044"/>
    <w:rsid w:val="00D446B0"/>
    <w:rsid w:val="00D45202"/>
    <w:rsid w:val="00D453AF"/>
    <w:rsid w:val="00D4626A"/>
    <w:rsid w:val="00D46A21"/>
    <w:rsid w:val="00D511F8"/>
    <w:rsid w:val="00D5157F"/>
    <w:rsid w:val="00D51E9A"/>
    <w:rsid w:val="00D53EAA"/>
    <w:rsid w:val="00D54A10"/>
    <w:rsid w:val="00D54CCF"/>
    <w:rsid w:val="00D55223"/>
    <w:rsid w:val="00D553A5"/>
    <w:rsid w:val="00D55B00"/>
    <w:rsid w:val="00D55FD2"/>
    <w:rsid w:val="00D56378"/>
    <w:rsid w:val="00D56909"/>
    <w:rsid w:val="00D56E09"/>
    <w:rsid w:val="00D6072D"/>
    <w:rsid w:val="00D611EE"/>
    <w:rsid w:val="00D626C7"/>
    <w:rsid w:val="00D627ED"/>
    <w:rsid w:val="00D6291C"/>
    <w:rsid w:val="00D63BCD"/>
    <w:rsid w:val="00D6403B"/>
    <w:rsid w:val="00D64405"/>
    <w:rsid w:val="00D6673F"/>
    <w:rsid w:val="00D66DB5"/>
    <w:rsid w:val="00D6729D"/>
    <w:rsid w:val="00D6759A"/>
    <w:rsid w:val="00D7022A"/>
    <w:rsid w:val="00D70495"/>
    <w:rsid w:val="00D70829"/>
    <w:rsid w:val="00D70A2E"/>
    <w:rsid w:val="00D70BE0"/>
    <w:rsid w:val="00D712E1"/>
    <w:rsid w:val="00D7137E"/>
    <w:rsid w:val="00D753BE"/>
    <w:rsid w:val="00D76841"/>
    <w:rsid w:val="00D76F40"/>
    <w:rsid w:val="00D77685"/>
    <w:rsid w:val="00D77B1C"/>
    <w:rsid w:val="00D80968"/>
    <w:rsid w:val="00D818E7"/>
    <w:rsid w:val="00D81AE9"/>
    <w:rsid w:val="00D82409"/>
    <w:rsid w:val="00D82559"/>
    <w:rsid w:val="00D82A3E"/>
    <w:rsid w:val="00D8341C"/>
    <w:rsid w:val="00D8486A"/>
    <w:rsid w:val="00D84FA3"/>
    <w:rsid w:val="00D850CC"/>
    <w:rsid w:val="00D8602A"/>
    <w:rsid w:val="00D86F75"/>
    <w:rsid w:val="00D87F0D"/>
    <w:rsid w:val="00D90AB6"/>
    <w:rsid w:val="00D914D1"/>
    <w:rsid w:val="00D919BA"/>
    <w:rsid w:val="00D935AA"/>
    <w:rsid w:val="00D94548"/>
    <w:rsid w:val="00D94EA3"/>
    <w:rsid w:val="00D9504C"/>
    <w:rsid w:val="00D96474"/>
    <w:rsid w:val="00D96AF8"/>
    <w:rsid w:val="00D9715B"/>
    <w:rsid w:val="00D9773A"/>
    <w:rsid w:val="00D97963"/>
    <w:rsid w:val="00D97C94"/>
    <w:rsid w:val="00DA01CB"/>
    <w:rsid w:val="00DA07D6"/>
    <w:rsid w:val="00DA2C23"/>
    <w:rsid w:val="00DA37FE"/>
    <w:rsid w:val="00DA506B"/>
    <w:rsid w:val="00DA5B57"/>
    <w:rsid w:val="00DA5DF5"/>
    <w:rsid w:val="00DA6582"/>
    <w:rsid w:val="00DA6D04"/>
    <w:rsid w:val="00DA764E"/>
    <w:rsid w:val="00DA7934"/>
    <w:rsid w:val="00DB07E5"/>
    <w:rsid w:val="00DB14B1"/>
    <w:rsid w:val="00DB1D3F"/>
    <w:rsid w:val="00DB2E3B"/>
    <w:rsid w:val="00DB305B"/>
    <w:rsid w:val="00DB33ED"/>
    <w:rsid w:val="00DB3879"/>
    <w:rsid w:val="00DB4495"/>
    <w:rsid w:val="00DB478B"/>
    <w:rsid w:val="00DB4DFD"/>
    <w:rsid w:val="00DB65FE"/>
    <w:rsid w:val="00DB76F5"/>
    <w:rsid w:val="00DC0AB2"/>
    <w:rsid w:val="00DC0E76"/>
    <w:rsid w:val="00DC1003"/>
    <w:rsid w:val="00DC161B"/>
    <w:rsid w:val="00DC2D3A"/>
    <w:rsid w:val="00DC2E1B"/>
    <w:rsid w:val="00DC3761"/>
    <w:rsid w:val="00DC48A0"/>
    <w:rsid w:val="00DC6257"/>
    <w:rsid w:val="00DC6410"/>
    <w:rsid w:val="00DD0E15"/>
    <w:rsid w:val="00DD1689"/>
    <w:rsid w:val="00DD19A2"/>
    <w:rsid w:val="00DD1C93"/>
    <w:rsid w:val="00DD26FB"/>
    <w:rsid w:val="00DD2B3D"/>
    <w:rsid w:val="00DD3366"/>
    <w:rsid w:val="00DD3A98"/>
    <w:rsid w:val="00DD6827"/>
    <w:rsid w:val="00DD6B9D"/>
    <w:rsid w:val="00DD7DDC"/>
    <w:rsid w:val="00DE02AB"/>
    <w:rsid w:val="00DE15A7"/>
    <w:rsid w:val="00DE2A38"/>
    <w:rsid w:val="00DE3319"/>
    <w:rsid w:val="00DE3CB2"/>
    <w:rsid w:val="00DE44D7"/>
    <w:rsid w:val="00DE468B"/>
    <w:rsid w:val="00DE502C"/>
    <w:rsid w:val="00DE5289"/>
    <w:rsid w:val="00DE5623"/>
    <w:rsid w:val="00DE6363"/>
    <w:rsid w:val="00DE65FD"/>
    <w:rsid w:val="00DE68CE"/>
    <w:rsid w:val="00DE6EBF"/>
    <w:rsid w:val="00DE70D7"/>
    <w:rsid w:val="00DF16DD"/>
    <w:rsid w:val="00DF27C0"/>
    <w:rsid w:val="00DF2D67"/>
    <w:rsid w:val="00DF2E58"/>
    <w:rsid w:val="00DF3A13"/>
    <w:rsid w:val="00DF3D86"/>
    <w:rsid w:val="00DF43C2"/>
    <w:rsid w:val="00DF49CC"/>
    <w:rsid w:val="00DF5B44"/>
    <w:rsid w:val="00DF5C34"/>
    <w:rsid w:val="00DF69F2"/>
    <w:rsid w:val="00DF77E8"/>
    <w:rsid w:val="00E0178E"/>
    <w:rsid w:val="00E017AF"/>
    <w:rsid w:val="00E01A4F"/>
    <w:rsid w:val="00E038CA"/>
    <w:rsid w:val="00E03AE4"/>
    <w:rsid w:val="00E04D1E"/>
    <w:rsid w:val="00E04D3F"/>
    <w:rsid w:val="00E06193"/>
    <w:rsid w:val="00E0659D"/>
    <w:rsid w:val="00E06B12"/>
    <w:rsid w:val="00E10DA2"/>
    <w:rsid w:val="00E11997"/>
    <w:rsid w:val="00E11C6C"/>
    <w:rsid w:val="00E11D9F"/>
    <w:rsid w:val="00E11E4B"/>
    <w:rsid w:val="00E12B45"/>
    <w:rsid w:val="00E144AD"/>
    <w:rsid w:val="00E1499A"/>
    <w:rsid w:val="00E14E02"/>
    <w:rsid w:val="00E152C6"/>
    <w:rsid w:val="00E16373"/>
    <w:rsid w:val="00E16CED"/>
    <w:rsid w:val="00E17001"/>
    <w:rsid w:val="00E17067"/>
    <w:rsid w:val="00E23762"/>
    <w:rsid w:val="00E241F4"/>
    <w:rsid w:val="00E24E1B"/>
    <w:rsid w:val="00E25132"/>
    <w:rsid w:val="00E2544E"/>
    <w:rsid w:val="00E27BAE"/>
    <w:rsid w:val="00E317B5"/>
    <w:rsid w:val="00E3292C"/>
    <w:rsid w:val="00E32B71"/>
    <w:rsid w:val="00E32CC3"/>
    <w:rsid w:val="00E32D31"/>
    <w:rsid w:val="00E3364E"/>
    <w:rsid w:val="00E33D1B"/>
    <w:rsid w:val="00E34186"/>
    <w:rsid w:val="00E34D60"/>
    <w:rsid w:val="00E36C9B"/>
    <w:rsid w:val="00E37104"/>
    <w:rsid w:val="00E379F3"/>
    <w:rsid w:val="00E40469"/>
    <w:rsid w:val="00E4069A"/>
    <w:rsid w:val="00E40AB9"/>
    <w:rsid w:val="00E41801"/>
    <w:rsid w:val="00E41C84"/>
    <w:rsid w:val="00E420A4"/>
    <w:rsid w:val="00E42934"/>
    <w:rsid w:val="00E42BAC"/>
    <w:rsid w:val="00E42D62"/>
    <w:rsid w:val="00E43075"/>
    <w:rsid w:val="00E43DD4"/>
    <w:rsid w:val="00E45287"/>
    <w:rsid w:val="00E466A2"/>
    <w:rsid w:val="00E46C1B"/>
    <w:rsid w:val="00E50C4D"/>
    <w:rsid w:val="00E510C8"/>
    <w:rsid w:val="00E51C0F"/>
    <w:rsid w:val="00E52582"/>
    <w:rsid w:val="00E53CE0"/>
    <w:rsid w:val="00E543F3"/>
    <w:rsid w:val="00E54A13"/>
    <w:rsid w:val="00E54D2E"/>
    <w:rsid w:val="00E55C0B"/>
    <w:rsid w:val="00E55CD8"/>
    <w:rsid w:val="00E566CF"/>
    <w:rsid w:val="00E573FF"/>
    <w:rsid w:val="00E57AF7"/>
    <w:rsid w:val="00E60EE0"/>
    <w:rsid w:val="00E61D7B"/>
    <w:rsid w:val="00E6235C"/>
    <w:rsid w:val="00E63533"/>
    <w:rsid w:val="00E6364D"/>
    <w:rsid w:val="00E636FE"/>
    <w:rsid w:val="00E643E2"/>
    <w:rsid w:val="00E65664"/>
    <w:rsid w:val="00E65A57"/>
    <w:rsid w:val="00E65C60"/>
    <w:rsid w:val="00E66892"/>
    <w:rsid w:val="00E66955"/>
    <w:rsid w:val="00E70879"/>
    <w:rsid w:val="00E71DCD"/>
    <w:rsid w:val="00E71E63"/>
    <w:rsid w:val="00E73FFC"/>
    <w:rsid w:val="00E75C5F"/>
    <w:rsid w:val="00E75DF5"/>
    <w:rsid w:val="00E7633F"/>
    <w:rsid w:val="00E804B0"/>
    <w:rsid w:val="00E807C9"/>
    <w:rsid w:val="00E80942"/>
    <w:rsid w:val="00E81528"/>
    <w:rsid w:val="00E815B0"/>
    <w:rsid w:val="00E82DD8"/>
    <w:rsid w:val="00E83DA4"/>
    <w:rsid w:val="00E848C9"/>
    <w:rsid w:val="00E86210"/>
    <w:rsid w:val="00E864B9"/>
    <w:rsid w:val="00E86C94"/>
    <w:rsid w:val="00E87918"/>
    <w:rsid w:val="00E911D1"/>
    <w:rsid w:val="00E927F9"/>
    <w:rsid w:val="00E93214"/>
    <w:rsid w:val="00E9386A"/>
    <w:rsid w:val="00E96595"/>
    <w:rsid w:val="00E96C3B"/>
    <w:rsid w:val="00E97709"/>
    <w:rsid w:val="00EA00D2"/>
    <w:rsid w:val="00EA0255"/>
    <w:rsid w:val="00EA101C"/>
    <w:rsid w:val="00EA1044"/>
    <w:rsid w:val="00EA1292"/>
    <w:rsid w:val="00EA1978"/>
    <w:rsid w:val="00EA3F24"/>
    <w:rsid w:val="00EA43F6"/>
    <w:rsid w:val="00EA5A43"/>
    <w:rsid w:val="00EA68A2"/>
    <w:rsid w:val="00EA68DD"/>
    <w:rsid w:val="00EA71EB"/>
    <w:rsid w:val="00EB085D"/>
    <w:rsid w:val="00EB162A"/>
    <w:rsid w:val="00EB1F64"/>
    <w:rsid w:val="00EB277C"/>
    <w:rsid w:val="00EB3215"/>
    <w:rsid w:val="00EB37FA"/>
    <w:rsid w:val="00EB4756"/>
    <w:rsid w:val="00EB6ABC"/>
    <w:rsid w:val="00EB6D6A"/>
    <w:rsid w:val="00EB6EE6"/>
    <w:rsid w:val="00EB6F02"/>
    <w:rsid w:val="00EB717B"/>
    <w:rsid w:val="00EB7443"/>
    <w:rsid w:val="00EC0707"/>
    <w:rsid w:val="00EC115D"/>
    <w:rsid w:val="00EC16B0"/>
    <w:rsid w:val="00EC2B2F"/>
    <w:rsid w:val="00EC2F88"/>
    <w:rsid w:val="00ED13BD"/>
    <w:rsid w:val="00ED18DB"/>
    <w:rsid w:val="00ED2E92"/>
    <w:rsid w:val="00ED3E30"/>
    <w:rsid w:val="00ED42A6"/>
    <w:rsid w:val="00ED4F1B"/>
    <w:rsid w:val="00ED57BB"/>
    <w:rsid w:val="00ED5AF5"/>
    <w:rsid w:val="00ED67CB"/>
    <w:rsid w:val="00ED7834"/>
    <w:rsid w:val="00ED79D3"/>
    <w:rsid w:val="00EE0033"/>
    <w:rsid w:val="00EE0962"/>
    <w:rsid w:val="00EE19C8"/>
    <w:rsid w:val="00EE2EFC"/>
    <w:rsid w:val="00EE2F48"/>
    <w:rsid w:val="00EE3464"/>
    <w:rsid w:val="00EE4FA8"/>
    <w:rsid w:val="00EE64AD"/>
    <w:rsid w:val="00EE6D7F"/>
    <w:rsid w:val="00EE6E08"/>
    <w:rsid w:val="00EE7264"/>
    <w:rsid w:val="00EE7CC6"/>
    <w:rsid w:val="00EF03AA"/>
    <w:rsid w:val="00EF0D41"/>
    <w:rsid w:val="00EF2DCA"/>
    <w:rsid w:val="00EF47F0"/>
    <w:rsid w:val="00EF527E"/>
    <w:rsid w:val="00EF534E"/>
    <w:rsid w:val="00EF5AD5"/>
    <w:rsid w:val="00EF6F6F"/>
    <w:rsid w:val="00EF7199"/>
    <w:rsid w:val="00EF79D9"/>
    <w:rsid w:val="00EF7D3B"/>
    <w:rsid w:val="00F0030C"/>
    <w:rsid w:val="00F01BBA"/>
    <w:rsid w:val="00F02CA4"/>
    <w:rsid w:val="00F03C18"/>
    <w:rsid w:val="00F0427A"/>
    <w:rsid w:val="00F04B2D"/>
    <w:rsid w:val="00F05640"/>
    <w:rsid w:val="00F05AB6"/>
    <w:rsid w:val="00F05CB5"/>
    <w:rsid w:val="00F06451"/>
    <w:rsid w:val="00F067EC"/>
    <w:rsid w:val="00F075FF"/>
    <w:rsid w:val="00F10891"/>
    <w:rsid w:val="00F10EC7"/>
    <w:rsid w:val="00F116D2"/>
    <w:rsid w:val="00F13870"/>
    <w:rsid w:val="00F140E6"/>
    <w:rsid w:val="00F141C9"/>
    <w:rsid w:val="00F15E32"/>
    <w:rsid w:val="00F16180"/>
    <w:rsid w:val="00F2003B"/>
    <w:rsid w:val="00F20277"/>
    <w:rsid w:val="00F20562"/>
    <w:rsid w:val="00F20F5D"/>
    <w:rsid w:val="00F22B62"/>
    <w:rsid w:val="00F23392"/>
    <w:rsid w:val="00F237A4"/>
    <w:rsid w:val="00F24C5C"/>
    <w:rsid w:val="00F254FF"/>
    <w:rsid w:val="00F25B27"/>
    <w:rsid w:val="00F260BA"/>
    <w:rsid w:val="00F2616E"/>
    <w:rsid w:val="00F263C2"/>
    <w:rsid w:val="00F32E34"/>
    <w:rsid w:val="00F33AE8"/>
    <w:rsid w:val="00F3428B"/>
    <w:rsid w:val="00F34362"/>
    <w:rsid w:val="00F37721"/>
    <w:rsid w:val="00F407C2"/>
    <w:rsid w:val="00F40C37"/>
    <w:rsid w:val="00F41508"/>
    <w:rsid w:val="00F4164C"/>
    <w:rsid w:val="00F41998"/>
    <w:rsid w:val="00F42543"/>
    <w:rsid w:val="00F445C8"/>
    <w:rsid w:val="00F44666"/>
    <w:rsid w:val="00F4536C"/>
    <w:rsid w:val="00F45675"/>
    <w:rsid w:val="00F464DD"/>
    <w:rsid w:val="00F46686"/>
    <w:rsid w:val="00F51E58"/>
    <w:rsid w:val="00F525F9"/>
    <w:rsid w:val="00F5301E"/>
    <w:rsid w:val="00F53926"/>
    <w:rsid w:val="00F54B86"/>
    <w:rsid w:val="00F56F33"/>
    <w:rsid w:val="00F57C7D"/>
    <w:rsid w:val="00F6000E"/>
    <w:rsid w:val="00F6061D"/>
    <w:rsid w:val="00F60FBB"/>
    <w:rsid w:val="00F6107F"/>
    <w:rsid w:val="00F619CE"/>
    <w:rsid w:val="00F63124"/>
    <w:rsid w:val="00F6364D"/>
    <w:rsid w:val="00F649F0"/>
    <w:rsid w:val="00F65FBB"/>
    <w:rsid w:val="00F66F84"/>
    <w:rsid w:val="00F6771A"/>
    <w:rsid w:val="00F67CBC"/>
    <w:rsid w:val="00F705A1"/>
    <w:rsid w:val="00F74394"/>
    <w:rsid w:val="00F74BC4"/>
    <w:rsid w:val="00F7658F"/>
    <w:rsid w:val="00F765E7"/>
    <w:rsid w:val="00F76B0B"/>
    <w:rsid w:val="00F77060"/>
    <w:rsid w:val="00F77FA3"/>
    <w:rsid w:val="00F81554"/>
    <w:rsid w:val="00F8181B"/>
    <w:rsid w:val="00F823B8"/>
    <w:rsid w:val="00F827F8"/>
    <w:rsid w:val="00F82DEB"/>
    <w:rsid w:val="00F85E2F"/>
    <w:rsid w:val="00F87002"/>
    <w:rsid w:val="00F8751A"/>
    <w:rsid w:val="00F87ED6"/>
    <w:rsid w:val="00F91AF7"/>
    <w:rsid w:val="00F91BCD"/>
    <w:rsid w:val="00F91D3F"/>
    <w:rsid w:val="00F9229E"/>
    <w:rsid w:val="00F92F62"/>
    <w:rsid w:val="00F93FFB"/>
    <w:rsid w:val="00F94A36"/>
    <w:rsid w:val="00F94E55"/>
    <w:rsid w:val="00F94E5A"/>
    <w:rsid w:val="00F9500B"/>
    <w:rsid w:val="00F9506E"/>
    <w:rsid w:val="00F95216"/>
    <w:rsid w:val="00F9552D"/>
    <w:rsid w:val="00F96437"/>
    <w:rsid w:val="00F96C14"/>
    <w:rsid w:val="00F970ED"/>
    <w:rsid w:val="00F977E5"/>
    <w:rsid w:val="00F9787F"/>
    <w:rsid w:val="00FA17C3"/>
    <w:rsid w:val="00FA2252"/>
    <w:rsid w:val="00FA24C6"/>
    <w:rsid w:val="00FA25B0"/>
    <w:rsid w:val="00FA5DAF"/>
    <w:rsid w:val="00FA60BA"/>
    <w:rsid w:val="00FA6768"/>
    <w:rsid w:val="00FA6C11"/>
    <w:rsid w:val="00FA6C70"/>
    <w:rsid w:val="00FB0318"/>
    <w:rsid w:val="00FB0FC0"/>
    <w:rsid w:val="00FB12FD"/>
    <w:rsid w:val="00FB2519"/>
    <w:rsid w:val="00FB3155"/>
    <w:rsid w:val="00FB36AB"/>
    <w:rsid w:val="00FB4EE0"/>
    <w:rsid w:val="00FB501B"/>
    <w:rsid w:val="00FB5A80"/>
    <w:rsid w:val="00FB702B"/>
    <w:rsid w:val="00FB78AD"/>
    <w:rsid w:val="00FB7B36"/>
    <w:rsid w:val="00FC0B13"/>
    <w:rsid w:val="00FC1046"/>
    <w:rsid w:val="00FC2A17"/>
    <w:rsid w:val="00FC316B"/>
    <w:rsid w:val="00FC3644"/>
    <w:rsid w:val="00FC3735"/>
    <w:rsid w:val="00FC3EBB"/>
    <w:rsid w:val="00FC5C05"/>
    <w:rsid w:val="00FC5DDE"/>
    <w:rsid w:val="00FC6F90"/>
    <w:rsid w:val="00FC7883"/>
    <w:rsid w:val="00FC7E7F"/>
    <w:rsid w:val="00FD07DC"/>
    <w:rsid w:val="00FD20EB"/>
    <w:rsid w:val="00FD2225"/>
    <w:rsid w:val="00FD2565"/>
    <w:rsid w:val="00FD34C0"/>
    <w:rsid w:val="00FD401E"/>
    <w:rsid w:val="00FD4192"/>
    <w:rsid w:val="00FD542D"/>
    <w:rsid w:val="00FD5A20"/>
    <w:rsid w:val="00FD5ED1"/>
    <w:rsid w:val="00FD7369"/>
    <w:rsid w:val="00FD7411"/>
    <w:rsid w:val="00FD7A15"/>
    <w:rsid w:val="00FD7B52"/>
    <w:rsid w:val="00FD7F29"/>
    <w:rsid w:val="00FE0678"/>
    <w:rsid w:val="00FE0C7A"/>
    <w:rsid w:val="00FE0E77"/>
    <w:rsid w:val="00FE0F91"/>
    <w:rsid w:val="00FE2B04"/>
    <w:rsid w:val="00FE33B0"/>
    <w:rsid w:val="00FE4721"/>
    <w:rsid w:val="00FE53EE"/>
    <w:rsid w:val="00FE551C"/>
    <w:rsid w:val="00FE5861"/>
    <w:rsid w:val="00FF0572"/>
    <w:rsid w:val="00FF06B7"/>
    <w:rsid w:val="00FF0E3F"/>
    <w:rsid w:val="00FF15E6"/>
    <w:rsid w:val="00FF1A3E"/>
    <w:rsid w:val="00FF223C"/>
    <w:rsid w:val="00FF2D12"/>
    <w:rsid w:val="00FF3B60"/>
    <w:rsid w:val="00FF3F24"/>
    <w:rsid w:val="00FF3F36"/>
    <w:rsid w:val="00FF45BA"/>
    <w:rsid w:val="00FF5CCC"/>
    <w:rsid w:val="00FF6202"/>
    <w:rsid w:val="00FF63C4"/>
    <w:rsid w:val="00FF6CC3"/>
    <w:rsid w:val="00FF7413"/>
    <w:rsid w:val="00FF7EBE"/>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hapeDefaults>
    <o:shapedefaults v:ext="edit" spidmax="4097"/>
    <o:shapelayout v:ext="edit">
      <o:idmap v:ext="edit" data="1"/>
    </o:shapelayout>
  </w:shapeDefaults>
  <w:decimalSymbol w:val="."/>
  <w:listSeparator w:val=","/>
  <w14:docId w14:val="2824324B"/>
  <w15:docId w15:val="{94576758-E6EE-4F73-9E7B-DBE58ECD9E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Cambria" w:hAnsi="Cambria"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uiPriority="99"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1FF1"/>
    <w:rPr>
      <w:rFonts w:ascii="Times New Roman" w:eastAsia="Times New Roman" w:hAnsi="Times New Roman"/>
      <w:sz w:val="24"/>
      <w:szCs w:val="24"/>
      <w:lang w:val="en-GB" w:eastAsia="en-US"/>
    </w:rPr>
  </w:style>
  <w:style w:type="paragraph" w:styleId="Heading1">
    <w:name w:val="heading 1"/>
    <w:basedOn w:val="Normal"/>
    <w:next w:val="Normal"/>
    <w:link w:val="Heading1Char"/>
    <w:uiPriority w:val="99"/>
    <w:qFormat/>
    <w:rsid w:val="00DE5623"/>
    <w:pPr>
      <w:keepNext/>
      <w:pBdr>
        <w:top w:val="single" w:sz="4" w:space="10" w:color="auto"/>
        <w:left w:val="single" w:sz="4" w:space="4" w:color="auto"/>
        <w:bottom w:val="single" w:sz="4" w:space="10" w:color="auto"/>
        <w:right w:val="single" w:sz="4" w:space="4" w:color="auto"/>
      </w:pBdr>
      <w:shd w:val="clear" w:color="auto" w:fill="DDD9C3"/>
      <w:spacing w:before="200" w:after="200"/>
      <w:outlineLvl w:val="0"/>
    </w:pPr>
    <w:rPr>
      <w:b/>
      <w:bCs/>
      <w:sz w:val="32"/>
    </w:rPr>
  </w:style>
  <w:style w:type="paragraph" w:styleId="Heading2">
    <w:name w:val="heading 2"/>
    <w:basedOn w:val="Normal"/>
    <w:next w:val="Normal"/>
    <w:link w:val="Heading2Char"/>
    <w:uiPriority w:val="99"/>
    <w:qFormat/>
    <w:rsid w:val="00DE5623"/>
    <w:pPr>
      <w:keepNext/>
      <w:spacing w:before="160" w:after="160"/>
      <w:outlineLvl w:val="1"/>
    </w:pPr>
    <w:rPr>
      <w:b/>
      <w:iCs/>
      <w:sz w:val="28"/>
    </w:rPr>
  </w:style>
  <w:style w:type="paragraph" w:styleId="Heading3">
    <w:name w:val="heading 3"/>
    <w:basedOn w:val="Normal"/>
    <w:next w:val="Normal"/>
    <w:link w:val="Heading3Char"/>
    <w:uiPriority w:val="99"/>
    <w:qFormat/>
    <w:rsid w:val="00DE5623"/>
    <w:pPr>
      <w:keepNext/>
      <w:outlineLvl w:val="2"/>
    </w:pPr>
    <w:rPr>
      <w:rFonts w:ascii="Times New Roman Bold" w:hAnsi="Times New Roman Bold"/>
      <w:b/>
      <w:iCs/>
      <w:smallCaps/>
      <w:sz w:val="26"/>
    </w:rPr>
  </w:style>
  <w:style w:type="paragraph" w:styleId="Heading4">
    <w:name w:val="heading 4"/>
    <w:basedOn w:val="Normal"/>
    <w:next w:val="Normal"/>
    <w:link w:val="Heading4Char"/>
    <w:uiPriority w:val="9"/>
    <w:qFormat/>
    <w:rsid w:val="007B6FCA"/>
    <w:pPr>
      <w:keepNext/>
      <w:outlineLvl w:val="3"/>
    </w:pPr>
    <w:rPr>
      <w:b/>
      <w:bCs/>
      <w:i/>
    </w:rPr>
  </w:style>
  <w:style w:type="paragraph" w:styleId="Heading5">
    <w:name w:val="heading 5"/>
    <w:basedOn w:val="Normal"/>
    <w:next w:val="Normal"/>
    <w:link w:val="Heading5Char"/>
    <w:uiPriority w:val="99"/>
    <w:qFormat/>
    <w:rsid w:val="00A61410"/>
    <w:pPr>
      <w:keepNext/>
      <w:pBdr>
        <w:top w:val="single" w:sz="4" w:space="1" w:color="auto"/>
        <w:left w:val="single" w:sz="4" w:space="4" w:color="auto"/>
        <w:bottom w:val="single" w:sz="4" w:space="1" w:color="auto"/>
        <w:right w:val="single" w:sz="4" w:space="4" w:color="auto"/>
      </w:pBdr>
      <w:outlineLvl w:val="4"/>
    </w:pPr>
    <w:rPr>
      <w:rFonts w:ascii="Times New Roman Bold" w:hAnsi="Times New Roman Bold"/>
      <w:b/>
      <w:caps/>
    </w:rPr>
  </w:style>
  <w:style w:type="paragraph" w:styleId="Heading6">
    <w:name w:val="heading 6"/>
    <w:basedOn w:val="Normal"/>
    <w:next w:val="Normal"/>
    <w:link w:val="Heading6Char"/>
    <w:uiPriority w:val="99"/>
    <w:qFormat/>
    <w:rsid w:val="00A61410"/>
    <w:pPr>
      <w:keepNext/>
      <w:ind w:left="1440"/>
      <w:outlineLvl w:val="5"/>
    </w:pPr>
    <w:rPr>
      <w:i/>
      <w:iCs/>
      <w:u w:val="single"/>
    </w:rPr>
  </w:style>
  <w:style w:type="paragraph" w:styleId="Heading7">
    <w:name w:val="heading 7"/>
    <w:basedOn w:val="Normal"/>
    <w:next w:val="Normal"/>
    <w:link w:val="Heading7Char"/>
    <w:uiPriority w:val="99"/>
    <w:qFormat/>
    <w:rsid w:val="00A61410"/>
    <w:pPr>
      <w:keepNext/>
      <w:tabs>
        <w:tab w:val="num" w:pos="540"/>
      </w:tabs>
      <w:ind w:left="540" w:hanging="540"/>
      <w:outlineLvl w:val="6"/>
    </w:pPr>
    <w:rPr>
      <w:u w:val="single"/>
    </w:rPr>
  </w:style>
  <w:style w:type="paragraph" w:styleId="Heading8">
    <w:name w:val="heading 8"/>
    <w:basedOn w:val="Normal"/>
    <w:next w:val="Normal"/>
    <w:link w:val="Heading8Char"/>
    <w:uiPriority w:val="99"/>
    <w:qFormat/>
    <w:rsid w:val="00A61410"/>
    <w:pPr>
      <w:keepNext/>
      <w:outlineLvl w:val="7"/>
    </w:pPr>
    <w:rPr>
      <w:b/>
      <w:bCs/>
    </w:rPr>
  </w:style>
  <w:style w:type="paragraph" w:styleId="Heading9">
    <w:name w:val="heading 9"/>
    <w:basedOn w:val="Normal"/>
    <w:next w:val="Normal"/>
    <w:link w:val="Heading9Char"/>
    <w:uiPriority w:val="99"/>
    <w:qFormat/>
    <w:rsid w:val="00A61410"/>
    <w:pPr>
      <w:keepNext/>
      <w:outlineLvl w:val="8"/>
    </w:pPr>
    <w:rPr>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DE5623"/>
    <w:rPr>
      <w:rFonts w:ascii="Times New Roman" w:eastAsia="Times New Roman" w:hAnsi="Times New Roman"/>
      <w:b/>
      <w:bCs/>
      <w:sz w:val="32"/>
      <w:szCs w:val="24"/>
      <w:shd w:val="clear" w:color="auto" w:fill="DDD9C3"/>
      <w:lang w:val="en-US" w:eastAsia="en-US"/>
    </w:rPr>
  </w:style>
  <w:style w:type="character" w:customStyle="1" w:styleId="Heading2Char">
    <w:name w:val="Heading 2 Char"/>
    <w:basedOn w:val="DefaultParagraphFont"/>
    <w:link w:val="Heading2"/>
    <w:uiPriority w:val="99"/>
    <w:rsid w:val="00DE5623"/>
    <w:rPr>
      <w:rFonts w:ascii="Times New Roman" w:eastAsia="Times New Roman" w:hAnsi="Times New Roman"/>
      <w:b/>
      <w:iCs/>
      <w:sz w:val="28"/>
      <w:szCs w:val="24"/>
      <w:lang w:val="en-US" w:eastAsia="en-US"/>
    </w:rPr>
  </w:style>
  <w:style w:type="character" w:customStyle="1" w:styleId="Heading3Char">
    <w:name w:val="Heading 3 Char"/>
    <w:basedOn w:val="DefaultParagraphFont"/>
    <w:link w:val="Heading3"/>
    <w:uiPriority w:val="99"/>
    <w:rsid w:val="00DE5623"/>
    <w:rPr>
      <w:rFonts w:ascii="Times New Roman Bold" w:eastAsia="Times New Roman" w:hAnsi="Times New Roman Bold"/>
      <w:b/>
      <w:iCs/>
      <w:smallCaps/>
      <w:sz w:val="26"/>
      <w:szCs w:val="24"/>
      <w:lang w:val="en-US" w:eastAsia="en-US"/>
    </w:rPr>
  </w:style>
  <w:style w:type="character" w:customStyle="1" w:styleId="Heading4Char">
    <w:name w:val="Heading 4 Char"/>
    <w:basedOn w:val="DefaultParagraphFont"/>
    <w:link w:val="Heading4"/>
    <w:uiPriority w:val="9"/>
    <w:rsid w:val="007B6FCA"/>
    <w:rPr>
      <w:rFonts w:ascii="Times New Roman" w:eastAsia="Times New Roman" w:hAnsi="Times New Roman"/>
      <w:b/>
      <w:bCs/>
      <w:i/>
      <w:sz w:val="24"/>
      <w:szCs w:val="24"/>
      <w:lang w:val="en-US" w:eastAsia="en-US"/>
    </w:rPr>
  </w:style>
  <w:style w:type="character" w:customStyle="1" w:styleId="Heading5Char">
    <w:name w:val="Heading 5 Char"/>
    <w:basedOn w:val="DefaultParagraphFont"/>
    <w:link w:val="Heading5"/>
    <w:uiPriority w:val="99"/>
    <w:rsid w:val="00A61410"/>
    <w:rPr>
      <w:rFonts w:ascii="Times New Roman Bold" w:eastAsia="Times New Roman" w:hAnsi="Times New Roman Bold" w:cs="Times New Roman"/>
      <w:b/>
      <w:caps/>
    </w:rPr>
  </w:style>
  <w:style w:type="character" w:customStyle="1" w:styleId="Heading6Char">
    <w:name w:val="Heading 6 Char"/>
    <w:basedOn w:val="DefaultParagraphFont"/>
    <w:link w:val="Heading6"/>
    <w:uiPriority w:val="99"/>
    <w:rsid w:val="00A61410"/>
    <w:rPr>
      <w:rFonts w:ascii="Times New Roman" w:eastAsia="Times New Roman" w:hAnsi="Times New Roman" w:cs="Times New Roman"/>
      <w:i/>
      <w:iCs/>
      <w:u w:val="single"/>
    </w:rPr>
  </w:style>
  <w:style w:type="character" w:customStyle="1" w:styleId="Heading7Char">
    <w:name w:val="Heading 7 Char"/>
    <w:basedOn w:val="DefaultParagraphFont"/>
    <w:link w:val="Heading7"/>
    <w:uiPriority w:val="99"/>
    <w:rsid w:val="00A61410"/>
    <w:rPr>
      <w:rFonts w:ascii="Times New Roman" w:eastAsia="Times New Roman" w:hAnsi="Times New Roman" w:cs="Times New Roman"/>
      <w:u w:val="single"/>
    </w:rPr>
  </w:style>
  <w:style w:type="character" w:customStyle="1" w:styleId="Heading8Char">
    <w:name w:val="Heading 8 Char"/>
    <w:basedOn w:val="DefaultParagraphFont"/>
    <w:link w:val="Heading8"/>
    <w:uiPriority w:val="9"/>
    <w:rsid w:val="00A61410"/>
    <w:rPr>
      <w:rFonts w:ascii="Times New Roman" w:eastAsia="Times New Roman" w:hAnsi="Times New Roman" w:cs="Times New Roman"/>
      <w:b/>
      <w:bCs/>
    </w:rPr>
  </w:style>
  <w:style w:type="character" w:customStyle="1" w:styleId="Heading9Char">
    <w:name w:val="Heading 9 Char"/>
    <w:basedOn w:val="DefaultParagraphFont"/>
    <w:link w:val="Heading9"/>
    <w:uiPriority w:val="99"/>
    <w:rsid w:val="00A61410"/>
    <w:rPr>
      <w:rFonts w:ascii="Times New Roman" w:eastAsia="Times New Roman" w:hAnsi="Times New Roman" w:cs="Times New Roman"/>
      <w:b/>
      <w:bCs/>
      <w:sz w:val="22"/>
    </w:rPr>
  </w:style>
  <w:style w:type="paragraph" w:styleId="Footer">
    <w:name w:val="footer"/>
    <w:basedOn w:val="Normal"/>
    <w:link w:val="FooterChar"/>
    <w:uiPriority w:val="99"/>
    <w:rsid w:val="00A61410"/>
    <w:pPr>
      <w:tabs>
        <w:tab w:val="center" w:pos="4320"/>
        <w:tab w:val="right" w:pos="8640"/>
      </w:tabs>
    </w:pPr>
  </w:style>
  <w:style w:type="character" w:customStyle="1" w:styleId="FooterChar">
    <w:name w:val="Footer Char"/>
    <w:basedOn w:val="DefaultParagraphFont"/>
    <w:link w:val="Footer"/>
    <w:uiPriority w:val="99"/>
    <w:rsid w:val="00A61410"/>
    <w:rPr>
      <w:rFonts w:ascii="Times New Roman" w:eastAsia="Times New Roman" w:hAnsi="Times New Roman" w:cs="Times New Roman"/>
    </w:rPr>
  </w:style>
  <w:style w:type="character" w:styleId="PageNumber">
    <w:name w:val="page number"/>
    <w:basedOn w:val="DefaultParagraphFont"/>
    <w:uiPriority w:val="99"/>
    <w:rsid w:val="00A61410"/>
  </w:style>
  <w:style w:type="paragraph" w:styleId="Header">
    <w:name w:val="header"/>
    <w:basedOn w:val="Normal"/>
    <w:link w:val="HeaderChar"/>
    <w:uiPriority w:val="99"/>
    <w:rsid w:val="00A61410"/>
    <w:pPr>
      <w:tabs>
        <w:tab w:val="center" w:pos="4320"/>
        <w:tab w:val="right" w:pos="8640"/>
      </w:tabs>
    </w:pPr>
  </w:style>
  <w:style w:type="character" w:customStyle="1" w:styleId="HeaderChar">
    <w:name w:val="Header Char"/>
    <w:basedOn w:val="DefaultParagraphFont"/>
    <w:link w:val="Header"/>
    <w:uiPriority w:val="99"/>
    <w:rsid w:val="00A61410"/>
    <w:rPr>
      <w:rFonts w:ascii="Times New Roman" w:eastAsia="Times New Roman" w:hAnsi="Times New Roman" w:cs="Times New Roman"/>
    </w:rPr>
  </w:style>
  <w:style w:type="paragraph" w:styleId="BodyText">
    <w:name w:val="Body Text"/>
    <w:basedOn w:val="Normal"/>
    <w:link w:val="BodyTextChar"/>
    <w:uiPriority w:val="99"/>
    <w:rsid w:val="00A61410"/>
    <w:pPr>
      <w:framePr w:w="3801" w:h="5761" w:hSpace="180" w:wrap="around" w:vAnchor="text" w:hAnchor="page" w:x="6961" w:y="1165"/>
    </w:pPr>
    <w:rPr>
      <w:sz w:val="20"/>
    </w:rPr>
  </w:style>
  <w:style w:type="character" w:customStyle="1" w:styleId="BodyTextChar">
    <w:name w:val="Body Text Char"/>
    <w:basedOn w:val="DefaultParagraphFont"/>
    <w:link w:val="BodyText"/>
    <w:uiPriority w:val="99"/>
    <w:rsid w:val="00A61410"/>
    <w:rPr>
      <w:rFonts w:ascii="Times New Roman" w:eastAsia="Times New Roman" w:hAnsi="Times New Roman" w:cs="Times New Roman"/>
      <w:sz w:val="20"/>
    </w:rPr>
  </w:style>
  <w:style w:type="paragraph" w:styleId="BodyTextIndent">
    <w:name w:val="Body Text Indent"/>
    <w:basedOn w:val="Normal"/>
    <w:link w:val="BodyTextIndentChar"/>
    <w:uiPriority w:val="99"/>
    <w:rsid w:val="00A61410"/>
    <w:pPr>
      <w:ind w:left="1440"/>
    </w:pPr>
  </w:style>
  <w:style w:type="character" w:customStyle="1" w:styleId="BodyTextIndentChar">
    <w:name w:val="Body Text Indent Char"/>
    <w:basedOn w:val="DefaultParagraphFont"/>
    <w:link w:val="BodyTextIndent"/>
    <w:uiPriority w:val="99"/>
    <w:rsid w:val="00A61410"/>
    <w:rPr>
      <w:rFonts w:ascii="Times New Roman" w:eastAsia="Times New Roman" w:hAnsi="Times New Roman" w:cs="Times New Roman"/>
    </w:rPr>
  </w:style>
  <w:style w:type="paragraph" w:styleId="BodyText2">
    <w:name w:val="Body Text 2"/>
    <w:basedOn w:val="Normal"/>
    <w:link w:val="BodyText2Char"/>
    <w:uiPriority w:val="99"/>
    <w:rsid w:val="00A61410"/>
    <w:rPr>
      <w:b/>
      <w:bCs/>
    </w:rPr>
  </w:style>
  <w:style w:type="character" w:customStyle="1" w:styleId="BodyText2Char">
    <w:name w:val="Body Text 2 Char"/>
    <w:basedOn w:val="DefaultParagraphFont"/>
    <w:link w:val="BodyText2"/>
    <w:uiPriority w:val="99"/>
    <w:rsid w:val="00A61410"/>
    <w:rPr>
      <w:rFonts w:ascii="Times New Roman" w:eastAsia="Times New Roman" w:hAnsi="Times New Roman" w:cs="Times New Roman"/>
      <w:b/>
      <w:bCs/>
    </w:rPr>
  </w:style>
  <w:style w:type="character" w:styleId="Hyperlink">
    <w:name w:val="Hyperlink"/>
    <w:basedOn w:val="DefaultParagraphFont"/>
    <w:uiPriority w:val="99"/>
    <w:rsid w:val="00A61410"/>
    <w:rPr>
      <w:color w:val="0000FF"/>
      <w:u w:val="single"/>
    </w:rPr>
  </w:style>
  <w:style w:type="paragraph" w:styleId="FootnoteText">
    <w:name w:val="footnote text"/>
    <w:aliases w:val="Geneva 9,Font: Geneva 9,Boston 10,f,otnote Text,Footnote,ft,Footnote Text Char2,Footnote Text Char1 Char,Footnote Text Char Char Char1,Footnote Text Char1 Char Char Char1,Footnote Text Char1 Char1 Char,Footnote Text Char Char Char Char,fn"/>
    <w:basedOn w:val="Normal"/>
    <w:link w:val="FootnoteTextChar"/>
    <w:qFormat/>
    <w:rsid w:val="00C37984"/>
    <w:pPr>
      <w:jc w:val="both"/>
    </w:pPr>
    <w:rPr>
      <w:sz w:val="18"/>
      <w:szCs w:val="20"/>
    </w:rPr>
  </w:style>
  <w:style w:type="character" w:customStyle="1" w:styleId="FootnoteTextChar">
    <w:name w:val="Footnote Text Char"/>
    <w:aliases w:val="Geneva 9 Char,Font: Geneva 9 Char,Boston 10 Char,f Char,otnote Text Char,Footnote Char,ft Char,Footnote Text Char2 Char,Footnote Text Char1 Char Char,Footnote Text Char Char Char1 Char,Footnote Text Char1 Char Char Char1 Char,fn Char"/>
    <w:basedOn w:val="DefaultParagraphFont"/>
    <w:link w:val="FootnoteText"/>
    <w:rsid w:val="00C37984"/>
    <w:rPr>
      <w:rFonts w:ascii="Times New Roman" w:eastAsia="Times New Roman" w:hAnsi="Times New Roman"/>
      <w:sz w:val="18"/>
      <w:lang w:val="en-US" w:eastAsia="en-US"/>
    </w:rPr>
  </w:style>
  <w:style w:type="paragraph" w:styleId="Caption">
    <w:name w:val="caption"/>
    <w:basedOn w:val="Normal"/>
    <w:next w:val="Normal"/>
    <w:uiPriority w:val="35"/>
    <w:qFormat/>
    <w:rsid w:val="00F45675"/>
    <w:pPr>
      <w:keepNext/>
      <w:jc w:val="center"/>
    </w:pPr>
    <w:rPr>
      <w:b/>
      <w:bCs/>
      <w:i/>
      <w:sz w:val="21"/>
    </w:rPr>
  </w:style>
  <w:style w:type="paragraph" w:styleId="BodyTextIndent2">
    <w:name w:val="Body Text Indent 2"/>
    <w:basedOn w:val="Normal"/>
    <w:link w:val="BodyTextIndent2Char"/>
    <w:uiPriority w:val="99"/>
    <w:rsid w:val="00A61410"/>
    <w:pPr>
      <w:ind w:left="360"/>
    </w:pPr>
    <w:rPr>
      <w:i/>
      <w:iCs/>
    </w:rPr>
  </w:style>
  <w:style w:type="character" w:customStyle="1" w:styleId="BodyTextIndent2Char">
    <w:name w:val="Body Text Indent 2 Char"/>
    <w:basedOn w:val="DefaultParagraphFont"/>
    <w:link w:val="BodyTextIndent2"/>
    <w:uiPriority w:val="99"/>
    <w:rsid w:val="00A61410"/>
    <w:rPr>
      <w:rFonts w:ascii="Times New Roman" w:eastAsia="Times New Roman" w:hAnsi="Times New Roman" w:cs="Times New Roman"/>
      <w:i/>
      <w:iCs/>
    </w:rPr>
  </w:style>
  <w:style w:type="character" w:styleId="FollowedHyperlink">
    <w:name w:val="FollowedHyperlink"/>
    <w:basedOn w:val="DefaultParagraphFont"/>
    <w:uiPriority w:val="99"/>
    <w:rsid w:val="00A61410"/>
    <w:rPr>
      <w:color w:val="800080"/>
      <w:u w:val="single"/>
    </w:rPr>
  </w:style>
  <w:style w:type="paragraph" w:styleId="BodyTextIndent3">
    <w:name w:val="Body Text Indent 3"/>
    <w:basedOn w:val="Normal"/>
    <w:link w:val="BodyTextIndent3Char"/>
    <w:uiPriority w:val="99"/>
    <w:rsid w:val="00A61410"/>
    <w:pPr>
      <w:ind w:left="720"/>
    </w:pPr>
  </w:style>
  <w:style w:type="character" w:customStyle="1" w:styleId="BodyTextIndent3Char">
    <w:name w:val="Body Text Indent 3 Char"/>
    <w:basedOn w:val="DefaultParagraphFont"/>
    <w:link w:val="BodyTextIndent3"/>
    <w:uiPriority w:val="99"/>
    <w:rsid w:val="00A61410"/>
    <w:rPr>
      <w:rFonts w:ascii="Times New Roman" w:eastAsia="Times New Roman" w:hAnsi="Times New Roman" w:cs="Times New Roman"/>
    </w:rPr>
  </w:style>
  <w:style w:type="paragraph" w:styleId="BodyText3">
    <w:name w:val="Body Text 3"/>
    <w:basedOn w:val="Normal"/>
    <w:link w:val="BodyText3Char"/>
    <w:uiPriority w:val="99"/>
    <w:rsid w:val="00A61410"/>
    <w:pPr>
      <w:autoSpaceDE w:val="0"/>
      <w:autoSpaceDN w:val="0"/>
      <w:adjustRightInd w:val="0"/>
    </w:pPr>
    <w:rPr>
      <w:sz w:val="20"/>
      <w:szCs w:val="18"/>
    </w:rPr>
  </w:style>
  <w:style w:type="character" w:customStyle="1" w:styleId="BodyText3Char">
    <w:name w:val="Body Text 3 Char"/>
    <w:basedOn w:val="DefaultParagraphFont"/>
    <w:link w:val="BodyText3"/>
    <w:uiPriority w:val="99"/>
    <w:rsid w:val="00A61410"/>
    <w:rPr>
      <w:rFonts w:ascii="Times New Roman" w:eastAsia="Times New Roman" w:hAnsi="Times New Roman" w:cs="Times New Roman"/>
      <w:sz w:val="20"/>
      <w:szCs w:val="18"/>
    </w:rPr>
  </w:style>
  <w:style w:type="paragraph" w:styleId="NormalWeb">
    <w:name w:val="Normal (Web)"/>
    <w:aliases w:val=" webb,webb"/>
    <w:basedOn w:val="Normal"/>
    <w:uiPriority w:val="99"/>
    <w:rsid w:val="00A61410"/>
    <w:pPr>
      <w:spacing w:before="100" w:beforeAutospacing="1" w:after="100" w:afterAutospacing="1"/>
    </w:pPr>
    <w:rPr>
      <w:rFonts w:ascii="Arial Unicode MS" w:eastAsia="Arial Unicode MS" w:hAnsi="Arial Unicode MS" w:cs="Arial Unicode MS"/>
      <w:color w:val="000000"/>
    </w:rPr>
  </w:style>
  <w:style w:type="paragraph" w:customStyle="1" w:styleId="newpara">
    <w:name w:val="newpara"/>
    <w:basedOn w:val="Normal"/>
    <w:uiPriority w:val="99"/>
    <w:rsid w:val="00A61410"/>
    <w:pPr>
      <w:spacing w:before="100" w:beforeAutospacing="1" w:after="100" w:afterAutospacing="1"/>
    </w:pPr>
    <w:rPr>
      <w:rFonts w:eastAsia="Arial Unicode MS"/>
    </w:rPr>
  </w:style>
  <w:style w:type="paragraph" w:styleId="PlainText">
    <w:name w:val="Plain Text"/>
    <w:basedOn w:val="Normal"/>
    <w:link w:val="PlainTextChar"/>
    <w:uiPriority w:val="99"/>
    <w:rsid w:val="00A61410"/>
    <w:rPr>
      <w:rFonts w:ascii="Courier New" w:hAnsi="Courier New"/>
      <w:sz w:val="20"/>
    </w:rPr>
  </w:style>
  <w:style w:type="character" w:customStyle="1" w:styleId="PlainTextChar">
    <w:name w:val="Plain Text Char"/>
    <w:basedOn w:val="DefaultParagraphFont"/>
    <w:link w:val="PlainText"/>
    <w:uiPriority w:val="99"/>
    <w:rsid w:val="00A61410"/>
    <w:rPr>
      <w:rFonts w:ascii="Courier New" w:eastAsia="Times New Roman" w:hAnsi="Courier New" w:cs="Times New Roman"/>
      <w:sz w:val="20"/>
    </w:rPr>
  </w:style>
  <w:style w:type="paragraph" w:customStyle="1" w:styleId="para1">
    <w:name w:val="para1"/>
    <w:basedOn w:val="Normal"/>
    <w:uiPriority w:val="99"/>
    <w:rsid w:val="00A61410"/>
    <w:pPr>
      <w:widowControl w:val="0"/>
      <w:autoSpaceDE w:val="0"/>
      <w:autoSpaceDN w:val="0"/>
      <w:spacing w:after="180"/>
      <w:jc w:val="both"/>
    </w:pPr>
  </w:style>
  <w:style w:type="table" w:styleId="TableGrid">
    <w:name w:val="Table Grid"/>
    <w:basedOn w:val="TableNormal"/>
    <w:uiPriority w:val="59"/>
    <w:rsid w:val="00A614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1">
    <w:name w:val="body1"/>
    <w:basedOn w:val="DefaultParagraphFont"/>
    <w:uiPriority w:val="99"/>
    <w:rsid w:val="00A61410"/>
    <w:rPr>
      <w:rFonts w:ascii="Arial" w:hAnsi="Arial" w:cs="Arial" w:hint="default"/>
      <w:sz w:val="16"/>
      <w:szCs w:val="16"/>
    </w:rPr>
  </w:style>
  <w:style w:type="paragraph" w:styleId="BalloonText">
    <w:name w:val="Balloon Text"/>
    <w:basedOn w:val="Normal"/>
    <w:link w:val="BalloonTextChar"/>
    <w:uiPriority w:val="99"/>
    <w:semiHidden/>
    <w:rsid w:val="00A61410"/>
    <w:rPr>
      <w:rFonts w:ascii="Tahoma" w:hAnsi="Tahoma" w:cs="Tahoma"/>
      <w:sz w:val="16"/>
      <w:szCs w:val="16"/>
    </w:rPr>
  </w:style>
  <w:style w:type="character" w:customStyle="1" w:styleId="BalloonTextChar">
    <w:name w:val="Balloon Text Char"/>
    <w:basedOn w:val="DefaultParagraphFont"/>
    <w:link w:val="BalloonText"/>
    <w:uiPriority w:val="99"/>
    <w:semiHidden/>
    <w:rsid w:val="00A61410"/>
    <w:rPr>
      <w:rFonts w:ascii="Tahoma" w:eastAsia="Times New Roman" w:hAnsi="Tahoma" w:cs="Tahoma"/>
      <w:sz w:val="16"/>
      <w:szCs w:val="16"/>
    </w:rPr>
  </w:style>
  <w:style w:type="paragraph" w:customStyle="1" w:styleId="NumberedParas">
    <w:name w:val="Numbered Paras"/>
    <w:basedOn w:val="Normal"/>
    <w:link w:val="NumberedParasChar"/>
    <w:qFormat/>
    <w:rsid w:val="00D77685"/>
    <w:pPr>
      <w:numPr>
        <w:numId w:val="3"/>
      </w:numPr>
      <w:jc w:val="both"/>
    </w:pPr>
    <w:rPr>
      <w:noProof/>
      <w:szCs w:val="22"/>
    </w:rPr>
  </w:style>
  <w:style w:type="character" w:styleId="FootnoteReference">
    <w:name w:val="footnote reference"/>
    <w:aliases w:val="16 Point,Superscript 6 Point,ftref,Superscript 6 Point + 11 pt, BVI fnr,BVI fnr, BVI fnr Car Car,BVI fnr Car, BVI fnr Car Car Car Car,Footnote text,BVI fnr Car Car,BVI fnr Car Car Car Car,Footnote Reference Number,SUPERS,SUPERS1,fr"/>
    <w:basedOn w:val="DefaultParagraphFont"/>
    <w:rsid w:val="00030D82"/>
    <w:rPr>
      <w:vertAlign w:val="superscript"/>
    </w:rPr>
  </w:style>
  <w:style w:type="paragraph" w:customStyle="1" w:styleId="BodyText23">
    <w:name w:val="Body Text 23"/>
    <w:basedOn w:val="Normal"/>
    <w:rsid w:val="00291519"/>
    <w:pPr>
      <w:widowControl w:val="0"/>
      <w:tabs>
        <w:tab w:val="left" w:pos="547"/>
      </w:tabs>
    </w:pPr>
    <w:rPr>
      <w:snapToGrid w:val="0"/>
      <w:sz w:val="22"/>
      <w:szCs w:val="20"/>
    </w:rPr>
  </w:style>
  <w:style w:type="paragraph" w:customStyle="1" w:styleId="TOCHeading1">
    <w:name w:val="TOC Heading1"/>
    <w:basedOn w:val="Heading1"/>
    <w:next w:val="Normal"/>
    <w:uiPriority w:val="39"/>
    <w:unhideWhenUsed/>
    <w:rsid w:val="0004254A"/>
    <w:pPr>
      <w:keepLines/>
      <w:spacing w:before="480" w:line="276" w:lineRule="auto"/>
      <w:outlineLvl w:val="9"/>
    </w:pPr>
    <w:rPr>
      <w:rFonts w:ascii="Calibri" w:hAnsi="Calibri"/>
      <w:color w:val="365F91"/>
      <w:sz w:val="28"/>
      <w:szCs w:val="28"/>
    </w:rPr>
  </w:style>
  <w:style w:type="paragraph" w:styleId="TOC1">
    <w:name w:val="toc 1"/>
    <w:basedOn w:val="Normal"/>
    <w:next w:val="Normal"/>
    <w:autoRedefine/>
    <w:uiPriority w:val="39"/>
    <w:unhideWhenUsed/>
    <w:rsid w:val="00190203"/>
    <w:pPr>
      <w:spacing w:before="120"/>
    </w:pPr>
    <w:rPr>
      <w:b/>
      <w:sz w:val="21"/>
    </w:rPr>
  </w:style>
  <w:style w:type="paragraph" w:styleId="TOC2">
    <w:name w:val="toc 2"/>
    <w:basedOn w:val="Normal"/>
    <w:next w:val="Normal"/>
    <w:autoRedefine/>
    <w:uiPriority w:val="39"/>
    <w:unhideWhenUsed/>
    <w:rsid w:val="00190203"/>
    <w:pPr>
      <w:ind w:left="240"/>
    </w:pPr>
    <w:rPr>
      <w:b/>
      <w:sz w:val="21"/>
      <w:szCs w:val="22"/>
    </w:rPr>
  </w:style>
  <w:style w:type="paragraph" w:styleId="TOC3">
    <w:name w:val="toc 3"/>
    <w:basedOn w:val="Normal"/>
    <w:next w:val="Normal"/>
    <w:autoRedefine/>
    <w:uiPriority w:val="39"/>
    <w:unhideWhenUsed/>
    <w:rsid w:val="00DB305B"/>
    <w:pPr>
      <w:ind w:left="480"/>
    </w:pPr>
    <w:rPr>
      <w:sz w:val="22"/>
      <w:szCs w:val="22"/>
    </w:rPr>
  </w:style>
  <w:style w:type="paragraph" w:styleId="TOC4">
    <w:name w:val="toc 4"/>
    <w:basedOn w:val="Normal"/>
    <w:next w:val="Normal"/>
    <w:autoRedefine/>
    <w:uiPriority w:val="99"/>
    <w:unhideWhenUsed/>
    <w:rsid w:val="0004254A"/>
    <w:pPr>
      <w:ind w:left="720"/>
    </w:pPr>
    <w:rPr>
      <w:rFonts w:ascii="Cambria" w:hAnsi="Cambria"/>
      <w:sz w:val="20"/>
      <w:szCs w:val="20"/>
    </w:rPr>
  </w:style>
  <w:style w:type="paragraph" w:styleId="TOC5">
    <w:name w:val="toc 5"/>
    <w:basedOn w:val="Normal"/>
    <w:next w:val="Normal"/>
    <w:autoRedefine/>
    <w:uiPriority w:val="39"/>
    <w:semiHidden/>
    <w:unhideWhenUsed/>
    <w:rsid w:val="0004254A"/>
    <w:pPr>
      <w:ind w:left="960"/>
    </w:pPr>
    <w:rPr>
      <w:rFonts w:ascii="Cambria" w:hAnsi="Cambria"/>
      <w:sz w:val="20"/>
      <w:szCs w:val="20"/>
    </w:rPr>
  </w:style>
  <w:style w:type="paragraph" w:styleId="TOC6">
    <w:name w:val="toc 6"/>
    <w:basedOn w:val="Normal"/>
    <w:next w:val="Normal"/>
    <w:autoRedefine/>
    <w:uiPriority w:val="39"/>
    <w:semiHidden/>
    <w:unhideWhenUsed/>
    <w:rsid w:val="0004254A"/>
    <w:pPr>
      <w:ind w:left="1200"/>
    </w:pPr>
    <w:rPr>
      <w:rFonts w:ascii="Cambria" w:hAnsi="Cambria"/>
      <w:sz w:val="20"/>
      <w:szCs w:val="20"/>
    </w:rPr>
  </w:style>
  <w:style w:type="paragraph" w:styleId="TOC7">
    <w:name w:val="toc 7"/>
    <w:basedOn w:val="Normal"/>
    <w:next w:val="Normal"/>
    <w:autoRedefine/>
    <w:uiPriority w:val="39"/>
    <w:semiHidden/>
    <w:unhideWhenUsed/>
    <w:rsid w:val="0004254A"/>
    <w:pPr>
      <w:ind w:left="1440"/>
    </w:pPr>
    <w:rPr>
      <w:rFonts w:ascii="Cambria" w:hAnsi="Cambria"/>
      <w:sz w:val="20"/>
      <w:szCs w:val="20"/>
    </w:rPr>
  </w:style>
  <w:style w:type="paragraph" w:styleId="TOC8">
    <w:name w:val="toc 8"/>
    <w:basedOn w:val="Normal"/>
    <w:next w:val="Normal"/>
    <w:autoRedefine/>
    <w:uiPriority w:val="39"/>
    <w:semiHidden/>
    <w:unhideWhenUsed/>
    <w:rsid w:val="0004254A"/>
    <w:pPr>
      <w:ind w:left="1680"/>
    </w:pPr>
    <w:rPr>
      <w:rFonts w:ascii="Cambria" w:hAnsi="Cambria"/>
      <w:sz w:val="20"/>
      <w:szCs w:val="20"/>
    </w:rPr>
  </w:style>
  <w:style w:type="paragraph" w:styleId="TOC9">
    <w:name w:val="toc 9"/>
    <w:basedOn w:val="Normal"/>
    <w:next w:val="Normal"/>
    <w:autoRedefine/>
    <w:uiPriority w:val="39"/>
    <w:semiHidden/>
    <w:unhideWhenUsed/>
    <w:rsid w:val="0004254A"/>
    <w:pPr>
      <w:ind w:left="1920"/>
    </w:pPr>
    <w:rPr>
      <w:rFonts w:ascii="Cambria" w:hAnsi="Cambria"/>
      <w:sz w:val="20"/>
      <w:szCs w:val="20"/>
    </w:rPr>
  </w:style>
  <w:style w:type="paragraph" w:customStyle="1" w:styleId="ColorfulList-Accent11">
    <w:name w:val="Colorful List - Accent 11"/>
    <w:basedOn w:val="Normal"/>
    <w:uiPriority w:val="99"/>
    <w:qFormat/>
    <w:rsid w:val="00927579"/>
    <w:pPr>
      <w:ind w:left="720"/>
      <w:contextualSpacing/>
    </w:pPr>
  </w:style>
  <w:style w:type="character" w:styleId="BookTitle">
    <w:name w:val="Book Title"/>
    <w:basedOn w:val="DefaultParagraphFont"/>
    <w:qFormat/>
    <w:rsid w:val="00D77685"/>
    <w:rPr>
      <w:b/>
      <w:bCs/>
      <w:smallCaps/>
      <w:spacing w:val="5"/>
    </w:rPr>
  </w:style>
  <w:style w:type="character" w:customStyle="1" w:styleId="FootnoteTextChar1">
    <w:name w:val="Footnote Text Char1"/>
    <w:aliases w:val="Geneva 9 Char1,Font: Geneva 9 Char1,Boston 10 Char1,f Char1,otnote Text Char1,Footnote Char1,ft Char1"/>
    <w:basedOn w:val="DefaultParagraphFont"/>
    <w:uiPriority w:val="99"/>
    <w:locked/>
    <w:rsid w:val="007F7A36"/>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7F7A36"/>
    <w:rPr>
      <w:rFonts w:ascii="Times New Roman" w:eastAsia="Times New Roman" w:hAnsi="Times New Roman" w:cs="Times New Roman"/>
      <w:sz w:val="20"/>
      <w:szCs w:val="20"/>
    </w:rPr>
  </w:style>
  <w:style w:type="paragraph" w:styleId="CommentText">
    <w:name w:val="annotation text"/>
    <w:basedOn w:val="Normal"/>
    <w:link w:val="CommentTextChar"/>
    <w:uiPriority w:val="99"/>
    <w:rsid w:val="007F7A36"/>
    <w:rPr>
      <w:sz w:val="20"/>
      <w:szCs w:val="20"/>
    </w:rPr>
  </w:style>
  <w:style w:type="character" w:customStyle="1" w:styleId="CommentTextChar1">
    <w:name w:val="Comment Text Char1"/>
    <w:basedOn w:val="DefaultParagraphFont"/>
    <w:rsid w:val="007F7A36"/>
    <w:rPr>
      <w:rFonts w:ascii="Times New Roman" w:eastAsia="Times New Roman" w:hAnsi="Times New Roman" w:cs="Times New Roman"/>
    </w:rPr>
  </w:style>
  <w:style w:type="character" w:customStyle="1" w:styleId="CommentSubjectChar">
    <w:name w:val="Comment Subject Char"/>
    <w:basedOn w:val="CommentTextChar"/>
    <w:link w:val="CommentSubject"/>
    <w:uiPriority w:val="99"/>
    <w:rsid w:val="007F7A36"/>
    <w:rPr>
      <w:rFonts w:ascii="Times New Roman" w:eastAsia="Times New Roman" w:hAnsi="Times New Roman" w:cs="Times New Roman"/>
      <w:b/>
      <w:bCs/>
      <w:sz w:val="20"/>
      <w:szCs w:val="20"/>
    </w:rPr>
  </w:style>
  <w:style w:type="paragraph" w:styleId="CommentSubject">
    <w:name w:val="annotation subject"/>
    <w:basedOn w:val="CommentText"/>
    <w:next w:val="CommentText"/>
    <w:link w:val="CommentSubjectChar"/>
    <w:uiPriority w:val="99"/>
    <w:rsid w:val="007F7A36"/>
    <w:rPr>
      <w:b/>
      <w:bCs/>
    </w:rPr>
  </w:style>
  <w:style w:type="character" w:customStyle="1" w:styleId="CommentSubjectChar1">
    <w:name w:val="Comment Subject Char1"/>
    <w:basedOn w:val="CommentTextChar1"/>
    <w:rsid w:val="007F7A36"/>
    <w:rPr>
      <w:rFonts w:ascii="Times New Roman" w:eastAsia="Times New Roman" w:hAnsi="Times New Roman" w:cs="Times New Roman"/>
      <w:b/>
      <w:bCs/>
      <w:sz w:val="20"/>
      <w:szCs w:val="20"/>
    </w:rPr>
  </w:style>
  <w:style w:type="paragraph" w:customStyle="1" w:styleId="Default">
    <w:name w:val="Default"/>
    <w:uiPriority w:val="99"/>
    <w:rsid w:val="007F7A36"/>
    <w:pPr>
      <w:autoSpaceDE w:val="0"/>
      <w:autoSpaceDN w:val="0"/>
      <w:adjustRightInd w:val="0"/>
    </w:pPr>
    <w:rPr>
      <w:rFonts w:ascii="Times New Roman" w:eastAsia="Times New Roman" w:hAnsi="Times New Roman"/>
      <w:color w:val="000000"/>
      <w:sz w:val="24"/>
      <w:szCs w:val="24"/>
      <w:lang w:val="en-GB" w:eastAsia="en-GB"/>
    </w:rPr>
  </w:style>
  <w:style w:type="character" w:customStyle="1" w:styleId="DocumentMapChar">
    <w:name w:val="Document Map Char"/>
    <w:basedOn w:val="DefaultParagraphFont"/>
    <w:link w:val="DocumentMap"/>
    <w:uiPriority w:val="99"/>
    <w:rsid w:val="007F7A36"/>
    <w:rPr>
      <w:rFonts w:ascii="Tahoma" w:eastAsia="Times New Roman" w:hAnsi="Tahoma" w:cs="Tahoma"/>
      <w:sz w:val="20"/>
      <w:szCs w:val="20"/>
      <w:shd w:val="clear" w:color="auto" w:fill="000080"/>
    </w:rPr>
  </w:style>
  <w:style w:type="paragraph" w:styleId="DocumentMap">
    <w:name w:val="Document Map"/>
    <w:basedOn w:val="Normal"/>
    <w:link w:val="DocumentMapChar"/>
    <w:uiPriority w:val="99"/>
    <w:rsid w:val="007F7A36"/>
    <w:pPr>
      <w:shd w:val="clear" w:color="auto" w:fill="000080"/>
    </w:pPr>
    <w:rPr>
      <w:rFonts w:ascii="Tahoma" w:hAnsi="Tahoma" w:cs="Tahoma"/>
      <w:sz w:val="20"/>
      <w:szCs w:val="20"/>
    </w:rPr>
  </w:style>
  <w:style w:type="character" w:customStyle="1" w:styleId="DocumentMapChar1">
    <w:name w:val="Document Map Char1"/>
    <w:basedOn w:val="DefaultParagraphFont"/>
    <w:rsid w:val="007F7A36"/>
    <w:rPr>
      <w:rFonts w:ascii="Lucida Grande" w:eastAsia="Times New Roman" w:hAnsi="Lucida Grande" w:cs="Times New Roman"/>
    </w:rPr>
  </w:style>
  <w:style w:type="paragraph" w:customStyle="1" w:styleId="Paragraph">
    <w:name w:val="Paragraph"/>
    <w:basedOn w:val="Normal"/>
    <w:link w:val="ParagraphChar"/>
    <w:qFormat/>
    <w:rsid w:val="007F7A36"/>
    <w:pPr>
      <w:numPr>
        <w:numId w:val="1"/>
      </w:numPr>
      <w:spacing w:after="240"/>
    </w:pPr>
    <w:rPr>
      <w:rFonts w:cs="Angsana New"/>
      <w:noProof/>
      <w:sz w:val="22"/>
      <w:szCs w:val="22"/>
    </w:rPr>
  </w:style>
  <w:style w:type="character" w:customStyle="1" w:styleId="ParagraphChar">
    <w:name w:val="Paragraph Char"/>
    <w:basedOn w:val="DefaultParagraphFont"/>
    <w:link w:val="Paragraph"/>
    <w:locked/>
    <w:rsid w:val="007F7A36"/>
    <w:rPr>
      <w:rFonts w:ascii="Times New Roman" w:eastAsia="Times New Roman" w:hAnsi="Times New Roman" w:cs="Angsana New"/>
      <w:noProof/>
      <w:sz w:val="22"/>
      <w:szCs w:val="22"/>
      <w:lang w:val="en-GB" w:eastAsia="en-US"/>
    </w:rPr>
  </w:style>
  <w:style w:type="paragraph" w:customStyle="1" w:styleId="Bullets">
    <w:name w:val="Bullets"/>
    <w:basedOn w:val="Paragraph"/>
    <w:link w:val="BulletsChar"/>
    <w:uiPriority w:val="99"/>
    <w:rsid w:val="007F7A36"/>
    <w:pPr>
      <w:numPr>
        <w:numId w:val="2"/>
      </w:numPr>
      <w:ind w:left="360"/>
    </w:pPr>
  </w:style>
  <w:style w:type="character" w:customStyle="1" w:styleId="BulletsChar">
    <w:name w:val="Bullets Char"/>
    <w:basedOn w:val="ParagraphChar"/>
    <w:link w:val="Bullets"/>
    <w:uiPriority w:val="99"/>
    <w:locked/>
    <w:rsid w:val="007F7A36"/>
    <w:rPr>
      <w:rFonts w:ascii="Times New Roman" w:eastAsia="Times New Roman" w:hAnsi="Times New Roman" w:cs="Angsana New"/>
      <w:noProof/>
      <w:sz w:val="22"/>
      <w:szCs w:val="22"/>
      <w:lang w:val="en-GB" w:eastAsia="en-US"/>
    </w:rPr>
  </w:style>
  <w:style w:type="paragraph" w:customStyle="1" w:styleId="CharChar1Char">
    <w:name w:val="Char Char1 Char"/>
    <w:basedOn w:val="Normal"/>
    <w:uiPriority w:val="99"/>
    <w:rsid w:val="007F7A36"/>
    <w:pPr>
      <w:spacing w:after="160" w:line="240" w:lineRule="exact"/>
    </w:pPr>
    <w:rPr>
      <w:rFonts w:ascii="Verdana" w:hAnsi="Verdana"/>
      <w:sz w:val="20"/>
      <w:szCs w:val="20"/>
    </w:rPr>
  </w:style>
  <w:style w:type="paragraph" w:customStyle="1" w:styleId="ListBullet1">
    <w:name w:val="List Bullet1"/>
    <w:basedOn w:val="Default"/>
    <w:next w:val="Default"/>
    <w:uiPriority w:val="99"/>
    <w:rsid w:val="007F7A36"/>
    <w:pPr>
      <w:spacing w:after="120"/>
    </w:pPr>
    <w:rPr>
      <w:rFonts w:ascii="Book Antiqua" w:hAnsi="Book Antiqua"/>
      <w:color w:val="auto"/>
    </w:rPr>
  </w:style>
  <w:style w:type="paragraph" w:styleId="Revision">
    <w:name w:val="Revision"/>
    <w:hidden/>
    <w:rsid w:val="00B613FE"/>
    <w:rPr>
      <w:rFonts w:ascii="Times New Roman" w:eastAsia="Times New Roman" w:hAnsi="Times New Roman"/>
      <w:sz w:val="24"/>
      <w:szCs w:val="24"/>
      <w:lang w:eastAsia="en-US"/>
    </w:rPr>
  </w:style>
  <w:style w:type="character" w:styleId="Emphasis">
    <w:name w:val="Emphasis"/>
    <w:basedOn w:val="DefaultParagraphFont"/>
    <w:uiPriority w:val="99"/>
    <w:qFormat/>
    <w:rsid w:val="007F7A36"/>
    <w:rPr>
      <w:rFonts w:cs="Times New Roman"/>
      <w:i/>
      <w:iCs/>
    </w:rPr>
  </w:style>
  <w:style w:type="paragraph" w:customStyle="1" w:styleId="CharChar1Char2">
    <w:name w:val="Char Char1 Char2"/>
    <w:basedOn w:val="Normal"/>
    <w:uiPriority w:val="99"/>
    <w:rsid w:val="007F7A36"/>
    <w:pPr>
      <w:spacing w:after="160" w:line="240" w:lineRule="exact"/>
    </w:pPr>
    <w:rPr>
      <w:rFonts w:ascii="Verdana" w:hAnsi="Verdana"/>
      <w:sz w:val="20"/>
      <w:szCs w:val="20"/>
    </w:rPr>
  </w:style>
  <w:style w:type="paragraph" w:customStyle="1" w:styleId="style5">
    <w:name w:val="style5"/>
    <w:basedOn w:val="Normal"/>
    <w:uiPriority w:val="99"/>
    <w:rsid w:val="007F7A36"/>
    <w:pPr>
      <w:spacing w:before="100" w:beforeAutospacing="1" w:after="100" w:afterAutospacing="1"/>
    </w:pPr>
    <w:rPr>
      <w:sz w:val="18"/>
      <w:szCs w:val="18"/>
      <w:lang w:eastAsia="en-GB"/>
    </w:rPr>
  </w:style>
  <w:style w:type="paragraph" w:customStyle="1" w:styleId="CharChar1Char1">
    <w:name w:val="Char Char1 Char1"/>
    <w:basedOn w:val="Normal"/>
    <w:uiPriority w:val="99"/>
    <w:rsid w:val="007F7A36"/>
    <w:pPr>
      <w:spacing w:after="160" w:line="240" w:lineRule="exact"/>
    </w:pPr>
    <w:rPr>
      <w:rFonts w:ascii="Verdana" w:hAnsi="Verdana"/>
      <w:sz w:val="20"/>
      <w:szCs w:val="20"/>
    </w:rPr>
  </w:style>
  <w:style w:type="paragraph" w:customStyle="1" w:styleId="MainParanoChapter">
    <w:name w:val="Main Para no Chapter #"/>
    <w:basedOn w:val="Normal"/>
    <w:link w:val="MainParanoChapterChar"/>
    <w:uiPriority w:val="99"/>
    <w:qFormat/>
    <w:rsid w:val="007F7A36"/>
    <w:pPr>
      <w:tabs>
        <w:tab w:val="num" w:pos="720"/>
      </w:tabs>
      <w:spacing w:after="240"/>
      <w:ind w:left="720" w:hanging="720"/>
      <w:outlineLvl w:val="1"/>
    </w:pPr>
    <w:rPr>
      <w:rFonts w:cs="Angsana New"/>
    </w:rPr>
  </w:style>
  <w:style w:type="paragraph" w:styleId="EndnoteText">
    <w:name w:val="endnote text"/>
    <w:basedOn w:val="Normal"/>
    <w:link w:val="EndnoteTextChar"/>
    <w:uiPriority w:val="99"/>
    <w:rsid w:val="007F7A36"/>
    <w:rPr>
      <w:rFonts w:ascii="Times" w:hAnsi="Times" w:cs="Angsana New"/>
      <w:szCs w:val="20"/>
      <w:lang w:bidi="th-TH"/>
    </w:rPr>
  </w:style>
  <w:style w:type="character" w:customStyle="1" w:styleId="EndnoteTextChar">
    <w:name w:val="Endnote Text Char"/>
    <w:basedOn w:val="DefaultParagraphFont"/>
    <w:link w:val="EndnoteText"/>
    <w:uiPriority w:val="99"/>
    <w:rsid w:val="007F7A36"/>
    <w:rPr>
      <w:rFonts w:ascii="Times" w:eastAsia="Times New Roman" w:hAnsi="Times" w:cs="Angsana New"/>
      <w:szCs w:val="20"/>
      <w:lang w:val="en-GB" w:bidi="th-TH"/>
    </w:rPr>
  </w:style>
  <w:style w:type="character" w:styleId="EndnoteReference">
    <w:name w:val="endnote reference"/>
    <w:basedOn w:val="DefaultParagraphFont"/>
    <w:uiPriority w:val="99"/>
    <w:rsid w:val="007F7A36"/>
    <w:rPr>
      <w:rFonts w:cs="Times New Roman"/>
      <w:vertAlign w:val="superscript"/>
    </w:rPr>
  </w:style>
  <w:style w:type="character" w:customStyle="1" w:styleId="yshortcuts">
    <w:name w:val="yshortcuts"/>
    <w:basedOn w:val="DefaultParagraphFont"/>
    <w:uiPriority w:val="99"/>
    <w:rsid w:val="007F7A36"/>
    <w:rPr>
      <w:rFonts w:cs="Times New Roman"/>
    </w:rPr>
  </w:style>
  <w:style w:type="paragraph" w:customStyle="1" w:styleId="Char">
    <w:name w:val="Char"/>
    <w:basedOn w:val="Heading2"/>
    <w:uiPriority w:val="99"/>
    <w:rsid w:val="007F7A36"/>
    <w:pPr>
      <w:pageBreakBefore/>
      <w:tabs>
        <w:tab w:val="left" w:pos="850"/>
        <w:tab w:val="left" w:pos="1191"/>
        <w:tab w:val="left" w:pos="1531"/>
      </w:tabs>
      <w:spacing w:before="120" w:after="120"/>
      <w:jc w:val="center"/>
    </w:pPr>
    <w:rPr>
      <w:rFonts w:ascii="Tahoma" w:hAnsi="Tahoma" w:cs="Tahoma"/>
      <w:iCs w:val="0"/>
      <w:color w:val="FFFFFF"/>
      <w:spacing w:val="20"/>
      <w:sz w:val="22"/>
      <w:szCs w:val="22"/>
      <w:lang w:eastAsia="zh-CN"/>
    </w:rPr>
  </w:style>
  <w:style w:type="paragraph" w:customStyle="1" w:styleId="FRR-regulation">
    <w:name w:val="FRR-regulation"/>
    <w:basedOn w:val="Heading1"/>
    <w:uiPriority w:val="99"/>
    <w:rsid w:val="007F7A36"/>
    <w:pPr>
      <w:keepNext w:val="0"/>
    </w:pPr>
    <w:rPr>
      <w:rFonts w:ascii="Arial" w:hAnsi="Arial" w:cs="Arial"/>
      <w:color w:val="003399"/>
      <w:sz w:val="22"/>
      <w:szCs w:val="22"/>
    </w:rPr>
  </w:style>
  <w:style w:type="paragraph" w:customStyle="1" w:styleId="CharCharChar1CharCharCharChar">
    <w:name w:val="Char Char Char1 Char Char Char Char"/>
    <w:basedOn w:val="Normal"/>
    <w:uiPriority w:val="99"/>
    <w:rsid w:val="007F7A36"/>
    <w:pPr>
      <w:spacing w:after="160" w:line="240" w:lineRule="exact"/>
    </w:pPr>
    <w:rPr>
      <w:rFonts w:ascii="Arial" w:hAnsi="Arial" w:cs="Angsana New"/>
      <w:sz w:val="20"/>
      <w:szCs w:val="20"/>
    </w:rPr>
  </w:style>
  <w:style w:type="character" w:customStyle="1" w:styleId="CharChar1">
    <w:name w:val="Char Char1"/>
    <w:basedOn w:val="DefaultParagraphFont"/>
    <w:uiPriority w:val="99"/>
    <w:rsid w:val="007F7A36"/>
    <w:rPr>
      <w:rFonts w:cs="Times New Roman"/>
      <w:lang w:val="en-US" w:eastAsia="en-US" w:bidi="ar-SA"/>
    </w:rPr>
  </w:style>
  <w:style w:type="paragraph" w:customStyle="1" w:styleId="CharChar1Char3">
    <w:name w:val="Char Char1 Char3"/>
    <w:basedOn w:val="Normal"/>
    <w:uiPriority w:val="99"/>
    <w:rsid w:val="007F7A36"/>
    <w:pPr>
      <w:spacing w:after="160" w:line="240" w:lineRule="exact"/>
    </w:pPr>
    <w:rPr>
      <w:rFonts w:ascii="Verdana" w:hAnsi="Verdana"/>
      <w:sz w:val="20"/>
      <w:szCs w:val="20"/>
    </w:rPr>
  </w:style>
  <w:style w:type="character" w:customStyle="1" w:styleId="CharChar">
    <w:name w:val="Char Char"/>
    <w:basedOn w:val="DefaultParagraphFont"/>
    <w:uiPriority w:val="99"/>
    <w:rsid w:val="007F7A36"/>
    <w:rPr>
      <w:rFonts w:ascii="Times" w:hAnsi="Times" w:cs="Angsana New"/>
      <w:sz w:val="24"/>
      <w:lang w:eastAsia="en-US" w:bidi="th-TH"/>
    </w:rPr>
  </w:style>
  <w:style w:type="paragraph" w:customStyle="1" w:styleId="Char1">
    <w:name w:val="Char1"/>
    <w:basedOn w:val="Heading2"/>
    <w:uiPriority w:val="99"/>
    <w:rsid w:val="007F7A36"/>
    <w:pPr>
      <w:pageBreakBefore/>
      <w:tabs>
        <w:tab w:val="left" w:pos="850"/>
        <w:tab w:val="left" w:pos="1191"/>
        <w:tab w:val="left" w:pos="1531"/>
      </w:tabs>
      <w:spacing w:before="120" w:after="120"/>
      <w:jc w:val="center"/>
    </w:pPr>
    <w:rPr>
      <w:rFonts w:ascii="Tahoma" w:hAnsi="Tahoma" w:cs="Tahoma"/>
      <w:iCs w:val="0"/>
      <w:color w:val="FFFFFF"/>
      <w:spacing w:val="20"/>
      <w:sz w:val="22"/>
      <w:szCs w:val="22"/>
      <w:lang w:eastAsia="zh-CN"/>
    </w:rPr>
  </w:style>
  <w:style w:type="paragraph" w:customStyle="1" w:styleId="Text">
    <w:name w:val="Text"/>
    <w:basedOn w:val="Normal"/>
    <w:rsid w:val="002615AF"/>
    <w:pPr>
      <w:spacing w:before="240" w:line="252" w:lineRule="auto"/>
      <w:jc w:val="both"/>
    </w:pPr>
    <w:rPr>
      <w:sz w:val="22"/>
      <w:szCs w:val="20"/>
    </w:rPr>
  </w:style>
  <w:style w:type="character" w:styleId="CommentReference">
    <w:name w:val="annotation reference"/>
    <w:basedOn w:val="DefaultParagraphFont"/>
    <w:uiPriority w:val="99"/>
    <w:rsid w:val="00D55FD2"/>
    <w:rPr>
      <w:sz w:val="16"/>
      <w:szCs w:val="16"/>
    </w:rPr>
  </w:style>
  <w:style w:type="paragraph" w:styleId="TOCHeading">
    <w:name w:val="TOC Heading"/>
    <w:basedOn w:val="Heading1"/>
    <w:next w:val="Normal"/>
    <w:uiPriority w:val="39"/>
    <w:qFormat/>
    <w:rsid w:val="00DB305B"/>
    <w:pPr>
      <w:keepLines/>
      <w:pBdr>
        <w:top w:val="none" w:sz="0" w:space="0" w:color="auto"/>
        <w:left w:val="none" w:sz="0" w:space="0" w:color="auto"/>
        <w:bottom w:val="none" w:sz="0" w:space="0" w:color="auto"/>
        <w:right w:val="none" w:sz="0" w:space="0" w:color="auto"/>
      </w:pBdr>
      <w:shd w:val="clear" w:color="auto" w:fill="auto"/>
      <w:spacing w:before="480" w:after="0" w:line="276" w:lineRule="auto"/>
      <w:outlineLvl w:val="9"/>
    </w:pPr>
    <w:rPr>
      <w:rFonts w:ascii="Cambria" w:hAnsi="Cambria"/>
      <w:color w:val="365F91"/>
      <w:sz w:val="28"/>
      <w:szCs w:val="28"/>
    </w:rPr>
  </w:style>
  <w:style w:type="paragraph" w:styleId="ListParagraph">
    <w:name w:val="List Paragraph"/>
    <w:aliases w:val="List Paragraph1"/>
    <w:basedOn w:val="Normal"/>
    <w:link w:val="ListParagraphChar"/>
    <w:uiPriority w:val="34"/>
    <w:qFormat/>
    <w:rsid w:val="00C215B4"/>
    <w:pPr>
      <w:ind w:left="720"/>
    </w:pPr>
  </w:style>
  <w:style w:type="paragraph" w:customStyle="1" w:styleId="TextoBase">
    <w:name w:val="TextoBase"/>
    <w:basedOn w:val="Normal"/>
    <w:rsid w:val="00B74411"/>
    <w:pPr>
      <w:spacing w:after="120"/>
      <w:ind w:left="360" w:hanging="360"/>
      <w:jc w:val="both"/>
    </w:pPr>
    <w:rPr>
      <w:rFonts w:ascii="Tahoma" w:hAnsi="Tahoma"/>
      <w:sz w:val="20"/>
      <w:lang w:val="pt-PT"/>
    </w:rPr>
  </w:style>
  <w:style w:type="paragraph" w:customStyle="1" w:styleId="NumberedParas110">
    <w:name w:val="Numbered Paras 11"/>
    <w:basedOn w:val="Normal"/>
    <w:rsid w:val="00093B5C"/>
    <w:pPr>
      <w:jc w:val="both"/>
    </w:pPr>
    <w:rPr>
      <w:noProof/>
      <w:sz w:val="22"/>
      <w:szCs w:val="22"/>
    </w:rPr>
  </w:style>
  <w:style w:type="paragraph" w:customStyle="1" w:styleId="Activities">
    <w:name w:val="Activities"/>
    <w:basedOn w:val="Normal"/>
    <w:link w:val="ActivitiesChar"/>
    <w:qFormat/>
    <w:rsid w:val="00B60DD8"/>
    <w:pPr>
      <w:pBdr>
        <w:left w:val="single" w:sz="4" w:space="4" w:color="auto"/>
      </w:pBdr>
      <w:tabs>
        <w:tab w:val="left" w:pos="993"/>
      </w:tabs>
      <w:spacing w:after="40"/>
      <w:ind w:left="993" w:hanging="709"/>
      <w:jc w:val="both"/>
    </w:pPr>
    <w:rPr>
      <w:color w:val="000000"/>
      <w:szCs w:val="22"/>
    </w:rPr>
  </w:style>
  <w:style w:type="character" w:customStyle="1" w:styleId="ActivitiesChar">
    <w:name w:val="Activities Char"/>
    <w:basedOn w:val="DefaultParagraphFont"/>
    <w:link w:val="Activities"/>
    <w:rsid w:val="00B60DD8"/>
    <w:rPr>
      <w:rFonts w:ascii="Times New Roman" w:eastAsia="Times New Roman" w:hAnsi="Times New Roman"/>
      <w:color w:val="000000"/>
      <w:sz w:val="24"/>
      <w:szCs w:val="22"/>
      <w:lang w:val="en-US" w:eastAsia="en-US"/>
    </w:rPr>
  </w:style>
  <w:style w:type="paragraph" w:styleId="TableofFigures">
    <w:name w:val="table of figures"/>
    <w:basedOn w:val="Normal"/>
    <w:next w:val="Normal"/>
    <w:uiPriority w:val="99"/>
    <w:rsid w:val="00B9171D"/>
    <w:rPr>
      <w:sz w:val="21"/>
    </w:rPr>
  </w:style>
  <w:style w:type="paragraph" w:customStyle="1" w:styleId="Numberedparas11">
    <w:name w:val="Numbered paras 11"/>
    <w:basedOn w:val="Normal"/>
    <w:rsid w:val="00312C20"/>
    <w:pPr>
      <w:numPr>
        <w:numId w:val="5"/>
      </w:numPr>
    </w:pPr>
  </w:style>
  <w:style w:type="paragraph" w:customStyle="1" w:styleId="Actnumbers">
    <w:name w:val="Act numbers"/>
    <w:basedOn w:val="Normal"/>
    <w:link w:val="ActnumbersChar"/>
    <w:qFormat/>
    <w:rsid w:val="004507C6"/>
    <w:pPr>
      <w:numPr>
        <w:numId w:val="4"/>
      </w:numPr>
      <w:ind w:left="357" w:hanging="357"/>
    </w:pPr>
    <w:rPr>
      <w:sz w:val="22"/>
      <w:szCs w:val="22"/>
    </w:rPr>
  </w:style>
  <w:style w:type="character" w:customStyle="1" w:styleId="ActnumbersChar">
    <w:name w:val="Act numbers Char"/>
    <w:basedOn w:val="DefaultParagraphFont"/>
    <w:link w:val="Actnumbers"/>
    <w:rsid w:val="004507C6"/>
    <w:rPr>
      <w:rFonts w:ascii="Times New Roman" w:eastAsia="Times New Roman" w:hAnsi="Times New Roman"/>
      <w:sz w:val="22"/>
      <w:szCs w:val="22"/>
      <w:lang w:val="en-GB" w:eastAsia="en-US"/>
    </w:rPr>
  </w:style>
  <w:style w:type="paragraph" w:customStyle="1" w:styleId="para2">
    <w:name w:val="para2"/>
    <w:basedOn w:val="Normal"/>
    <w:rsid w:val="00644A3E"/>
    <w:pPr>
      <w:widowControl w:val="0"/>
      <w:tabs>
        <w:tab w:val="left" w:pos="450"/>
      </w:tabs>
      <w:overflowPunct w:val="0"/>
      <w:autoSpaceDE w:val="0"/>
      <w:autoSpaceDN w:val="0"/>
      <w:adjustRightInd w:val="0"/>
      <w:spacing w:after="180"/>
      <w:jc w:val="both"/>
      <w:textAlignment w:val="baseline"/>
    </w:pPr>
    <w:rPr>
      <w:rFonts w:ascii="Book Antiqua" w:hAnsi="Book Antiqua"/>
      <w:kern w:val="18"/>
      <w:sz w:val="22"/>
      <w:szCs w:val="20"/>
    </w:rPr>
  </w:style>
  <w:style w:type="paragraph" w:customStyle="1" w:styleId="CharCharCarCarCharCharChar">
    <w:name w:val="Char Char Car Car Char Char Char"/>
    <w:basedOn w:val="Heading2"/>
    <w:rsid w:val="00FA6C70"/>
    <w:pPr>
      <w:pageBreakBefore/>
      <w:tabs>
        <w:tab w:val="left" w:pos="850"/>
        <w:tab w:val="left" w:pos="1191"/>
        <w:tab w:val="left" w:pos="1531"/>
      </w:tabs>
      <w:spacing w:before="120" w:after="120"/>
      <w:jc w:val="center"/>
    </w:pPr>
    <w:rPr>
      <w:rFonts w:ascii="Tahoma" w:eastAsia="MS Mincho" w:hAnsi="Tahoma" w:cs="Tahoma"/>
      <w:iCs w:val="0"/>
      <w:color w:val="FFFFFF"/>
      <w:spacing w:val="20"/>
      <w:sz w:val="22"/>
      <w:szCs w:val="22"/>
      <w:lang w:eastAsia="zh-CN"/>
    </w:rPr>
  </w:style>
  <w:style w:type="table" w:styleId="ColorfulGrid-Accent3">
    <w:name w:val="Colorful Grid Accent 3"/>
    <w:basedOn w:val="TableNormal"/>
    <w:rsid w:val="00566402"/>
    <w:rPr>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MediumGrid1-Accent3">
    <w:name w:val="Medium Grid 1 Accent 3"/>
    <w:basedOn w:val="TableNormal"/>
    <w:rsid w:val="00AD50A9"/>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customStyle="1" w:styleId="ParaCharChar">
    <w:name w:val="Para Char Char"/>
    <w:basedOn w:val="Normal"/>
    <w:link w:val="ParaCharCharChar"/>
    <w:autoRedefine/>
    <w:rsid w:val="0020061E"/>
    <w:pPr>
      <w:numPr>
        <w:numId w:val="6"/>
      </w:numPr>
      <w:spacing w:before="120" w:after="120"/>
      <w:ind w:right="-7"/>
      <w:jc w:val="both"/>
    </w:pPr>
    <w:rPr>
      <w:rFonts w:eastAsia="Arial Unicode MS"/>
      <w:iCs/>
      <w:noProof/>
      <w:sz w:val="22"/>
      <w:szCs w:val="22"/>
    </w:rPr>
  </w:style>
  <w:style w:type="character" w:customStyle="1" w:styleId="ParaCharCharChar">
    <w:name w:val="Para Char Char Char"/>
    <w:basedOn w:val="DefaultParagraphFont"/>
    <w:link w:val="ParaCharChar"/>
    <w:rsid w:val="0020061E"/>
    <w:rPr>
      <w:rFonts w:ascii="Times New Roman" w:eastAsia="Arial Unicode MS" w:hAnsi="Times New Roman"/>
      <w:iCs/>
      <w:noProof/>
      <w:sz w:val="22"/>
      <w:szCs w:val="22"/>
      <w:lang w:val="en-GB" w:eastAsia="en-US"/>
    </w:rPr>
  </w:style>
  <w:style w:type="character" w:customStyle="1" w:styleId="NumberedParasChar">
    <w:name w:val="Numbered Paras Char"/>
    <w:link w:val="NumberedParas"/>
    <w:rsid w:val="000304F6"/>
    <w:rPr>
      <w:rFonts w:ascii="Times New Roman" w:eastAsia="Times New Roman" w:hAnsi="Times New Roman"/>
      <w:noProof/>
      <w:sz w:val="24"/>
      <w:szCs w:val="22"/>
      <w:lang w:val="en-GB" w:eastAsia="en-US"/>
    </w:rPr>
  </w:style>
  <w:style w:type="character" w:customStyle="1" w:styleId="numberedChar">
    <w:name w:val="numbered Char"/>
    <w:basedOn w:val="DefaultParagraphFont"/>
    <w:link w:val="numbered"/>
    <w:locked/>
    <w:rsid w:val="00C922F8"/>
    <w:rPr>
      <w:rFonts w:ascii="Arial" w:eastAsia="Arial Unicode MS" w:hAnsi="Arial" w:cs="Arial"/>
      <w:iCs/>
      <w:noProof/>
      <w:lang w:val="en-GB"/>
    </w:rPr>
  </w:style>
  <w:style w:type="paragraph" w:customStyle="1" w:styleId="numbered">
    <w:name w:val="numbered"/>
    <w:basedOn w:val="ParaCharChar"/>
    <w:link w:val="numberedChar"/>
    <w:qFormat/>
    <w:rsid w:val="00C922F8"/>
    <w:pPr>
      <w:tabs>
        <w:tab w:val="clear" w:pos="720"/>
        <w:tab w:val="left" w:pos="567"/>
      </w:tabs>
      <w:spacing w:before="0" w:after="0" w:line="300" w:lineRule="atLeast"/>
      <w:ind w:left="360" w:right="0" w:hanging="360"/>
    </w:pPr>
    <w:rPr>
      <w:rFonts w:ascii="Arial" w:hAnsi="Arial" w:cs="Arial"/>
      <w:sz w:val="20"/>
      <w:szCs w:val="20"/>
      <w:lang w:eastAsia="ja-JP"/>
    </w:rPr>
  </w:style>
  <w:style w:type="paragraph" w:customStyle="1" w:styleId="A">
    <w:name w:val="A"/>
    <w:basedOn w:val="Normal"/>
    <w:rsid w:val="009B60AB"/>
    <w:pPr>
      <w:tabs>
        <w:tab w:val="left" w:pos="1080"/>
      </w:tabs>
      <w:spacing w:after="100"/>
      <w:ind w:left="1080" w:hanging="720"/>
      <w:jc w:val="both"/>
    </w:pPr>
    <w:rPr>
      <w:rFonts w:eastAsia="SimSun"/>
      <w:sz w:val="22"/>
      <w:szCs w:val="22"/>
    </w:rPr>
  </w:style>
  <w:style w:type="paragraph" w:customStyle="1" w:styleId="NoSpacing1">
    <w:name w:val="No Spacing1"/>
    <w:basedOn w:val="Normal"/>
    <w:uiPriority w:val="1"/>
    <w:qFormat/>
    <w:rsid w:val="009B60AB"/>
    <w:rPr>
      <w:rFonts w:eastAsia="SimSun"/>
    </w:rPr>
  </w:style>
  <w:style w:type="paragraph" w:customStyle="1" w:styleId="yiv1635478295msonormal">
    <w:name w:val="yiv1635478295msonormal"/>
    <w:basedOn w:val="Normal"/>
    <w:rsid w:val="009B60AB"/>
    <w:pPr>
      <w:spacing w:before="100" w:beforeAutospacing="1" w:after="100" w:afterAutospacing="1"/>
    </w:pPr>
    <w:rPr>
      <w:rFonts w:eastAsia="Calibri"/>
      <w:lang w:val="en-MY" w:eastAsia="en-MY"/>
    </w:rPr>
  </w:style>
  <w:style w:type="character" w:customStyle="1" w:styleId="ListParagraphChar">
    <w:name w:val="List Paragraph Char"/>
    <w:aliases w:val="List Paragraph1 Char"/>
    <w:link w:val="ListParagraph"/>
    <w:rsid w:val="009B60AB"/>
    <w:rPr>
      <w:rFonts w:ascii="Times New Roman" w:eastAsia="Times New Roman" w:hAnsi="Times New Roman"/>
      <w:sz w:val="24"/>
      <w:szCs w:val="24"/>
      <w:lang w:eastAsia="en-US"/>
    </w:rPr>
  </w:style>
  <w:style w:type="paragraph" w:styleId="NoSpacing">
    <w:name w:val="No Spacing"/>
    <w:link w:val="NoSpacingChar"/>
    <w:uiPriority w:val="1"/>
    <w:qFormat/>
    <w:rsid w:val="00CE5CBD"/>
    <w:rPr>
      <w:rFonts w:ascii="Calibri" w:eastAsia="SimSun" w:hAnsi="Calibri"/>
      <w:sz w:val="22"/>
      <w:szCs w:val="22"/>
      <w:lang w:val="en-GB" w:eastAsia="en-US"/>
    </w:rPr>
  </w:style>
  <w:style w:type="character" w:customStyle="1" w:styleId="NoSpacingChar">
    <w:name w:val="No Spacing Char"/>
    <w:link w:val="NoSpacing"/>
    <w:uiPriority w:val="1"/>
    <w:rsid w:val="00CE5CBD"/>
    <w:rPr>
      <w:rFonts w:ascii="Calibri" w:eastAsia="SimSun" w:hAnsi="Calibri"/>
      <w:sz w:val="22"/>
      <w:szCs w:val="22"/>
      <w:lang w:val="en-GB" w:eastAsia="en-US"/>
    </w:rPr>
  </w:style>
  <w:style w:type="paragraph" w:customStyle="1" w:styleId="ColorfulList-Accent12">
    <w:name w:val="Colorful List - Accent 12"/>
    <w:basedOn w:val="Normal"/>
    <w:link w:val="ColorfulList-Accent1Char"/>
    <w:uiPriority w:val="34"/>
    <w:qFormat/>
    <w:rsid w:val="006E5B30"/>
    <w:pPr>
      <w:ind w:left="720"/>
    </w:pPr>
    <w:rPr>
      <w:rFonts w:eastAsia="SimSun"/>
    </w:rPr>
  </w:style>
  <w:style w:type="character" w:customStyle="1" w:styleId="ColorfulList-Accent1Char">
    <w:name w:val="Colorful List - Accent 1 Char"/>
    <w:link w:val="ColorfulList-Accent12"/>
    <w:uiPriority w:val="34"/>
    <w:rsid w:val="006E5B30"/>
    <w:rPr>
      <w:rFonts w:ascii="Times New Roman" w:eastAsia="SimSun" w:hAnsi="Times New Roman"/>
      <w:sz w:val="24"/>
      <w:szCs w:val="24"/>
      <w:lang w:eastAsia="en-US"/>
    </w:rPr>
  </w:style>
  <w:style w:type="character" w:styleId="IntenseReference">
    <w:name w:val="Intense Reference"/>
    <w:uiPriority w:val="32"/>
    <w:qFormat/>
    <w:rsid w:val="006E5B30"/>
    <w:rPr>
      <w:b/>
      <w:bCs/>
      <w:color w:val="76923C"/>
      <w:u w:val="single" w:color="9BBB59"/>
    </w:rPr>
  </w:style>
  <w:style w:type="paragraph" w:styleId="Title">
    <w:name w:val="Title"/>
    <w:basedOn w:val="Normal"/>
    <w:next w:val="Normal"/>
    <w:link w:val="TitleChar"/>
    <w:qFormat/>
    <w:rsid w:val="00CA163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val="en-AU" w:eastAsia="en-AU"/>
    </w:rPr>
  </w:style>
  <w:style w:type="character" w:customStyle="1" w:styleId="TitleChar">
    <w:name w:val="Title Char"/>
    <w:basedOn w:val="DefaultParagraphFont"/>
    <w:link w:val="Title"/>
    <w:rsid w:val="00CA163A"/>
    <w:rPr>
      <w:rFonts w:asciiTheme="majorHAnsi" w:eastAsiaTheme="majorEastAsia" w:hAnsiTheme="majorHAnsi" w:cstheme="majorBidi"/>
      <w:color w:val="17365D" w:themeColor="text2" w:themeShade="BF"/>
      <w:spacing w:val="5"/>
      <w:kern w:val="28"/>
      <w:sz w:val="52"/>
      <w:szCs w:val="52"/>
      <w:lang w:val="en-AU" w:eastAsia="en-AU"/>
    </w:rPr>
  </w:style>
  <w:style w:type="table" w:customStyle="1" w:styleId="TableGrid1">
    <w:name w:val="Table Grid1"/>
    <w:basedOn w:val="TableNormal"/>
    <w:next w:val="TableGrid"/>
    <w:uiPriority w:val="59"/>
    <w:rsid w:val="00A65F0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93BCA"/>
    <w:rPr>
      <w:b/>
      <w:bCs/>
    </w:rPr>
  </w:style>
  <w:style w:type="paragraph" w:customStyle="1" w:styleId="TableParagraph">
    <w:name w:val="Table Paragraph"/>
    <w:basedOn w:val="Normal"/>
    <w:uiPriority w:val="1"/>
    <w:qFormat/>
    <w:rsid w:val="00762252"/>
    <w:pPr>
      <w:widowControl w:val="0"/>
      <w:autoSpaceDE w:val="0"/>
      <w:autoSpaceDN w:val="0"/>
      <w:adjustRightInd w:val="0"/>
    </w:pPr>
    <w:rPr>
      <w:rFonts w:eastAsiaTheme="minorEastAsia"/>
      <w:lang w:val="en-US"/>
    </w:rPr>
  </w:style>
  <w:style w:type="paragraph" w:customStyle="1" w:styleId="TableText">
    <w:name w:val="TableText"/>
    <w:link w:val="TableTextChar1"/>
    <w:autoRedefine/>
    <w:rsid w:val="00DB4DFD"/>
    <w:pPr>
      <w:tabs>
        <w:tab w:val="left" w:pos="-720"/>
        <w:tab w:val="decimal" w:pos="895"/>
      </w:tabs>
      <w:suppressAutoHyphens/>
    </w:pPr>
    <w:rPr>
      <w:rFonts w:ascii="Times New Roman" w:eastAsia="Times New Roman" w:hAnsi="Times New Roman"/>
      <w:sz w:val="18"/>
      <w:szCs w:val="18"/>
      <w:lang w:val="en-GB" w:eastAsia="en-US"/>
    </w:rPr>
  </w:style>
  <w:style w:type="character" w:customStyle="1" w:styleId="TableTextChar1">
    <w:name w:val="TableText Char1"/>
    <w:link w:val="TableText"/>
    <w:rsid w:val="00DB4DFD"/>
    <w:rPr>
      <w:rFonts w:ascii="Times New Roman" w:eastAsia="Times New Roman" w:hAnsi="Times New Roman"/>
      <w:sz w:val="18"/>
      <w:szCs w:val="18"/>
      <w:lang w:val="en-GB" w:eastAsia="en-US"/>
    </w:rPr>
  </w:style>
  <w:style w:type="numbering" w:customStyle="1" w:styleId="NoList1">
    <w:name w:val="No List1"/>
    <w:next w:val="NoList"/>
    <w:uiPriority w:val="99"/>
    <w:semiHidden/>
    <w:unhideWhenUsed/>
    <w:rsid w:val="00805D3A"/>
  </w:style>
  <w:style w:type="paragraph" w:customStyle="1" w:styleId="SESPbodynumbered">
    <w:name w:val="SESP body numbered"/>
    <w:basedOn w:val="Normal"/>
    <w:qFormat/>
    <w:rsid w:val="00F77FA3"/>
    <w:pPr>
      <w:numPr>
        <w:numId w:val="29"/>
      </w:numPr>
      <w:tabs>
        <w:tab w:val="left" w:pos="360"/>
      </w:tabs>
      <w:spacing w:before="120" w:after="120" w:line="264" w:lineRule="auto"/>
    </w:pPr>
    <w:rPr>
      <w:rFonts w:ascii="Calibri" w:eastAsia="MS Mincho" w:hAnsi="Calibri"/>
      <w:sz w:val="20"/>
      <w:szCs w:val="20"/>
      <w:lang w:val="en-US" w:eastAsia="ja-JP"/>
    </w:rPr>
  </w:style>
  <w:style w:type="paragraph" w:customStyle="1" w:styleId="Char2">
    <w:name w:val="Char2"/>
    <w:basedOn w:val="Normal"/>
    <w:rsid w:val="009F02A4"/>
    <w:pPr>
      <w:spacing w:after="160" w:line="240" w:lineRule="exact"/>
    </w:pPr>
    <w:rPr>
      <w:rFonts w:ascii="Arial" w:hAnsi="Arial" w:cs="Arial"/>
      <w:sz w:val="20"/>
      <w:szCs w:val="20"/>
      <w:lang w:val="en-US"/>
    </w:rPr>
  </w:style>
  <w:style w:type="table" w:customStyle="1" w:styleId="TableGrid2">
    <w:name w:val="Table Grid2"/>
    <w:basedOn w:val="TableNormal"/>
    <w:next w:val="TableGrid"/>
    <w:uiPriority w:val="59"/>
    <w:rsid w:val="008664E8"/>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712AFB"/>
    <w:rPr>
      <w:rFonts w:ascii="Calibri" w:eastAsia="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B649F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
    <w:name w:val="Para"/>
    <w:basedOn w:val="Normal"/>
    <w:uiPriority w:val="99"/>
    <w:rsid w:val="00796FBA"/>
    <w:pPr>
      <w:spacing w:after="180"/>
      <w:ind w:firstLine="360"/>
    </w:pPr>
    <w:rPr>
      <w:sz w:val="22"/>
      <w:szCs w:val="22"/>
      <w:lang w:val="en-US"/>
    </w:rPr>
  </w:style>
  <w:style w:type="paragraph" w:styleId="HTMLPreformatted">
    <w:name w:val="HTML Preformatted"/>
    <w:basedOn w:val="Normal"/>
    <w:link w:val="HTMLPreformattedChar"/>
    <w:semiHidden/>
    <w:unhideWhenUsed/>
    <w:rsid w:val="00542BB1"/>
    <w:rPr>
      <w:rFonts w:ascii="Consolas" w:hAnsi="Consolas" w:cs="Consolas"/>
      <w:sz w:val="20"/>
      <w:szCs w:val="20"/>
    </w:rPr>
  </w:style>
  <w:style w:type="character" w:customStyle="1" w:styleId="HTMLPreformattedChar">
    <w:name w:val="HTML Preformatted Char"/>
    <w:basedOn w:val="DefaultParagraphFont"/>
    <w:link w:val="HTMLPreformatted"/>
    <w:semiHidden/>
    <w:rsid w:val="00542BB1"/>
    <w:rPr>
      <w:rFonts w:ascii="Consolas" w:eastAsia="Times New Roman" w:hAnsi="Consolas" w:cs="Consolas"/>
      <w:lang w:val="en-GB" w:eastAsia="en-US"/>
    </w:rPr>
  </w:style>
  <w:style w:type="paragraph" w:customStyle="1" w:styleId="TableT">
    <w:name w:val="TableT"/>
    <w:basedOn w:val="Normal"/>
    <w:autoRedefine/>
    <w:uiPriority w:val="99"/>
    <w:rsid w:val="00734A52"/>
    <w:pPr>
      <w:widowControl w:val="0"/>
      <w:spacing w:after="80"/>
      <w:ind w:left="72"/>
    </w:pPr>
    <w:rPr>
      <w:rFonts w:asciiTheme="minorHAnsi" w:hAnsiTheme="minorHAnsi"/>
      <w:sz w:val="20"/>
      <w:szCs w:val="20"/>
      <w:lang w:val="en-US" w:eastAsia="en-GB"/>
    </w:rPr>
  </w:style>
  <w:style w:type="table" w:customStyle="1" w:styleId="TableGrid11">
    <w:name w:val="Table Grid11"/>
    <w:basedOn w:val="TableNormal"/>
    <w:next w:val="TableGrid"/>
    <w:uiPriority w:val="59"/>
    <w:rsid w:val="006D03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6D033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B4BE6"/>
  </w:style>
  <w:style w:type="table" w:customStyle="1" w:styleId="TableGrid4">
    <w:name w:val="Table Grid4"/>
    <w:basedOn w:val="TableNormal"/>
    <w:next w:val="TableGrid"/>
    <w:uiPriority w:val="59"/>
    <w:rsid w:val="008F038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72B7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inParanoChapterChar">
    <w:name w:val="Main Para no Chapter # Char"/>
    <w:link w:val="MainParanoChapter"/>
    <w:uiPriority w:val="99"/>
    <w:locked/>
    <w:rsid w:val="00FD4192"/>
    <w:rPr>
      <w:rFonts w:ascii="Times New Roman" w:eastAsia="Times New Roman" w:hAnsi="Times New Roman" w:cs="Angsana New"/>
      <w:sz w:val="24"/>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222339">
      <w:bodyDiv w:val="1"/>
      <w:marLeft w:val="0"/>
      <w:marRight w:val="0"/>
      <w:marTop w:val="0"/>
      <w:marBottom w:val="0"/>
      <w:divBdr>
        <w:top w:val="none" w:sz="0" w:space="0" w:color="auto"/>
        <w:left w:val="none" w:sz="0" w:space="0" w:color="auto"/>
        <w:bottom w:val="none" w:sz="0" w:space="0" w:color="auto"/>
        <w:right w:val="none" w:sz="0" w:space="0" w:color="auto"/>
      </w:divBdr>
    </w:div>
    <w:div w:id="18119057">
      <w:bodyDiv w:val="1"/>
      <w:marLeft w:val="0"/>
      <w:marRight w:val="0"/>
      <w:marTop w:val="0"/>
      <w:marBottom w:val="0"/>
      <w:divBdr>
        <w:top w:val="none" w:sz="0" w:space="0" w:color="auto"/>
        <w:left w:val="none" w:sz="0" w:space="0" w:color="auto"/>
        <w:bottom w:val="none" w:sz="0" w:space="0" w:color="auto"/>
        <w:right w:val="none" w:sz="0" w:space="0" w:color="auto"/>
      </w:divBdr>
    </w:div>
    <w:div w:id="70003250">
      <w:bodyDiv w:val="1"/>
      <w:marLeft w:val="0"/>
      <w:marRight w:val="0"/>
      <w:marTop w:val="0"/>
      <w:marBottom w:val="0"/>
      <w:divBdr>
        <w:top w:val="none" w:sz="0" w:space="0" w:color="auto"/>
        <w:left w:val="none" w:sz="0" w:space="0" w:color="auto"/>
        <w:bottom w:val="none" w:sz="0" w:space="0" w:color="auto"/>
        <w:right w:val="none" w:sz="0" w:space="0" w:color="auto"/>
      </w:divBdr>
    </w:div>
    <w:div w:id="71508623">
      <w:bodyDiv w:val="1"/>
      <w:marLeft w:val="0"/>
      <w:marRight w:val="0"/>
      <w:marTop w:val="0"/>
      <w:marBottom w:val="0"/>
      <w:divBdr>
        <w:top w:val="none" w:sz="0" w:space="0" w:color="auto"/>
        <w:left w:val="none" w:sz="0" w:space="0" w:color="auto"/>
        <w:bottom w:val="none" w:sz="0" w:space="0" w:color="auto"/>
        <w:right w:val="none" w:sz="0" w:space="0" w:color="auto"/>
      </w:divBdr>
    </w:div>
    <w:div w:id="96801592">
      <w:bodyDiv w:val="1"/>
      <w:marLeft w:val="0"/>
      <w:marRight w:val="0"/>
      <w:marTop w:val="0"/>
      <w:marBottom w:val="0"/>
      <w:divBdr>
        <w:top w:val="none" w:sz="0" w:space="0" w:color="auto"/>
        <w:left w:val="none" w:sz="0" w:space="0" w:color="auto"/>
        <w:bottom w:val="none" w:sz="0" w:space="0" w:color="auto"/>
        <w:right w:val="none" w:sz="0" w:space="0" w:color="auto"/>
      </w:divBdr>
    </w:div>
    <w:div w:id="105271463">
      <w:bodyDiv w:val="1"/>
      <w:marLeft w:val="0"/>
      <w:marRight w:val="0"/>
      <w:marTop w:val="0"/>
      <w:marBottom w:val="0"/>
      <w:divBdr>
        <w:top w:val="none" w:sz="0" w:space="0" w:color="auto"/>
        <w:left w:val="none" w:sz="0" w:space="0" w:color="auto"/>
        <w:bottom w:val="none" w:sz="0" w:space="0" w:color="auto"/>
        <w:right w:val="none" w:sz="0" w:space="0" w:color="auto"/>
      </w:divBdr>
    </w:div>
    <w:div w:id="114754819">
      <w:bodyDiv w:val="1"/>
      <w:marLeft w:val="0"/>
      <w:marRight w:val="0"/>
      <w:marTop w:val="0"/>
      <w:marBottom w:val="0"/>
      <w:divBdr>
        <w:top w:val="none" w:sz="0" w:space="0" w:color="auto"/>
        <w:left w:val="none" w:sz="0" w:space="0" w:color="auto"/>
        <w:bottom w:val="none" w:sz="0" w:space="0" w:color="auto"/>
        <w:right w:val="none" w:sz="0" w:space="0" w:color="auto"/>
      </w:divBdr>
    </w:div>
    <w:div w:id="120391726">
      <w:bodyDiv w:val="1"/>
      <w:marLeft w:val="0"/>
      <w:marRight w:val="0"/>
      <w:marTop w:val="0"/>
      <w:marBottom w:val="0"/>
      <w:divBdr>
        <w:top w:val="none" w:sz="0" w:space="0" w:color="auto"/>
        <w:left w:val="none" w:sz="0" w:space="0" w:color="auto"/>
        <w:bottom w:val="none" w:sz="0" w:space="0" w:color="auto"/>
        <w:right w:val="none" w:sz="0" w:space="0" w:color="auto"/>
      </w:divBdr>
    </w:div>
    <w:div w:id="231425592">
      <w:bodyDiv w:val="1"/>
      <w:marLeft w:val="0"/>
      <w:marRight w:val="0"/>
      <w:marTop w:val="0"/>
      <w:marBottom w:val="0"/>
      <w:divBdr>
        <w:top w:val="none" w:sz="0" w:space="0" w:color="auto"/>
        <w:left w:val="none" w:sz="0" w:space="0" w:color="auto"/>
        <w:bottom w:val="none" w:sz="0" w:space="0" w:color="auto"/>
        <w:right w:val="none" w:sz="0" w:space="0" w:color="auto"/>
      </w:divBdr>
    </w:div>
    <w:div w:id="246808687">
      <w:bodyDiv w:val="1"/>
      <w:marLeft w:val="0"/>
      <w:marRight w:val="0"/>
      <w:marTop w:val="0"/>
      <w:marBottom w:val="0"/>
      <w:divBdr>
        <w:top w:val="none" w:sz="0" w:space="0" w:color="auto"/>
        <w:left w:val="none" w:sz="0" w:space="0" w:color="auto"/>
        <w:bottom w:val="none" w:sz="0" w:space="0" w:color="auto"/>
        <w:right w:val="none" w:sz="0" w:space="0" w:color="auto"/>
      </w:divBdr>
    </w:div>
    <w:div w:id="381370980">
      <w:bodyDiv w:val="1"/>
      <w:marLeft w:val="0"/>
      <w:marRight w:val="0"/>
      <w:marTop w:val="0"/>
      <w:marBottom w:val="0"/>
      <w:divBdr>
        <w:top w:val="none" w:sz="0" w:space="0" w:color="auto"/>
        <w:left w:val="none" w:sz="0" w:space="0" w:color="auto"/>
        <w:bottom w:val="none" w:sz="0" w:space="0" w:color="auto"/>
        <w:right w:val="none" w:sz="0" w:space="0" w:color="auto"/>
      </w:divBdr>
    </w:div>
    <w:div w:id="384648665">
      <w:bodyDiv w:val="1"/>
      <w:marLeft w:val="0"/>
      <w:marRight w:val="0"/>
      <w:marTop w:val="0"/>
      <w:marBottom w:val="0"/>
      <w:divBdr>
        <w:top w:val="none" w:sz="0" w:space="0" w:color="auto"/>
        <w:left w:val="none" w:sz="0" w:space="0" w:color="auto"/>
        <w:bottom w:val="none" w:sz="0" w:space="0" w:color="auto"/>
        <w:right w:val="none" w:sz="0" w:space="0" w:color="auto"/>
      </w:divBdr>
      <w:divsChild>
        <w:div w:id="1731421989">
          <w:marLeft w:val="0"/>
          <w:marRight w:val="0"/>
          <w:marTop w:val="0"/>
          <w:marBottom w:val="0"/>
          <w:divBdr>
            <w:top w:val="none" w:sz="0" w:space="0" w:color="auto"/>
            <w:left w:val="none" w:sz="0" w:space="0" w:color="auto"/>
            <w:bottom w:val="none" w:sz="0" w:space="0" w:color="auto"/>
            <w:right w:val="none" w:sz="0" w:space="0" w:color="auto"/>
          </w:divBdr>
          <w:divsChild>
            <w:div w:id="136074779">
              <w:marLeft w:val="0"/>
              <w:marRight w:val="0"/>
              <w:marTop w:val="0"/>
              <w:marBottom w:val="0"/>
              <w:divBdr>
                <w:top w:val="none" w:sz="0" w:space="0" w:color="auto"/>
                <w:left w:val="none" w:sz="0" w:space="0" w:color="auto"/>
                <w:bottom w:val="none" w:sz="0" w:space="0" w:color="auto"/>
                <w:right w:val="none" w:sz="0" w:space="0" w:color="auto"/>
              </w:divBdr>
              <w:divsChild>
                <w:div w:id="1935045583">
                  <w:marLeft w:val="0"/>
                  <w:marRight w:val="0"/>
                  <w:marTop w:val="0"/>
                  <w:marBottom w:val="0"/>
                  <w:divBdr>
                    <w:top w:val="none" w:sz="0" w:space="0" w:color="auto"/>
                    <w:left w:val="none" w:sz="0" w:space="0" w:color="auto"/>
                    <w:bottom w:val="none" w:sz="0" w:space="0" w:color="auto"/>
                    <w:right w:val="none" w:sz="0" w:space="0" w:color="auto"/>
                  </w:divBdr>
                  <w:divsChild>
                    <w:div w:id="2070877465">
                      <w:marLeft w:val="0"/>
                      <w:marRight w:val="0"/>
                      <w:marTop w:val="0"/>
                      <w:marBottom w:val="0"/>
                      <w:divBdr>
                        <w:top w:val="none" w:sz="0" w:space="0" w:color="auto"/>
                        <w:left w:val="none" w:sz="0" w:space="0" w:color="auto"/>
                        <w:bottom w:val="none" w:sz="0" w:space="0" w:color="auto"/>
                        <w:right w:val="none" w:sz="0" w:space="0" w:color="auto"/>
                      </w:divBdr>
                      <w:divsChild>
                        <w:div w:id="333145548">
                          <w:marLeft w:val="0"/>
                          <w:marRight w:val="0"/>
                          <w:marTop w:val="0"/>
                          <w:marBottom w:val="0"/>
                          <w:divBdr>
                            <w:top w:val="none" w:sz="0" w:space="0" w:color="auto"/>
                            <w:left w:val="none" w:sz="0" w:space="0" w:color="auto"/>
                            <w:bottom w:val="none" w:sz="0" w:space="0" w:color="auto"/>
                            <w:right w:val="none" w:sz="0" w:space="0" w:color="auto"/>
                          </w:divBdr>
                          <w:divsChild>
                            <w:div w:id="1729914435">
                              <w:marLeft w:val="0"/>
                              <w:marRight w:val="0"/>
                              <w:marTop w:val="0"/>
                              <w:marBottom w:val="0"/>
                              <w:divBdr>
                                <w:top w:val="none" w:sz="0" w:space="0" w:color="auto"/>
                                <w:left w:val="none" w:sz="0" w:space="0" w:color="auto"/>
                                <w:bottom w:val="none" w:sz="0" w:space="0" w:color="auto"/>
                                <w:right w:val="none" w:sz="0" w:space="0" w:color="auto"/>
                              </w:divBdr>
                              <w:divsChild>
                                <w:div w:id="1690793491">
                                  <w:marLeft w:val="0"/>
                                  <w:marRight w:val="0"/>
                                  <w:marTop w:val="0"/>
                                  <w:marBottom w:val="0"/>
                                  <w:divBdr>
                                    <w:top w:val="none" w:sz="0" w:space="0" w:color="auto"/>
                                    <w:left w:val="none" w:sz="0" w:space="0" w:color="auto"/>
                                    <w:bottom w:val="none" w:sz="0" w:space="0" w:color="auto"/>
                                    <w:right w:val="none" w:sz="0" w:space="0" w:color="auto"/>
                                  </w:divBdr>
                                  <w:divsChild>
                                    <w:div w:id="1939635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62579206">
      <w:bodyDiv w:val="1"/>
      <w:marLeft w:val="0"/>
      <w:marRight w:val="0"/>
      <w:marTop w:val="0"/>
      <w:marBottom w:val="0"/>
      <w:divBdr>
        <w:top w:val="none" w:sz="0" w:space="0" w:color="auto"/>
        <w:left w:val="none" w:sz="0" w:space="0" w:color="auto"/>
        <w:bottom w:val="none" w:sz="0" w:space="0" w:color="auto"/>
        <w:right w:val="none" w:sz="0" w:space="0" w:color="auto"/>
      </w:divBdr>
    </w:div>
    <w:div w:id="507259923">
      <w:bodyDiv w:val="1"/>
      <w:marLeft w:val="0"/>
      <w:marRight w:val="0"/>
      <w:marTop w:val="0"/>
      <w:marBottom w:val="0"/>
      <w:divBdr>
        <w:top w:val="none" w:sz="0" w:space="0" w:color="auto"/>
        <w:left w:val="none" w:sz="0" w:space="0" w:color="auto"/>
        <w:bottom w:val="none" w:sz="0" w:space="0" w:color="auto"/>
        <w:right w:val="none" w:sz="0" w:space="0" w:color="auto"/>
      </w:divBdr>
    </w:div>
    <w:div w:id="520170834">
      <w:bodyDiv w:val="1"/>
      <w:marLeft w:val="0"/>
      <w:marRight w:val="0"/>
      <w:marTop w:val="0"/>
      <w:marBottom w:val="0"/>
      <w:divBdr>
        <w:top w:val="none" w:sz="0" w:space="0" w:color="auto"/>
        <w:left w:val="none" w:sz="0" w:space="0" w:color="auto"/>
        <w:bottom w:val="none" w:sz="0" w:space="0" w:color="auto"/>
        <w:right w:val="none" w:sz="0" w:space="0" w:color="auto"/>
      </w:divBdr>
    </w:div>
    <w:div w:id="536163198">
      <w:bodyDiv w:val="1"/>
      <w:marLeft w:val="0"/>
      <w:marRight w:val="0"/>
      <w:marTop w:val="0"/>
      <w:marBottom w:val="0"/>
      <w:divBdr>
        <w:top w:val="none" w:sz="0" w:space="0" w:color="auto"/>
        <w:left w:val="none" w:sz="0" w:space="0" w:color="auto"/>
        <w:bottom w:val="none" w:sz="0" w:space="0" w:color="auto"/>
        <w:right w:val="none" w:sz="0" w:space="0" w:color="auto"/>
      </w:divBdr>
    </w:div>
    <w:div w:id="595792946">
      <w:bodyDiv w:val="1"/>
      <w:marLeft w:val="0"/>
      <w:marRight w:val="0"/>
      <w:marTop w:val="0"/>
      <w:marBottom w:val="0"/>
      <w:divBdr>
        <w:top w:val="none" w:sz="0" w:space="0" w:color="auto"/>
        <w:left w:val="none" w:sz="0" w:space="0" w:color="auto"/>
        <w:bottom w:val="none" w:sz="0" w:space="0" w:color="auto"/>
        <w:right w:val="none" w:sz="0" w:space="0" w:color="auto"/>
      </w:divBdr>
    </w:div>
    <w:div w:id="606887458">
      <w:bodyDiv w:val="1"/>
      <w:marLeft w:val="0"/>
      <w:marRight w:val="0"/>
      <w:marTop w:val="0"/>
      <w:marBottom w:val="0"/>
      <w:divBdr>
        <w:top w:val="none" w:sz="0" w:space="0" w:color="auto"/>
        <w:left w:val="none" w:sz="0" w:space="0" w:color="auto"/>
        <w:bottom w:val="none" w:sz="0" w:space="0" w:color="auto"/>
        <w:right w:val="none" w:sz="0" w:space="0" w:color="auto"/>
      </w:divBdr>
    </w:div>
    <w:div w:id="610211044">
      <w:bodyDiv w:val="1"/>
      <w:marLeft w:val="0"/>
      <w:marRight w:val="0"/>
      <w:marTop w:val="0"/>
      <w:marBottom w:val="0"/>
      <w:divBdr>
        <w:top w:val="none" w:sz="0" w:space="0" w:color="auto"/>
        <w:left w:val="none" w:sz="0" w:space="0" w:color="auto"/>
        <w:bottom w:val="none" w:sz="0" w:space="0" w:color="auto"/>
        <w:right w:val="none" w:sz="0" w:space="0" w:color="auto"/>
      </w:divBdr>
    </w:div>
    <w:div w:id="660423363">
      <w:bodyDiv w:val="1"/>
      <w:marLeft w:val="0"/>
      <w:marRight w:val="0"/>
      <w:marTop w:val="0"/>
      <w:marBottom w:val="0"/>
      <w:divBdr>
        <w:top w:val="none" w:sz="0" w:space="0" w:color="auto"/>
        <w:left w:val="none" w:sz="0" w:space="0" w:color="auto"/>
        <w:bottom w:val="none" w:sz="0" w:space="0" w:color="auto"/>
        <w:right w:val="none" w:sz="0" w:space="0" w:color="auto"/>
      </w:divBdr>
    </w:div>
    <w:div w:id="678584055">
      <w:bodyDiv w:val="1"/>
      <w:marLeft w:val="0"/>
      <w:marRight w:val="0"/>
      <w:marTop w:val="0"/>
      <w:marBottom w:val="0"/>
      <w:divBdr>
        <w:top w:val="none" w:sz="0" w:space="0" w:color="auto"/>
        <w:left w:val="none" w:sz="0" w:space="0" w:color="auto"/>
        <w:bottom w:val="none" w:sz="0" w:space="0" w:color="auto"/>
        <w:right w:val="none" w:sz="0" w:space="0" w:color="auto"/>
      </w:divBdr>
    </w:div>
    <w:div w:id="749352301">
      <w:bodyDiv w:val="1"/>
      <w:marLeft w:val="0"/>
      <w:marRight w:val="0"/>
      <w:marTop w:val="0"/>
      <w:marBottom w:val="0"/>
      <w:divBdr>
        <w:top w:val="none" w:sz="0" w:space="0" w:color="auto"/>
        <w:left w:val="none" w:sz="0" w:space="0" w:color="auto"/>
        <w:bottom w:val="none" w:sz="0" w:space="0" w:color="auto"/>
        <w:right w:val="none" w:sz="0" w:space="0" w:color="auto"/>
      </w:divBdr>
    </w:div>
    <w:div w:id="834108828">
      <w:bodyDiv w:val="1"/>
      <w:marLeft w:val="0"/>
      <w:marRight w:val="0"/>
      <w:marTop w:val="0"/>
      <w:marBottom w:val="0"/>
      <w:divBdr>
        <w:top w:val="none" w:sz="0" w:space="0" w:color="auto"/>
        <w:left w:val="none" w:sz="0" w:space="0" w:color="auto"/>
        <w:bottom w:val="none" w:sz="0" w:space="0" w:color="auto"/>
        <w:right w:val="none" w:sz="0" w:space="0" w:color="auto"/>
      </w:divBdr>
    </w:div>
    <w:div w:id="850098195">
      <w:bodyDiv w:val="1"/>
      <w:marLeft w:val="0"/>
      <w:marRight w:val="0"/>
      <w:marTop w:val="0"/>
      <w:marBottom w:val="0"/>
      <w:divBdr>
        <w:top w:val="none" w:sz="0" w:space="0" w:color="auto"/>
        <w:left w:val="none" w:sz="0" w:space="0" w:color="auto"/>
        <w:bottom w:val="none" w:sz="0" w:space="0" w:color="auto"/>
        <w:right w:val="none" w:sz="0" w:space="0" w:color="auto"/>
      </w:divBdr>
    </w:div>
    <w:div w:id="884370981">
      <w:bodyDiv w:val="1"/>
      <w:marLeft w:val="0"/>
      <w:marRight w:val="0"/>
      <w:marTop w:val="0"/>
      <w:marBottom w:val="0"/>
      <w:divBdr>
        <w:top w:val="none" w:sz="0" w:space="0" w:color="auto"/>
        <w:left w:val="none" w:sz="0" w:space="0" w:color="auto"/>
        <w:bottom w:val="none" w:sz="0" w:space="0" w:color="auto"/>
        <w:right w:val="none" w:sz="0" w:space="0" w:color="auto"/>
      </w:divBdr>
    </w:div>
    <w:div w:id="987516213">
      <w:bodyDiv w:val="1"/>
      <w:marLeft w:val="0"/>
      <w:marRight w:val="0"/>
      <w:marTop w:val="0"/>
      <w:marBottom w:val="0"/>
      <w:divBdr>
        <w:top w:val="none" w:sz="0" w:space="0" w:color="auto"/>
        <w:left w:val="none" w:sz="0" w:space="0" w:color="auto"/>
        <w:bottom w:val="none" w:sz="0" w:space="0" w:color="auto"/>
        <w:right w:val="none" w:sz="0" w:space="0" w:color="auto"/>
      </w:divBdr>
    </w:div>
    <w:div w:id="1003047735">
      <w:bodyDiv w:val="1"/>
      <w:marLeft w:val="0"/>
      <w:marRight w:val="0"/>
      <w:marTop w:val="0"/>
      <w:marBottom w:val="0"/>
      <w:divBdr>
        <w:top w:val="none" w:sz="0" w:space="0" w:color="auto"/>
        <w:left w:val="none" w:sz="0" w:space="0" w:color="auto"/>
        <w:bottom w:val="none" w:sz="0" w:space="0" w:color="auto"/>
        <w:right w:val="none" w:sz="0" w:space="0" w:color="auto"/>
      </w:divBdr>
    </w:div>
    <w:div w:id="1083644287">
      <w:bodyDiv w:val="1"/>
      <w:marLeft w:val="0"/>
      <w:marRight w:val="0"/>
      <w:marTop w:val="0"/>
      <w:marBottom w:val="0"/>
      <w:divBdr>
        <w:top w:val="none" w:sz="0" w:space="0" w:color="auto"/>
        <w:left w:val="none" w:sz="0" w:space="0" w:color="auto"/>
        <w:bottom w:val="none" w:sz="0" w:space="0" w:color="auto"/>
        <w:right w:val="none" w:sz="0" w:space="0" w:color="auto"/>
      </w:divBdr>
    </w:div>
    <w:div w:id="1111238635">
      <w:bodyDiv w:val="1"/>
      <w:marLeft w:val="0"/>
      <w:marRight w:val="0"/>
      <w:marTop w:val="0"/>
      <w:marBottom w:val="0"/>
      <w:divBdr>
        <w:top w:val="none" w:sz="0" w:space="0" w:color="auto"/>
        <w:left w:val="none" w:sz="0" w:space="0" w:color="auto"/>
        <w:bottom w:val="none" w:sz="0" w:space="0" w:color="auto"/>
        <w:right w:val="none" w:sz="0" w:space="0" w:color="auto"/>
      </w:divBdr>
    </w:div>
    <w:div w:id="1155216815">
      <w:bodyDiv w:val="1"/>
      <w:marLeft w:val="0"/>
      <w:marRight w:val="0"/>
      <w:marTop w:val="0"/>
      <w:marBottom w:val="0"/>
      <w:divBdr>
        <w:top w:val="none" w:sz="0" w:space="0" w:color="auto"/>
        <w:left w:val="none" w:sz="0" w:space="0" w:color="auto"/>
        <w:bottom w:val="none" w:sz="0" w:space="0" w:color="auto"/>
        <w:right w:val="none" w:sz="0" w:space="0" w:color="auto"/>
      </w:divBdr>
    </w:div>
    <w:div w:id="1198814026">
      <w:bodyDiv w:val="1"/>
      <w:marLeft w:val="0"/>
      <w:marRight w:val="0"/>
      <w:marTop w:val="0"/>
      <w:marBottom w:val="0"/>
      <w:divBdr>
        <w:top w:val="none" w:sz="0" w:space="0" w:color="auto"/>
        <w:left w:val="none" w:sz="0" w:space="0" w:color="auto"/>
        <w:bottom w:val="none" w:sz="0" w:space="0" w:color="auto"/>
        <w:right w:val="none" w:sz="0" w:space="0" w:color="auto"/>
      </w:divBdr>
    </w:div>
    <w:div w:id="1213078680">
      <w:bodyDiv w:val="1"/>
      <w:marLeft w:val="0"/>
      <w:marRight w:val="0"/>
      <w:marTop w:val="0"/>
      <w:marBottom w:val="0"/>
      <w:divBdr>
        <w:top w:val="none" w:sz="0" w:space="0" w:color="auto"/>
        <w:left w:val="none" w:sz="0" w:space="0" w:color="auto"/>
        <w:bottom w:val="none" w:sz="0" w:space="0" w:color="auto"/>
        <w:right w:val="none" w:sz="0" w:space="0" w:color="auto"/>
      </w:divBdr>
    </w:div>
    <w:div w:id="1263300631">
      <w:bodyDiv w:val="1"/>
      <w:marLeft w:val="0"/>
      <w:marRight w:val="0"/>
      <w:marTop w:val="0"/>
      <w:marBottom w:val="0"/>
      <w:divBdr>
        <w:top w:val="none" w:sz="0" w:space="0" w:color="auto"/>
        <w:left w:val="none" w:sz="0" w:space="0" w:color="auto"/>
        <w:bottom w:val="none" w:sz="0" w:space="0" w:color="auto"/>
        <w:right w:val="none" w:sz="0" w:space="0" w:color="auto"/>
      </w:divBdr>
    </w:div>
    <w:div w:id="1299648627">
      <w:bodyDiv w:val="1"/>
      <w:marLeft w:val="0"/>
      <w:marRight w:val="0"/>
      <w:marTop w:val="0"/>
      <w:marBottom w:val="0"/>
      <w:divBdr>
        <w:top w:val="none" w:sz="0" w:space="0" w:color="auto"/>
        <w:left w:val="none" w:sz="0" w:space="0" w:color="auto"/>
        <w:bottom w:val="none" w:sz="0" w:space="0" w:color="auto"/>
        <w:right w:val="none" w:sz="0" w:space="0" w:color="auto"/>
      </w:divBdr>
    </w:div>
    <w:div w:id="1339387583">
      <w:bodyDiv w:val="1"/>
      <w:marLeft w:val="0"/>
      <w:marRight w:val="0"/>
      <w:marTop w:val="0"/>
      <w:marBottom w:val="0"/>
      <w:divBdr>
        <w:top w:val="none" w:sz="0" w:space="0" w:color="auto"/>
        <w:left w:val="none" w:sz="0" w:space="0" w:color="auto"/>
        <w:bottom w:val="none" w:sz="0" w:space="0" w:color="auto"/>
        <w:right w:val="none" w:sz="0" w:space="0" w:color="auto"/>
      </w:divBdr>
    </w:div>
    <w:div w:id="1363819728">
      <w:bodyDiv w:val="1"/>
      <w:marLeft w:val="0"/>
      <w:marRight w:val="0"/>
      <w:marTop w:val="0"/>
      <w:marBottom w:val="0"/>
      <w:divBdr>
        <w:top w:val="none" w:sz="0" w:space="0" w:color="auto"/>
        <w:left w:val="none" w:sz="0" w:space="0" w:color="auto"/>
        <w:bottom w:val="none" w:sz="0" w:space="0" w:color="auto"/>
        <w:right w:val="none" w:sz="0" w:space="0" w:color="auto"/>
      </w:divBdr>
    </w:div>
    <w:div w:id="1398478830">
      <w:bodyDiv w:val="1"/>
      <w:marLeft w:val="0"/>
      <w:marRight w:val="0"/>
      <w:marTop w:val="0"/>
      <w:marBottom w:val="0"/>
      <w:divBdr>
        <w:top w:val="none" w:sz="0" w:space="0" w:color="auto"/>
        <w:left w:val="none" w:sz="0" w:space="0" w:color="auto"/>
        <w:bottom w:val="none" w:sz="0" w:space="0" w:color="auto"/>
        <w:right w:val="none" w:sz="0" w:space="0" w:color="auto"/>
      </w:divBdr>
    </w:div>
    <w:div w:id="1419063061">
      <w:bodyDiv w:val="1"/>
      <w:marLeft w:val="0"/>
      <w:marRight w:val="0"/>
      <w:marTop w:val="0"/>
      <w:marBottom w:val="0"/>
      <w:divBdr>
        <w:top w:val="none" w:sz="0" w:space="0" w:color="auto"/>
        <w:left w:val="none" w:sz="0" w:space="0" w:color="auto"/>
        <w:bottom w:val="none" w:sz="0" w:space="0" w:color="auto"/>
        <w:right w:val="none" w:sz="0" w:space="0" w:color="auto"/>
      </w:divBdr>
    </w:div>
    <w:div w:id="1494684641">
      <w:bodyDiv w:val="1"/>
      <w:marLeft w:val="0"/>
      <w:marRight w:val="0"/>
      <w:marTop w:val="0"/>
      <w:marBottom w:val="0"/>
      <w:divBdr>
        <w:top w:val="none" w:sz="0" w:space="0" w:color="auto"/>
        <w:left w:val="none" w:sz="0" w:space="0" w:color="auto"/>
        <w:bottom w:val="none" w:sz="0" w:space="0" w:color="auto"/>
        <w:right w:val="none" w:sz="0" w:space="0" w:color="auto"/>
      </w:divBdr>
    </w:div>
    <w:div w:id="1518303413">
      <w:bodyDiv w:val="1"/>
      <w:marLeft w:val="0"/>
      <w:marRight w:val="0"/>
      <w:marTop w:val="0"/>
      <w:marBottom w:val="0"/>
      <w:divBdr>
        <w:top w:val="none" w:sz="0" w:space="0" w:color="auto"/>
        <w:left w:val="none" w:sz="0" w:space="0" w:color="auto"/>
        <w:bottom w:val="none" w:sz="0" w:space="0" w:color="auto"/>
        <w:right w:val="none" w:sz="0" w:space="0" w:color="auto"/>
      </w:divBdr>
    </w:div>
    <w:div w:id="1572814535">
      <w:bodyDiv w:val="1"/>
      <w:marLeft w:val="0"/>
      <w:marRight w:val="0"/>
      <w:marTop w:val="0"/>
      <w:marBottom w:val="0"/>
      <w:divBdr>
        <w:top w:val="none" w:sz="0" w:space="0" w:color="auto"/>
        <w:left w:val="none" w:sz="0" w:space="0" w:color="auto"/>
        <w:bottom w:val="none" w:sz="0" w:space="0" w:color="auto"/>
        <w:right w:val="none" w:sz="0" w:space="0" w:color="auto"/>
      </w:divBdr>
    </w:div>
    <w:div w:id="1601135644">
      <w:bodyDiv w:val="1"/>
      <w:marLeft w:val="0"/>
      <w:marRight w:val="0"/>
      <w:marTop w:val="0"/>
      <w:marBottom w:val="0"/>
      <w:divBdr>
        <w:top w:val="none" w:sz="0" w:space="0" w:color="auto"/>
        <w:left w:val="none" w:sz="0" w:space="0" w:color="auto"/>
        <w:bottom w:val="none" w:sz="0" w:space="0" w:color="auto"/>
        <w:right w:val="none" w:sz="0" w:space="0" w:color="auto"/>
      </w:divBdr>
    </w:div>
    <w:div w:id="1642692597">
      <w:bodyDiv w:val="1"/>
      <w:marLeft w:val="0"/>
      <w:marRight w:val="0"/>
      <w:marTop w:val="0"/>
      <w:marBottom w:val="0"/>
      <w:divBdr>
        <w:top w:val="none" w:sz="0" w:space="0" w:color="auto"/>
        <w:left w:val="none" w:sz="0" w:space="0" w:color="auto"/>
        <w:bottom w:val="none" w:sz="0" w:space="0" w:color="auto"/>
        <w:right w:val="none" w:sz="0" w:space="0" w:color="auto"/>
      </w:divBdr>
    </w:div>
    <w:div w:id="1644314250">
      <w:bodyDiv w:val="1"/>
      <w:marLeft w:val="0"/>
      <w:marRight w:val="0"/>
      <w:marTop w:val="0"/>
      <w:marBottom w:val="0"/>
      <w:divBdr>
        <w:top w:val="none" w:sz="0" w:space="0" w:color="auto"/>
        <w:left w:val="none" w:sz="0" w:space="0" w:color="auto"/>
        <w:bottom w:val="none" w:sz="0" w:space="0" w:color="auto"/>
        <w:right w:val="none" w:sz="0" w:space="0" w:color="auto"/>
      </w:divBdr>
    </w:div>
    <w:div w:id="1647585381">
      <w:bodyDiv w:val="1"/>
      <w:marLeft w:val="0"/>
      <w:marRight w:val="0"/>
      <w:marTop w:val="0"/>
      <w:marBottom w:val="0"/>
      <w:divBdr>
        <w:top w:val="none" w:sz="0" w:space="0" w:color="auto"/>
        <w:left w:val="none" w:sz="0" w:space="0" w:color="auto"/>
        <w:bottom w:val="none" w:sz="0" w:space="0" w:color="auto"/>
        <w:right w:val="none" w:sz="0" w:space="0" w:color="auto"/>
      </w:divBdr>
    </w:div>
    <w:div w:id="1652253096">
      <w:bodyDiv w:val="1"/>
      <w:marLeft w:val="0"/>
      <w:marRight w:val="0"/>
      <w:marTop w:val="0"/>
      <w:marBottom w:val="0"/>
      <w:divBdr>
        <w:top w:val="none" w:sz="0" w:space="0" w:color="auto"/>
        <w:left w:val="none" w:sz="0" w:space="0" w:color="auto"/>
        <w:bottom w:val="none" w:sz="0" w:space="0" w:color="auto"/>
        <w:right w:val="none" w:sz="0" w:space="0" w:color="auto"/>
      </w:divBdr>
    </w:div>
    <w:div w:id="1785877672">
      <w:bodyDiv w:val="1"/>
      <w:marLeft w:val="0"/>
      <w:marRight w:val="0"/>
      <w:marTop w:val="0"/>
      <w:marBottom w:val="0"/>
      <w:divBdr>
        <w:top w:val="none" w:sz="0" w:space="0" w:color="auto"/>
        <w:left w:val="none" w:sz="0" w:space="0" w:color="auto"/>
        <w:bottom w:val="none" w:sz="0" w:space="0" w:color="auto"/>
        <w:right w:val="none" w:sz="0" w:space="0" w:color="auto"/>
      </w:divBdr>
    </w:div>
    <w:div w:id="1814253584">
      <w:bodyDiv w:val="1"/>
      <w:marLeft w:val="0"/>
      <w:marRight w:val="0"/>
      <w:marTop w:val="0"/>
      <w:marBottom w:val="0"/>
      <w:divBdr>
        <w:top w:val="none" w:sz="0" w:space="0" w:color="auto"/>
        <w:left w:val="none" w:sz="0" w:space="0" w:color="auto"/>
        <w:bottom w:val="none" w:sz="0" w:space="0" w:color="auto"/>
        <w:right w:val="none" w:sz="0" w:space="0" w:color="auto"/>
      </w:divBdr>
    </w:div>
    <w:div w:id="1899314820">
      <w:bodyDiv w:val="1"/>
      <w:marLeft w:val="0"/>
      <w:marRight w:val="0"/>
      <w:marTop w:val="0"/>
      <w:marBottom w:val="0"/>
      <w:divBdr>
        <w:top w:val="none" w:sz="0" w:space="0" w:color="auto"/>
        <w:left w:val="none" w:sz="0" w:space="0" w:color="auto"/>
        <w:bottom w:val="none" w:sz="0" w:space="0" w:color="auto"/>
        <w:right w:val="none" w:sz="0" w:space="0" w:color="auto"/>
      </w:divBdr>
    </w:div>
    <w:div w:id="1915312834">
      <w:bodyDiv w:val="1"/>
      <w:marLeft w:val="0"/>
      <w:marRight w:val="0"/>
      <w:marTop w:val="0"/>
      <w:marBottom w:val="0"/>
      <w:divBdr>
        <w:top w:val="none" w:sz="0" w:space="0" w:color="auto"/>
        <w:left w:val="none" w:sz="0" w:space="0" w:color="auto"/>
        <w:bottom w:val="none" w:sz="0" w:space="0" w:color="auto"/>
        <w:right w:val="none" w:sz="0" w:space="0" w:color="auto"/>
      </w:divBdr>
    </w:div>
    <w:div w:id="1915434138">
      <w:bodyDiv w:val="1"/>
      <w:marLeft w:val="0"/>
      <w:marRight w:val="0"/>
      <w:marTop w:val="0"/>
      <w:marBottom w:val="0"/>
      <w:divBdr>
        <w:top w:val="none" w:sz="0" w:space="0" w:color="auto"/>
        <w:left w:val="none" w:sz="0" w:space="0" w:color="auto"/>
        <w:bottom w:val="none" w:sz="0" w:space="0" w:color="auto"/>
        <w:right w:val="none" w:sz="0" w:space="0" w:color="auto"/>
      </w:divBdr>
    </w:div>
    <w:div w:id="1975213394">
      <w:bodyDiv w:val="1"/>
      <w:marLeft w:val="0"/>
      <w:marRight w:val="0"/>
      <w:marTop w:val="0"/>
      <w:marBottom w:val="0"/>
      <w:divBdr>
        <w:top w:val="none" w:sz="0" w:space="0" w:color="auto"/>
        <w:left w:val="none" w:sz="0" w:space="0" w:color="auto"/>
        <w:bottom w:val="none" w:sz="0" w:space="0" w:color="auto"/>
        <w:right w:val="none" w:sz="0" w:space="0" w:color="auto"/>
      </w:divBdr>
    </w:div>
    <w:div w:id="1979333376">
      <w:bodyDiv w:val="1"/>
      <w:marLeft w:val="0"/>
      <w:marRight w:val="0"/>
      <w:marTop w:val="0"/>
      <w:marBottom w:val="0"/>
      <w:divBdr>
        <w:top w:val="none" w:sz="0" w:space="0" w:color="auto"/>
        <w:left w:val="none" w:sz="0" w:space="0" w:color="auto"/>
        <w:bottom w:val="none" w:sz="0" w:space="0" w:color="auto"/>
        <w:right w:val="none" w:sz="0" w:space="0" w:color="auto"/>
      </w:divBdr>
    </w:div>
    <w:div w:id="2032341341">
      <w:bodyDiv w:val="1"/>
      <w:marLeft w:val="0"/>
      <w:marRight w:val="0"/>
      <w:marTop w:val="0"/>
      <w:marBottom w:val="0"/>
      <w:divBdr>
        <w:top w:val="none" w:sz="0" w:space="0" w:color="auto"/>
        <w:left w:val="none" w:sz="0" w:space="0" w:color="auto"/>
        <w:bottom w:val="none" w:sz="0" w:space="0" w:color="auto"/>
        <w:right w:val="none" w:sz="0" w:space="0" w:color="auto"/>
      </w:divBdr>
    </w:div>
    <w:div w:id="2112889313">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relyOnVML/>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intra.undp.org/coa/branding.shtml" TargetMode="External"/><Relationship Id="rId26" Type="http://schemas.openxmlformats.org/officeDocument/2006/relationships/hyperlink" Target="http://www.un.org/Docs/sc/committees/1267/1267ListEng.htm" TargetMode="External"/><Relationship Id="rId39" Type="http://schemas.openxmlformats.org/officeDocument/2006/relationships/image" Target="media/image14.emf"/><Relationship Id="rId21" Type="http://schemas.openxmlformats.org/officeDocument/2006/relationships/hyperlink" Target="http://www.thegef.org/gef/GEF_logo" TargetMode="External"/><Relationship Id="rId34" Type="http://schemas.openxmlformats.org/officeDocument/2006/relationships/image" Target="media/image11.jpeg"/><Relationship Id="rId42" Type="http://schemas.openxmlformats.org/officeDocument/2006/relationships/oleObject" Target="embeddings/oleObject4.bin"/><Relationship Id="rId47" Type="http://schemas.openxmlformats.org/officeDocument/2006/relationships/image" Target="media/image17.emf"/><Relationship Id="rId50" Type="http://schemas.openxmlformats.org/officeDocument/2006/relationships/image" Target="media/image20.emf"/><Relationship Id="rId55"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erc.undp.org/index.aspx?module=Intra" TargetMode="External"/><Relationship Id="rId29" Type="http://schemas.openxmlformats.org/officeDocument/2006/relationships/footer" Target="footer3.xml"/><Relationship Id="rId11" Type="http://schemas.openxmlformats.org/officeDocument/2006/relationships/image" Target="media/image4.png"/><Relationship Id="rId24" Type="http://schemas.openxmlformats.org/officeDocument/2006/relationships/hyperlink" Target="http://intra.undp.org/bdp/archive-programming-manual/docs/reference-centre/chapter6/sbaa.pdf" TargetMode="External"/><Relationship Id="rId32" Type="http://schemas.openxmlformats.org/officeDocument/2006/relationships/image" Target="media/image9.jpeg"/><Relationship Id="rId37" Type="http://schemas.openxmlformats.org/officeDocument/2006/relationships/image" Target="media/image13.emf"/><Relationship Id="rId40" Type="http://schemas.openxmlformats.org/officeDocument/2006/relationships/oleObject" Target="embeddings/oleObject3.bin"/><Relationship Id="rId45" Type="http://schemas.openxmlformats.org/officeDocument/2006/relationships/hyperlink" Target="http://www.undp.org/content/undp/en/home/librarypage/operations1/undp-social-and-environmental-screening-procedure.html" TargetMode="External"/><Relationship Id="rId53"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intra.undp.org/branding/useOfLogo.html"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intra.undp.org/coa/branding.shtml" TargetMode="External"/><Relationship Id="rId27" Type="http://schemas.openxmlformats.org/officeDocument/2006/relationships/footer" Target="footer1.xml"/><Relationship Id="rId30" Type="http://schemas.openxmlformats.org/officeDocument/2006/relationships/footer" Target="footer4.xml"/><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8.emf"/><Relationship Id="rId56" Type="http://schemas.openxmlformats.org/officeDocument/2006/relationships/customXml" Target="../customXml/item3.xml"/><Relationship Id="rId8" Type="http://schemas.openxmlformats.org/officeDocument/2006/relationships/image" Target="media/image1.jpeg"/><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www.thegef.org/gef/sites/thegef.org/files/documents/C.40.08_Branding_the_GEF%20final_0.pdf" TargetMode="External"/><Relationship Id="rId25" Type="http://schemas.openxmlformats.org/officeDocument/2006/relationships/hyperlink" Target="http://www.un.org/Docs/sc/committees/1267/1267ListEng.htm" TargetMode="External"/><Relationship Id="rId33" Type="http://schemas.openxmlformats.org/officeDocument/2006/relationships/image" Target="media/image10.jpeg"/><Relationship Id="rId38" Type="http://schemas.openxmlformats.org/officeDocument/2006/relationships/oleObject" Target="embeddings/oleObject2.bin"/><Relationship Id="rId46" Type="http://schemas.openxmlformats.org/officeDocument/2006/relationships/header" Target="header1.xml"/><Relationship Id="rId20" Type="http://schemas.openxmlformats.org/officeDocument/2006/relationships/hyperlink" Target="http://www.thegef.org/gef/GEF_logo" TargetMode="External"/><Relationship Id="rId41" Type="http://schemas.openxmlformats.org/officeDocument/2006/relationships/image" Target="media/image15.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erc.undp.org/index.aspx?module=Intra" TargetMode="External"/><Relationship Id="rId23" Type="http://schemas.openxmlformats.org/officeDocument/2006/relationships/hyperlink" Target="http://intra.undp.org/coa/branding.shtml" TargetMode="External"/><Relationship Id="rId28" Type="http://schemas.openxmlformats.org/officeDocument/2006/relationships/footer" Target="footer2.xml"/><Relationship Id="rId36" Type="http://schemas.openxmlformats.org/officeDocument/2006/relationships/oleObject" Target="embeddings/oleObject1.bin"/><Relationship Id="rId49" Type="http://schemas.openxmlformats.org/officeDocument/2006/relationships/image" Target="media/image19.emf"/><Relationship Id="rId57" Type="http://schemas.openxmlformats.org/officeDocument/2006/relationships/customXml" Target="../customXml/item4.xml"/><Relationship Id="rId10" Type="http://schemas.openxmlformats.org/officeDocument/2006/relationships/image" Target="media/image3.jpeg"/><Relationship Id="rId31" Type="http://schemas.openxmlformats.org/officeDocument/2006/relationships/image" Target="media/image8.jpeg"/><Relationship Id="rId44" Type="http://schemas.openxmlformats.org/officeDocument/2006/relationships/oleObject" Target="embeddings/oleObject5.bin"/><Relationship Id="rId52" Type="http://schemas.openxmlformats.org/officeDocument/2006/relationships/image" Target="media/image21.jpeg"/></Relationships>
</file>

<file path=word/_rels/footnotes.xml.rels><?xml version="1.0" encoding="UTF-8" standalone="yes"?>
<Relationships xmlns="http://schemas.openxmlformats.org/package/2006/relationships"><Relationship Id="rId8" Type="http://schemas.openxmlformats.org/officeDocument/2006/relationships/hyperlink" Target="http://data.worldbank.org/country" TargetMode="External"/><Relationship Id="rId13" Type="http://schemas.openxmlformats.org/officeDocument/2006/relationships/hyperlink" Target="https://www.cia.gov/library/publications/resources/the-world-factbook/geos" TargetMode="External"/><Relationship Id="rId18" Type="http://schemas.openxmlformats.org/officeDocument/2006/relationships/hyperlink" Target="https://www.cia.gov/library/publications/resources/the-world-factbook/geos/uz.html" TargetMode="External"/><Relationship Id="rId26" Type="http://schemas.openxmlformats.org/officeDocument/2006/relationships/hyperlink" Target="http://www.commodities-now.com/reports/power-and-energy/2235-the-hydropower-solution-in-central-asia-yes-but.html" TargetMode="External"/><Relationship Id="rId39" Type="http://schemas.openxmlformats.org/officeDocument/2006/relationships/hyperlink" Target="http://dx.doi.org/10.1016/j.sbspro.2014.07.446" TargetMode="External"/><Relationship Id="rId3" Type="http://schemas.openxmlformats.org/officeDocument/2006/relationships/hyperlink" Target="http://nature.gov.kg/index.php?lang=ru&amp;Itemid=72&amp;option=com_content&amp;view=article&amp;id=27" TargetMode="External"/><Relationship Id="rId21" Type="http://schemas.openxmlformats.org/officeDocument/2006/relationships/hyperlink" Target="http://data.worldbank.org/country" TargetMode="External"/><Relationship Id="rId34" Type="http://schemas.openxmlformats.org/officeDocument/2006/relationships/hyperlink" Target="http://www.ecolex.org/server2.php/libcat/docs/TRE/Full/Other/TRE-153527.doc" TargetMode="External"/><Relationship Id="rId7" Type="http://schemas.openxmlformats.org/officeDocument/2006/relationships/hyperlink" Target="https://www.cia.gov/library/publications/resources/the-world-factbook/geos" TargetMode="External"/><Relationship Id="rId12" Type="http://schemas.openxmlformats.org/officeDocument/2006/relationships/hyperlink" Target="https://www.cia.gov/library/publications/resources/the-world-factbook/geos" TargetMode="External"/><Relationship Id="rId17" Type="http://schemas.openxmlformats.org/officeDocument/2006/relationships/hyperlink" Target="https://www.cia.gov/library/publications/resources/the-world-factbook/geos/ti.html" TargetMode="External"/><Relationship Id="rId25" Type="http://schemas.openxmlformats.org/officeDocument/2006/relationships/hyperlink" Target="http://www.tajhydro.tj/en/about-tajikistan/hydropower-capacity-of-tajikistan" TargetMode="External"/><Relationship Id="rId33" Type="http://schemas.openxmlformats.org/officeDocument/2006/relationships/hyperlink" Target="http://www.ecolex.org/server2.php/libcat/docs/TRE/Full/En/TRE-143806.pdf" TargetMode="External"/><Relationship Id="rId38" Type="http://schemas.openxmlformats.org/officeDocument/2006/relationships/hyperlink" Target="http://www.ecoportalca.kz/" TargetMode="External"/><Relationship Id="rId2" Type="http://schemas.openxmlformats.org/officeDocument/2006/relationships/hyperlink" Target="https://www.worldwildlife.org/ecoregions/pa0808" TargetMode="External"/><Relationship Id="rId16" Type="http://schemas.openxmlformats.org/officeDocument/2006/relationships/hyperlink" Target="https://www.cia.gov/library/publications/resources/the-world-factbook/geos/kg.html" TargetMode="External"/><Relationship Id="rId20" Type="http://schemas.openxmlformats.org/officeDocument/2006/relationships/hyperlink" Target="http://www.loc.gov/rr/business/asia/CentralAsia/centralasian.html" TargetMode="External"/><Relationship Id="rId29" Type="http://schemas.openxmlformats.org/officeDocument/2006/relationships/hyperlink" Target="http://dx.doi.org/10.1016/j.sbspro.2014.07.446" TargetMode="External"/><Relationship Id="rId41" Type="http://schemas.openxmlformats.org/officeDocument/2006/relationships/hyperlink" Target="http://www.ecolex.org/server2.php/libcat/docs/TRE/Full/Other/TRE-153527.doc" TargetMode="External"/><Relationship Id="rId1" Type="http://schemas.openxmlformats.org/officeDocument/2006/relationships/hyperlink" Target="http://e-lib.gasu.ru/konf/biodiversity/2008/2/82.pdf" TargetMode="External"/><Relationship Id="rId6" Type="http://schemas.openxmlformats.org/officeDocument/2006/relationships/hyperlink" Target="https://www.cia.gov/library/publications/resources/the-world-factbook/geos" TargetMode="External"/><Relationship Id="rId11" Type="http://schemas.openxmlformats.org/officeDocument/2006/relationships/hyperlink" Target="http://data.worldbank.org/country/tajikistan" TargetMode="External"/><Relationship Id="rId24" Type="http://schemas.openxmlformats.org/officeDocument/2006/relationships/hyperlink" Target="http://www.worldbank.org/en/region/eca/brief/caewdp" TargetMode="External"/><Relationship Id="rId32" Type="http://schemas.openxmlformats.org/officeDocument/2006/relationships/hyperlink" Target="https://www.cbd.int/countries/?country=kz" TargetMode="External"/><Relationship Id="rId37" Type="http://schemas.openxmlformats.org/officeDocument/2006/relationships/hyperlink" Target="https://www.cbd.int/countries/default.shtml?country=uz" TargetMode="External"/><Relationship Id="rId40" Type="http://schemas.openxmlformats.org/officeDocument/2006/relationships/hyperlink" Target="http://www.ecolex.org/server2.php/libcat/docs/TRE/Full/En/TRE-143806.pdf" TargetMode="External"/><Relationship Id="rId5" Type="http://schemas.openxmlformats.org/officeDocument/2006/relationships/hyperlink" Target="http://www.loc.gov/rr/business/asia/CentralAsia/centralasian.html" TargetMode="External"/><Relationship Id="rId15" Type="http://schemas.openxmlformats.org/officeDocument/2006/relationships/hyperlink" Target="https://www.cia.gov/library/publications/resources/the-world-factbook/geos/kz.html" TargetMode="External"/><Relationship Id="rId23" Type="http://schemas.openxmlformats.org/officeDocument/2006/relationships/hyperlink" Target="https://www.worldwildlife.org/ecoregions/pa0808" TargetMode="External"/><Relationship Id="rId28" Type="http://schemas.openxmlformats.org/officeDocument/2006/relationships/hyperlink" Target="https://www.cia.gov/library/publications/resources/the-world-factbook/geos" TargetMode="External"/><Relationship Id="rId36" Type="http://schemas.openxmlformats.org/officeDocument/2006/relationships/hyperlink" Target="https://www.cbd.int/countries/default.shtml?country=tj" TargetMode="External"/><Relationship Id="rId10" Type="http://schemas.openxmlformats.org/officeDocument/2006/relationships/hyperlink" Target="https://www.cia.gov/library/publications/resources/the-world-factbook/geos" TargetMode="External"/><Relationship Id="rId19" Type="http://schemas.openxmlformats.org/officeDocument/2006/relationships/hyperlink" Target="http://www.geohive.com/earth/gen_hdi.aspx" TargetMode="External"/><Relationship Id="rId31" Type="http://schemas.openxmlformats.org/officeDocument/2006/relationships/hyperlink" Target="http://msri.ucentralasia.org/publications.asp" TargetMode="External"/><Relationship Id="rId4" Type="http://schemas.openxmlformats.org/officeDocument/2006/relationships/hyperlink" Target="http://www.tajikinvest.tj/ru/index/index/pageId/177/" TargetMode="External"/><Relationship Id="rId9" Type="http://schemas.openxmlformats.org/officeDocument/2006/relationships/hyperlink" Target="http://data.worldbank.org/country" TargetMode="External"/><Relationship Id="rId14" Type="http://schemas.openxmlformats.org/officeDocument/2006/relationships/hyperlink" Target="http://www.geohive.com/earth/gen_hdi.aspx" TargetMode="External"/><Relationship Id="rId22" Type="http://schemas.openxmlformats.org/officeDocument/2006/relationships/hyperlink" Target="https://www.cia.gov/library/publications/resources/the-world-factbook/geos" TargetMode="External"/><Relationship Id="rId27" Type="http://schemas.openxmlformats.org/officeDocument/2006/relationships/hyperlink" Target="http://thediplomat.com/2014/12/central-asias-hydropower-spat/" TargetMode="External"/><Relationship Id="rId30" Type="http://schemas.openxmlformats.org/officeDocument/2006/relationships/hyperlink" Target="http://msri.ucentralasia.org/publications.asp" TargetMode="External"/><Relationship Id="rId35" Type="http://schemas.openxmlformats.org/officeDocument/2006/relationships/hyperlink" Target="https://www.cbd.int/countries/default.shtml?country=k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8FD0EB9EC318C41BC3215F8FE928E39" ma:contentTypeVersion="10" ma:contentTypeDescription="Create a new document." ma:contentTypeScope="" ma:versionID="b17caccffdde8312f2f1ef10c4c6d4e6">
  <xsd:schema xmlns:xsd="http://www.w3.org/2001/XMLSchema" xmlns:xs="http://www.w3.org/2001/XMLSchema" xmlns:p="http://schemas.microsoft.com/office/2006/metadata/properties" xmlns:ns2="1aff248a-5efb-40a0-b99a-849f44d5ad9c" targetNamespace="http://schemas.microsoft.com/office/2006/metadata/properties" ma:root="true" ma:fieldsID="5865fc380fbfb3a6e79df6c9dbd2ea38" ns2:_="">
    <xsd:import namespace="1aff248a-5efb-40a0-b99a-849f44d5ad9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ff248a-5efb-40a0-b99a-849f44d5ad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B304DDE-0046-4BD6-870D-F7330CDE3F6B}">
  <ds:schemaRefs>
    <ds:schemaRef ds:uri="http://schemas.openxmlformats.org/officeDocument/2006/bibliography"/>
  </ds:schemaRefs>
</ds:datastoreItem>
</file>

<file path=customXml/itemProps2.xml><?xml version="1.0" encoding="utf-8"?>
<ds:datastoreItem xmlns:ds="http://schemas.openxmlformats.org/officeDocument/2006/customXml" ds:itemID="{36CF1C0D-0AFF-4CF7-BFE8-3EEB5209C85D}"/>
</file>

<file path=customXml/itemProps3.xml><?xml version="1.0" encoding="utf-8"?>
<ds:datastoreItem xmlns:ds="http://schemas.openxmlformats.org/officeDocument/2006/customXml" ds:itemID="{1E645057-E550-4F6D-9DDC-DF581EA696ED}"/>
</file>

<file path=customXml/itemProps4.xml><?xml version="1.0" encoding="utf-8"?>
<ds:datastoreItem xmlns:ds="http://schemas.openxmlformats.org/officeDocument/2006/customXml" ds:itemID="{B9DC1DDD-082B-408C-BAA3-D81C264C81EC}"/>
</file>

<file path=docProps/app.xml><?xml version="1.0" encoding="utf-8"?>
<Properties xmlns="http://schemas.openxmlformats.org/officeDocument/2006/extended-properties" xmlns:vt="http://schemas.openxmlformats.org/officeDocument/2006/docPropsVTypes">
  <Template>Normal.dotm</Template>
  <TotalTime>0</TotalTime>
  <Pages>56</Pages>
  <Words>68165</Words>
  <Characters>388546</Characters>
  <Application>Microsoft Office Word</Application>
  <DocSecurity>4</DocSecurity>
  <Lines>3237</Lines>
  <Paragraphs>911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455800</CharactersWithSpaces>
  <SharedDoc>false</SharedDoc>
  <HLinks>
    <vt:vector size="324" baseType="variant">
      <vt:variant>
        <vt:i4>1245238</vt:i4>
      </vt:variant>
      <vt:variant>
        <vt:i4>326</vt:i4>
      </vt:variant>
      <vt:variant>
        <vt:i4>0</vt:i4>
      </vt:variant>
      <vt:variant>
        <vt:i4>5</vt:i4>
      </vt:variant>
      <vt:variant>
        <vt:lpwstr/>
      </vt:variant>
      <vt:variant>
        <vt:lpwstr>_Toc230414579</vt:lpwstr>
      </vt:variant>
      <vt:variant>
        <vt:i4>1245238</vt:i4>
      </vt:variant>
      <vt:variant>
        <vt:i4>320</vt:i4>
      </vt:variant>
      <vt:variant>
        <vt:i4>0</vt:i4>
      </vt:variant>
      <vt:variant>
        <vt:i4>5</vt:i4>
      </vt:variant>
      <vt:variant>
        <vt:lpwstr/>
      </vt:variant>
      <vt:variant>
        <vt:lpwstr>_Toc230414578</vt:lpwstr>
      </vt:variant>
      <vt:variant>
        <vt:i4>1245238</vt:i4>
      </vt:variant>
      <vt:variant>
        <vt:i4>311</vt:i4>
      </vt:variant>
      <vt:variant>
        <vt:i4>0</vt:i4>
      </vt:variant>
      <vt:variant>
        <vt:i4>5</vt:i4>
      </vt:variant>
      <vt:variant>
        <vt:lpwstr/>
      </vt:variant>
      <vt:variant>
        <vt:lpwstr>_Toc230414577</vt:lpwstr>
      </vt:variant>
      <vt:variant>
        <vt:i4>1245238</vt:i4>
      </vt:variant>
      <vt:variant>
        <vt:i4>305</vt:i4>
      </vt:variant>
      <vt:variant>
        <vt:i4>0</vt:i4>
      </vt:variant>
      <vt:variant>
        <vt:i4>5</vt:i4>
      </vt:variant>
      <vt:variant>
        <vt:lpwstr/>
      </vt:variant>
      <vt:variant>
        <vt:lpwstr>_Toc230414576</vt:lpwstr>
      </vt:variant>
      <vt:variant>
        <vt:i4>1245238</vt:i4>
      </vt:variant>
      <vt:variant>
        <vt:i4>299</vt:i4>
      </vt:variant>
      <vt:variant>
        <vt:i4>0</vt:i4>
      </vt:variant>
      <vt:variant>
        <vt:i4>5</vt:i4>
      </vt:variant>
      <vt:variant>
        <vt:lpwstr/>
      </vt:variant>
      <vt:variant>
        <vt:lpwstr>_Toc230414575</vt:lpwstr>
      </vt:variant>
      <vt:variant>
        <vt:i4>1245238</vt:i4>
      </vt:variant>
      <vt:variant>
        <vt:i4>293</vt:i4>
      </vt:variant>
      <vt:variant>
        <vt:i4>0</vt:i4>
      </vt:variant>
      <vt:variant>
        <vt:i4>5</vt:i4>
      </vt:variant>
      <vt:variant>
        <vt:lpwstr/>
      </vt:variant>
      <vt:variant>
        <vt:lpwstr>_Toc230414574</vt:lpwstr>
      </vt:variant>
      <vt:variant>
        <vt:i4>1245238</vt:i4>
      </vt:variant>
      <vt:variant>
        <vt:i4>287</vt:i4>
      </vt:variant>
      <vt:variant>
        <vt:i4>0</vt:i4>
      </vt:variant>
      <vt:variant>
        <vt:i4>5</vt:i4>
      </vt:variant>
      <vt:variant>
        <vt:lpwstr/>
      </vt:variant>
      <vt:variant>
        <vt:lpwstr>_Toc230414573</vt:lpwstr>
      </vt:variant>
      <vt:variant>
        <vt:i4>1245238</vt:i4>
      </vt:variant>
      <vt:variant>
        <vt:i4>281</vt:i4>
      </vt:variant>
      <vt:variant>
        <vt:i4>0</vt:i4>
      </vt:variant>
      <vt:variant>
        <vt:i4>5</vt:i4>
      </vt:variant>
      <vt:variant>
        <vt:lpwstr/>
      </vt:variant>
      <vt:variant>
        <vt:lpwstr>_Toc230414572</vt:lpwstr>
      </vt:variant>
      <vt:variant>
        <vt:i4>1245238</vt:i4>
      </vt:variant>
      <vt:variant>
        <vt:i4>275</vt:i4>
      </vt:variant>
      <vt:variant>
        <vt:i4>0</vt:i4>
      </vt:variant>
      <vt:variant>
        <vt:i4>5</vt:i4>
      </vt:variant>
      <vt:variant>
        <vt:lpwstr/>
      </vt:variant>
      <vt:variant>
        <vt:lpwstr>_Toc230414571</vt:lpwstr>
      </vt:variant>
      <vt:variant>
        <vt:i4>1245238</vt:i4>
      </vt:variant>
      <vt:variant>
        <vt:i4>266</vt:i4>
      </vt:variant>
      <vt:variant>
        <vt:i4>0</vt:i4>
      </vt:variant>
      <vt:variant>
        <vt:i4>5</vt:i4>
      </vt:variant>
      <vt:variant>
        <vt:lpwstr/>
      </vt:variant>
      <vt:variant>
        <vt:lpwstr>_Toc230414570</vt:lpwstr>
      </vt:variant>
      <vt:variant>
        <vt:i4>1179702</vt:i4>
      </vt:variant>
      <vt:variant>
        <vt:i4>260</vt:i4>
      </vt:variant>
      <vt:variant>
        <vt:i4>0</vt:i4>
      </vt:variant>
      <vt:variant>
        <vt:i4>5</vt:i4>
      </vt:variant>
      <vt:variant>
        <vt:lpwstr/>
      </vt:variant>
      <vt:variant>
        <vt:lpwstr>_Toc230414569</vt:lpwstr>
      </vt:variant>
      <vt:variant>
        <vt:i4>1179702</vt:i4>
      </vt:variant>
      <vt:variant>
        <vt:i4>254</vt:i4>
      </vt:variant>
      <vt:variant>
        <vt:i4>0</vt:i4>
      </vt:variant>
      <vt:variant>
        <vt:i4>5</vt:i4>
      </vt:variant>
      <vt:variant>
        <vt:lpwstr/>
      </vt:variant>
      <vt:variant>
        <vt:lpwstr>_Toc230414568</vt:lpwstr>
      </vt:variant>
      <vt:variant>
        <vt:i4>1179702</vt:i4>
      </vt:variant>
      <vt:variant>
        <vt:i4>248</vt:i4>
      </vt:variant>
      <vt:variant>
        <vt:i4>0</vt:i4>
      </vt:variant>
      <vt:variant>
        <vt:i4>5</vt:i4>
      </vt:variant>
      <vt:variant>
        <vt:lpwstr/>
      </vt:variant>
      <vt:variant>
        <vt:lpwstr>_Toc230414567</vt:lpwstr>
      </vt:variant>
      <vt:variant>
        <vt:i4>1179702</vt:i4>
      </vt:variant>
      <vt:variant>
        <vt:i4>242</vt:i4>
      </vt:variant>
      <vt:variant>
        <vt:i4>0</vt:i4>
      </vt:variant>
      <vt:variant>
        <vt:i4>5</vt:i4>
      </vt:variant>
      <vt:variant>
        <vt:lpwstr/>
      </vt:variant>
      <vt:variant>
        <vt:lpwstr>_Toc230414566</vt:lpwstr>
      </vt:variant>
      <vt:variant>
        <vt:i4>1179702</vt:i4>
      </vt:variant>
      <vt:variant>
        <vt:i4>236</vt:i4>
      </vt:variant>
      <vt:variant>
        <vt:i4>0</vt:i4>
      </vt:variant>
      <vt:variant>
        <vt:i4>5</vt:i4>
      </vt:variant>
      <vt:variant>
        <vt:lpwstr/>
      </vt:variant>
      <vt:variant>
        <vt:lpwstr>_Toc230414565</vt:lpwstr>
      </vt:variant>
      <vt:variant>
        <vt:i4>1179702</vt:i4>
      </vt:variant>
      <vt:variant>
        <vt:i4>230</vt:i4>
      </vt:variant>
      <vt:variant>
        <vt:i4>0</vt:i4>
      </vt:variant>
      <vt:variant>
        <vt:i4>5</vt:i4>
      </vt:variant>
      <vt:variant>
        <vt:lpwstr/>
      </vt:variant>
      <vt:variant>
        <vt:lpwstr>_Toc230414564</vt:lpwstr>
      </vt:variant>
      <vt:variant>
        <vt:i4>1179702</vt:i4>
      </vt:variant>
      <vt:variant>
        <vt:i4>224</vt:i4>
      </vt:variant>
      <vt:variant>
        <vt:i4>0</vt:i4>
      </vt:variant>
      <vt:variant>
        <vt:i4>5</vt:i4>
      </vt:variant>
      <vt:variant>
        <vt:lpwstr/>
      </vt:variant>
      <vt:variant>
        <vt:lpwstr>_Toc230414563</vt:lpwstr>
      </vt:variant>
      <vt:variant>
        <vt:i4>1179702</vt:i4>
      </vt:variant>
      <vt:variant>
        <vt:i4>218</vt:i4>
      </vt:variant>
      <vt:variant>
        <vt:i4>0</vt:i4>
      </vt:variant>
      <vt:variant>
        <vt:i4>5</vt:i4>
      </vt:variant>
      <vt:variant>
        <vt:lpwstr/>
      </vt:variant>
      <vt:variant>
        <vt:lpwstr>_Toc230414562</vt:lpwstr>
      </vt:variant>
      <vt:variant>
        <vt:i4>1179702</vt:i4>
      </vt:variant>
      <vt:variant>
        <vt:i4>212</vt:i4>
      </vt:variant>
      <vt:variant>
        <vt:i4>0</vt:i4>
      </vt:variant>
      <vt:variant>
        <vt:i4>5</vt:i4>
      </vt:variant>
      <vt:variant>
        <vt:lpwstr/>
      </vt:variant>
      <vt:variant>
        <vt:lpwstr>_Toc230414561</vt:lpwstr>
      </vt:variant>
      <vt:variant>
        <vt:i4>1179702</vt:i4>
      </vt:variant>
      <vt:variant>
        <vt:i4>206</vt:i4>
      </vt:variant>
      <vt:variant>
        <vt:i4>0</vt:i4>
      </vt:variant>
      <vt:variant>
        <vt:i4>5</vt:i4>
      </vt:variant>
      <vt:variant>
        <vt:lpwstr/>
      </vt:variant>
      <vt:variant>
        <vt:lpwstr>_Toc230414560</vt:lpwstr>
      </vt:variant>
      <vt:variant>
        <vt:i4>1114166</vt:i4>
      </vt:variant>
      <vt:variant>
        <vt:i4>200</vt:i4>
      </vt:variant>
      <vt:variant>
        <vt:i4>0</vt:i4>
      </vt:variant>
      <vt:variant>
        <vt:i4>5</vt:i4>
      </vt:variant>
      <vt:variant>
        <vt:lpwstr/>
      </vt:variant>
      <vt:variant>
        <vt:lpwstr>_Toc230414559</vt:lpwstr>
      </vt:variant>
      <vt:variant>
        <vt:i4>1114166</vt:i4>
      </vt:variant>
      <vt:variant>
        <vt:i4>194</vt:i4>
      </vt:variant>
      <vt:variant>
        <vt:i4>0</vt:i4>
      </vt:variant>
      <vt:variant>
        <vt:i4>5</vt:i4>
      </vt:variant>
      <vt:variant>
        <vt:lpwstr/>
      </vt:variant>
      <vt:variant>
        <vt:lpwstr>_Toc230414558</vt:lpwstr>
      </vt:variant>
      <vt:variant>
        <vt:i4>1114166</vt:i4>
      </vt:variant>
      <vt:variant>
        <vt:i4>188</vt:i4>
      </vt:variant>
      <vt:variant>
        <vt:i4>0</vt:i4>
      </vt:variant>
      <vt:variant>
        <vt:i4>5</vt:i4>
      </vt:variant>
      <vt:variant>
        <vt:lpwstr/>
      </vt:variant>
      <vt:variant>
        <vt:lpwstr>_Toc230414557</vt:lpwstr>
      </vt:variant>
      <vt:variant>
        <vt:i4>1114166</vt:i4>
      </vt:variant>
      <vt:variant>
        <vt:i4>182</vt:i4>
      </vt:variant>
      <vt:variant>
        <vt:i4>0</vt:i4>
      </vt:variant>
      <vt:variant>
        <vt:i4>5</vt:i4>
      </vt:variant>
      <vt:variant>
        <vt:lpwstr/>
      </vt:variant>
      <vt:variant>
        <vt:lpwstr>_Toc230414556</vt:lpwstr>
      </vt:variant>
      <vt:variant>
        <vt:i4>1114166</vt:i4>
      </vt:variant>
      <vt:variant>
        <vt:i4>176</vt:i4>
      </vt:variant>
      <vt:variant>
        <vt:i4>0</vt:i4>
      </vt:variant>
      <vt:variant>
        <vt:i4>5</vt:i4>
      </vt:variant>
      <vt:variant>
        <vt:lpwstr/>
      </vt:variant>
      <vt:variant>
        <vt:lpwstr>_Toc230414555</vt:lpwstr>
      </vt:variant>
      <vt:variant>
        <vt:i4>1114166</vt:i4>
      </vt:variant>
      <vt:variant>
        <vt:i4>170</vt:i4>
      </vt:variant>
      <vt:variant>
        <vt:i4>0</vt:i4>
      </vt:variant>
      <vt:variant>
        <vt:i4>5</vt:i4>
      </vt:variant>
      <vt:variant>
        <vt:lpwstr/>
      </vt:variant>
      <vt:variant>
        <vt:lpwstr>_Toc230414554</vt:lpwstr>
      </vt:variant>
      <vt:variant>
        <vt:i4>1114166</vt:i4>
      </vt:variant>
      <vt:variant>
        <vt:i4>164</vt:i4>
      </vt:variant>
      <vt:variant>
        <vt:i4>0</vt:i4>
      </vt:variant>
      <vt:variant>
        <vt:i4>5</vt:i4>
      </vt:variant>
      <vt:variant>
        <vt:lpwstr/>
      </vt:variant>
      <vt:variant>
        <vt:lpwstr>_Toc230414553</vt:lpwstr>
      </vt:variant>
      <vt:variant>
        <vt:i4>1114166</vt:i4>
      </vt:variant>
      <vt:variant>
        <vt:i4>158</vt:i4>
      </vt:variant>
      <vt:variant>
        <vt:i4>0</vt:i4>
      </vt:variant>
      <vt:variant>
        <vt:i4>5</vt:i4>
      </vt:variant>
      <vt:variant>
        <vt:lpwstr/>
      </vt:variant>
      <vt:variant>
        <vt:lpwstr>_Toc230414552</vt:lpwstr>
      </vt:variant>
      <vt:variant>
        <vt:i4>1114166</vt:i4>
      </vt:variant>
      <vt:variant>
        <vt:i4>152</vt:i4>
      </vt:variant>
      <vt:variant>
        <vt:i4>0</vt:i4>
      </vt:variant>
      <vt:variant>
        <vt:i4>5</vt:i4>
      </vt:variant>
      <vt:variant>
        <vt:lpwstr/>
      </vt:variant>
      <vt:variant>
        <vt:lpwstr>_Toc230414551</vt:lpwstr>
      </vt:variant>
      <vt:variant>
        <vt:i4>1114166</vt:i4>
      </vt:variant>
      <vt:variant>
        <vt:i4>146</vt:i4>
      </vt:variant>
      <vt:variant>
        <vt:i4>0</vt:i4>
      </vt:variant>
      <vt:variant>
        <vt:i4>5</vt:i4>
      </vt:variant>
      <vt:variant>
        <vt:lpwstr/>
      </vt:variant>
      <vt:variant>
        <vt:lpwstr>_Toc230414550</vt:lpwstr>
      </vt:variant>
      <vt:variant>
        <vt:i4>1048630</vt:i4>
      </vt:variant>
      <vt:variant>
        <vt:i4>140</vt:i4>
      </vt:variant>
      <vt:variant>
        <vt:i4>0</vt:i4>
      </vt:variant>
      <vt:variant>
        <vt:i4>5</vt:i4>
      </vt:variant>
      <vt:variant>
        <vt:lpwstr/>
      </vt:variant>
      <vt:variant>
        <vt:lpwstr>_Toc230414549</vt:lpwstr>
      </vt:variant>
      <vt:variant>
        <vt:i4>1048630</vt:i4>
      </vt:variant>
      <vt:variant>
        <vt:i4>134</vt:i4>
      </vt:variant>
      <vt:variant>
        <vt:i4>0</vt:i4>
      </vt:variant>
      <vt:variant>
        <vt:i4>5</vt:i4>
      </vt:variant>
      <vt:variant>
        <vt:lpwstr/>
      </vt:variant>
      <vt:variant>
        <vt:lpwstr>_Toc230414548</vt:lpwstr>
      </vt:variant>
      <vt:variant>
        <vt:i4>1048630</vt:i4>
      </vt:variant>
      <vt:variant>
        <vt:i4>128</vt:i4>
      </vt:variant>
      <vt:variant>
        <vt:i4>0</vt:i4>
      </vt:variant>
      <vt:variant>
        <vt:i4>5</vt:i4>
      </vt:variant>
      <vt:variant>
        <vt:lpwstr/>
      </vt:variant>
      <vt:variant>
        <vt:lpwstr>_Toc230414547</vt:lpwstr>
      </vt:variant>
      <vt:variant>
        <vt:i4>1048630</vt:i4>
      </vt:variant>
      <vt:variant>
        <vt:i4>122</vt:i4>
      </vt:variant>
      <vt:variant>
        <vt:i4>0</vt:i4>
      </vt:variant>
      <vt:variant>
        <vt:i4>5</vt:i4>
      </vt:variant>
      <vt:variant>
        <vt:lpwstr/>
      </vt:variant>
      <vt:variant>
        <vt:lpwstr>_Toc230414546</vt:lpwstr>
      </vt:variant>
      <vt:variant>
        <vt:i4>1048630</vt:i4>
      </vt:variant>
      <vt:variant>
        <vt:i4>116</vt:i4>
      </vt:variant>
      <vt:variant>
        <vt:i4>0</vt:i4>
      </vt:variant>
      <vt:variant>
        <vt:i4>5</vt:i4>
      </vt:variant>
      <vt:variant>
        <vt:lpwstr/>
      </vt:variant>
      <vt:variant>
        <vt:lpwstr>_Toc230414545</vt:lpwstr>
      </vt:variant>
      <vt:variant>
        <vt:i4>1048630</vt:i4>
      </vt:variant>
      <vt:variant>
        <vt:i4>110</vt:i4>
      </vt:variant>
      <vt:variant>
        <vt:i4>0</vt:i4>
      </vt:variant>
      <vt:variant>
        <vt:i4>5</vt:i4>
      </vt:variant>
      <vt:variant>
        <vt:lpwstr/>
      </vt:variant>
      <vt:variant>
        <vt:lpwstr>_Toc230414544</vt:lpwstr>
      </vt:variant>
      <vt:variant>
        <vt:i4>1048630</vt:i4>
      </vt:variant>
      <vt:variant>
        <vt:i4>104</vt:i4>
      </vt:variant>
      <vt:variant>
        <vt:i4>0</vt:i4>
      </vt:variant>
      <vt:variant>
        <vt:i4>5</vt:i4>
      </vt:variant>
      <vt:variant>
        <vt:lpwstr/>
      </vt:variant>
      <vt:variant>
        <vt:lpwstr>_Toc230414543</vt:lpwstr>
      </vt:variant>
      <vt:variant>
        <vt:i4>1048630</vt:i4>
      </vt:variant>
      <vt:variant>
        <vt:i4>98</vt:i4>
      </vt:variant>
      <vt:variant>
        <vt:i4>0</vt:i4>
      </vt:variant>
      <vt:variant>
        <vt:i4>5</vt:i4>
      </vt:variant>
      <vt:variant>
        <vt:lpwstr/>
      </vt:variant>
      <vt:variant>
        <vt:lpwstr>_Toc230414542</vt:lpwstr>
      </vt:variant>
      <vt:variant>
        <vt:i4>1048630</vt:i4>
      </vt:variant>
      <vt:variant>
        <vt:i4>92</vt:i4>
      </vt:variant>
      <vt:variant>
        <vt:i4>0</vt:i4>
      </vt:variant>
      <vt:variant>
        <vt:i4>5</vt:i4>
      </vt:variant>
      <vt:variant>
        <vt:lpwstr/>
      </vt:variant>
      <vt:variant>
        <vt:lpwstr>_Toc230414541</vt:lpwstr>
      </vt:variant>
      <vt:variant>
        <vt:i4>1048630</vt:i4>
      </vt:variant>
      <vt:variant>
        <vt:i4>86</vt:i4>
      </vt:variant>
      <vt:variant>
        <vt:i4>0</vt:i4>
      </vt:variant>
      <vt:variant>
        <vt:i4>5</vt:i4>
      </vt:variant>
      <vt:variant>
        <vt:lpwstr/>
      </vt:variant>
      <vt:variant>
        <vt:lpwstr>_Toc230414540</vt:lpwstr>
      </vt:variant>
      <vt:variant>
        <vt:i4>1507382</vt:i4>
      </vt:variant>
      <vt:variant>
        <vt:i4>80</vt:i4>
      </vt:variant>
      <vt:variant>
        <vt:i4>0</vt:i4>
      </vt:variant>
      <vt:variant>
        <vt:i4>5</vt:i4>
      </vt:variant>
      <vt:variant>
        <vt:lpwstr/>
      </vt:variant>
      <vt:variant>
        <vt:lpwstr>_Toc230414539</vt:lpwstr>
      </vt:variant>
      <vt:variant>
        <vt:i4>1507382</vt:i4>
      </vt:variant>
      <vt:variant>
        <vt:i4>74</vt:i4>
      </vt:variant>
      <vt:variant>
        <vt:i4>0</vt:i4>
      </vt:variant>
      <vt:variant>
        <vt:i4>5</vt:i4>
      </vt:variant>
      <vt:variant>
        <vt:lpwstr/>
      </vt:variant>
      <vt:variant>
        <vt:lpwstr>_Toc230414538</vt:lpwstr>
      </vt:variant>
      <vt:variant>
        <vt:i4>1507382</vt:i4>
      </vt:variant>
      <vt:variant>
        <vt:i4>68</vt:i4>
      </vt:variant>
      <vt:variant>
        <vt:i4>0</vt:i4>
      </vt:variant>
      <vt:variant>
        <vt:i4>5</vt:i4>
      </vt:variant>
      <vt:variant>
        <vt:lpwstr/>
      </vt:variant>
      <vt:variant>
        <vt:lpwstr>_Toc230414537</vt:lpwstr>
      </vt:variant>
      <vt:variant>
        <vt:i4>1507382</vt:i4>
      </vt:variant>
      <vt:variant>
        <vt:i4>62</vt:i4>
      </vt:variant>
      <vt:variant>
        <vt:i4>0</vt:i4>
      </vt:variant>
      <vt:variant>
        <vt:i4>5</vt:i4>
      </vt:variant>
      <vt:variant>
        <vt:lpwstr/>
      </vt:variant>
      <vt:variant>
        <vt:lpwstr>_Toc230414536</vt:lpwstr>
      </vt:variant>
      <vt:variant>
        <vt:i4>1507382</vt:i4>
      </vt:variant>
      <vt:variant>
        <vt:i4>56</vt:i4>
      </vt:variant>
      <vt:variant>
        <vt:i4>0</vt:i4>
      </vt:variant>
      <vt:variant>
        <vt:i4>5</vt:i4>
      </vt:variant>
      <vt:variant>
        <vt:lpwstr/>
      </vt:variant>
      <vt:variant>
        <vt:lpwstr>_Toc230414535</vt:lpwstr>
      </vt:variant>
      <vt:variant>
        <vt:i4>1507382</vt:i4>
      </vt:variant>
      <vt:variant>
        <vt:i4>50</vt:i4>
      </vt:variant>
      <vt:variant>
        <vt:i4>0</vt:i4>
      </vt:variant>
      <vt:variant>
        <vt:i4>5</vt:i4>
      </vt:variant>
      <vt:variant>
        <vt:lpwstr/>
      </vt:variant>
      <vt:variant>
        <vt:lpwstr>_Toc230414534</vt:lpwstr>
      </vt:variant>
      <vt:variant>
        <vt:i4>1507382</vt:i4>
      </vt:variant>
      <vt:variant>
        <vt:i4>44</vt:i4>
      </vt:variant>
      <vt:variant>
        <vt:i4>0</vt:i4>
      </vt:variant>
      <vt:variant>
        <vt:i4>5</vt:i4>
      </vt:variant>
      <vt:variant>
        <vt:lpwstr/>
      </vt:variant>
      <vt:variant>
        <vt:lpwstr>_Toc230414533</vt:lpwstr>
      </vt:variant>
      <vt:variant>
        <vt:i4>1507382</vt:i4>
      </vt:variant>
      <vt:variant>
        <vt:i4>38</vt:i4>
      </vt:variant>
      <vt:variant>
        <vt:i4>0</vt:i4>
      </vt:variant>
      <vt:variant>
        <vt:i4>5</vt:i4>
      </vt:variant>
      <vt:variant>
        <vt:lpwstr/>
      </vt:variant>
      <vt:variant>
        <vt:lpwstr>_Toc230414532</vt:lpwstr>
      </vt:variant>
      <vt:variant>
        <vt:i4>1507382</vt:i4>
      </vt:variant>
      <vt:variant>
        <vt:i4>32</vt:i4>
      </vt:variant>
      <vt:variant>
        <vt:i4>0</vt:i4>
      </vt:variant>
      <vt:variant>
        <vt:i4>5</vt:i4>
      </vt:variant>
      <vt:variant>
        <vt:lpwstr/>
      </vt:variant>
      <vt:variant>
        <vt:lpwstr>_Toc230414531</vt:lpwstr>
      </vt:variant>
      <vt:variant>
        <vt:i4>1507382</vt:i4>
      </vt:variant>
      <vt:variant>
        <vt:i4>26</vt:i4>
      </vt:variant>
      <vt:variant>
        <vt:i4>0</vt:i4>
      </vt:variant>
      <vt:variant>
        <vt:i4>5</vt:i4>
      </vt:variant>
      <vt:variant>
        <vt:lpwstr/>
      </vt:variant>
      <vt:variant>
        <vt:lpwstr>_Toc230414530</vt:lpwstr>
      </vt:variant>
      <vt:variant>
        <vt:i4>1441846</vt:i4>
      </vt:variant>
      <vt:variant>
        <vt:i4>20</vt:i4>
      </vt:variant>
      <vt:variant>
        <vt:i4>0</vt:i4>
      </vt:variant>
      <vt:variant>
        <vt:i4>5</vt:i4>
      </vt:variant>
      <vt:variant>
        <vt:lpwstr/>
      </vt:variant>
      <vt:variant>
        <vt:lpwstr>_Toc230414529</vt:lpwstr>
      </vt:variant>
      <vt:variant>
        <vt:i4>1441846</vt:i4>
      </vt:variant>
      <vt:variant>
        <vt:i4>14</vt:i4>
      </vt:variant>
      <vt:variant>
        <vt:i4>0</vt:i4>
      </vt:variant>
      <vt:variant>
        <vt:i4>5</vt:i4>
      </vt:variant>
      <vt:variant>
        <vt:lpwstr/>
      </vt:variant>
      <vt:variant>
        <vt:lpwstr>_Toc230414528</vt:lpwstr>
      </vt:variant>
      <vt:variant>
        <vt:i4>1441846</vt:i4>
      </vt:variant>
      <vt:variant>
        <vt:i4>8</vt:i4>
      </vt:variant>
      <vt:variant>
        <vt:i4>0</vt:i4>
      </vt:variant>
      <vt:variant>
        <vt:i4>5</vt:i4>
      </vt:variant>
      <vt:variant>
        <vt:lpwstr/>
      </vt:variant>
      <vt:variant>
        <vt:lpwstr>_Toc230414527</vt:lpwstr>
      </vt:variant>
      <vt:variant>
        <vt:i4>1441846</vt:i4>
      </vt:variant>
      <vt:variant>
        <vt:i4>2</vt:i4>
      </vt:variant>
      <vt:variant>
        <vt:i4>0</vt:i4>
      </vt:variant>
      <vt:variant>
        <vt:i4>5</vt:i4>
      </vt:variant>
      <vt:variant>
        <vt:lpwstr/>
      </vt:variant>
      <vt:variant>
        <vt:lpwstr>_Toc230414526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Guido Corno</dc:creator>
  <cp:keywords/>
  <dc:description/>
  <cp:lastModifiedBy>Monica Fernandes</cp:lastModifiedBy>
  <cp:revision>2</cp:revision>
  <cp:lastPrinted>2014-07-10T09:06:00Z</cp:lastPrinted>
  <dcterms:created xsi:type="dcterms:W3CDTF">2016-06-15T19:19:00Z</dcterms:created>
  <dcterms:modified xsi:type="dcterms:W3CDTF">2016-06-15T19:19:00Z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0x01010078FD0EB9EC318C41BC3215F8FE928E39</vt:lpwstr>
  </property>
</Properties>
</file>