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B5C48" w14:textId="77777777" w:rsidR="00591870" w:rsidRPr="00AA721D" w:rsidRDefault="00784F7C" w:rsidP="00B73EA8">
      <w:pPr>
        <w:framePr w:w="8963" w:h="898" w:hSpace="180" w:wrap="around" w:vAnchor="text" w:hAnchor="page" w:x="1570" w:y="141"/>
        <w:autoSpaceDE w:val="0"/>
        <w:autoSpaceDN w:val="0"/>
        <w:adjustRightInd w:val="0"/>
        <w:spacing w:after="0" w:line="240" w:lineRule="auto"/>
        <w:ind w:right="-900"/>
        <w:jc w:val="center"/>
        <w:rPr>
          <w:rFonts w:eastAsia="Times New Roman" w:cs="Calibri"/>
          <w:b/>
          <w:bCs/>
          <w:caps/>
          <w:color w:val="000000"/>
        </w:rPr>
      </w:pPr>
      <w:bookmarkStart w:id="0" w:name="_GoBack"/>
      <w:bookmarkEnd w:id="0"/>
      <w:r w:rsidRPr="00AA721D">
        <w:rPr>
          <w:rFonts w:eastAsia="Times New Roman" w:cs="Calibri"/>
          <w:b/>
          <w:bCs/>
          <w:caps/>
          <w:color w:val="000000"/>
        </w:rPr>
        <w:t xml:space="preserve">GEF-6 </w:t>
      </w:r>
      <w:r w:rsidR="00AA1C45" w:rsidRPr="00AA721D">
        <w:rPr>
          <w:rFonts w:eastAsia="Times New Roman" w:cs="Calibri"/>
          <w:b/>
          <w:bCs/>
          <w:caps/>
          <w:color w:val="000000"/>
        </w:rPr>
        <w:t>REQUEST</w:t>
      </w:r>
      <w:r w:rsidR="00D052E8" w:rsidRPr="00AA721D">
        <w:rPr>
          <w:rFonts w:eastAsia="Times New Roman" w:cs="Calibri"/>
          <w:b/>
          <w:bCs/>
          <w:caps/>
          <w:color w:val="000000"/>
        </w:rPr>
        <w:t xml:space="preserve"> FOR </w:t>
      </w:r>
      <w:r w:rsidR="00AA1C45" w:rsidRPr="00AA721D">
        <w:rPr>
          <w:rFonts w:eastAsia="Times New Roman" w:cs="Calibri"/>
          <w:b/>
          <w:bCs/>
          <w:caps/>
          <w:color w:val="000000"/>
        </w:rPr>
        <w:t xml:space="preserve">PROJECT </w:t>
      </w:r>
      <w:r w:rsidR="00D052E8" w:rsidRPr="00AA721D">
        <w:rPr>
          <w:rFonts w:eastAsia="Times New Roman" w:cs="Calibri"/>
          <w:b/>
          <w:bCs/>
          <w:caps/>
          <w:color w:val="000000"/>
        </w:rPr>
        <w:t>ENDORSEMENT</w:t>
      </w:r>
      <w:r w:rsidR="00F91AC2" w:rsidRPr="00AA721D">
        <w:rPr>
          <w:rFonts w:eastAsia="Times New Roman" w:cs="Calibri"/>
          <w:b/>
          <w:bCs/>
          <w:caps/>
          <w:color w:val="000000"/>
        </w:rPr>
        <w:t>/APPROVAL</w:t>
      </w:r>
    </w:p>
    <w:p w14:paraId="7A101F21" w14:textId="76758016" w:rsidR="00591870" w:rsidRPr="00AA721D" w:rsidRDefault="00591870" w:rsidP="00B73EA8">
      <w:pPr>
        <w:framePr w:w="8963" w:h="898" w:hSpace="180" w:wrap="around" w:vAnchor="text" w:hAnchor="page" w:x="1570" w:y="141"/>
        <w:autoSpaceDE w:val="0"/>
        <w:autoSpaceDN w:val="0"/>
        <w:adjustRightInd w:val="0"/>
        <w:spacing w:after="0" w:line="240" w:lineRule="auto"/>
        <w:jc w:val="center"/>
        <w:rPr>
          <w:rFonts w:eastAsia="Times New Roman" w:cs="Calibri"/>
          <w:bCs/>
          <w:color w:val="000000"/>
        </w:rPr>
      </w:pPr>
      <w:bookmarkStart w:id="1" w:name="Dropdown7"/>
      <w:r w:rsidRPr="00AA721D">
        <w:rPr>
          <w:rFonts w:eastAsia="Times New Roman" w:cs="Calibri"/>
          <w:b/>
          <w:bCs/>
          <w:smallCaps/>
          <w:color w:val="000000"/>
        </w:rPr>
        <w:t>Project Type:</w:t>
      </w:r>
      <w:r w:rsidR="00887414" w:rsidRPr="00AA721D">
        <w:rPr>
          <w:rFonts w:eastAsia="Times New Roman" w:cs="Calibri"/>
          <w:b/>
          <w:bCs/>
          <w:smallCaps/>
          <w:color w:val="000000"/>
        </w:rPr>
        <w:t xml:space="preserve"> </w:t>
      </w:r>
      <w:bookmarkEnd w:id="1"/>
      <w:r w:rsidR="00F91AC2" w:rsidRPr="00AA721D">
        <w:rPr>
          <w:rFonts w:eastAsia="Times New Roman" w:cs="Calibri"/>
          <w:b/>
          <w:bCs/>
          <w:smallCaps/>
          <w:color w:val="000000"/>
        </w:rPr>
        <w:fldChar w:fldCharType="begin">
          <w:ffData>
            <w:name w:val="projectType"/>
            <w:enabled/>
            <w:calcOnExit w:val="0"/>
            <w:ddList>
              <w:result w:val="1"/>
              <w:listEntry w:val="(choose project type)"/>
              <w:listEntry w:val="Full-sized Project"/>
              <w:listEntry w:val="Non-Expedited Enabling Activity"/>
              <w:listEntry w:val="Medium-sized Project"/>
            </w:ddList>
          </w:ffData>
        </w:fldChar>
      </w:r>
      <w:bookmarkStart w:id="2" w:name="projectType"/>
      <w:r w:rsidR="00F91AC2" w:rsidRPr="00AA721D">
        <w:rPr>
          <w:rFonts w:eastAsia="Times New Roman" w:cs="Calibri"/>
          <w:b/>
          <w:bCs/>
          <w:smallCaps/>
          <w:color w:val="000000"/>
        </w:rPr>
        <w:instrText xml:space="preserve"> FORMDROPDOWN </w:instrText>
      </w:r>
      <w:r w:rsidR="007918BD">
        <w:rPr>
          <w:rFonts w:eastAsia="Times New Roman" w:cs="Calibri"/>
          <w:b/>
          <w:bCs/>
          <w:smallCaps/>
          <w:color w:val="000000"/>
        </w:rPr>
      </w:r>
      <w:r w:rsidR="007918BD">
        <w:rPr>
          <w:rFonts w:eastAsia="Times New Roman" w:cs="Calibri"/>
          <w:b/>
          <w:bCs/>
          <w:smallCaps/>
          <w:color w:val="000000"/>
        </w:rPr>
        <w:fldChar w:fldCharType="separate"/>
      </w:r>
      <w:r w:rsidR="00F91AC2" w:rsidRPr="00AA721D">
        <w:rPr>
          <w:rFonts w:eastAsia="Times New Roman" w:cs="Calibri"/>
          <w:b/>
          <w:bCs/>
          <w:smallCaps/>
          <w:color w:val="000000"/>
        </w:rPr>
        <w:fldChar w:fldCharType="end"/>
      </w:r>
      <w:bookmarkEnd w:id="2"/>
    </w:p>
    <w:p w14:paraId="5787212F" w14:textId="77777777" w:rsidR="00591870" w:rsidRPr="00AA721D" w:rsidRDefault="00591870" w:rsidP="00B73EA8">
      <w:pPr>
        <w:framePr w:w="8963" w:h="898" w:hSpace="180" w:wrap="around" w:vAnchor="text" w:hAnchor="page" w:x="1570" w:y="141"/>
        <w:autoSpaceDE w:val="0"/>
        <w:autoSpaceDN w:val="0"/>
        <w:adjustRightInd w:val="0"/>
        <w:spacing w:after="0" w:line="240" w:lineRule="auto"/>
        <w:jc w:val="center"/>
        <w:rPr>
          <w:rFonts w:eastAsia="Times New Roman" w:cs="Calibri"/>
          <w:b/>
          <w:bCs/>
          <w:smallCaps/>
          <w:color w:val="000000"/>
        </w:rPr>
      </w:pPr>
      <w:r w:rsidRPr="00AA721D">
        <w:rPr>
          <w:rFonts w:eastAsia="Times New Roman" w:cs="Calibri"/>
          <w:b/>
          <w:bCs/>
          <w:smallCaps/>
          <w:color w:val="000000"/>
        </w:rPr>
        <w:t>Type of Trust Fund:</w:t>
      </w:r>
      <w:r w:rsidR="00F1015F" w:rsidRPr="00AA721D">
        <w:rPr>
          <w:rFonts w:eastAsia="Times New Roman" w:cs="Calibri"/>
          <w:b/>
          <w:bCs/>
          <w:smallCaps/>
          <w:color w:val="000000"/>
        </w:rPr>
        <w:fldChar w:fldCharType="begin">
          <w:ffData>
            <w:name w:val="TFType"/>
            <w:enabled/>
            <w:calcOnExit w:val="0"/>
            <w:ddList>
              <w:result w:val="1"/>
              <w:listEntry w:val="(choose fund type)"/>
              <w:listEntry w:val="GEF Trust Fund"/>
              <w:listEntry w:val="Multi-Trust Fund"/>
              <w:listEntry w:val="Least Developed Countries Fund"/>
              <w:listEntry w:val="Special Climate Change Fund"/>
            </w:ddList>
          </w:ffData>
        </w:fldChar>
      </w:r>
      <w:bookmarkStart w:id="3" w:name="TFType"/>
      <w:r w:rsidR="00F1015F" w:rsidRPr="00AA721D">
        <w:rPr>
          <w:rFonts w:eastAsia="Times New Roman" w:cs="Calibri"/>
          <w:b/>
          <w:bCs/>
          <w:smallCaps/>
          <w:color w:val="000000"/>
        </w:rPr>
        <w:instrText xml:space="preserve"> FORMDROPDOWN </w:instrText>
      </w:r>
      <w:r w:rsidR="007918BD">
        <w:rPr>
          <w:rFonts w:eastAsia="Times New Roman" w:cs="Calibri"/>
          <w:b/>
          <w:bCs/>
          <w:smallCaps/>
          <w:color w:val="000000"/>
        </w:rPr>
      </w:r>
      <w:r w:rsidR="007918BD">
        <w:rPr>
          <w:rFonts w:eastAsia="Times New Roman" w:cs="Calibri"/>
          <w:b/>
          <w:bCs/>
          <w:smallCaps/>
          <w:color w:val="000000"/>
        </w:rPr>
        <w:fldChar w:fldCharType="separate"/>
      </w:r>
      <w:r w:rsidR="00F1015F" w:rsidRPr="00AA721D">
        <w:rPr>
          <w:rFonts w:eastAsia="Times New Roman" w:cs="Calibri"/>
          <w:b/>
          <w:bCs/>
          <w:smallCaps/>
          <w:color w:val="000000"/>
        </w:rPr>
        <w:fldChar w:fldCharType="end"/>
      </w:r>
      <w:bookmarkEnd w:id="3"/>
    </w:p>
    <w:p w14:paraId="7610ED00" w14:textId="77777777" w:rsidR="004C794B" w:rsidRPr="00AA721D" w:rsidRDefault="004C794B" w:rsidP="00B73EA8">
      <w:pPr>
        <w:framePr w:w="8963" w:h="898" w:hSpace="180" w:wrap="around" w:vAnchor="text" w:hAnchor="page" w:x="1570" w:y="141"/>
        <w:autoSpaceDE w:val="0"/>
        <w:autoSpaceDN w:val="0"/>
        <w:adjustRightInd w:val="0"/>
        <w:spacing w:after="0" w:line="240" w:lineRule="auto"/>
        <w:jc w:val="center"/>
        <w:rPr>
          <w:rFonts w:eastAsia="Times New Roman" w:cs="Calibri"/>
          <w:b/>
          <w:bCs/>
          <w:smallCaps/>
          <w:color w:val="000000"/>
        </w:rPr>
      </w:pPr>
      <w:r w:rsidRPr="00AA721D">
        <w:rPr>
          <w:rFonts w:cs="Calibri"/>
          <w:color w:val="000000"/>
        </w:rPr>
        <w:t xml:space="preserve">For more information about GEF, visit </w:t>
      </w:r>
      <w:hyperlink r:id="rId8" w:history="1">
        <w:r w:rsidRPr="00AA721D">
          <w:rPr>
            <w:rFonts w:cs="Calibri"/>
            <w:color w:val="000000"/>
            <w:u w:val="single"/>
          </w:rPr>
          <w:t>TheGEF.org</w:t>
        </w:r>
      </w:hyperlink>
    </w:p>
    <w:p w14:paraId="02610C8B" w14:textId="4F6D8AF6" w:rsidR="00591870" w:rsidRPr="00AA721D" w:rsidRDefault="00297E8B" w:rsidP="00B73EA8">
      <w:pPr>
        <w:spacing w:after="0" w:line="240" w:lineRule="auto"/>
        <w:rPr>
          <w:rFonts w:eastAsia="Times New Roman" w:cs="Calibri"/>
          <w:caps/>
          <w:color w:val="000000"/>
        </w:rPr>
      </w:pPr>
      <w:r w:rsidRPr="00AA721D">
        <w:rPr>
          <w:rFonts w:cs="Calibri"/>
          <w:noProof/>
          <w:color w:val="000000"/>
        </w:rPr>
        <w:drawing>
          <wp:anchor distT="0" distB="0" distL="114300" distR="114300" simplePos="0" relativeHeight="251656704" behindDoc="0" locked="0" layoutInCell="1" allowOverlap="1" wp14:anchorId="674CA3C1" wp14:editId="4FCB9059">
            <wp:simplePos x="0" y="0"/>
            <wp:positionH relativeFrom="column">
              <wp:posOffset>-297180</wp:posOffset>
            </wp:positionH>
            <wp:positionV relativeFrom="paragraph">
              <wp:posOffset>68580</wp:posOffset>
            </wp:positionV>
            <wp:extent cx="723900" cy="741680"/>
            <wp:effectExtent l="0" t="0" r="0" b="1270"/>
            <wp:wrapSquare wrapText="bothSides"/>
            <wp:docPr id="2" name="Picture 2" descr="M:\Communications_GEFEXT\Logos\GEF-newlogo-sh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ommunications_GEFEXT\Logos\GEF-newlogo-shor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741680"/>
                    </a:xfrm>
                    <a:prstGeom prst="rect">
                      <a:avLst/>
                    </a:prstGeom>
                    <a:noFill/>
                    <a:ln>
                      <a:noFill/>
                    </a:ln>
                  </pic:spPr>
                </pic:pic>
              </a:graphicData>
            </a:graphic>
            <wp14:sizeRelH relativeFrom="page">
              <wp14:pctWidth>0</wp14:pctWidth>
            </wp14:sizeRelH>
            <wp14:sizeRelV relativeFrom="page">
              <wp14:pctHeight>0</wp14:pctHeight>
            </wp14:sizeRelV>
          </wp:anchor>
        </w:drawing>
      </w:r>
      <w:r w:rsidR="00591870" w:rsidRPr="00AA721D">
        <w:rPr>
          <w:rFonts w:eastAsia="Times New Roman" w:cs="Calibri"/>
          <w:caps/>
          <w:color w:val="000000"/>
        </w:rPr>
        <w:t xml:space="preserve">      </w:t>
      </w:r>
      <w:r w:rsidR="00591870" w:rsidRPr="00AA721D">
        <w:rPr>
          <w:rFonts w:eastAsia="Times New Roman" w:cs="Calibri"/>
          <w:caps/>
          <w:color w:val="000000"/>
        </w:rPr>
        <w:tab/>
      </w:r>
      <w:r w:rsidR="00591870" w:rsidRPr="00AA721D">
        <w:rPr>
          <w:rFonts w:eastAsia="Times New Roman" w:cs="Calibri"/>
          <w:caps/>
          <w:color w:val="000000"/>
        </w:rPr>
        <w:tab/>
      </w:r>
      <w:r w:rsidR="00591870" w:rsidRPr="00AA721D">
        <w:rPr>
          <w:rFonts w:eastAsia="Times New Roman" w:cs="Calibri"/>
          <w:caps/>
          <w:color w:val="000000"/>
        </w:rPr>
        <w:tab/>
      </w:r>
      <w:r w:rsidR="0035107A" w:rsidRPr="00AA721D">
        <w:rPr>
          <w:rFonts w:eastAsia="Times New Roman" w:cs="Calibri"/>
          <w:caps/>
          <w:color w:val="000000"/>
        </w:rPr>
        <w:tab/>
      </w:r>
      <w:r w:rsidR="0035107A" w:rsidRPr="00AA721D">
        <w:rPr>
          <w:rFonts w:eastAsia="Times New Roman" w:cs="Calibri"/>
          <w:caps/>
          <w:color w:val="000000"/>
        </w:rPr>
        <w:tab/>
      </w:r>
      <w:r w:rsidR="00591870" w:rsidRPr="00AA721D">
        <w:rPr>
          <w:rFonts w:eastAsia="Times New Roman" w:cs="Calibri"/>
          <w:caps/>
          <w:color w:val="000000"/>
        </w:rPr>
        <w:t xml:space="preserve">   </w:t>
      </w:r>
      <w:r w:rsidR="00591870" w:rsidRPr="00AA721D">
        <w:rPr>
          <w:rFonts w:eastAsia="Times New Roman" w:cs="Calibri"/>
          <w:caps/>
          <w:color w:val="000000"/>
        </w:rPr>
        <w:tab/>
        <w:t xml:space="preserve">                       </w:t>
      </w:r>
    </w:p>
    <w:p w14:paraId="602AE791" w14:textId="77777777" w:rsidR="005D0397" w:rsidRPr="00AA721D" w:rsidRDefault="00591870" w:rsidP="00B73EA8">
      <w:pPr>
        <w:tabs>
          <w:tab w:val="left" w:pos="360"/>
          <w:tab w:val="left" w:pos="7455"/>
        </w:tabs>
        <w:spacing w:after="0" w:line="240" w:lineRule="auto"/>
        <w:ind w:right="-187"/>
        <w:rPr>
          <w:rFonts w:eastAsia="Times New Roman" w:cs="Calibri"/>
          <w:b/>
          <w:caps/>
          <w:color w:val="000000"/>
        </w:rPr>
      </w:pPr>
      <w:r w:rsidRPr="00AA721D">
        <w:rPr>
          <w:rFonts w:eastAsia="Times New Roman" w:cs="Calibri"/>
          <w:b/>
          <w:caps/>
          <w:color w:val="000000"/>
        </w:rPr>
        <w:t>part i: project information</w:t>
      </w:r>
    </w:p>
    <w:p w14:paraId="690292EC" w14:textId="77777777" w:rsidR="00591870" w:rsidRPr="00AA721D" w:rsidRDefault="00630E36" w:rsidP="00B73EA8">
      <w:pPr>
        <w:tabs>
          <w:tab w:val="left" w:pos="360"/>
          <w:tab w:val="left" w:pos="7455"/>
        </w:tabs>
        <w:spacing w:after="0" w:line="240" w:lineRule="auto"/>
        <w:ind w:right="-187"/>
        <w:rPr>
          <w:rFonts w:eastAsia="Times New Roman" w:cs="Calibri"/>
          <w:b/>
          <w:color w:val="000000"/>
        </w:rPr>
      </w:pPr>
      <w:r w:rsidRPr="00AA721D">
        <w:rPr>
          <w:rFonts w:eastAsia="Times New Roman" w:cs="Calibri"/>
          <w:b/>
          <w:caps/>
          <w:color w:val="000000"/>
        </w:rPr>
        <w:tab/>
      </w:r>
    </w:p>
    <w:tbl>
      <w:tblPr>
        <w:tblW w:w="55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2"/>
        <w:gridCol w:w="12"/>
        <w:gridCol w:w="4129"/>
        <w:gridCol w:w="701"/>
        <w:gridCol w:w="1509"/>
        <w:gridCol w:w="1461"/>
      </w:tblGrid>
      <w:tr w:rsidR="00962EF3" w:rsidRPr="00AA721D" w14:paraId="5734913F" w14:textId="77777777" w:rsidTr="00E75180">
        <w:trPr>
          <w:jc w:val="center"/>
        </w:trPr>
        <w:tc>
          <w:tcPr>
            <w:tcW w:w="1086" w:type="pct"/>
            <w:gridSpan w:val="2"/>
          </w:tcPr>
          <w:p w14:paraId="40B95DC6" w14:textId="77777777" w:rsidR="00962EF3" w:rsidRPr="00AA721D" w:rsidRDefault="00962EF3" w:rsidP="00B73EA8">
            <w:pPr>
              <w:spacing w:after="0" w:line="240" w:lineRule="auto"/>
              <w:rPr>
                <w:rFonts w:cs="Calibri"/>
                <w:color w:val="000000"/>
              </w:rPr>
            </w:pPr>
            <w:r w:rsidRPr="00AA721D">
              <w:rPr>
                <w:rFonts w:cs="Calibri"/>
                <w:color w:val="000000"/>
              </w:rPr>
              <w:t>Project Title:</w:t>
            </w:r>
          </w:p>
        </w:tc>
        <w:tc>
          <w:tcPr>
            <w:tcW w:w="3914" w:type="pct"/>
            <w:gridSpan w:val="4"/>
          </w:tcPr>
          <w:p w14:paraId="224F4C73" w14:textId="77777777" w:rsidR="00962EF3" w:rsidRPr="00AA721D" w:rsidRDefault="00962EF3" w:rsidP="00B73EA8">
            <w:pPr>
              <w:spacing w:after="0" w:line="240" w:lineRule="auto"/>
              <w:rPr>
                <w:rFonts w:cs="Calibri"/>
                <w:b/>
                <w:bCs/>
                <w:color w:val="000000"/>
              </w:rPr>
            </w:pPr>
            <w:r w:rsidRPr="00AA721D">
              <w:rPr>
                <w:rFonts w:cs="Calibri"/>
                <w:b/>
                <w:bCs/>
                <w:color w:val="000000"/>
              </w:rPr>
              <w:t>Accelerating Renewable Energy and Energy Efficiency Applications in Niue (AREAN)</w:t>
            </w:r>
          </w:p>
        </w:tc>
      </w:tr>
      <w:tr w:rsidR="00962EF3" w:rsidRPr="00AA721D" w14:paraId="766784C5" w14:textId="77777777" w:rsidTr="00E75180">
        <w:trPr>
          <w:jc w:val="center"/>
        </w:trPr>
        <w:tc>
          <w:tcPr>
            <w:tcW w:w="1086" w:type="pct"/>
            <w:gridSpan w:val="2"/>
          </w:tcPr>
          <w:p w14:paraId="16B503F1" w14:textId="77777777" w:rsidR="00962EF3" w:rsidRPr="00AA721D" w:rsidRDefault="00962EF3" w:rsidP="00B73EA8">
            <w:pPr>
              <w:spacing w:after="0" w:line="240" w:lineRule="auto"/>
              <w:rPr>
                <w:rFonts w:cs="Calibri"/>
                <w:color w:val="000000"/>
              </w:rPr>
            </w:pPr>
            <w:r w:rsidRPr="00AA721D">
              <w:rPr>
                <w:rFonts w:cs="Calibri"/>
                <w:color w:val="000000"/>
              </w:rPr>
              <w:t>Country(ies):</w:t>
            </w:r>
          </w:p>
        </w:tc>
        <w:tc>
          <w:tcPr>
            <w:tcW w:w="2072" w:type="pct"/>
          </w:tcPr>
          <w:p w14:paraId="3964F72A" w14:textId="77777777" w:rsidR="00962EF3" w:rsidRPr="00AA721D" w:rsidRDefault="00962EF3" w:rsidP="00B73EA8">
            <w:pPr>
              <w:spacing w:after="0" w:line="240" w:lineRule="auto"/>
              <w:rPr>
                <w:rFonts w:cs="Calibri"/>
                <w:color w:val="000000"/>
              </w:rPr>
            </w:pPr>
            <w:r w:rsidRPr="00AA721D">
              <w:rPr>
                <w:rFonts w:cs="Calibri"/>
                <w:color w:val="000000"/>
              </w:rPr>
              <w:t>Niue</w:t>
            </w:r>
          </w:p>
        </w:tc>
        <w:tc>
          <w:tcPr>
            <w:tcW w:w="1109" w:type="pct"/>
            <w:gridSpan w:val="2"/>
          </w:tcPr>
          <w:p w14:paraId="716ACC17" w14:textId="77777777" w:rsidR="00962EF3" w:rsidRPr="00AA721D" w:rsidRDefault="00962EF3" w:rsidP="00B73EA8">
            <w:pPr>
              <w:spacing w:after="0" w:line="240" w:lineRule="auto"/>
              <w:rPr>
                <w:rFonts w:cs="Calibri"/>
                <w:color w:val="000000"/>
              </w:rPr>
            </w:pPr>
            <w:r w:rsidRPr="00AA721D">
              <w:rPr>
                <w:rFonts w:cs="Calibri"/>
                <w:color w:val="000000"/>
              </w:rPr>
              <w:t>GEF Project ID:</w:t>
            </w:r>
          </w:p>
        </w:tc>
        <w:tc>
          <w:tcPr>
            <w:tcW w:w="732" w:type="pct"/>
          </w:tcPr>
          <w:p w14:paraId="29247349" w14:textId="5DFC0E84" w:rsidR="00962EF3" w:rsidRPr="00AA721D" w:rsidRDefault="006F3481" w:rsidP="00B73EA8">
            <w:pPr>
              <w:spacing w:after="0" w:line="240" w:lineRule="auto"/>
              <w:rPr>
                <w:rFonts w:cs="Calibri"/>
                <w:color w:val="000000"/>
              </w:rPr>
            </w:pPr>
            <w:r w:rsidRPr="00AA721D">
              <w:rPr>
                <w:rFonts w:cs="Calibri"/>
                <w:color w:val="000000"/>
              </w:rPr>
              <w:t>9752</w:t>
            </w:r>
          </w:p>
        </w:tc>
      </w:tr>
      <w:tr w:rsidR="00962EF3" w:rsidRPr="00AA721D" w14:paraId="24483931" w14:textId="77777777" w:rsidTr="00E75180">
        <w:trPr>
          <w:jc w:val="center"/>
        </w:trPr>
        <w:tc>
          <w:tcPr>
            <w:tcW w:w="1086" w:type="pct"/>
            <w:gridSpan w:val="2"/>
          </w:tcPr>
          <w:p w14:paraId="7C5D5DD1" w14:textId="77777777" w:rsidR="00962EF3" w:rsidRPr="00AA721D" w:rsidRDefault="00962EF3" w:rsidP="00B73EA8">
            <w:pPr>
              <w:spacing w:after="0" w:line="240" w:lineRule="auto"/>
              <w:rPr>
                <w:rFonts w:cs="Calibri"/>
                <w:color w:val="000000"/>
              </w:rPr>
            </w:pPr>
            <w:r w:rsidRPr="00AA721D">
              <w:rPr>
                <w:rFonts w:cs="Calibri"/>
                <w:color w:val="000000"/>
              </w:rPr>
              <w:t>GEF Agency(ies):</w:t>
            </w:r>
          </w:p>
        </w:tc>
        <w:tc>
          <w:tcPr>
            <w:tcW w:w="2072" w:type="pct"/>
          </w:tcPr>
          <w:p w14:paraId="24E51CA1" w14:textId="77777777" w:rsidR="00962EF3" w:rsidRPr="00AA721D" w:rsidRDefault="00962EF3" w:rsidP="00B73EA8">
            <w:pPr>
              <w:spacing w:after="0" w:line="240" w:lineRule="auto"/>
              <w:rPr>
                <w:rFonts w:cs="Calibri"/>
                <w:color w:val="000000"/>
              </w:rPr>
            </w:pPr>
            <w:r w:rsidRPr="00AA721D">
              <w:rPr>
                <w:rFonts w:cs="Calibri"/>
                <w:color w:val="000000"/>
              </w:rPr>
              <w:t>UNDP</w:t>
            </w:r>
          </w:p>
        </w:tc>
        <w:tc>
          <w:tcPr>
            <w:tcW w:w="1109" w:type="pct"/>
            <w:gridSpan w:val="2"/>
          </w:tcPr>
          <w:p w14:paraId="04881027" w14:textId="77777777" w:rsidR="00962EF3" w:rsidRPr="00AA721D" w:rsidRDefault="00962EF3" w:rsidP="00B73EA8">
            <w:pPr>
              <w:spacing w:after="0" w:line="240" w:lineRule="auto"/>
              <w:rPr>
                <w:rFonts w:cs="Calibri"/>
                <w:color w:val="000000"/>
              </w:rPr>
            </w:pPr>
            <w:r w:rsidRPr="00AA721D">
              <w:rPr>
                <w:rFonts w:cs="Calibri"/>
                <w:color w:val="000000"/>
              </w:rPr>
              <w:t>GEF Agency Project ID:</w:t>
            </w:r>
          </w:p>
        </w:tc>
        <w:tc>
          <w:tcPr>
            <w:tcW w:w="732" w:type="pct"/>
          </w:tcPr>
          <w:p w14:paraId="72E05C77" w14:textId="77777777" w:rsidR="00962EF3" w:rsidRPr="00AA721D" w:rsidRDefault="00962EF3" w:rsidP="00B73EA8">
            <w:pPr>
              <w:spacing w:after="0" w:line="240" w:lineRule="auto"/>
              <w:rPr>
                <w:rFonts w:cs="Calibri"/>
                <w:color w:val="000000"/>
              </w:rPr>
            </w:pPr>
            <w:r w:rsidRPr="00AA721D">
              <w:rPr>
                <w:rFonts w:cs="Calibri"/>
                <w:color w:val="000000"/>
              </w:rPr>
              <w:t>PIMS 6037</w:t>
            </w:r>
          </w:p>
        </w:tc>
      </w:tr>
      <w:tr w:rsidR="00962EF3" w:rsidRPr="00AA721D" w14:paraId="4D6B6D60" w14:textId="77777777" w:rsidTr="00E75180">
        <w:trPr>
          <w:jc w:val="center"/>
        </w:trPr>
        <w:tc>
          <w:tcPr>
            <w:tcW w:w="1086" w:type="pct"/>
            <w:gridSpan w:val="2"/>
          </w:tcPr>
          <w:p w14:paraId="01C6DF4D" w14:textId="77777777" w:rsidR="00962EF3" w:rsidRPr="00AA721D" w:rsidRDefault="00962EF3" w:rsidP="00B73EA8">
            <w:pPr>
              <w:spacing w:after="0" w:line="240" w:lineRule="auto"/>
              <w:rPr>
                <w:rFonts w:cs="Calibri"/>
                <w:color w:val="000000"/>
              </w:rPr>
            </w:pPr>
            <w:r w:rsidRPr="00AA721D">
              <w:rPr>
                <w:rFonts w:cs="Calibri"/>
                <w:color w:val="000000"/>
              </w:rPr>
              <w:t>Other Executing Partner(s):</w:t>
            </w:r>
          </w:p>
        </w:tc>
        <w:tc>
          <w:tcPr>
            <w:tcW w:w="2072" w:type="pct"/>
          </w:tcPr>
          <w:p w14:paraId="45713FED" w14:textId="77777777" w:rsidR="00962EF3" w:rsidRPr="00AA721D" w:rsidRDefault="00962EF3" w:rsidP="00B73EA8">
            <w:pPr>
              <w:spacing w:after="0" w:line="240" w:lineRule="auto"/>
              <w:rPr>
                <w:rFonts w:cs="Calibri"/>
                <w:color w:val="000000"/>
              </w:rPr>
            </w:pPr>
            <w:r w:rsidRPr="00AA721D">
              <w:rPr>
                <w:rFonts w:cs="Calibri"/>
                <w:color w:val="000000"/>
              </w:rPr>
              <w:t>Department of Utilities, Ministry of Infrastructure</w:t>
            </w:r>
          </w:p>
        </w:tc>
        <w:tc>
          <w:tcPr>
            <w:tcW w:w="1109" w:type="pct"/>
            <w:gridSpan w:val="2"/>
          </w:tcPr>
          <w:p w14:paraId="24AE2E5C" w14:textId="77777777" w:rsidR="00962EF3" w:rsidRPr="00AA721D" w:rsidRDefault="00962EF3" w:rsidP="00B73EA8">
            <w:pPr>
              <w:spacing w:after="0" w:line="240" w:lineRule="auto"/>
              <w:rPr>
                <w:rFonts w:cs="Calibri"/>
                <w:color w:val="000000"/>
              </w:rPr>
            </w:pPr>
            <w:r w:rsidRPr="00AA721D">
              <w:rPr>
                <w:rFonts w:cs="Calibri"/>
                <w:color w:val="000000"/>
              </w:rPr>
              <w:t>Submission Date:</w:t>
            </w:r>
          </w:p>
          <w:p w14:paraId="49353FEF" w14:textId="77777777" w:rsidR="00962EF3" w:rsidRPr="00AA721D" w:rsidRDefault="00962EF3" w:rsidP="00B73EA8">
            <w:pPr>
              <w:spacing w:after="0" w:line="240" w:lineRule="auto"/>
              <w:rPr>
                <w:rFonts w:cs="Calibri"/>
                <w:color w:val="000000"/>
              </w:rPr>
            </w:pPr>
            <w:r w:rsidRPr="001701CB">
              <w:rPr>
                <w:rFonts w:cs="Calibri"/>
                <w:color w:val="000000"/>
                <w:highlight w:val="green"/>
              </w:rPr>
              <w:t>Resubmission Date</w:t>
            </w:r>
            <w:r w:rsidRPr="00AA721D">
              <w:rPr>
                <w:rFonts w:cs="Calibri"/>
                <w:color w:val="000000"/>
              </w:rPr>
              <w:t>:</w:t>
            </w:r>
          </w:p>
        </w:tc>
        <w:tc>
          <w:tcPr>
            <w:tcW w:w="732" w:type="pct"/>
          </w:tcPr>
          <w:p w14:paraId="780E2AFA" w14:textId="77777777" w:rsidR="00962EF3" w:rsidRDefault="00BE329B" w:rsidP="00B73EA8">
            <w:pPr>
              <w:spacing w:after="0" w:line="240" w:lineRule="auto"/>
              <w:rPr>
                <w:rFonts w:cs="Calibri"/>
                <w:color w:val="000000"/>
              </w:rPr>
            </w:pPr>
            <w:r>
              <w:rPr>
                <w:rFonts w:cs="Calibri"/>
                <w:color w:val="000000"/>
              </w:rPr>
              <w:t>24</w:t>
            </w:r>
            <w:r w:rsidR="00C314CA" w:rsidRPr="00AA721D">
              <w:rPr>
                <w:rFonts w:cs="Calibri"/>
                <w:color w:val="000000"/>
              </w:rPr>
              <w:t xml:space="preserve"> </w:t>
            </w:r>
            <w:r w:rsidR="00C7690B" w:rsidRPr="00AA721D">
              <w:rPr>
                <w:rFonts w:cs="Calibri"/>
                <w:color w:val="000000"/>
              </w:rPr>
              <w:t>May</w:t>
            </w:r>
            <w:r w:rsidR="00C314CA" w:rsidRPr="00AA721D">
              <w:rPr>
                <w:rFonts w:cs="Calibri"/>
                <w:color w:val="000000"/>
              </w:rPr>
              <w:t xml:space="preserve"> 2019</w:t>
            </w:r>
          </w:p>
          <w:p w14:paraId="02A34A70" w14:textId="61DA772B" w:rsidR="001701CB" w:rsidRPr="00AA721D" w:rsidRDefault="001701CB" w:rsidP="00B73EA8">
            <w:pPr>
              <w:spacing w:after="0" w:line="240" w:lineRule="auto"/>
              <w:rPr>
                <w:rFonts w:cs="Calibri"/>
                <w:color w:val="000000"/>
              </w:rPr>
            </w:pPr>
            <w:r w:rsidRPr="001701CB">
              <w:rPr>
                <w:rFonts w:cs="Calibri"/>
                <w:color w:val="000000"/>
                <w:highlight w:val="green"/>
              </w:rPr>
              <w:t>18 June 2019</w:t>
            </w:r>
          </w:p>
        </w:tc>
      </w:tr>
      <w:tr w:rsidR="00962EF3" w:rsidRPr="00AA721D" w14:paraId="6B103638" w14:textId="77777777" w:rsidTr="00E75180">
        <w:trPr>
          <w:jc w:val="center"/>
        </w:trPr>
        <w:tc>
          <w:tcPr>
            <w:tcW w:w="1086" w:type="pct"/>
            <w:gridSpan w:val="2"/>
          </w:tcPr>
          <w:p w14:paraId="2D4FC8AE" w14:textId="77777777" w:rsidR="00962EF3" w:rsidRPr="00AA721D" w:rsidRDefault="00962EF3" w:rsidP="00B73EA8">
            <w:pPr>
              <w:spacing w:after="0" w:line="240" w:lineRule="auto"/>
              <w:rPr>
                <w:rFonts w:cs="Calibri"/>
                <w:color w:val="000000"/>
              </w:rPr>
            </w:pPr>
            <w:r w:rsidRPr="00AA721D">
              <w:rPr>
                <w:rFonts w:cs="Calibri"/>
                <w:color w:val="000000"/>
              </w:rPr>
              <w:t>GEF Focal Area(s):</w:t>
            </w:r>
          </w:p>
        </w:tc>
        <w:tc>
          <w:tcPr>
            <w:tcW w:w="2072" w:type="pct"/>
          </w:tcPr>
          <w:p w14:paraId="68D28CA8" w14:textId="77777777" w:rsidR="00962EF3" w:rsidRPr="00AA721D" w:rsidRDefault="00962EF3" w:rsidP="00B73EA8">
            <w:pPr>
              <w:spacing w:after="0" w:line="240" w:lineRule="auto"/>
              <w:rPr>
                <w:rFonts w:cs="Calibri"/>
                <w:color w:val="000000"/>
              </w:rPr>
            </w:pPr>
            <w:r w:rsidRPr="00AA721D">
              <w:rPr>
                <w:rFonts w:cs="Calibri"/>
                <w:color w:val="000000"/>
              </w:rPr>
              <w:t>Climate Change</w:t>
            </w:r>
          </w:p>
        </w:tc>
        <w:tc>
          <w:tcPr>
            <w:tcW w:w="1109" w:type="pct"/>
            <w:gridSpan w:val="2"/>
          </w:tcPr>
          <w:p w14:paraId="706AF3E0" w14:textId="03910A25" w:rsidR="00962EF3" w:rsidRPr="00AA721D" w:rsidRDefault="00962EF3" w:rsidP="00B73EA8">
            <w:pPr>
              <w:spacing w:after="0" w:line="240" w:lineRule="auto"/>
              <w:rPr>
                <w:rFonts w:cs="Calibri"/>
                <w:color w:val="000000"/>
              </w:rPr>
            </w:pPr>
            <w:r w:rsidRPr="00AA721D">
              <w:rPr>
                <w:rFonts w:cs="Calibri"/>
                <w:color w:val="000000"/>
              </w:rPr>
              <w:t>Project Duration (</w:t>
            </w:r>
            <w:r w:rsidR="00C314CA" w:rsidRPr="00AA721D">
              <w:rPr>
                <w:rFonts w:cs="Calibri"/>
                <w:color w:val="000000"/>
              </w:rPr>
              <w:t>Mos.</w:t>
            </w:r>
            <w:r w:rsidRPr="00AA721D">
              <w:rPr>
                <w:rFonts w:cs="Calibri"/>
                <w:color w:val="000000"/>
              </w:rPr>
              <w:t>)</w:t>
            </w:r>
          </w:p>
        </w:tc>
        <w:tc>
          <w:tcPr>
            <w:tcW w:w="732" w:type="pct"/>
          </w:tcPr>
          <w:p w14:paraId="521AD953" w14:textId="77777777" w:rsidR="00962EF3" w:rsidRPr="00AA721D" w:rsidRDefault="00962EF3" w:rsidP="00B73EA8">
            <w:pPr>
              <w:spacing w:after="0" w:line="240" w:lineRule="auto"/>
              <w:rPr>
                <w:rFonts w:cs="Calibri"/>
                <w:color w:val="000000"/>
              </w:rPr>
            </w:pPr>
            <w:r w:rsidRPr="00AA721D">
              <w:rPr>
                <w:rFonts w:cs="Calibri"/>
                <w:color w:val="000000"/>
              </w:rPr>
              <w:t>48</w:t>
            </w:r>
          </w:p>
        </w:tc>
      </w:tr>
      <w:tr w:rsidR="00962EF3" w:rsidRPr="00AA721D" w14:paraId="3A7A9A9B" w14:textId="77777777" w:rsidTr="00E75180">
        <w:trPr>
          <w:jc w:val="center"/>
        </w:trPr>
        <w:tc>
          <w:tcPr>
            <w:tcW w:w="1086" w:type="pct"/>
            <w:gridSpan w:val="2"/>
          </w:tcPr>
          <w:p w14:paraId="67FCDFDA" w14:textId="77777777" w:rsidR="00962EF3" w:rsidRPr="00AA721D" w:rsidRDefault="00962EF3" w:rsidP="00B73EA8">
            <w:pPr>
              <w:spacing w:after="0" w:line="240" w:lineRule="auto"/>
              <w:rPr>
                <w:rFonts w:cs="Calibri"/>
                <w:color w:val="000000"/>
              </w:rPr>
            </w:pPr>
            <w:r w:rsidRPr="00AA721D">
              <w:rPr>
                <w:rFonts w:cs="Calibri"/>
                <w:color w:val="000000"/>
              </w:rPr>
              <w:t>Integrated Approach Pilot</w:t>
            </w:r>
          </w:p>
        </w:tc>
        <w:tc>
          <w:tcPr>
            <w:tcW w:w="2424" w:type="pct"/>
            <w:gridSpan w:val="2"/>
          </w:tcPr>
          <w:p w14:paraId="6B24A268" w14:textId="77777777" w:rsidR="00962EF3" w:rsidRPr="00AA721D" w:rsidRDefault="00962EF3" w:rsidP="00B73EA8">
            <w:pPr>
              <w:spacing w:after="0" w:line="240" w:lineRule="auto"/>
              <w:rPr>
                <w:rFonts w:cs="Calibri"/>
                <w:color w:val="000000"/>
              </w:rPr>
            </w:pPr>
            <w:r w:rsidRPr="00AA721D">
              <w:rPr>
                <w:rFonts w:cs="Calibri"/>
                <w:color w:val="000000"/>
              </w:rPr>
              <w:t xml:space="preserve">IAP-Cities </w:t>
            </w:r>
            <w:r w:rsidRPr="00AA721D">
              <w:rPr>
                <w:rFonts w:cs="Calibri"/>
                <w:color w:val="000000"/>
              </w:rPr>
              <w:fldChar w:fldCharType="begin">
                <w:ffData>
                  <w:name w:val="ChK_CCCD"/>
                  <w:enabled/>
                  <w:calcOnExit w:val="0"/>
                  <w:checkBox>
                    <w:sizeAuto/>
                    <w:default w:val="0"/>
                  </w:checkBox>
                </w:ffData>
              </w:fldChar>
            </w:r>
            <w:r w:rsidRPr="00AA721D">
              <w:rPr>
                <w:rFonts w:cs="Calibri"/>
                <w:color w:val="000000"/>
              </w:rPr>
              <w:instrText xml:space="preserve"> FORMCHECKBOX </w:instrText>
            </w:r>
            <w:r w:rsidR="007918BD">
              <w:rPr>
                <w:rFonts w:cs="Calibri"/>
                <w:color w:val="000000"/>
              </w:rPr>
            </w:r>
            <w:r w:rsidR="007918BD">
              <w:rPr>
                <w:rFonts w:cs="Calibri"/>
                <w:color w:val="000000"/>
              </w:rPr>
              <w:fldChar w:fldCharType="separate"/>
            </w:r>
            <w:r w:rsidRPr="00AA721D">
              <w:rPr>
                <w:rFonts w:cs="Calibri"/>
                <w:color w:val="000000"/>
              </w:rPr>
              <w:fldChar w:fldCharType="end"/>
            </w:r>
            <w:r w:rsidRPr="00AA721D">
              <w:rPr>
                <w:rFonts w:cs="Calibri"/>
                <w:color w:val="000000"/>
              </w:rPr>
              <w:t xml:space="preserve">  IAP-Commodities </w:t>
            </w:r>
            <w:r w:rsidRPr="00AA721D">
              <w:rPr>
                <w:rFonts w:cs="Calibri"/>
                <w:color w:val="000000"/>
              </w:rPr>
              <w:fldChar w:fldCharType="begin">
                <w:ffData>
                  <w:name w:val="ChK_CCCD"/>
                  <w:enabled/>
                  <w:calcOnExit w:val="0"/>
                  <w:checkBox>
                    <w:sizeAuto/>
                    <w:default w:val="0"/>
                  </w:checkBox>
                </w:ffData>
              </w:fldChar>
            </w:r>
            <w:r w:rsidRPr="00AA721D">
              <w:rPr>
                <w:rFonts w:cs="Calibri"/>
                <w:color w:val="000000"/>
              </w:rPr>
              <w:instrText xml:space="preserve"> FORMCHECKBOX </w:instrText>
            </w:r>
            <w:r w:rsidR="007918BD">
              <w:rPr>
                <w:rFonts w:cs="Calibri"/>
                <w:color w:val="000000"/>
              </w:rPr>
            </w:r>
            <w:r w:rsidR="007918BD">
              <w:rPr>
                <w:rFonts w:cs="Calibri"/>
                <w:color w:val="000000"/>
              </w:rPr>
              <w:fldChar w:fldCharType="separate"/>
            </w:r>
            <w:r w:rsidRPr="00AA721D">
              <w:rPr>
                <w:rFonts w:cs="Calibri"/>
                <w:color w:val="000000"/>
              </w:rPr>
              <w:fldChar w:fldCharType="end"/>
            </w:r>
            <w:r w:rsidRPr="00AA721D">
              <w:rPr>
                <w:rFonts w:cs="Calibri"/>
                <w:color w:val="000000"/>
              </w:rPr>
              <w:t xml:space="preserve"> IAP-Food Security </w:t>
            </w:r>
            <w:r w:rsidRPr="00AA721D">
              <w:rPr>
                <w:rFonts w:cs="Calibri"/>
                <w:color w:val="000000"/>
              </w:rPr>
              <w:fldChar w:fldCharType="begin">
                <w:ffData>
                  <w:name w:val="ChK_CCCD"/>
                  <w:enabled/>
                  <w:calcOnExit w:val="0"/>
                  <w:checkBox>
                    <w:sizeAuto/>
                    <w:default w:val="0"/>
                  </w:checkBox>
                </w:ffData>
              </w:fldChar>
            </w:r>
            <w:r w:rsidRPr="00AA721D">
              <w:rPr>
                <w:rFonts w:cs="Calibri"/>
                <w:color w:val="000000"/>
              </w:rPr>
              <w:instrText xml:space="preserve"> FORMCHECKBOX </w:instrText>
            </w:r>
            <w:r w:rsidR="007918BD">
              <w:rPr>
                <w:rFonts w:cs="Calibri"/>
                <w:color w:val="000000"/>
              </w:rPr>
            </w:r>
            <w:r w:rsidR="007918BD">
              <w:rPr>
                <w:rFonts w:cs="Calibri"/>
                <w:color w:val="000000"/>
              </w:rPr>
              <w:fldChar w:fldCharType="separate"/>
            </w:r>
            <w:r w:rsidRPr="00AA721D">
              <w:rPr>
                <w:rFonts w:cs="Calibri"/>
                <w:color w:val="000000"/>
              </w:rPr>
              <w:fldChar w:fldCharType="end"/>
            </w:r>
          </w:p>
        </w:tc>
        <w:tc>
          <w:tcPr>
            <w:tcW w:w="1489" w:type="pct"/>
            <w:gridSpan w:val="2"/>
          </w:tcPr>
          <w:p w14:paraId="7777656A" w14:textId="77777777" w:rsidR="00962EF3" w:rsidRPr="00AA721D" w:rsidRDefault="00962EF3" w:rsidP="00B73EA8">
            <w:pPr>
              <w:spacing w:after="0" w:line="240" w:lineRule="auto"/>
              <w:rPr>
                <w:rFonts w:cs="Calibri"/>
                <w:color w:val="000000"/>
              </w:rPr>
            </w:pPr>
            <w:r w:rsidRPr="00AA721D">
              <w:rPr>
                <w:rFonts w:cs="Calibri"/>
                <w:color w:val="000000"/>
              </w:rPr>
              <w:t xml:space="preserve">Corporate Program: SGP </w:t>
            </w:r>
            <w:r w:rsidRPr="00AA721D">
              <w:rPr>
                <w:rFonts w:cs="Calibri"/>
                <w:color w:val="000000"/>
              </w:rPr>
              <w:fldChar w:fldCharType="begin">
                <w:ffData>
                  <w:name w:val="ChK_CCCD"/>
                  <w:enabled/>
                  <w:calcOnExit w:val="0"/>
                  <w:checkBox>
                    <w:sizeAuto/>
                    <w:default w:val="0"/>
                  </w:checkBox>
                </w:ffData>
              </w:fldChar>
            </w:r>
            <w:r w:rsidRPr="00AA721D">
              <w:rPr>
                <w:rFonts w:cs="Calibri"/>
                <w:color w:val="000000"/>
              </w:rPr>
              <w:instrText xml:space="preserve"> FORMCHECKBOX </w:instrText>
            </w:r>
            <w:r w:rsidR="007918BD">
              <w:rPr>
                <w:rFonts w:cs="Calibri"/>
                <w:color w:val="000000"/>
              </w:rPr>
            </w:r>
            <w:r w:rsidR="007918BD">
              <w:rPr>
                <w:rFonts w:cs="Calibri"/>
                <w:color w:val="000000"/>
              </w:rPr>
              <w:fldChar w:fldCharType="separate"/>
            </w:r>
            <w:r w:rsidRPr="00AA721D">
              <w:rPr>
                <w:rFonts w:cs="Calibri"/>
                <w:color w:val="000000"/>
              </w:rPr>
              <w:fldChar w:fldCharType="end"/>
            </w:r>
          </w:p>
        </w:tc>
      </w:tr>
      <w:tr w:rsidR="00962EF3" w:rsidRPr="00AA721D" w14:paraId="2C653F43" w14:textId="77777777" w:rsidTr="00E75180">
        <w:trPr>
          <w:jc w:val="center"/>
        </w:trPr>
        <w:tc>
          <w:tcPr>
            <w:tcW w:w="1080" w:type="pct"/>
          </w:tcPr>
          <w:p w14:paraId="0C89F2F8" w14:textId="77777777" w:rsidR="00962EF3" w:rsidRPr="00AA721D" w:rsidRDefault="00962EF3" w:rsidP="00B73EA8">
            <w:pPr>
              <w:spacing w:after="0" w:line="240" w:lineRule="auto"/>
              <w:rPr>
                <w:rFonts w:cs="Calibri"/>
                <w:color w:val="000000"/>
              </w:rPr>
            </w:pPr>
            <w:r w:rsidRPr="00AA721D">
              <w:rPr>
                <w:rFonts w:cs="Calibri"/>
                <w:color w:val="000000"/>
              </w:rPr>
              <w:t>Name of Parent Program:</w:t>
            </w:r>
          </w:p>
        </w:tc>
        <w:tc>
          <w:tcPr>
            <w:tcW w:w="2078" w:type="pct"/>
            <w:gridSpan w:val="2"/>
          </w:tcPr>
          <w:p w14:paraId="233AD296" w14:textId="77777777" w:rsidR="00962EF3" w:rsidRPr="00AA721D" w:rsidRDefault="00962EF3" w:rsidP="00B73EA8">
            <w:pPr>
              <w:spacing w:after="0" w:line="240" w:lineRule="auto"/>
              <w:rPr>
                <w:rFonts w:cs="Calibri"/>
                <w:color w:val="000000"/>
              </w:rPr>
            </w:pPr>
            <w:r w:rsidRPr="00AA721D">
              <w:rPr>
                <w:rFonts w:cs="Calibri"/>
                <w:color w:val="000000"/>
              </w:rPr>
              <w:t>N/A</w:t>
            </w:r>
          </w:p>
        </w:tc>
        <w:tc>
          <w:tcPr>
            <w:tcW w:w="1109" w:type="pct"/>
            <w:gridSpan w:val="2"/>
          </w:tcPr>
          <w:p w14:paraId="22AD8AB4" w14:textId="77777777" w:rsidR="00962EF3" w:rsidRPr="00AA721D" w:rsidRDefault="00962EF3" w:rsidP="00B73EA8">
            <w:pPr>
              <w:spacing w:after="0" w:line="240" w:lineRule="auto"/>
              <w:rPr>
                <w:rFonts w:cs="Calibri"/>
                <w:color w:val="000000"/>
              </w:rPr>
            </w:pPr>
            <w:r w:rsidRPr="00AA721D">
              <w:rPr>
                <w:rFonts w:cs="Calibri"/>
                <w:color w:val="000000"/>
              </w:rPr>
              <w:t>Agency Fee (US$)</w:t>
            </w:r>
          </w:p>
        </w:tc>
        <w:tc>
          <w:tcPr>
            <w:tcW w:w="732" w:type="pct"/>
          </w:tcPr>
          <w:p w14:paraId="76AED66E" w14:textId="77777777" w:rsidR="00962EF3" w:rsidRPr="00AA721D" w:rsidRDefault="00962EF3" w:rsidP="00B73EA8">
            <w:pPr>
              <w:spacing w:after="0" w:line="240" w:lineRule="auto"/>
              <w:rPr>
                <w:rFonts w:cs="Calibri"/>
                <w:color w:val="000000"/>
              </w:rPr>
            </w:pPr>
            <w:r w:rsidRPr="00AA721D">
              <w:rPr>
                <w:rFonts w:cs="Calibri"/>
                <w:color w:val="000000"/>
              </w:rPr>
              <w:t>315,548</w:t>
            </w:r>
          </w:p>
        </w:tc>
      </w:tr>
    </w:tbl>
    <w:p w14:paraId="5B90F16C" w14:textId="77777777" w:rsidR="005D0397" w:rsidRPr="00AA721D" w:rsidRDefault="005D0397" w:rsidP="00B73EA8">
      <w:pPr>
        <w:spacing w:after="0" w:line="240" w:lineRule="auto"/>
        <w:ind w:left="360"/>
        <w:rPr>
          <w:rFonts w:eastAsia="Times New Roman" w:cs="Calibri"/>
          <w:b/>
          <w:smallCaps/>
          <w:color w:val="000000"/>
          <w:lang w:eastAsia="x-none"/>
        </w:rPr>
      </w:pPr>
    </w:p>
    <w:p w14:paraId="628AACA0" w14:textId="64A92B60" w:rsidR="00591870" w:rsidRPr="00AA721D" w:rsidRDefault="007918BD" w:rsidP="00B73EA8">
      <w:pPr>
        <w:numPr>
          <w:ilvl w:val="0"/>
          <w:numId w:val="1"/>
        </w:numPr>
        <w:tabs>
          <w:tab w:val="left" w:pos="360"/>
        </w:tabs>
        <w:spacing w:after="0" w:line="240" w:lineRule="auto"/>
        <w:rPr>
          <w:rFonts w:eastAsia="Times New Roman" w:cs="Calibri"/>
          <w:b/>
          <w:smallCaps/>
          <w:color w:val="000000"/>
          <w:lang w:eastAsia="x-none"/>
        </w:rPr>
      </w:pPr>
      <w:hyperlink r:id="rId10" w:history="1">
        <w:r w:rsidR="00D13F15" w:rsidRPr="00AA721D">
          <w:rPr>
            <w:rStyle w:val="Hyperlink"/>
            <w:rFonts w:cs="Calibri"/>
            <w:b/>
            <w:smallCaps/>
          </w:rPr>
          <w:t xml:space="preserve">Focal </w:t>
        </w:r>
        <w:r w:rsidR="00537586" w:rsidRPr="00AA721D">
          <w:rPr>
            <w:rStyle w:val="Hyperlink"/>
            <w:rFonts w:cs="Calibri"/>
            <w:b/>
            <w:smallCaps/>
          </w:rPr>
          <w:t>AREA STRATEGY</w:t>
        </w:r>
        <w:r w:rsidR="00D13F15" w:rsidRPr="00AA721D">
          <w:rPr>
            <w:rStyle w:val="Hyperlink"/>
            <w:rFonts w:cs="Calibri"/>
            <w:b/>
            <w:smallCaps/>
          </w:rPr>
          <w:t xml:space="preserve"> Framework and Other Program Strategies</w:t>
        </w:r>
      </w:hyperlink>
    </w:p>
    <w:p w14:paraId="7D0D61A5" w14:textId="5DF945A6" w:rsidR="005D0397" w:rsidRPr="00AA721D" w:rsidRDefault="005D0397" w:rsidP="00B73EA8">
      <w:pPr>
        <w:spacing w:after="0" w:line="240" w:lineRule="auto"/>
        <w:ind w:left="360"/>
        <w:rPr>
          <w:rFonts w:eastAsia="Times New Roman" w:cs="Calibri"/>
          <w:b/>
          <w:smallCaps/>
          <w:color w:val="000000"/>
          <w:lang w:eastAsia="x-none"/>
        </w:rPr>
      </w:pPr>
    </w:p>
    <w:tbl>
      <w:tblPr>
        <w:tblW w:w="54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141"/>
        <w:gridCol w:w="4494"/>
        <w:gridCol w:w="772"/>
        <w:gridCol w:w="1272"/>
        <w:gridCol w:w="1222"/>
      </w:tblGrid>
      <w:tr w:rsidR="00374295" w:rsidRPr="00AA721D" w14:paraId="4A1404D7" w14:textId="77777777" w:rsidTr="00374295">
        <w:trPr>
          <w:trHeight w:val="143"/>
          <w:jc w:val="center"/>
        </w:trPr>
        <w:tc>
          <w:tcPr>
            <w:tcW w:w="1066" w:type="pct"/>
            <w:vMerge w:val="restart"/>
            <w:shd w:val="clear" w:color="auto" w:fill="FFFFFF"/>
            <w:vAlign w:val="center"/>
          </w:tcPr>
          <w:p w14:paraId="4B4F17ED" w14:textId="77777777" w:rsidR="00374295" w:rsidRPr="00AA721D" w:rsidRDefault="00374295" w:rsidP="00B73EA8">
            <w:pPr>
              <w:keepNext/>
              <w:spacing w:after="0" w:line="240" w:lineRule="auto"/>
              <w:jc w:val="center"/>
              <w:outlineLvl w:val="2"/>
              <w:rPr>
                <w:rFonts w:eastAsia="Times New Roman" w:cs="Calibri"/>
                <w:b/>
                <w:iCs/>
                <w:color w:val="000000"/>
              </w:rPr>
            </w:pPr>
            <w:r w:rsidRPr="00AA721D">
              <w:rPr>
                <w:rFonts w:eastAsia="Times New Roman" w:cs="Calibri"/>
                <w:b/>
                <w:iCs/>
                <w:color w:val="000000"/>
              </w:rPr>
              <w:t>Focal Area Objectives/Programs</w:t>
            </w:r>
          </w:p>
        </w:tc>
        <w:tc>
          <w:tcPr>
            <w:tcW w:w="2298" w:type="pct"/>
            <w:vMerge w:val="restart"/>
            <w:shd w:val="clear" w:color="auto" w:fill="FFFFFF"/>
            <w:vAlign w:val="center"/>
          </w:tcPr>
          <w:p w14:paraId="3455B7AA" w14:textId="77777777" w:rsidR="00374295" w:rsidRPr="00AA721D" w:rsidRDefault="00374295" w:rsidP="00B73EA8">
            <w:pPr>
              <w:keepNext/>
              <w:spacing w:after="0" w:line="240" w:lineRule="auto"/>
              <w:jc w:val="center"/>
              <w:outlineLvl w:val="2"/>
              <w:rPr>
                <w:rFonts w:eastAsia="Times New Roman" w:cs="Calibri"/>
                <w:b/>
                <w:iCs/>
                <w:color w:val="000000"/>
              </w:rPr>
            </w:pPr>
            <w:r w:rsidRPr="00AA721D">
              <w:rPr>
                <w:rFonts w:eastAsia="Times New Roman" w:cs="Calibri"/>
                <w:b/>
                <w:iCs/>
                <w:color w:val="000000"/>
              </w:rPr>
              <w:t>Focal Area Outcomes</w:t>
            </w:r>
          </w:p>
        </w:tc>
        <w:tc>
          <w:tcPr>
            <w:tcW w:w="418" w:type="pct"/>
            <w:vMerge w:val="restart"/>
            <w:shd w:val="clear" w:color="auto" w:fill="FFFFFF"/>
            <w:vAlign w:val="center"/>
          </w:tcPr>
          <w:p w14:paraId="5773C30F" w14:textId="77777777" w:rsidR="00374295" w:rsidRPr="00AA721D" w:rsidRDefault="00374295" w:rsidP="00B73EA8">
            <w:pPr>
              <w:pStyle w:val="Heading3"/>
              <w:rPr>
                <w:rFonts w:ascii="Calibri" w:hAnsi="Calibri" w:cs="Calibri"/>
                <w:bCs w:val="0"/>
                <w:iCs/>
                <w:color w:val="000000"/>
                <w:sz w:val="22"/>
                <w:szCs w:val="22"/>
                <w:lang w:val="en-US"/>
              </w:rPr>
            </w:pPr>
            <w:r w:rsidRPr="00AA721D">
              <w:rPr>
                <w:rFonts w:ascii="Calibri" w:hAnsi="Calibri" w:cs="Calibri"/>
                <w:bCs w:val="0"/>
                <w:iCs/>
                <w:color w:val="000000"/>
                <w:sz w:val="22"/>
                <w:szCs w:val="22"/>
                <w:lang w:val="en-US"/>
              </w:rPr>
              <w:t>Trust Fund</w:t>
            </w:r>
          </w:p>
        </w:tc>
        <w:tc>
          <w:tcPr>
            <w:tcW w:w="1218" w:type="pct"/>
            <w:gridSpan w:val="2"/>
            <w:shd w:val="clear" w:color="auto" w:fill="FFFFFF"/>
            <w:vAlign w:val="center"/>
          </w:tcPr>
          <w:p w14:paraId="0F0EE92C" w14:textId="77777777" w:rsidR="00374295" w:rsidRPr="00AA721D" w:rsidRDefault="00374295" w:rsidP="00B73EA8">
            <w:pPr>
              <w:pStyle w:val="Heading3"/>
              <w:jc w:val="center"/>
              <w:rPr>
                <w:rFonts w:ascii="Calibri" w:hAnsi="Calibri" w:cs="Calibri"/>
                <w:bCs w:val="0"/>
                <w:iCs/>
                <w:color w:val="000000"/>
                <w:sz w:val="22"/>
                <w:szCs w:val="22"/>
                <w:lang w:val="en-US"/>
              </w:rPr>
            </w:pPr>
            <w:r w:rsidRPr="00AA721D">
              <w:rPr>
                <w:rFonts w:ascii="Calibri" w:hAnsi="Calibri" w:cs="Calibri"/>
                <w:bCs w:val="0"/>
                <w:iCs/>
                <w:color w:val="000000"/>
                <w:sz w:val="22"/>
                <w:szCs w:val="22"/>
                <w:lang w:val="en-US"/>
              </w:rPr>
              <w:t>(in $)</w:t>
            </w:r>
          </w:p>
        </w:tc>
      </w:tr>
      <w:tr w:rsidR="00374295" w:rsidRPr="00AA721D" w14:paraId="59CBDDFC" w14:textId="77777777" w:rsidTr="00AA721D">
        <w:trPr>
          <w:trHeight w:val="135"/>
          <w:jc w:val="center"/>
        </w:trPr>
        <w:tc>
          <w:tcPr>
            <w:tcW w:w="1066" w:type="pct"/>
            <w:vMerge/>
            <w:shd w:val="clear" w:color="auto" w:fill="FFFFFF"/>
            <w:vAlign w:val="center"/>
          </w:tcPr>
          <w:p w14:paraId="7D0A8D5C" w14:textId="77777777" w:rsidR="00374295" w:rsidRPr="00AA721D" w:rsidRDefault="00374295" w:rsidP="00B73EA8">
            <w:pPr>
              <w:keepNext/>
              <w:spacing w:after="0" w:line="240" w:lineRule="auto"/>
              <w:jc w:val="center"/>
              <w:outlineLvl w:val="2"/>
              <w:rPr>
                <w:rFonts w:eastAsia="Times New Roman" w:cs="Calibri"/>
                <w:b/>
                <w:iCs/>
                <w:color w:val="000000"/>
              </w:rPr>
            </w:pPr>
          </w:p>
        </w:tc>
        <w:tc>
          <w:tcPr>
            <w:tcW w:w="2298" w:type="pct"/>
            <w:vMerge/>
            <w:shd w:val="clear" w:color="auto" w:fill="FFFFFF"/>
            <w:vAlign w:val="center"/>
          </w:tcPr>
          <w:p w14:paraId="18DDF9C9" w14:textId="77777777" w:rsidR="00374295" w:rsidRPr="00AA721D" w:rsidRDefault="00374295" w:rsidP="00B73EA8">
            <w:pPr>
              <w:keepNext/>
              <w:spacing w:after="0" w:line="240" w:lineRule="auto"/>
              <w:jc w:val="center"/>
              <w:outlineLvl w:val="2"/>
              <w:rPr>
                <w:rFonts w:eastAsia="Times New Roman" w:cs="Calibri"/>
                <w:b/>
                <w:iCs/>
                <w:color w:val="000000"/>
              </w:rPr>
            </w:pPr>
          </w:p>
        </w:tc>
        <w:tc>
          <w:tcPr>
            <w:tcW w:w="418" w:type="pct"/>
            <w:vMerge/>
            <w:shd w:val="clear" w:color="auto" w:fill="FFFFFF"/>
          </w:tcPr>
          <w:p w14:paraId="16C45523" w14:textId="77777777" w:rsidR="00374295" w:rsidRPr="00AA721D" w:rsidRDefault="00374295" w:rsidP="00B73EA8">
            <w:pPr>
              <w:pStyle w:val="Heading3"/>
              <w:rPr>
                <w:rFonts w:ascii="Calibri" w:hAnsi="Calibri" w:cs="Calibri"/>
                <w:bCs w:val="0"/>
                <w:iCs/>
                <w:color w:val="000000"/>
                <w:sz w:val="22"/>
                <w:szCs w:val="22"/>
                <w:lang w:val="en-US"/>
              </w:rPr>
            </w:pPr>
          </w:p>
        </w:tc>
        <w:tc>
          <w:tcPr>
            <w:tcW w:w="670" w:type="pct"/>
            <w:tcBorders>
              <w:bottom w:val="single" w:sz="4" w:space="0" w:color="auto"/>
            </w:tcBorders>
            <w:shd w:val="clear" w:color="auto" w:fill="FFFFFF"/>
            <w:vAlign w:val="center"/>
          </w:tcPr>
          <w:p w14:paraId="0502CD46" w14:textId="77777777" w:rsidR="00374295" w:rsidRPr="00AA721D" w:rsidRDefault="00374295" w:rsidP="00B73EA8">
            <w:pPr>
              <w:pStyle w:val="Heading3"/>
              <w:jc w:val="center"/>
              <w:rPr>
                <w:rFonts w:ascii="Calibri" w:hAnsi="Calibri" w:cs="Calibri"/>
                <w:bCs w:val="0"/>
                <w:iCs/>
                <w:color w:val="000000"/>
                <w:sz w:val="22"/>
                <w:szCs w:val="22"/>
                <w:lang w:val="en-US"/>
              </w:rPr>
            </w:pPr>
            <w:r w:rsidRPr="00AA721D">
              <w:rPr>
                <w:rFonts w:ascii="Calibri" w:hAnsi="Calibri" w:cs="Calibri"/>
                <w:bCs w:val="0"/>
                <w:iCs/>
                <w:color w:val="000000"/>
                <w:sz w:val="22"/>
                <w:szCs w:val="22"/>
                <w:lang w:val="en-US"/>
              </w:rPr>
              <w:t>GEF Project Financing</w:t>
            </w:r>
          </w:p>
        </w:tc>
        <w:tc>
          <w:tcPr>
            <w:tcW w:w="548" w:type="pct"/>
            <w:tcBorders>
              <w:bottom w:val="single" w:sz="4" w:space="0" w:color="auto"/>
            </w:tcBorders>
            <w:shd w:val="clear" w:color="auto" w:fill="FFFFFF"/>
          </w:tcPr>
          <w:p w14:paraId="5789BAB0" w14:textId="77777777" w:rsidR="00374295" w:rsidRPr="00AA721D" w:rsidRDefault="00374295" w:rsidP="00B73EA8">
            <w:pPr>
              <w:pStyle w:val="Heading3"/>
              <w:rPr>
                <w:rFonts w:ascii="Calibri" w:hAnsi="Calibri" w:cs="Calibri"/>
                <w:bCs w:val="0"/>
                <w:iCs/>
                <w:color w:val="000000"/>
                <w:sz w:val="22"/>
                <w:szCs w:val="22"/>
                <w:lang w:val="en-US"/>
              </w:rPr>
            </w:pPr>
            <w:r w:rsidRPr="00AA721D">
              <w:rPr>
                <w:rFonts w:ascii="Calibri" w:hAnsi="Calibri" w:cs="Calibri"/>
                <w:bCs w:val="0"/>
                <w:iCs/>
                <w:color w:val="000000"/>
                <w:sz w:val="22"/>
                <w:szCs w:val="22"/>
                <w:lang w:val="en-US"/>
              </w:rPr>
              <w:t>Co-financing</w:t>
            </w:r>
          </w:p>
        </w:tc>
      </w:tr>
      <w:tr w:rsidR="00374295" w:rsidRPr="00AA721D" w14:paraId="4D610436" w14:textId="77777777" w:rsidTr="00AA721D">
        <w:trPr>
          <w:jc w:val="center"/>
        </w:trPr>
        <w:tc>
          <w:tcPr>
            <w:tcW w:w="1066" w:type="pct"/>
            <w:vMerge w:val="restart"/>
            <w:shd w:val="clear" w:color="auto" w:fill="FFFFFF"/>
          </w:tcPr>
          <w:p w14:paraId="7D0FE389" w14:textId="625AB95A" w:rsidR="00374295" w:rsidRPr="00AA721D" w:rsidRDefault="00374295" w:rsidP="00B73EA8">
            <w:pPr>
              <w:spacing w:after="0" w:line="240" w:lineRule="auto"/>
              <w:rPr>
                <w:rFonts w:eastAsia="Times New Roman" w:cs="Calibri"/>
                <w:color w:val="000000"/>
                <w:sz w:val="20"/>
              </w:rPr>
            </w:pPr>
            <w:r w:rsidRPr="00AA721D">
              <w:rPr>
                <w:rFonts w:cs="Calibri"/>
                <w:color w:val="000000"/>
                <w:sz w:val="20"/>
              </w:rPr>
              <w:t>CCM-1 Program 1: Promote timely development, demonstration and financing of low carbon technologies and mitigation options</w:t>
            </w:r>
          </w:p>
        </w:tc>
        <w:tc>
          <w:tcPr>
            <w:tcW w:w="2298" w:type="pct"/>
            <w:shd w:val="clear" w:color="auto" w:fill="FFFFFF"/>
            <w:vAlign w:val="center"/>
          </w:tcPr>
          <w:p w14:paraId="6598FA8D" w14:textId="677F877D" w:rsidR="00374295" w:rsidRPr="00AA721D" w:rsidRDefault="00374295" w:rsidP="00B73EA8">
            <w:pPr>
              <w:spacing w:after="0" w:line="240" w:lineRule="auto"/>
              <w:rPr>
                <w:rFonts w:eastAsia="Times New Roman" w:cs="Calibri"/>
                <w:color w:val="000000"/>
                <w:sz w:val="20"/>
              </w:rPr>
            </w:pPr>
            <w:r w:rsidRPr="00AA721D">
              <w:rPr>
                <w:rFonts w:eastAsia="Times New Roman" w:cs="Calibri"/>
                <w:color w:val="000000"/>
                <w:sz w:val="20"/>
              </w:rPr>
              <w:t>Accelerated adoption of innovative technologies and management practices for GHG emission reduction and carbon sequestration</w:t>
            </w:r>
          </w:p>
        </w:tc>
        <w:tc>
          <w:tcPr>
            <w:tcW w:w="418" w:type="pct"/>
            <w:shd w:val="clear" w:color="auto" w:fill="FFFFFF"/>
            <w:vAlign w:val="center"/>
          </w:tcPr>
          <w:p w14:paraId="38D0CFC3" w14:textId="77777777" w:rsidR="00374295" w:rsidRPr="00AA721D" w:rsidRDefault="00374295" w:rsidP="00B73EA8">
            <w:pPr>
              <w:spacing w:after="0" w:line="240" w:lineRule="auto"/>
              <w:rPr>
                <w:rFonts w:eastAsia="Times New Roman" w:cs="Calibri"/>
                <w:color w:val="000000"/>
                <w:sz w:val="20"/>
              </w:rPr>
            </w:pPr>
            <w:r w:rsidRPr="00AA721D">
              <w:rPr>
                <w:rFonts w:cs="Calibri"/>
                <w:color w:val="000000"/>
                <w:sz w:val="20"/>
              </w:rPr>
              <w:t>GEFTF</w:t>
            </w:r>
          </w:p>
        </w:tc>
        <w:tc>
          <w:tcPr>
            <w:tcW w:w="670" w:type="pct"/>
            <w:shd w:val="clear" w:color="auto" w:fill="auto"/>
            <w:vAlign w:val="center"/>
          </w:tcPr>
          <w:p w14:paraId="3DBF2BD4" w14:textId="5E968927" w:rsidR="00374295" w:rsidRPr="00AA721D" w:rsidRDefault="002160FC" w:rsidP="00B73EA8">
            <w:pPr>
              <w:spacing w:after="0" w:line="240" w:lineRule="auto"/>
              <w:jc w:val="right"/>
              <w:rPr>
                <w:rFonts w:eastAsia="Times New Roman" w:cs="Calibri"/>
                <w:color w:val="000000"/>
                <w:sz w:val="20"/>
              </w:rPr>
            </w:pPr>
            <w:r w:rsidRPr="00AA721D">
              <w:rPr>
                <w:rFonts w:eastAsia="Times New Roman" w:cs="Calibri"/>
                <w:color w:val="000000"/>
                <w:sz w:val="20"/>
              </w:rPr>
              <w:t>2,503,200</w:t>
            </w:r>
          </w:p>
        </w:tc>
        <w:tc>
          <w:tcPr>
            <w:tcW w:w="548" w:type="pct"/>
            <w:shd w:val="clear" w:color="auto" w:fill="auto"/>
            <w:vAlign w:val="center"/>
          </w:tcPr>
          <w:p w14:paraId="6A01427F" w14:textId="5439E39F" w:rsidR="00374295" w:rsidRPr="00AA721D" w:rsidRDefault="002160FC" w:rsidP="00B73EA8">
            <w:pPr>
              <w:spacing w:after="0" w:line="240" w:lineRule="auto"/>
              <w:jc w:val="right"/>
              <w:rPr>
                <w:rFonts w:eastAsia="Times New Roman" w:cs="Calibri"/>
                <w:color w:val="000000"/>
                <w:sz w:val="20"/>
              </w:rPr>
            </w:pPr>
            <w:r w:rsidRPr="00AA721D">
              <w:rPr>
                <w:rFonts w:eastAsia="Times New Roman" w:cs="Calibri"/>
                <w:color w:val="000000"/>
                <w:sz w:val="20"/>
              </w:rPr>
              <w:t>11,702,510</w:t>
            </w:r>
          </w:p>
        </w:tc>
      </w:tr>
      <w:tr w:rsidR="00374295" w:rsidRPr="00AA721D" w14:paraId="0AB6005E" w14:textId="77777777" w:rsidTr="00AA721D">
        <w:trPr>
          <w:jc w:val="center"/>
        </w:trPr>
        <w:tc>
          <w:tcPr>
            <w:tcW w:w="1066" w:type="pct"/>
            <w:vMerge/>
            <w:shd w:val="clear" w:color="auto" w:fill="FFFFFF"/>
          </w:tcPr>
          <w:p w14:paraId="1DEB720C" w14:textId="77777777" w:rsidR="00374295" w:rsidRPr="00AA721D" w:rsidRDefault="00374295" w:rsidP="00B73EA8">
            <w:pPr>
              <w:spacing w:after="0" w:line="240" w:lineRule="auto"/>
              <w:rPr>
                <w:rFonts w:eastAsia="Times New Roman" w:cs="Calibri"/>
                <w:color w:val="000000"/>
                <w:sz w:val="20"/>
              </w:rPr>
            </w:pPr>
          </w:p>
        </w:tc>
        <w:tc>
          <w:tcPr>
            <w:tcW w:w="2298" w:type="pct"/>
            <w:shd w:val="clear" w:color="auto" w:fill="FFFFFF"/>
            <w:vAlign w:val="center"/>
          </w:tcPr>
          <w:p w14:paraId="6C82F572" w14:textId="406BFF33" w:rsidR="00374295" w:rsidRPr="00AA721D" w:rsidRDefault="00374295" w:rsidP="00B73EA8">
            <w:pPr>
              <w:spacing w:after="0" w:line="240" w:lineRule="auto"/>
              <w:rPr>
                <w:rFonts w:eastAsia="Times New Roman" w:cs="Calibri"/>
                <w:color w:val="000000"/>
                <w:sz w:val="20"/>
              </w:rPr>
            </w:pPr>
            <w:r w:rsidRPr="00AA721D">
              <w:rPr>
                <w:rFonts w:eastAsia="Times New Roman" w:cs="Calibri"/>
                <w:color w:val="000000"/>
                <w:sz w:val="20"/>
              </w:rPr>
              <w:t>Policy, planning and regulatory frameworks foster accelerated low GHG development and emissions mitigation</w:t>
            </w:r>
          </w:p>
        </w:tc>
        <w:tc>
          <w:tcPr>
            <w:tcW w:w="418" w:type="pct"/>
            <w:shd w:val="clear" w:color="auto" w:fill="FFFFFF"/>
            <w:vAlign w:val="center"/>
          </w:tcPr>
          <w:p w14:paraId="770F145E" w14:textId="77777777" w:rsidR="00374295" w:rsidRPr="00AA721D" w:rsidRDefault="00374295" w:rsidP="00B73EA8">
            <w:pPr>
              <w:spacing w:after="0" w:line="240" w:lineRule="auto"/>
              <w:rPr>
                <w:rFonts w:eastAsia="Times New Roman" w:cs="Calibri"/>
                <w:color w:val="000000"/>
                <w:sz w:val="20"/>
              </w:rPr>
            </w:pPr>
            <w:r w:rsidRPr="00AA721D">
              <w:rPr>
                <w:rFonts w:cs="Calibri"/>
                <w:color w:val="000000"/>
                <w:sz w:val="20"/>
              </w:rPr>
              <w:t>GEFTF</w:t>
            </w:r>
          </w:p>
        </w:tc>
        <w:tc>
          <w:tcPr>
            <w:tcW w:w="670" w:type="pct"/>
            <w:shd w:val="clear" w:color="auto" w:fill="auto"/>
            <w:vAlign w:val="center"/>
          </w:tcPr>
          <w:p w14:paraId="188D4107" w14:textId="50188338" w:rsidR="00374295" w:rsidRPr="00AA721D" w:rsidRDefault="002160FC" w:rsidP="00B73EA8">
            <w:pPr>
              <w:spacing w:after="0" w:line="240" w:lineRule="auto"/>
              <w:jc w:val="right"/>
              <w:rPr>
                <w:rFonts w:eastAsia="Times New Roman" w:cs="Calibri"/>
                <w:color w:val="000000"/>
                <w:sz w:val="20"/>
              </w:rPr>
            </w:pPr>
            <w:r w:rsidRPr="00AA721D">
              <w:rPr>
                <w:rFonts w:eastAsia="Times New Roman" w:cs="Calibri"/>
                <w:color w:val="000000"/>
                <w:sz w:val="20"/>
              </w:rPr>
              <w:t>330,750</w:t>
            </w:r>
          </w:p>
        </w:tc>
        <w:tc>
          <w:tcPr>
            <w:tcW w:w="548" w:type="pct"/>
            <w:shd w:val="clear" w:color="auto" w:fill="auto"/>
            <w:vAlign w:val="center"/>
          </w:tcPr>
          <w:p w14:paraId="7E046C27" w14:textId="4BDE2FB1" w:rsidR="00374295" w:rsidRPr="00AA721D" w:rsidRDefault="002160FC" w:rsidP="00B73EA8">
            <w:pPr>
              <w:spacing w:after="0" w:line="240" w:lineRule="auto"/>
              <w:jc w:val="right"/>
              <w:rPr>
                <w:rFonts w:eastAsia="Times New Roman" w:cs="Calibri"/>
                <w:color w:val="000000"/>
                <w:sz w:val="20"/>
              </w:rPr>
            </w:pPr>
            <w:r w:rsidRPr="00AA721D">
              <w:rPr>
                <w:rFonts w:eastAsia="Times New Roman" w:cs="Calibri"/>
                <w:color w:val="000000"/>
                <w:sz w:val="20"/>
              </w:rPr>
              <w:t>2,131,640</w:t>
            </w:r>
          </w:p>
        </w:tc>
      </w:tr>
      <w:tr w:rsidR="00374295" w:rsidRPr="00AA721D" w14:paraId="514FC8B7" w14:textId="77777777" w:rsidTr="00AA721D">
        <w:trPr>
          <w:jc w:val="center"/>
        </w:trPr>
        <w:tc>
          <w:tcPr>
            <w:tcW w:w="1066" w:type="pct"/>
            <w:vMerge/>
            <w:tcBorders>
              <w:bottom w:val="single" w:sz="4" w:space="0" w:color="auto"/>
            </w:tcBorders>
            <w:shd w:val="clear" w:color="auto" w:fill="FFFFFF"/>
          </w:tcPr>
          <w:p w14:paraId="0338D4B8" w14:textId="77777777" w:rsidR="00374295" w:rsidRPr="00AA721D" w:rsidRDefault="00374295" w:rsidP="00B73EA8">
            <w:pPr>
              <w:spacing w:after="0" w:line="240" w:lineRule="auto"/>
              <w:rPr>
                <w:rFonts w:eastAsia="Times New Roman" w:cs="Calibri"/>
                <w:color w:val="000000"/>
                <w:sz w:val="20"/>
              </w:rPr>
            </w:pPr>
          </w:p>
        </w:tc>
        <w:tc>
          <w:tcPr>
            <w:tcW w:w="2298" w:type="pct"/>
            <w:shd w:val="clear" w:color="auto" w:fill="FFFFFF"/>
            <w:vAlign w:val="center"/>
          </w:tcPr>
          <w:p w14:paraId="36453DA8" w14:textId="7C212E77" w:rsidR="00374295" w:rsidRPr="00AA721D" w:rsidRDefault="00374295" w:rsidP="00B73EA8">
            <w:pPr>
              <w:spacing w:after="0" w:line="240" w:lineRule="auto"/>
              <w:rPr>
                <w:rFonts w:eastAsia="Times New Roman" w:cs="Calibri"/>
                <w:color w:val="000000"/>
                <w:sz w:val="20"/>
              </w:rPr>
            </w:pPr>
            <w:r w:rsidRPr="00AA721D">
              <w:rPr>
                <w:rFonts w:eastAsia="Times New Roman" w:cs="Calibri"/>
                <w:color w:val="000000"/>
                <w:sz w:val="20"/>
              </w:rPr>
              <w:t>Financial mechanisms to support GHG reductions are demonstrated and operationalized</w:t>
            </w:r>
          </w:p>
        </w:tc>
        <w:tc>
          <w:tcPr>
            <w:tcW w:w="418" w:type="pct"/>
            <w:tcBorders>
              <w:bottom w:val="single" w:sz="4" w:space="0" w:color="auto"/>
            </w:tcBorders>
            <w:shd w:val="clear" w:color="auto" w:fill="FFFFFF"/>
            <w:vAlign w:val="center"/>
          </w:tcPr>
          <w:p w14:paraId="195B3352" w14:textId="77777777" w:rsidR="00374295" w:rsidRPr="00AA721D" w:rsidRDefault="00374295" w:rsidP="00B73EA8">
            <w:pPr>
              <w:spacing w:after="0" w:line="240" w:lineRule="auto"/>
              <w:rPr>
                <w:rFonts w:eastAsia="Times New Roman" w:cs="Calibri"/>
                <w:color w:val="000000"/>
                <w:sz w:val="20"/>
              </w:rPr>
            </w:pPr>
            <w:r w:rsidRPr="00AA721D">
              <w:rPr>
                <w:rFonts w:cs="Calibri"/>
                <w:color w:val="000000"/>
                <w:sz w:val="20"/>
              </w:rPr>
              <w:t>GEFTF</w:t>
            </w:r>
          </w:p>
        </w:tc>
        <w:tc>
          <w:tcPr>
            <w:tcW w:w="670" w:type="pct"/>
            <w:tcBorders>
              <w:bottom w:val="single" w:sz="4" w:space="0" w:color="auto"/>
            </w:tcBorders>
            <w:shd w:val="clear" w:color="auto" w:fill="auto"/>
            <w:vAlign w:val="center"/>
          </w:tcPr>
          <w:p w14:paraId="5ACCA0BC" w14:textId="576EE451" w:rsidR="00374295" w:rsidRPr="00AA721D" w:rsidRDefault="002160FC" w:rsidP="00B73EA8">
            <w:pPr>
              <w:spacing w:after="0" w:line="240" w:lineRule="auto"/>
              <w:jc w:val="right"/>
              <w:rPr>
                <w:rFonts w:eastAsia="Times New Roman" w:cs="Calibri"/>
                <w:color w:val="000000"/>
                <w:sz w:val="20"/>
              </w:rPr>
            </w:pPr>
            <w:r w:rsidRPr="00AA721D">
              <w:rPr>
                <w:rFonts w:eastAsia="Times New Roman" w:cs="Calibri"/>
                <w:color w:val="000000"/>
                <w:sz w:val="20"/>
              </w:rPr>
              <w:t>487,613</w:t>
            </w:r>
          </w:p>
        </w:tc>
        <w:tc>
          <w:tcPr>
            <w:tcW w:w="548" w:type="pct"/>
            <w:tcBorders>
              <w:bottom w:val="single" w:sz="4" w:space="0" w:color="auto"/>
            </w:tcBorders>
            <w:shd w:val="clear" w:color="auto" w:fill="auto"/>
            <w:vAlign w:val="center"/>
          </w:tcPr>
          <w:p w14:paraId="773F453A" w14:textId="25D8667B" w:rsidR="00374295" w:rsidRPr="00AA721D" w:rsidRDefault="002160FC" w:rsidP="00B73EA8">
            <w:pPr>
              <w:spacing w:after="0" w:line="240" w:lineRule="auto"/>
              <w:jc w:val="right"/>
              <w:rPr>
                <w:rFonts w:eastAsia="Times New Roman" w:cs="Calibri"/>
                <w:color w:val="000000"/>
                <w:sz w:val="20"/>
              </w:rPr>
            </w:pPr>
            <w:r w:rsidRPr="00AA721D">
              <w:rPr>
                <w:rFonts w:eastAsia="Times New Roman" w:cs="Calibri"/>
                <w:color w:val="000000"/>
                <w:sz w:val="20"/>
              </w:rPr>
              <w:t>3,871,850</w:t>
            </w:r>
          </w:p>
        </w:tc>
      </w:tr>
      <w:tr w:rsidR="00374295" w:rsidRPr="00AA721D" w14:paraId="61706900" w14:textId="77777777" w:rsidTr="00AA721D">
        <w:trPr>
          <w:jc w:val="center"/>
        </w:trPr>
        <w:tc>
          <w:tcPr>
            <w:tcW w:w="3364" w:type="pct"/>
            <w:gridSpan w:val="2"/>
            <w:tcBorders>
              <w:top w:val="double" w:sz="4" w:space="0" w:color="auto"/>
              <w:bottom w:val="double" w:sz="4" w:space="0" w:color="auto"/>
            </w:tcBorders>
            <w:shd w:val="clear" w:color="auto" w:fill="FFFFFF"/>
          </w:tcPr>
          <w:p w14:paraId="7CD3FE0D" w14:textId="77777777" w:rsidR="00374295" w:rsidRPr="00AA721D" w:rsidRDefault="00374295" w:rsidP="00B73EA8">
            <w:pPr>
              <w:spacing w:after="0" w:line="240" w:lineRule="auto"/>
              <w:jc w:val="right"/>
              <w:rPr>
                <w:rFonts w:eastAsia="Times New Roman" w:cs="Calibri"/>
                <w:b/>
                <w:color w:val="000000"/>
              </w:rPr>
            </w:pPr>
            <w:r w:rsidRPr="00AA721D">
              <w:rPr>
                <w:rFonts w:eastAsia="Times New Roman" w:cs="Calibri"/>
                <w:b/>
                <w:color w:val="000000"/>
              </w:rPr>
              <w:t>Total Project Costs</w:t>
            </w:r>
          </w:p>
        </w:tc>
        <w:tc>
          <w:tcPr>
            <w:tcW w:w="418" w:type="pct"/>
            <w:tcBorders>
              <w:top w:val="double" w:sz="4" w:space="0" w:color="auto"/>
              <w:bottom w:val="double" w:sz="4" w:space="0" w:color="auto"/>
            </w:tcBorders>
            <w:shd w:val="clear" w:color="auto" w:fill="FFFFFF"/>
          </w:tcPr>
          <w:p w14:paraId="6BC6364D" w14:textId="77777777" w:rsidR="00374295" w:rsidRPr="00AA721D" w:rsidRDefault="00374295" w:rsidP="00B73EA8">
            <w:pPr>
              <w:spacing w:after="0" w:line="240" w:lineRule="auto"/>
              <w:jc w:val="right"/>
              <w:rPr>
                <w:rFonts w:eastAsia="Times New Roman" w:cs="Calibri"/>
                <w:color w:val="000000"/>
              </w:rPr>
            </w:pPr>
          </w:p>
        </w:tc>
        <w:tc>
          <w:tcPr>
            <w:tcW w:w="670" w:type="pct"/>
            <w:tcBorders>
              <w:top w:val="double" w:sz="4" w:space="0" w:color="auto"/>
              <w:bottom w:val="double" w:sz="4" w:space="0" w:color="auto"/>
            </w:tcBorders>
            <w:shd w:val="clear" w:color="auto" w:fill="auto"/>
          </w:tcPr>
          <w:p w14:paraId="2E1E124C" w14:textId="79E0339A" w:rsidR="00374295" w:rsidRPr="00AA721D" w:rsidRDefault="002160FC" w:rsidP="00B73EA8">
            <w:pPr>
              <w:spacing w:after="0" w:line="240" w:lineRule="auto"/>
              <w:jc w:val="right"/>
              <w:rPr>
                <w:rFonts w:eastAsia="Times New Roman" w:cs="Calibri"/>
                <w:b/>
                <w:color w:val="000000"/>
              </w:rPr>
            </w:pPr>
            <w:r w:rsidRPr="00AA721D">
              <w:rPr>
                <w:rFonts w:eastAsia="Times New Roman" w:cs="Calibri"/>
                <w:b/>
                <w:color w:val="000000"/>
              </w:rPr>
              <w:t>3,321,563</w:t>
            </w:r>
          </w:p>
        </w:tc>
        <w:tc>
          <w:tcPr>
            <w:tcW w:w="548" w:type="pct"/>
            <w:tcBorders>
              <w:top w:val="double" w:sz="4" w:space="0" w:color="auto"/>
              <w:bottom w:val="double" w:sz="4" w:space="0" w:color="auto"/>
            </w:tcBorders>
            <w:shd w:val="clear" w:color="auto" w:fill="auto"/>
          </w:tcPr>
          <w:p w14:paraId="52B0BDDB" w14:textId="2928A09E" w:rsidR="00374295" w:rsidRPr="00AA721D" w:rsidRDefault="002160FC" w:rsidP="00B73EA8">
            <w:pPr>
              <w:spacing w:after="0" w:line="240" w:lineRule="auto"/>
              <w:jc w:val="right"/>
              <w:rPr>
                <w:rFonts w:eastAsia="Times New Roman" w:cs="Calibri"/>
                <w:b/>
                <w:color w:val="000000"/>
              </w:rPr>
            </w:pPr>
            <w:r w:rsidRPr="00AA721D">
              <w:rPr>
                <w:rFonts w:eastAsia="Times New Roman" w:cs="Calibri"/>
                <w:b/>
                <w:color w:val="000000"/>
              </w:rPr>
              <w:t>17,706,000</w:t>
            </w:r>
          </w:p>
        </w:tc>
      </w:tr>
    </w:tbl>
    <w:p w14:paraId="3EF1CF6A" w14:textId="5DAEF4BD" w:rsidR="00374295" w:rsidRPr="00AA721D" w:rsidRDefault="00374295" w:rsidP="00B73EA8">
      <w:pPr>
        <w:spacing w:after="0" w:line="240" w:lineRule="auto"/>
        <w:ind w:left="360"/>
        <w:rPr>
          <w:rFonts w:eastAsia="Times New Roman" w:cs="Calibri"/>
          <w:b/>
          <w:smallCaps/>
          <w:color w:val="000000"/>
          <w:lang w:eastAsia="x-none"/>
        </w:rPr>
      </w:pPr>
    </w:p>
    <w:p w14:paraId="33251143" w14:textId="77777777" w:rsidR="00591870" w:rsidRPr="00AA721D" w:rsidRDefault="00D13F15" w:rsidP="00B73EA8">
      <w:pPr>
        <w:numPr>
          <w:ilvl w:val="0"/>
          <w:numId w:val="1"/>
        </w:numPr>
        <w:tabs>
          <w:tab w:val="left" w:pos="360"/>
        </w:tabs>
        <w:spacing w:after="0" w:line="240" w:lineRule="auto"/>
        <w:rPr>
          <w:rFonts w:eastAsia="Times New Roman" w:cs="Calibri"/>
          <w:b/>
          <w:smallCaps/>
          <w:color w:val="000000"/>
          <w:lang w:eastAsia="x-none"/>
        </w:rPr>
      </w:pPr>
      <w:r w:rsidRPr="00AA721D">
        <w:rPr>
          <w:rFonts w:cs="Calibri"/>
          <w:b/>
          <w:smallCaps/>
          <w:color w:val="000000"/>
        </w:rPr>
        <w:t xml:space="preserve">Project </w:t>
      </w:r>
      <w:r w:rsidR="005D0397" w:rsidRPr="00AA721D">
        <w:rPr>
          <w:rFonts w:cs="Calibri"/>
          <w:b/>
          <w:smallCaps/>
          <w:color w:val="000000"/>
        </w:rPr>
        <w:t>D</w:t>
      </w:r>
      <w:r w:rsidRPr="00AA721D">
        <w:rPr>
          <w:rFonts w:cs="Calibri"/>
          <w:b/>
          <w:smallCaps/>
          <w:color w:val="000000"/>
        </w:rPr>
        <w:t xml:space="preserve">escription </w:t>
      </w:r>
      <w:r w:rsidR="005D0397" w:rsidRPr="00AA721D">
        <w:rPr>
          <w:rFonts w:cs="Calibri"/>
          <w:b/>
          <w:smallCaps/>
          <w:color w:val="000000"/>
        </w:rPr>
        <w:t>S</w:t>
      </w:r>
      <w:r w:rsidRPr="00AA721D">
        <w:rPr>
          <w:rFonts w:cs="Calibri"/>
          <w:b/>
          <w:smallCaps/>
          <w:color w:val="000000"/>
        </w:rPr>
        <w:t>ummary</w:t>
      </w:r>
      <w:r w:rsidRPr="00AA721D">
        <w:rPr>
          <w:rFonts w:cs="Calibri"/>
          <w:b/>
          <w:smallCaps/>
          <w:color w:val="000000"/>
          <w:lang w:eastAsia="zh-CN"/>
        </w:rPr>
        <w:t xml:space="preserve"> </w:t>
      </w:r>
    </w:p>
    <w:p w14:paraId="30140C89" w14:textId="77777777" w:rsidR="005D0397" w:rsidRPr="00AA721D" w:rsidRDefault="005D0397" w:rsidP="00B73EA8">
      <w:pPr>
        <w:spacing w:after="0" w:line="240" w:lineRule="auto"/>
        <w:ind w:left="360"/>
        <w:rPr>
          <w:rFonts w:eastAsia="Times New Roman" w:cs="Calibri"/>
          <w:b/>
          <w:smallCaps/>
          <w:color w:val="000000"/>
          <w:lang w:eastAsia="x-none"/>
        </w:rPr>
      </w:pPr>
    </w:p>
    <w:tbl>
      <w:tblPr>
        <w:tblW w:w="58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615"/>
        <w:gridCol w:w="648"/>
        <w:gridCol w:w="1599"/>
        <w:gridCol w:w="3845"/>
        <w:gridCol w:w="703"/>
        <w:gridCol w:w="1052"/>
        <w:gridCol w:w="1061"/>
      </w:tblGrid>
      <w:tr w:rsidR="006955F7" w:rsidRPr="00AA721D" w14:paraId="25F6BFF2" w14:textId="77777777" w:rsidTr="00F47815">
        <w:trPr>
          <w:trHeight w:val="260"/>
          <w:jc w:val="center"/>
        </w:trPr>
        <w:tc>
          <w:tcPr>
            <w:tcW w:w="5000" w:type="pct"/>
            <w:gridSpan w:val="7"/>
            <w:shd w:val="clear" w:color="auto" w:fill="FFFFFF"/>
            <w:vAlign w:val="center"/>
          </w:tcPr>
          <w:p w14:paraId="1D0A0F39" w14:textId="14037D53" w:rsidR="006955F7" w:rsidRPr="00AA721D" w:rsidRDefault="006955F7" w:rsidP="00B73EA8">
            <w:pPr>
              <w:pStyle w:val="Footer"/>
              <w:tabs>
                <w:tab w:val="clear" w:pos="4320"/>
                <w:tab w:val="clear" w:pos="8640"/>
              </w:tabs>
              <w:rPr>
                <w:rFonts w:ascii="Calibri" w:hAnsi="Calibri" w:cs="Calibri"/>
                <w:bCs/>
                <w:iCs/>
                <w:color w:val="000000"/>
                <w:sz w:val="22"/>
                <w:szCs w:val="22"/>
                <w:lang w:val="en-US"/>
              </w:rPr>
            </w:pPr>
            <w:r w:rsidRPr="00AA721D">
              <w:rPr>
                <w:rFonts w:ascii="Calibri" w:hAnsi="Calibri" w:cs="Calibri"/>
                <w:b/>
                <w:bCs/>
                <w:iCs/>
                <w:color w:val="000000"/>
                <w:sz w:val="22"/>
                <w:szCs w:val="22"/>
                <w:lang w:val="en-US"/>
              </w:rPr>
              <w:t>Project Objective</w:t>
            </w:r>
            <w:r w:rsidR="005A26FB" w:rsidRPr="00AA721D">
              <w:rPr>
                <w:rFonts w:ascii="Calibri" w:hAnsi="Calibri" w:cs="Calibri"/>
                <w:bCs/>
                <w:iCs/>
                <w:color w:val="000000"/>
                <w:sz w:val="22"/>
                <w:szCs w:val="22"/>
                <w:lang w:val="en-US"/>
              </w:rPr>
              <w:t xml:space="preserve">: </w:t>
            </w:r>
            <w:r w:rsidR="005A26FB" w:rsidRPr="00AA721D">
              <w:rPr>
                <w:rFonts w:ascii="Calibri" w:hAnsi="Calibri" w:cs="Calibri"/>
                <w:b/>
                <w:bCs/>
                <w:iCs/>
                <w:color w:val="000000"/>
                <w:sz w:val="22"/>
                <w:szCs w:val="22"/>
                <w:lang w:val="en-US"/>
              </w:rPr>
              <w:t>Enabling the achievement of low carbon energy access, sustainable energy, and green growth targets of Niue</w:t>
            </w:r>
          </w:p>
        </w:tc>
      </w:tr>
      <w:tr w:rsidR="005A26FB" w:rsidRPr="00AA721D" w14:paraId="796A491C" w14:textId="77777777" w:rsidTr="00AA2F89">
        <w:trPr>
          <w:trHeight w:val="285"/>
          <w:jc w:val="center"/>
        </w:trPr>
        <w:tc>
          <w:tcPr>
            <w:tcW w:w="767" w:type="pct"/>
            <w:vMerge w:val="restart"/>
            <w:shd w:val="clear" w:color="auto" w:fill="FFFFFF"/>
            <w:vAlign w:val="center"/>
          </w:tcPr>
          <w:p w14:paraId="062E7046" w14:textId="77777777" w:rsidR="006955F7" w:rsidRPr="00AA721D" w:rsidRDefault="006955F7" w:rsidP="00B73EA8">
            <w:pPr>
              <w:pStyle w:val="Heading3"/>
              <w:jc w:val="center"/>
              <w:rPr>
                <w:rFonts w:ascii="Calibri" w:hAnsi="Calibri" w:cs="Calibri"/>
                <w:bCs w:val="0"/>
                <w:iCs/>
                <w:color w:val="000000"/>
                <w:sz w:val="20"/>
                <w:szCs w:val="22"/>
                <w:lang w:val="en-US"/>
              </w:rPr>
            </w:pPr>
            <w:r w:rsidRPr="00AA721D">
              <w:rPr>
                <w:rFonts w:ascii="Calibri" w:hAnsi="Calibri" w:cs="Calibri"/>
                <w:bCs w:val="0"/>
                <w:iCs/>
                <w:color w:val="000000"/>
                <w:sz w:val="20"/>
                <w:szCs w:val="22"/>
                <w:lang w:val="en-US"/>
              </w:rPr>
              <w:t>Project Component</w:t>
            </w:r>
          </w:p>
        </w:tc>
        <w:tc>
          <w:tcPr>
            <w:tcW w:w="308" w:type="pct"/>
            <w:vMerge w:val="restart"/>
            <w:shd w:val="clear" w:color="auto" w:fill="FFFFFF"/>
            <w:vAlign w:val="center"/>
          </w:tcPr>
          <w:p w14:paraId="3E95DA3D" w14:textId="5E75B4E2" w:rsidR="006955F7" w:rsidRPr="00AA721D" w:rsidRDefault="006955F7" w:rsidP="00B73EA8">
            <w:pPr>
              <w:pStyle w:val="Heading3"/>
              <w:ind w:left="-92" w:right="-111"/>
              <w:jc w:val="center"/>
              <w:rPr>
                <w:rFonts w:ascii="Calibri" w:hAnsi="Calibri" w:cs="Calibri"/>
                <w:bCs w:val="0"/>
                <w:iCs/>
                <w:color w:val="000000"/>
                <w:sz w:val="20"/>
                <w:szCs w:val="22"/>
                <w:lang w:val="en-US"/>
              </w:rPr>
            </w:pPr>
            <w:r w:rsidRPr="00AA721D">
              <w:rPr>
                <w:rFonts w:ascii="Calibri" w:hAnsi="Calibri" w:cs="Calibri"/>
                <w:bCs w:val="0"/>
                <w:iCs/>
                <w:color w:val="000000"/>
                <w:sz w:val="20"/>
                <w:szCs w:val="22"/>
                <w:lang w:val="en-US"/>
              </w:rPr>
              <w:t>Finance Type</w:t>
            </w:r>
          </w:p>
        </w:tc>
        <w:tc>
          <w:tcPr>
            <w:tcW w:w="760" w:type="pct"/>
            <w:vMerge w:val="restart"/>
            <w:shd w:val="clear" w:color="auto" w:fill="FFFFFF"/>
            <w:vAlign w:val="center"/>
          </w:tcPr>
          <w:p w14:paraId="15E22177" w14:textId="77777777" w:rsidR="006955F7" w:rsidRPr="00AA721D" w:rsidRDefault="006955F7" w:rsidP="00B73EA8">
            <w:pPr>
              <w:pStyle w:val="Heading3"/>
              <w:jc w:val="center"/>
              <w:rPr>
                <w:rFonts w:ascii="Calibri" w:hAnsi="Calibri" w:cs="Calibri"/>
                <w:bCs w:val="0"/>
                <w:iCs/>
                <w:color w:val="000000"/>
                <w:sz w:val="20"/>
                <w:szCs w:val="22"/>
                <w:lang w:val="en-US"/>
              </w:rPr>
            </w:pPr>
            <w:r w:rsidRPr="00AA721D">
              <w:rPr>
                <w:rFonts w:ascii="Calibri" w:hAnsi="Calibri" w:cs="Calibri"/>
                <w:bCs w:val="0"/>
                <w:iCs/>
                <w:color w:val="000000"/>
                <w:sz w:val="20"/>
                <w:szCs w:val="22"/>
                <w:lang w:val="en-US"/>
              </w:rPr>
              <w:t>Project Outcomes</w:t>
            </w:r>
          </w:p>
        </w:tc>
        <w:tc>
          <w:tcPr>
            <w:tcW w:w="1827" w:type="pct"/>
            <w:vMerge w:val="restart"/>
            <w:shd w:val="clear" w:color="auto" w:fill="FFFFFF"/>
            <w:vAlign w:val="center"/>
          </w:tcPr>
          <w:p w14:paraId="1F2A9AC3" w14:textId="77777777" w:rsidR="006955F7" w:rsidRPr="00AA721D" w:rsidRDefault="006955F7" w:rsidP="00B73EA8">
            <w:pPr>
              <w:pStyle w:val="Heading3"/>
              <w:jc w:val="center"/>
              <w:rPr>
                <w:rFonts w:ascii="Calibri" w:hAnsi="Calibri" w:cs="Calibri"/>
                <w:bCs w:val="0"/>
                <w:iCs/>
                <w:color w:val="000000"/>
                <w:sz w:val="20"/>
                <w:szCs w:val="22"/>
                <w:lang w:val="en-US"/>
              </w:rPr>
            </w:pPr>
            <w:r w:rsidRPr="00AA721D">
              <w:rPr>
                <w:rFonts w:ascii="Calibri" w:hAnsi="Calibri" w:cs="Calibri"/>
                <w:bCs w:val="0"/>
                <w:iCs/>
                <w:color w:val="000000"/>
                <w:sz w:val="20"/>
                <w:szCs w:val="22"/>
                <w:lang w:val="en-US"/>
              </w:rPr>
              <w:t>Project Outputs</w:t>
            </w:r>
          </w:p>
        </w:tc>
        <w:tc>
          <w:tcPr>
            <w:tcW w:w="334" w:type="pct"/>
            <w:vMerge w:val="restart"/>
            <w:shd w:val="clear" w:color="auto" w:fill="FFFFFF"/>
            <w:vAlign w:val="center"/>
          </w:tcPr>
          <w:p w14:paraId="407FFE16" w14:textId="77777777" w:rsidR="006955F7" w:rsidRPr="00AA721D" w:rsidRDefault="006955F7" w:rsidP="00B73EA8">
            <w:pPr>
              <w:pStyle w:val="Heading3"/>
              <w:ind w:left="-108" w:right="-107"/>
              <w:jc w:val="center"/>
              <w:rPr>
                <w:rFonts w:ascii="Calibri" w:hAnsi="Calibri" w:cs="Calibri"/>
                <w:bCs w:val="0"/>
                <w:iCs/>
                <w:color w:val="000000"/>
                <w:sz w:val="20"/>
                <w:szCs w:val="22"/>
                <w:lang w:val="en-US"/>
              </w:rPr>
            </w:pPr>
            <w:r w:rsidRPr="00AA721D">
              <w:rPr>
                <w:rFonts w:ascii="Calibri" w:hAnsi="Calibri" w:cs="Calibri"/>
                <w:bCs w:val="0"/>
                <w:iCs/>
                <w:color w:val="000000"/>
                <w:sz w:val="20"/>
                <w:szCs w:val="22"/>
                <w:lang w:val="en-US"/>
              </w:rPr>
              <w:t>Trust Fund</w:t>
            </w:r>
          </w:p>
        </w:tc>
        <w:tc>
          <w:tcPr>
            <w:tcW w:w="1004" w:type="pct"/>
            <w:gridSpan w:val="2"/>
            <w:shd w:val="clear" w:color="auto" w:fill="FFFFFF"/>
            <w:vAlign w:val="center"/>
          </w:tcPr>
          <w:p w14:paraId="09436444" w14:textId="77777777" w:rsidR="006955F7" w:rsidRPr="00AA721D" w:rsidRDefault="006955F7" w:rsidP="00B73EA8">
            <w:pPr>
              <w:pStyle w:val="Heading3"/>
              <w:jc w:val="center"/>
              <w:rPr>
                <w:rFonts w:ascii="Calibri" w:hAnsi="Calibri" w:cs="Calibri"/>
                <w:bCs w:val="0"/>
                <w:iCs/>
                <w:color w:val="000000"/>
                <w:sz w:val="20"/>
                <w:szCs w:val="22"/>
                <w:lang w:val="en-US"/>
              </w:rPr>
            </w:pPr>
            <w:r w:rsidRPr="00AA721D">
              <w:rPr>
                <w:rFonts w:ascii="Calibri" w:hAnsi="Calibri" w:cs="Calibri"/>
                <w:bCs w:val="0"/>
                <w:iCs/>
                <w:color w:val="000000"/>
                <w:sz w:val="20"/>
                <w:szCs w:val="22"/>
                <w:lang w:val="en-US"/>
              </w:rPr>
              <w:t>(In $)</w:t>
            </w:r>
          </w:p>
        </w:tc>
      </w:tr>
      <w:tr w:rsidR="005A26FB" w:rsidRPr="00AA721D" w14:paraId="4DA60A92" w14:textId="77777777" w:rsidTr="00AA2F89">
        <w:trPr>
          <w:trHeight w:val="212"/>
          <w:jc w:val="center"/>
        </w:trPr>
        <w:tc>
          <w:tcPr>
            <w:tcW w:w="767" w:type="pct"/>
            <w:vMerge/>
            <w:shd w:val="clear" w:color="auto" w:fill="FFFFFF"/>
            <w:vAlign w:val="center"/>
          </w:tcPr>
          <w:p w14:paraId="7D83B127" w14:textId="77777777" w:rsidR="006955F7" w:rsidRPr="00AA721D" w:rsidRDefault="006955F7" w:rsidP="00B73EA8">
            <w:pPr>
              <w:pStyle w:val="Heading3"/>
              <w:ind w:left="72"/>
              <w:jc w:val="center"/>
              <w:rPr>
                <w:rFonts w:ascii="Calibri" w:hAnsi="Calibri" w:cs="Calibri"/>
                <w:bCs w:val="0"/>
                <w:iCs/>
                <w:color w:val="000000"/>
                <w:sz w:val="20"/>
                <w:szCs w:val="22"/>
                <w:lang w:val="en-US"/>
              </w:rPr>
            </w:pPr>
          </w:p>
        </w:tc>
        <w:tc>
          <w:tcPr>
            <w:tcW w:w="308" w:type="pct"/>
            <w:vMerge/>
            <w:shd w:val="clear" w:color="auto" w:fill="FFFFFF"/>
            <w:vAlign w:val="center"/>
          </w:tcPr>
          <w:p w14:paraId="40301A48" w14:textId="77777777" w:rsidR="006955F7" w:rsidRPr="00AA721D" w:rsidRDefault="006955F7" w:rsidP="00B73EA8">
            <w:pPr>
              <w:pStyle w:val="Heading3"/>
              <w:ind w:left="72"/>
              <w:jc w:val="center"/>
              <w:rPr>
                <w:rFonts w:ascii="Calibri" w:hAnsi="Calibri" w:cs="Calibri"/>
                <w:bCs w:val="0"/>
                <w:iCs/>
                <w:color w:val="000000"/>
                <w:sz w:val="20"/>
                <w:szCs w:val="22"/>
                <w:lang w:val="en-US"/>
              </w:rPr>
            </w:pPr>
          </w:p>
        </w:tc>
        <w:tc>
          <w:tcPr>
            <w:tcW w:w="760" w:type="pct"/>
            <w:vMerge/>
            <w:shd w:val="clear" w:color="auto" w:fill="FFFFFF"/>
            <w:vAlign w:val="center"/>
          </w:tcPr>
          <w:p w14:paraId="106D1267" w14:textId="77777777" w:rsidR="006955F7" w:rsidRPr="00AA721D" w:rsidRDefault="006955F7" w:rsidP="00B73EA8">
            <w:pPr>
              <w:pStyle w:val="Heading3"/>
              <w:jc w:val="center"/>
              <w:rPr>
                <w:rFonts w:ascii="Calibri" w:hAnsi="Calibri" w:cs="Calibri"/>
                <w:bCs w:val="0"/>
                <w:iCs/>
                <w:color w:val="000000"/>
                <w:sz w:val="20"/>
                <w:szCs w:val="22"/>
                <w:lang w:val="en-US"/>
              </w:rPr>
            </w:pPr>
          </w:p>
        </w:tc>
        <w:tc>
          <w:tcPr>
            <w:tcW w:w="1827" w:type="pct"/>
            <w:vMerge/>
            <w:shd w:val="clear" w:color="auto" w:fill="FFFFFF"/>
            <w:vAlign w:val="center"/>
          </w:tcPr>
          <w:p w14:paraId="4367AF84" w14:textId="77777777" w:rsidR="006955F7" w:rsidRPr="00AA721D" w:rsidRDefault="006955F7" w:rsidP="00B73EA8">
            <w:pPr>
              <w:pStyle w:val="Heading3"/>
              <w:jc w:val="center"/>
              <w:rPr>
                <w:rFonts w:ascii="Calibri" w:hAnsi="Calibri" w:cs="Calibri"/>
                <w:bCs w:val="0"/>
                <w:iCs/>
                <w:color w:val="000000"/>
                <w:sz w:val="20"/>
                <w:szCs w:val="22"/>
                <w:lang w:val="en-US"/>
              </w:rPr>
            </w:pPr>
          </w:p>
        </w:tc>
        <w:tc>
          <w:tcPr>
            <w:tcW w:w="334" w:type="pct"/>
            <w:vMerge/>
            <w:shd w:val="clear" w:color="auto" w:fill="FFFFFF"/>
            <w:vAlign w:val="center"/>
          </w:tcPr>
          <w:p w14:paraId="7BC53A55" w14:textId="77777777" w:rsidR="006955F7" w:rsidRPr="00AA721D" w:rsidRDefault="006955F7" w:rsidP="00B73EA8">
            <w:pPr>
              <w:pStyle w:val="Heading3"/>
              <w:ind w:left="-108" w:right="-107"/>
              <w:jc w:val="center"/>
              <w:rPr>
                <w:rFonts w:ascii="Calibri" w:hAnsi="Calibri" w:cs="Calibri"/>
                <w:bCs w:val="0"/>
                <w:iCs/>
                <w:color w:val="000000"/>
                <w:sz w:val="20"/>
                <w:szCs w:val="22"/>
                <w:lang w:val="en-US"/>
              </w:rPr>
            </w:pPr>
          </w:p>
        </w:tc>
        <w:tc>
          <w:tcPr>
            <w:tcW w:w="500" w:type="pct"/>
            <w:shd w:val="clear" w:color="auto" w:fill="FFFFFF"/>
            <w:vAlign w:val="center"/>
          </w:tcPr>
          <w:p w14:paraId="585BD7D9" w14:textId="77777777" w:rsidR="006955F7" w:rsidRPr="00AA721D" w:rsidRDefault="006955F7" w:rsidP="00B73EA8">
            <w:pPr>
              <w:pStyle w:val="Heading3"/>
              <w:ind w:right="-90"/>
              <w:jc w:val="center"/>
              <w:rPr>
                <w:rFonts w:ascii="Calibri" w:hAnsi="Calibri" w:cs="Calibri"/>
                <w:bCs w:val="0"/>
                <w:iCs/>
                <w:color w:val="000000"/>
                <w:sz w:val="20"/>
                <w:szCs w:val="22"/>
                <w:lang w:val="en-US"/>
              </w:rPr>
            </w:pPr>
            <w:r w:rsidRPr="00AA721D">
              <w:rPr>
                <w:rFonts w:ascii="Calibri" w:hAnsi="Calibri" w:cs="Calibri"/>
                <w:bCs w:val="0"/>
                <w:iCs/>
                <w:color w:val="000000"/>
                <w:sz w:val="20"/>
                <w:szCs w:val="22"/>
                <w:lang w:val="en-US"/>
              </w:rPr>
              <w:t>GEF Project Financing</w:t>
            </w:r>
          </w:p>
        </w:tc>
        <w:tc>
          <w:tcPr>
            <w:tcW w:w="504" w:type="pct"/>
            <w:shd w:val="clear" w:color="auto" w:fill="FFFFFF"/>
            <w:vAlign w:val="center"/>
          </w:tcPr>
          <w:p w14:paraId="56747B2B" w14:textId="77777777" w:rsidR="006955F7" w:rsidRPr="00AA721D" w:rsidRDefault="006955F7" w:rsidP="00B73EA8">
            <w:pPr>
              <w:pStyle w:val="Heading3"/>
              <w:jc w:val="center"/>
              <w:rPr>
                <w:rFonts w:ascii="Calibri" w:hAnsi="Calibri" w:cs="Calibri"/>
                <w:bCs w:val="0"/>
                <w:iCs/>
                <w:color w:val="000000"/>
                <w:sz w:val="20"/>
                <w:szCs w:val="22"/>
                <w:lang w:val="en-US"/>
              </w:rPr>
            </w:pPr>
            <w:r w:rsidRPr="00AA721D">
              <w:rPr>
                <w:rFonts w:ascii="Calibri" w:hAnsi="Calibri" w:cs="Calibri"/>
                <w:bCs w:val="0"/>
                <w:iCs/>
                <w:color w:val="000000"/>
                <w:sz w:val="20"/>
                <w:szCs w:val="22"/>
                <w:lang w:val="en-US"/>
              </w:rPr>
              <w:t>Co-financing</w:t>
            </w:r>
          </w:p>
        </w:tc>
      </w:tr>
      <w:tr w:rsidR="005A26FB" w:rsidRPr="00AA721D" w14:paraId="06C889E3" w14:textId="77777777" w:rsidTr="00561189">
        <w:trPr>
          <w:jc w:val="center"/>
        </w:trPr>
        <w:tc>
          <w:tcPr>
            <w:tcW w:w="767" w:type="pct"/>
            <w:shd w:val="clear" w:color="auto" w:fill="FFFFFF"/>
          </w:tcPr>
          <w:p w14:paraId="75F056BB" w14:textId="430495A1" w:rsidR="006955F7" w:rsidRPr="00AA721D" w:rsidRDefault="005A26FB" w:rsidP="00B73EA8">
            <w:pPr>
              <w:spacing w:after="0" w:line="240" w:lineRule="auto"/>
              <w:rPr>
                <w:rFonts w:cs="Calibri"/>
                <w:color w:val="000000"/>
                <w:sz w:val="20"/>
                <w:szCs w:val="20"/>
              </w:rPr>
            </w:pPr>
            <w:r w:rsidRPr="00AA721D">
              <w:rPr>
                <w:rFonts w:cs="Calibri"/>
                <w:b/>
                <w:color w:val="000000"/>
                <w:sz w:val="20"/>
                <w:szCs w:val="20"/>
              </w:rPr>
              <w:t>1:</w:t>
            </w:r>
            <w:r w:rsidRPr="00AA721D">
              <w:rPr>
                <w:rFonts w:cs="Calibri"/>
                <w:color w:val="000000"/>
                <w:sz w:val="20"/>
                <w:szCs w:val="20"/>
              </w:rPr>
              <w:t xml:space="preserve"> Improvements in Energy Integrated Development Policy and Planning</w:t>
            </w:r>
          </w:p>
        </w:tc>
        <w:tc>
          <w:tcPr>
            <w:tcW w:w="308" w:type="pct"/>
            <w:shd w:val="clear" w:color="auto" w:fill="FFFFFF"/>
          </w:tcPr>
          <w:p w14:paraId="203C4004" w14:textId="48F1E395" w:rsidR="006955F7" w:rsidRPr="00AA721D" w:rsidRDefault="005A26FB" w:rsidP="00B73EA8">
            <w:pPr>
              <w:spacing w:after="0" w:line="240" w:lineRule="auto"/>
              <w:jc w:val="center"/>
              <w:rPr>
                <w:rFonts w:cs="Calibri"/>
                <w:color w:val="000000"/>
                <w:sz w:val="20"/>
                <w:szCs w:val="20"/>
              </w:rPr>
            </w:pPr>
            <w:r w:rsidRPr="00AA721D">
              <w:rPr>
                <w:rFonts w:cs="Calibri"/>
                <w:color w:val="000000"/>
                <w:sz w:val="20"/>
                <w:szCs w:val="20"/>
              </w:rPr>
              <w:t>TA</w:t>
            </w:r>
          </w:p>
        </w:tc>
        <w:tc>
          <w:tcPr>
            <w:tcW w:w="760" w:type="pct"/>
            <w:shd w:val="clear" w:color="auto" w:fill="FFFFFF"/>
          </w:tcPr>
          <w:p w14:paraId="4270AB80" w14:textId="3CAF6378" w:rsidR="006955F7" w:rsidRPr="00AA721D" w:rsidRDefault="005A26FB" w:rsidP="00B73EA8">
            <w:pPr>
              <w:spacing w:after="0" w:line="240" w:lineRule="auto"/>
              <w:rPr>
                <w:rFonts w:cs="Calibri"/>
                <w:color w:val="000000"/>
                <w:sz w:val="20"/>
                <w:szCs w:val="20"/>
              </w:rPr>
            </w:pPr>
            <w:r w:rsidRPr="00AA721D">
              <w:rPr>
                <w:rFonts w:cs="Calibri"/>
                <w:b/>
                <w:sz w:val="20"/>
                <w:szCs w:val="20"/>
              </w:rPr>
              <w:t>1:</w:t>
            </w:r>
            <w:r w:rsidRPr="00AA721D">
              <w:rPr>
                <w:rFonts w:cs="Calibri"/>
                <w:sz w:val="20"/>
                <w:szCs w:val="20"/>
              </w:rPr>
              <w:t xml:space="preserve"> Improved policy and regulatory frameworks in the application of energy efficiency and renewable energy </w:t>
            </w:r>
            <w:r w:rsidRPr="00AA721D">
              <w:rPr>
                <w:rFonts w:cs="Calibri"/>
                <w:sz w:val="20"/>
                <w:szCs w:val="20"/>
              </w:rPr>
              <w:lastRenderedPageBreak/>
              <w:t>technologies in the energy end-use sectors</w:t>
            </w:r>
          </w:p>
        </w:tc>
        <w:tc>
          <w:tcPr>
            <w:tcW w:w="1827" w:type="pct"/>
            <w:shd w:val="clear" w:color="auto" w:fill="FFFFFF"/>
          </w:tcPr>
          <w:p w14:paraId="6106C797" w14:textId="77777777" w:rsidR="006955F7" w:rsidRPr="00AA721D" w:rsidRDefault="005A26FB" w:rsidP="00B73EA8">
            <w:pPr>
              <w:spacing w:after="0" w:line="240" w:lineRule="auto"/>
              <w:rPr>
                <w:rFonts w:cs="Calibri"/>
                <w:sz w:val="20"/>
                <w:szCs w:val="20"/>
              </w:rPr>
            </w:pPr>
            <w:r w:rsidRPr="00AA721D">
              <w:rPr>
                <w:rFonts w:cs="Calibri"/>
                <w:b/>
                <w:sz w:val="20"/>
                <w:szCs w:val="20"/>
              </w:rPr>
              <w:lastRenderedPageBreak/>
              <w:t>1.1:</w:t>
            </w:r>
            <w:r w:rsidRPr="00AA721D">
              <w:rPr>
                <w:rFonts w:cs="Calibri"/>
                <w:sz w:val="20"/>
                <w:szCs w:val="20"/>
              </w:rPr>
              <w:t xml:space="preserve"> Comprehensive policy research, impact analyses and assessment reports on sustainable energy and low carbon (LC) development policies and regulations</w:t>
            </w:r>
          </w:p>
          <w:p w14:paraId="685EAFF0" w14:textId="77777777" w:rsidR="005A26FB" w:rsidRPr="00AA721D" w:rsidRDefault="005A26FB" w:rsidP="00B73EA8">
            <w:pPr>
              <w:spacing w:after="0" w:line="240" w:lineRule="auto"/>
              <w:rPr>
                <w:rFonts w:cs="Calibri"/>
                <w:sz w:val="20"/>
                <w:szCs w:val="20"/>
              </w:rPr>
            </w:pPr>
            <w:r w:rsidRPr="00AA721D">
              <w:rPr>
                <w:rFonts w:cs="Calibri"/>
                <w:b/>
                <w:sz w:val="20"/>
                <w:szCs w:val="20"/>
              </w:rPr>
              <w:t>1.2:</w:t>
            </w:r>
            <w:r w:rsidRPr="00AA721D">
              <w:rPr>
                <w:rFonts w:cs="Calibri"/>
                <w:sz w:val="20"/>
                <w:szCs w:val="20"/>
              </w:rPr>
              <w:t xml:space="preserve"> Formulated/revised, approved and enforced policies, implementing rules and regulations (IRRs) and LC standards</w:t>
            </w:r>
          </w:p>
          <w:p w14:paraId="2756BAB6" w14:textId="73A92F56" w:rsidR="005A26FB" w:rsidRPr="00AA721D" w:rsidRDefault="005A26FB" w:rsidP="00B73EA8">
            <w:pPr>
              <w:spacing w:after="0" w:line="240" w:lineRule="auto"/>
              <w:rPr>
                <w:rFonts w:cs="Calibri"/>
                <w:sz w:val="20"/>
                <w:szCs w:val="20"/>
              </w:rPr>
            </w:pPr>
            <w:r w:rsidRPr="00AA721D">
              <w:rPr>
                <w:rFonts w:cs="Calibri"/>
                <w:b/>
                <w:sz w:val="20"/>
                <w:szCs w:val="20"/>
              </w:rPr>
              <w:t>1.3:</w:t>
            </w:r>
            <w:r w:rsidRPr="00AA721D">
              <w:rPr>
                <w:rFonts w:cs="Calibri"/>
                <w:sz w:val="20"/>
                <w:szCs w:val="20"/>
              </w:rPr>
              <w:t xml:space="preserve"> Completed and fully evaluated policies, IRRs and LC standards, and approved </w:t>
            </w:r>
            <w:r w:rsidR="00887414" w:rsidRPr="00AA721D">
              <w:rPr>
                <w:rFonts w:cs="Calibri"/>
                <w:sz w:val="20"/>
                <w:szCs w:val="20"/>
              </w:rPr>
              <w:t xml:space="preserve">and </w:t>
            </w:r>
            <w:r w:rsidR="00887414" w:rsidRPr="00AA721D">
              <w:rPr>
                <w:rFonts w:cs="Calibri"/>
                <w:sz w:val="20"/>
                <w:szCs w:val="20"/>
              </w:rPr>
              <w:lastRenderedPageBreak/>
              <w:t xml:space="preserve">implemented </w:t>
            </w:r>
            <w:r w:rsidRPr="00AA721D">
              <w:rPr>
                <w:rFonts w:cs="Calibri"/>
                <w:sz w:val="20"/>
                <w:szCs w:val="20"/>
              </w:rPr>
              <w:t>follow-up plans for their enhancement</w:t>
            </w:r>
          </w:p>
        </w:tc>
        <w:tc>
          <w:tcPr>
            <w:tcW w:w="334" w:type="pct"/>
            <w:shd w:val="clear" w:color="auto" w:fill="FFFFFF"/>
          </w:tcPr>
          <w:p w14:paraId="45459EED" w14:textId="21ED2153" w:rsidR="006955F7" w:rsidRPr="00AA721D" w:rsidRDefault="005A26FB" w:rsidP="00B73EA8">
            <w:pPr>
              <w:spacing w:after="0" w:line="240" w:lineRule="auto"/>
              <w:ind w:left="-108" w:right="-107"/>
              <w:jc w:val="center"/>
              <w:rPr>
                <w:rFonts w:cs="Calibri"/>
                <w:color w:val="000000"/>
                <w:sz w:val="20"/>
                <w:szCs w:val="20"/>
              </w:rPr>
            </w:pPr>
            <w:r w:rsidRPr="00AA721D">
              <w:rPr>
                <w:rFonts w:cs="Calibri"/>
                <w:color w:val="000000"/>
                <w:sz w:val="20"/>
                <w:szCs w:val="20"/>
              </w:rPr>
              <w:lastRenderedPageBreak/>
              <w:t>GEFTF</w:t>
            </w:r>
          </w:p>
        </w:tc>
        <w:tc>
          <w:tcPr>
            <w:tcW w:w="500" w:type="pct"/>
            <w:shd w:val="clear" w:color="auto" w:fill="auto"/>
          </w:tcPr>
          <w:p w14:paraId="1AEEB687" w14:textId="19E719FF" w:rsidR="006955F7" w:rsidRPr="00AA721D" w:rsidRDefault="006F3481" w:rsidP="00B73EA8">
            <w:pPr>
              <w:spacing w:after="0" w:line="240" w:lineRule="auto"/>
              <w:jc w:val="right"/>
              <w:rPr>
                <w:rFonts w:cs="Calibri"/>
                <w:color w:val="000000"/>
                <w:sz w:val="20"/>
                <w:szCs w:val="20"/>
              </w:rPr>
            </w:pPr>
            <w:r w:rsidRPr="00AA721D">
              <w:rPr>
                <w:rFonts w:cs="Calibri"/>
                <w:color w:val="000000"/>
                <w:sz w:val="20"/>
                <w:szCs w:val="20"/>
              </w:rPr>
              <w:t>185,000</w:t>
            </w:r>
          </w:p>
        </w:tc>
        <w:tc>
          <w:tcPr>
            <w:tcW w:w="504" w:type="pct"/>
            <w:shd w:val="clear" w:color="auto" w:fill="auto"/>
          </w:tcPr>
          <w:p w14:paraId="52DD1702" w14:textId="009997C7" w:rsidR="006955F7" w:rsidRPr="00AA721D" w:rsidRDefault="00561189" w:rsidP="00B73EA8">
            <w:pPr>
              <w:spacing w:after="0" w:line="240" w:lineRule="auto"/>
              <w:jc w:val="right"/>
              <w:rPr>
                <w:rFonts w:cs="Calibri"/>
                <w:color w:val="000000"/>
                <w:sz w:val="20"/>
                <w:szCs w:val="20"/>
              </w:rPr>
            </w:pPr>
            <w:r w:rsidRPr="00AA721D">
              <w:rPr>
                <w:rFonts w:cs="Calibri"/>
                <w:color w:val="000000"/>
                <w:sz w:val="20"/>
                <w:szCs w:val="20"/>
              </w:rPr>
              <w:t>1,</w:t>
            </w:r>
            <w:r w:rsidR="00190A05" w:rsidRPr="00AA721D">
              <w:rPr>
                <w:rFonts w:cs="Calibri"/>
                <w:color w:val="000000"/>
                <w:sz w:val="20"/>
                <w:szCs w:val="20"/>
              </w:rPr>
              <w:t>215</w:t>
            </w:r>
            <w:r w:rsidRPr="00AA721D">
              <w:rPr>
                <w:rFonts w:cs="Calibri"/>
                <w:color w:val="000000"/>
                <w:sz w:val="20"/>
                <w:szCs w:val="20"/>
              </w:rPr>
              <w:t>,</w:t>
            </w:r>
            <w:r w:rsidR="00F51484" w:rsidRPr="00AA721D">
              <w:rPr>
                <w:rFonts w:cs="Calibri"/>
                <w:color w:val="000000"/>
                <w:sz w:val="20"/>
                <w:szCs w:val="20"/>
              </w:rPr>
              <w:t>9</w:t>
            </w:r>
            <w:r w:rsidRPr="00AA721D">
              <w:rPr>
                <w:rFonts w:cs="Calibri"/>
                <w:color w:val="000000"/>
                <w:sz w:val="20"/>
                <w:szCs w:val="20"/>
              </w:rPr>
              <w:t>00</w:t>
            </w:r>
          </w:p>
        </w:tc>
      </w:tr>
      <w:tr w:rsidR="00C02D4E" w:rsidRPr="00AA721D" w14:paraId="16DECEC3" w14:textId="77777777" w:rsidTr="00561189">
        <w:trPr>
          <w:jc w:val="center"/>
        </w:trPr>
        <w:tc>
          <w:tcPr>
            <w:tcW w:w="767" w:type="pct"/>
            <w:shd w:val="clear" w:color="auto" w:fill="FFFFFF"/>
          </w:tcPr>
          <w:p w14:paraId="565E7AFE" w14:textId="2AB66181" w:rsidR="00C02D4E" w:rsidRPr="00AA721D" w:rsidRDefault="00C02D4E" w:rsidP="00B73EA8">
            <w:pPr>
              <w:spacing w:after="0" w:line="240" w:lineRule="auto"/>
              <w:rPr>
                <w:rFonts w:cs="Calibri"/>
                <w:color w:val="000000"/>
                <w:sz w:val="20"/>
                <w:szCs w:val="20"/>
              </w:rPr>
            </w:pPr>
            <w:r w:rsidRPr="00AA721D">
              <w:rPr>
                <w:rFonts w:cs="Calibri"/>
                <w:b/>
                <w:color w:val="000000"/>
                <w:sz w:val="20"/>
                <w:szCs w:val="20"/>
              </w:rPr>
              <w:t>2:</w:t>
            </w:r>
            <w:r w:rsidRPr="00AA721D">
              <w:rPr>
                <w:rFonts w:cs="Calibri"/>
                <w:color w:val="000000"/>
                <w:sz w:val="20"/>
                <w:szCs w:val="20"/>
              </w:rPr>
              <w:t xml:space="preserve"> </w:t>
            </w:r>
            <w:r w:rsidRPr="00AA721D">
              <w:rPr>
                <w:rFonts w:eastAsia="Times New Roman" w:cs="Calibri"/>
                <w:bCs/>
                <w:color w:val="000000"/>
                <w:sz w:val="20"/>
                <w:szCs w:val="20"/>
              </w:rPr>
              <w:t>Institutional Capacity Building on Low Carbon Development</w:t>
            </w:r>
          </w:p>
        </w:tc>
        <w:tc>
          <w:tcPr>
            <w:tcW w:w="308" w:type="pct"/>
            <w:shd w:val="clear" w:color="auto" w:fill="FFFFFF"/>
          </w:tcPr>
          <w:p w14:paraId="01A13E97" w14:textId="65362B44" w:rsidR="00C02D4E" w:rsidRPr="00AA721D" w:rsidRDefault="00C02D4E" w:rsidP="00B73EA8">
            <w:pPr>
              <w:spacing w:after="0" w:line="240" w:lineRule="auto"/>
              <w:jc w:val="center"/>
              <w:rPr>
                <w:rFonts w:cs="Calibri"/>
                <w:color w:val="000000"/>
                <w:sz w:val="20"/>
                <w:szCs w:val="20"/>
              </w:rPr>
            </w:pPr>
            <w:r w:rsidRPr="00AA721D">
              <w:rPr>
                <w:rFonts w:cs="Calibri"/>
                <w:color w:val="000000"/>
                <w:sz w:val="20"/>
                <w:szCs w:val="20"/>
              </w:rPr>
              <w:t>TA</w:t>
            </w:r>
          </w:p>
        </w:tc>
        <w:tc>
          <w:tcPr>
            <w:tcW w:w="760" w:type="pct"/>
            <w:shd w:val="clear" w:color="auto" w:fill="FFFFFF"/>
          </w:tcPr>
          <w:p w14:paraId="21EAD1F1" w14:textId="03DBCD75" w:rsidR="00C02D4E" w:rsidRPr="00AA721D" w:rsidRDefault="00C02D4E" w:rsidP="00B73EA8">
            <w:pPr>
              <w:spacing w:after="0" w:line="240" w:lineRule="auto"/>
              <w:rPr>
                <w:rFonts w:cs="Calibri"/>
                <w:color w:val="000000"/>
                <w:sz w:val="20"/>
                <w:szCs w:val="20"/>
              </w:rPr>
            </w:pPr>
            <w:r w:rsidRPr="00AA721D">
              <w:rPr>
                <w:rFonts w:cs="Calibri"/>
                <w:b/>
                <w:color w:val="000000"/>
                <w:sz w:val="20"/>
                <w:szCs w:val="20"/>
              </w:rPr>
              <w:t>2:</w:t>
            </w:r>
            <w:r w:rsidRPr="00AA721D">
              <w:rPr>
                <w:rFonts w:cs="Calibri"/>
                <w:color w:val="000000"/>
                <w:sz w:val="20"/>
                <w:szCs w:val="20"/>
              </w:rPr>
              <w:t xml:space="preserve"> </w:t>
            </w:r>
            <w:r w:rsidRPr="00AA721D">
              <w:rPr>
                <w:rFonts w:cs="Calibri"/>
                <w:sz w:val="20"/>
                <w:szCs w:val="20"/>
              </w:rPr>
              <w:t>Effective enforcement of plans, policies and regulations, and implementation of programs/projects on the application of climate resilient and low carbon technologies in the end-use sectors</w:t>
            </w:r>
          </w:p>
        </w:tc>
        <w:tc>
          <w:tcPr>
            <w:tcW w:w="1827" w:type="pct"/>
            <w:shd w:val="clear" w:color="auto" w:fill="FFFFFF"/>
          </w:tcPr>
          <w:p w14:paraId="2EFDC0F7" w14:textId="77777777" w:rsidR="00C02D4E" w:rsidRPr="00AA721D" w:rsidRDefault="00C02D4E" w:rsidP="00B73EA8">
            <w:pPr>
              <w:spacing w:after="0" w:line="240" w:lineRule="auto"/>
              <w:rPr>
                <w:rFonts w:cs="Calibri"/>
                <w:sz w:val="20"/>
                <w:szCs w:val="20"/>
              </w:rPr>
            </w:pPr>
            <w:r w:rsidRPr="00AA721D">
              <w:rPr>
                <w:rFonts w:cs="Calibri"/>
                <w:b/>
                <w:sz w:val="20"/>
                <w:szCs w:val="20"/>
              </w:rPr>
              <w:t>2.1:</w:t>
            </w:r>
            <w:r w:rsidRPr="00AA721D">
              <w:rPr>
                <w:rFonts w:cs="Calibri"/>
                <w:sz w:val="20"/>
                <w:szCs w:val="20"/>
              </w:rPr>
              <w:t xml:space="preserve"> Formulated and recommended institutional framework that supports the implementation of LC development policies and regulations</w:t>
            </w:r>
          </w:p>
          <w:p w14:paraId="32FA574E" w14:textId="77777777" w:rsidR="00C02D4E" w:rsidRPr="00AA721D" w:rsidRDefault="00C02D4E" w:rsidP="00B73EA8">
            <w:pPr>
              <w:spacing w:after="0" w:line="240" w:lineRule="auto"/>
              <w:rPr>
                <w:rFonts w:cs="Calibri"/>
                <w:sz w:val="20"/>
                <w:szCs w:val="20"/>
              </w:rPr>
            </w:pPr>
            <w:r w:rsidRPr="00AA721D">
              <w:rPr>
                <w:rFonts w:cs="Calibri"/>
                <w:b/>
                <w:sz w:val="20"/>
                <w:szCs w:val="20"/>
              </w:rPr>
              <w:t>2.2:</w:t>
            </w:r>
            <w:r w:rsidRPr="00AA721D">
              <w:rPr>
                <w:rFonts w:cs="Calibri"/>
                <w:sz w:val="20"/>
                <w:szCs w:val="20"/>
              </w:rPr>
              <w:t xml:space="preserve"> Adopted and enforced suitable institutional mechanisms that integrate LC development with the socio-economic, climate change, infrastructure and disaster management objectives of the country</w:t>
            </w:r>
          </w:p>
          <w:p w14:paraId="2DFCAF0C" w14:textId="3C89F04D" w:rsidR="00C02D4E" w:rsidRPr="00AA721D" w:rsidRDefault="00C02D4E" w:rsidP="00B73EA8">
            <w:pPr>
              <w:spacing w:after="0" w:line="240" w:lineRule="auto"/>
              <w:rPr>
                <w:rFonts w:cs="Calibri"/>
                <w:sz w:val="20"/>
                <w:szCs w:val="20"/>
              </w:rPr>
            </w:pPr>
            <w:r w:rsidRPr="00AA721D">
              <w:rPr>
                <w:rFonts w:cs="Calibri"/>
                <w:b/>
                <w:sz w:val="20"/>
                <w:szCs w:val="20"/>
              </w:rPr>
              <w:t>2.3:</w:t>
            </w:r>
            <w:r w:rsidRPr="00AA721D">
              <w:rPr>
                <w:rFonts w:cs="Calibri"/>
                <w:sz w:val="20"/>
                <w:szCs w:val="20"/>
              </w:rPr>
              <w:t xml:space="preserve"> Performance evaluation report on the adopted institutional framework and mechanisms, </w:t>
            </w:r>
            <w:r w:rsidR="00887414" w:rsidRPr="00AA721D">
              <w:rPr>
                <w:rFonts w:cs="Calibri"/>
                <w:sz w:val="20"/>
                <w:szCs w:val="20"/>
              </w:rPr>
              <w:t xml:space="preserve">promotion and implementation of the recommendations offered, </w:t>
            </w:r>
            <w:r w:rsidRPr="00AA721D">
              <w:rPr>
                <w:rFonts w:cs="Calibri"/>
                <w:sz w:val="20"/>
                <w:szCs w:val="20"/>
              </w:rPr>
              <w:t>and maintenance strategy incorporated in the design of projects</w:t>
            </w:r>
          </w:p>
        </w:tc>
        <w:tc>
          <w:tcPr>
            <w:tcW w:w="334" w:type="pct"/>
            <w:shd w:val="clear" w:color="auto" w:fill="FFFFFF"/>
          </w:tcPr>
          <w:p w14:paraId="51D43826" w14:textId="1AB83594" w:rsidR="00C02D4E" w:rsidRPr="00AA721D" w:rsidRDefault="00C02D4E" w:rsidP="00B73EA8">
            <w:pPr>
              <w:spacing w:after="0" w:line="240" w:lineRule="auto"/>
              <w:ind w:left="-108" w:right="-107"/>
              <w:jc w:val="center"/>
              <w:rPr>
                <w:rFonts w:cs="Calibri"/>
                <w:color w:val="000000"/>
                <w:sz w:val="20"/>
                <w:szCs w:val="20"/>
              </w:rPr>
            </w:pPr>
            <w:r w:rsidRPr="00AA721D">
              <w:rPr>
                <w:rFonts w:cs="Calibri"/>
                <w:color w:val="000000"/>
                <w:sz w:val="20"/>
                <w:szCs w:val="20"/>
              </w:rPr>
              <w:t>GEFTF</w:t>
            </w:r>
          </w:p>
        </w:tc>
        <w:tc>
          <w:tcPr>
            <w:tcW w:w="500" w:type="pct"/>
            <w:shd w:val="clear" w:color="auto" w:fill="auto"/>
          </w:tcPr>
          <w:p w14:paraId="557AED02" w14:textId="51DD0C73" w:rsidR="00C02D4E" w:rsidRPr="00AA721D" w:rsidRDefault="006F3481" w:rsidP="00B73EA8">
            <w:pPr>
              <w:spacing w:after="0" w:line="240" w:lineRule="auto"/>
              <w:jc w:val="center"/>
              <w:rPr>
                <w:rFonts w:cs="Calibri"/>
                <w:sz w:val="20"/>
                <w:szCs w:val="20"/>
              </w:rPr>
            </w:pPr>
            <w:r w:rsidRPr="00AA721D">
              <w:rPr>
                <w:rFonts w:cs="Calibri"/>
                <w:sz w:val="20"/>
                <w:szCs w:val="20"/>
              </w:rPr>
              <w:t>130,000</w:t>
            </w:r>
          </w:p>
        </w:tc>
        <w:tc>
          <w:tcPr>
            <w:tcW w:w="504" w:type="pct"/>
            <w:shd w:val="clear" w:color="auto" w:fill="auto"/>
          </w:tcPr>
          <w:p w14:paraId="67E35272" w14:textId="690975F1" w:rsidR="00C02D4E" w:rsidRPr="00AA721D" w:rsidRDefault="00561189" w:rsidP="00B73EA8">
            <w:pPr>
              <w:spacing w:after="0" w:line="240" w:lineRule="auto"/>
              <w:ind w:left="-77" w:hanging="90"/>
              <w:jc w:val="right"/>
              <w:rPr>
                <w:rFonts w:cs="Calibri"/>
                <w:color w:val="000000"/>
                <w:sz w:val="20"/>
                <w:szCs w:val="20"/>
              </w:rPr>
            </w:pPr>
            <w:r w:rsidRPr="00AA721D">
              <w:rPr>
                <w:rFonts w:cs="Calibri"/>
                <w:color w:val="000000"/>
                <w:sz w:val="20"/>
                <w:szCs w:val="20"/>
              </w:rPr>
              <w:t>8</w:t>
            </w:r>
            <w:r w:rsidR="00190A05" w:rsidRPr="00AA721D">
              <w:rPr>
                <w:rFonts w:cs="Calibri"/>
                <w:color w:val="000000"/>
                <w:sz w:val="20"/>
                <w:szCs w:val="20"/>
              </w:rPr>
              <w:t>62</w:t>
            </w:r>
            <w:r w:rsidRPr="00AA721D">
              <w:rPr>
                <w:rFonts w:cs="Calibri"/>
                <w:color w:val="000000"/>
                <w:sz w:val="20"/>
                <w:szCs w:val="20"/>
              </w:rPr>
              <w:t>,</w:t>
            </w:r>
            <w:r w:rsidR="00190A05" w:rsidRPr="00AA721D">
              <w:rPr>
                <w:rFonts w:cs="Calibri"/>
                <w:color w:val="000000"/>
                <w:sz w:val="20"/>
                <w:szCs w:val="20"/>
              </w:rPr>
              <w:t>17</w:t>
            </w:r>
            <w:r w:rsidRPr="00AA721D">
              <w:rPr>
                <w:rFonts w:cs="Calibri"/>
                <w:color w:val="000000"/>
                <w:sz w:val="20"/>
                <w:szCs w:val="20"/>
              </w:rPr>
              <w:t>0</w:t>
            </w:r>
          </w:p>
        </w:tc>
      </w:tr>
      <w:tr w:rsidR="00C02D4E" w:rsidRPr="00AA721D" w14:paraId="43D6433C" w14:textId="77777777" w:rsidTr="00561189">
        <w:trPr>
          <w:jc w:val="center"/>
        </w:trPr>
        <w:tc>
          <w:tcPr>
            <w:tcW w:w="767" w:type="pct"/>
            <w:shd w:val="clear" w:color="auto" w:fill="FFFFFF"/>
          </w:tcPr>
          <w:p w14:paraId="7CAEBF2A" w14:textId="0CE2D904" w:rsidR="00C02D4E" w:rsidRPr="00AA721D" w:rsidRDefault="00C02D4E" w:rsidP="00B73EA8">
            <w:pPr>
              <w:spacing w:after="0" w:line="240" w:lineRule="auto"/>
              <w:rPr>
                <w:rFonts w:cs="Calibri"/>
                <w:color w:val="000000"/>
                <w:sz w:val="20"/>
                <w:szCs w:val="20"/>
              </w:rPr>
            </w:pPr>
            <w:r w:rsidRPr="00AA721D">
              <w:rPr>
                <w:rFonts w:cs="Calibri"/>
                <w:b/>
                <w:color w:val="000000"/>
                <w:sz w:val="20"/>
                <w:szCs w:val="20"/>
              </w:rPr>
              <w:t>3:</w:t>
            </w:r>
            <w:r w:rsidRPr="00AA721D">
              <w:rPr>
                <w:rFonts w:cs="Calibri"/>
                <w:color w:val="000000"/>
                <w:sz w:val="20"/>
                <w:szCs w:val="20"/>
              </w:rPr>
              <w:t xml:space="preserve"> </w:t>
            </w:r>
            <w:r w:rsidRPr="00AA721D">
              <w:rPr>
                <w:rFonts w:eastAsia="Times New Roman" w:cs="Calibri"/>
                <w:bCs/>
                <w:color w:val="000000"/>
                <w:sz w:val="20"/>
                <w:szCs w:val="20"/>
              </w:rPr>
              <w:t>Improvements in the Financing of Low Carbon Development Initiatives</w:t>
            </w:r>
          </w:p>
        </w:tc>
        <w:tc>
          <w:tcPr>
            <w:tcW w:w="308" w:type="pct"/>
            <w:shd w:val="clear" w:color="auto" w:fill="FFFFFF"/>
          </w:tcPr>
          <w:p w14:paraId="56E8B487" w14:textId="3D939E9F" w:rsidR="00C02D4E" w:rsidRPr="00AA721D" w:rsidRDefault="003355AD" w:rsidP="00B73EA8">
            <w:pPr>
              <w:spacing w:after="0" w:line="240" w:lineRule="auto"/>
              <w:jc w:val="center"/>
              <w:rPr>
                <w:rFonts w:cs="Calibri"/>
                <w:color w:val="000000"/>
                <w:sz w:val="20"/>
                <w:szCs w:val="20"/>
              </w:rPr>
            </w:pPr>
            <w:r w:rsidRPr="00AA721D">
              <w:rPr>
                <w:rFonts w:cs="Calibri"/>
                <w:color w:val="000000"/>
                <w:sz w:val="20"/>
                <w:szCs w:val="20"/>
              </w:rPr>
              <w:t>TA</w:t>
            </w:r>
          </w:p>
        </w:tc>
        <w:tc>
          <w:tcPr>
            <w:tcW w:w="760" w:type="pct"/>
            <w:shd w:val="clear" w:color="auto" w:fill="FFFFFF"/>
          </w:tcPr>
          <w:p w14:paraId="38628C10" w14:textId="4171343F" w:rsidR="00C02D4E" w:rsidRPr="00AA721D" w:rsidRDefault="00C02D4E" w:rsidP="00B73EA8">
            <w:pPr>
              <w:spacing w:after="0" w:line="240" w:lineRule="auto"/>
              <w:rPr>
                <w:rFonts w:cs="Calibri"/>
                <w:color w:val="000000"/>
                <w:sz w:val="20"/>
                <w:szCs w:val="20"/>
              </w:rPr>
            </w:pPr>
            <w:r w:rsidRPr="00AA721D">
              <w:rPr>
                <w:rFonts w:cs="Calibri"/>
                <w:b/>
                <w:sz w:val="20"/>
                <w:szCs w:val="20"/>
              </w:rPr>
              <w:t>3:</w:t>
            </w:r>
            <w:r w:rsidRPr="00AA721D">
              <w:rPr>
                <w:rFonts w:cs="Calibri"/>
                <w:sz w:val="20"/>
                <w:szCs w:val="20"/>
              </w:rPr>
              <w:t xml:space="preserve"> Increased availability of, and access to, financing for sustainable energy, energy access and low carbon development initiatives in the energy supply and demand sectors</w:t>
            </w:r>
          </w:p>
        </w:tc>
        <w:tc>
          <w:tcPr>
            <w:tcW w:w="1827" w:type="pct"/>
            <w:shd w:val="clear" w:color="auto" w:fill="FFFFFF"/>
          </w:tcPr>
          <w:p w14:paraId="2A3A8649" w14:textId="77777777" w:rsidR="00C02D4E" w:rsidRPr="00AA721D" w:rsidRDefault="00C02D4E" w:rsidP="00B73EA8">
            <w:pPr>
              <w:spacing w:after="0" w:line="240" w:lineRule="auto"/>
              <w:rPr>
                <w:rFonts w:cs="Calibri"/>
                <w:sz w:val="20"/>
                <w:szCs w:val="20"/>
              </w:rPr>
            </w:pPr>
            <w:r w:rsidRPr="00AA721D">
              <w:rPr>
                <w:rFonts w:cs="Calibri"/>
                <w:b/>
                <w:sz w:val="20"/>
                <w:szCs w:val="20"/>
              </w:rPr>
              <w:t>3.1:</w:t>
            </w:r>
            <w:r w:rsidRPr="00AA721D">
              <w:rPr>
                <w:rFonts w:cs="Calibri"/>
                <w:sz w:val="20"/>
                <w:szCs w:val="20"/>
              </w:rPr>
              <w:t xml:space="preserve"> Designed and implemented financing instruments for the Niue Development Bank for financing EE and RE technology application initiatives</w:t>
            </w:r>
          </w:p>
          <w:p w14:paraId="25E08322" w14:textId="77777777" w:rsidR="00C02D4E" w:rsidRPr="00AA721D" w:rsidRDefault="00C02D4E" w:rsidP="00B73EA8">
            <w:pPr>
              <w:spacing w:after="0" w:line="240" w:lineRule="auto"/>
              <w:rPr>
                <w:rFonts w:cs="Calibri"/>
                <w:sz w:val="20"/>
                <w:szCs w:val="20"/>
              </w:rPr>
            </w:pPr>
            <w:r w:rsidRPr="00AA721D">
              <w:rPr>
                <w:rFonts w:cs="Calibri"/>
                <w:b/>
                <w:sz w:val="20"/>
                <w:szCs w:val="20"/>
              </w:rPr>
              <w:t>3.2:</w:t>
            </w:r>
            <w:r w:rsidRPr="00AA721D">
              <w:rPr>
                <w:rFonts w:cs="Calibri"/>
                <w:sz w:val="20"/>
                <w:szCs w:val="20"/>
              </w:rPr>
              <w:t xml:space="preserve"> Evaluation report on the performance of the established financing schemes</w:t>
            </w:r>
          </w:p>
          <w:p w14:paraId="4CDB48F3" w14:textId="043CCE04" w:rsidR="00C02D4E" w:rsidRPr="00AA721D" w:rsidRDefault="00C02D4E" w:rsidP="00B73EA8">
            <w:pPr>
              <w:spacing w:after="0" w:line="240" w:lineRule="auto"/>
              <w:rPr>
                <w:rFonts w:cs="Calibri"/>
                <w:sz w:val="20"/>
                <w:szCs w:val="20"/>
              </w:rPr>
            </w:pPr>
            <w:r w:rsidRPr="00AA721D">
              <w:rPr>
                <w:rFonts w:cs="Calibri"/>
                <w:b/>
                <w:sz w:val="20"/>
                <w:szCs w:val="20"/>
              </w:rPr>
              <w:t>3.3:</w:t>
            </w:r>
            <w:r w:rsidRPr="00AA721D">
              <w:rPr>
                <w:rFonts w:cs="Calibri"/>
                <w:sz w:val="20"/>
                <w:szCs w:val="20"/>
              </w:rPr>
              <w:t xml:space="preserve"> </w:t>
            </w:r>
            <w:r w:rsidR="007A1635" w:rsidRPr="00AA721D">
              <w:rPr>
                <w:rFonts w:cs="Calibri"/>
                <w:sz w:val="20"/>
                <w:szCs w:val="20"/>
              </w:rPr>
              <w:t>E</w:t>
            </w:r>
            <w:r w:rsidRPr="00AA721D">
              <w:rPr>
                <w:rFonts w:cs="Calibri"/>
                <w:sz w:val="20"/>
                <w:szCs w:val="20"/>
              </w:rPr>
              <w:t>nhanced financing policies for supporting initiatives on LC development</w:t>
            </w:r>
          </w:p>
          <w:p w14:paraId="0FFEC243" w14:textId="0E3C3A89" w:rsidR="00C02D4E" w:rsidRPr="00AA721D" w:rsidRDefault="00C02D4E" w:rsidP="00B73EA8">
            <w:pPr>
              <w:spacing w:after="0" w:line="240" w:lineRule="auto"/>
              <w:rPr>
                <w:rFonts w:cs="Calibri"/>
                <w:sz w:val="20"/>
                <w:szCs w:val="20"/>
              </w:rPr>
            </w:pPr>
            <w:r w:rsidRPr="00AA721D">
              <w:rPr>
                <w:rFonts w:cs="Calibri"/>
                <w:b/>
                <w:sz w:val="20"/>
                <w:szCs w:val="20"/>
              </w:rPr>
              <w:t>3.4:</w:t>
            </w:r>
            <w:r w:rsidRPr="00AA721D">
              <w:rPr>
                <w:rFonts w:cs="Calibri"/>
                <w:sz w:val="20"/>
                <w:szCs w:val="20"/>
              </w:rPr>
              <w:t xml:space="preserve"> Competitive market for private sector on RE/EE products and technical skills</w:t>
            </w:r>
          </w:p>
        </w:tc>
        <w:tc>
          <w:tcPr>
            <w:tcW w:w="334" w:type="pct"/>
            <w:shd w:val="clear" w:color="auto" w:fill="FFFFFF"/>
          </w:tcPr>
          <w:p w14:paraId="3B6F46CD" w14:textId="37A6890A" w:rsidR="00C02D4E" w:rsidRPr="00AA721D" w:rsidRDefault="00C02D4E" w:rsidP="00B73EA8">
            <w:pPr>
              <w:spacing w:after="0" w:line="240" w:lineRule="auto"/>
              <w:ind w:left="-108" w:right="-107"/>
              <w:jc w:val="center"/>
              <w:rPr>
                <w:rFonts w:cs="Calibri"/>
                <w:color w:val="000000"/>
                <w:sz w:val="20"/>
                <w:szCs w:val="20"/>
              </w:rPr>
            </w:pPr>
            <w:r w:rsidRPr="00AA721D">
              <w:rPr>
                <w:rFonts w:cs="Calibri"/>
                <w:color w:val="000000"/>
                <w:sz w:val="20"/>
                <w:szCs w:val="20"/>
              </w:rPr>
              <w:t>GEFTF</w:t>
            </w:r>
          </w:p>
        </w:tc>
        <w:tc>
          <w:tcPr>
            <w:tcW w:w="500" w:type="pct"/>
            <w:tcBorders>
              <w:bottom w:val="single" w:sz="4" w:space="0" w:color="auto"/>
            </w:tcBorders>
            <w:shd w:val="clear" w:color="auto" w:fill="auto"/>
          </w:tcPr>
          <w:p w14:paraId="36FC04BC" w14:textId="28337630" w:rsidR="00C02D4E" w:rsidRPr="00AA721D" w:rsidRDefault="006F3481" w:rsidP="00B73EA8">
            <w:pPr>
              <w:spacing w:after="0" w:line="240" w:lineRule="auto"/>
              <w:jc w:val="center"/>
              <w:rPr>
                <w:rFonts w:cs="Calibri"/>
                <w:sz w:val="20"/>
                <w:szCs w:val="20"/>
              </w:rPr>
            </w:pPr>
            <w:r w:rsidRPr="00AA721D">
              <w:rPr>
                <w:rFonts w:cs="Calibri"/>
                <w:sz w:val="20"/>
                <w:szCs w:val="20"/>
              </w:rPr>
              <w:t>114,393</w:t>
            </w:r>
          </w:p>
        </w:tc>
        <w:tc>
          <w:tcPr>
            <w:tcW w:w="504" w:type="pct"/>
            <w:tcBorders>
              <w:bottom w:val="single" w:sz="4" w:space="0" w:color="auto"/>
            </w:tcBorders>
            <w:shd w:val="clear" w:color="auto" w:fill="auto"/>
          </w:tcPr>
          <w:p w14:paraId="7D4E671A" w14:textId="2BDE133A" w:rsidR="00C02D4E" w:rsidRPr="00AA721D" w:rsidRDefault="00561189" w:rsidP="00B73EA8">
            <w:pPr>
              <w:spacing w:after="0" w:line="240" w:lineRule="auto"/>
              <w:jc w:val="right"/>
              <w:rPr>
                <w:rFonts w:cs="Calibri"/>
                <w:color w:val="000000"/>
                <w:sz w:val="20"/>
                <w:szCs w:val="20"/>
              </w:rPr>
            </w:pPr>
            <w:r w:rsidRPr="00AA721D">
              <w:rPr>
                <w:rFonts w:cs="Calibri"/>
                <w:color w:val="000000"/>
                <w:sz w:val="20"/>
                <w:szCs w:val="20"/>
              </w:rPr>
              <w:t>3,7</w:t>
            </w:r>
            <w:r w:rsidR="00190A05" w:rsidRPr="00AA721D">
              <w:rPr>
                <w:rFonts w:cs="Calibri"/>
                <w:color w:val="000000"/>
                <w:sz w:val="20"/>
                <w:szCs w:val="20"/>
              </w:rPr>
              <w:t>74</w:t>
            </w:r>
            <w:r w:rsidRPr="00AA721D">
              <w:rPr>
                <w:rFonts w:cs="Calibri"/>
                <w:color w:val="000000"/>
                <w:sz w:val="20"/>
                <w:szCs w:val="20"/>
              </w:rPr>
              <w:t>,</w:t>
            </w:r>
            <w:r w:rsidR="00F51484" w:rsidRPr="00AA721D">
              <w:rPr>
                <w:rFonts w:cs="Calibri"/>
                <w:color w:val="000000"/>
                <w:sz w:val="20"/>
                <w:szCs w:val="20"/>
              </w:rPr>
              <w:t>5</w:t>
            </w:r>
            <w:r w:rsidR="00190A05" w:rsidRPr="00AA721D">
              <w:rPr>
                <w:rFonts w:cs="Calibri"/>
                <w:color w:val="000000"/>
                <w:sz w:val="20"/>
                <w:szCs w:val="20"/>
              </w:rPr>
              <w:t>4</w:t>
            </w:r>
            <w:r w:rsidRPr="00AA721D">
              <w:rPr>
                <w:rFonts w:cs="Calibri"/>
                <w:color w:val="000000"/>
                <w:sz w:val="20"/>
                <w:szCs w:val="20"/>
              </w:rPr>
              <w:t>0</w:t>
            </w:r>
          </w:p>
        </w:tc>
      </w:tr>
      <w:tr w:rsidR="003355AD" w:rsidRPr="00AA721D" w14:paraId="0DEB6D93" w14:textId="77777777" w:rsidTr="00561189">
        <w:trPr>
          <w:jc w:val="center"/>
        </w:trPr>
        <w:tc>
          <w:tcPr>
            <w:tcW w:w="767" w:type="pct"/>
            <w:vMerge w:val="restart"/>
            <w:shd w:val="clear" w:color="auto" w:fill="FFFFFF"/>
          </w:tcPr>
          <w:p w14:paraId="29F14DC5" w14:textId="00C7E00C" w:rsidR="003355AD" w:rsidRPr="00AA721D" w:rsidRDefault="003355AD" w:rsidP="00B73EA8">
            <w:pPr>
              <w:spacing w:after="0" w:line="240" w:lineRule="auto"/>
              <w:ind w:right="-101"/>
              <w:rPr>
                <w:rFonts w:cs="Calibri"/>
                <w:color w:val="000000"/>
                <w:sz w:val="20"/>
                <w:szCs w:val="20"/>
              </w:rPr>
            </w:pPr>
            <w:r w:rsidRPr="00AA721D">
              <w:rPr>
                <w:rFonts w:cs="Calibri"/>
                <w:b/>
                <w:color w:val="000000"/>
                <w:sz w:val="20"/>
                <w:szCs w:val="20"/>
              </w:rPr>
              <w:t>4:</w:t>
            </w:r>
            <w:r w:rsidRPr="00AA721D">
              <w:rPr>
                <w:rFonts w:cs="Calibri"/>
                <w:color w:val="000000"/>
                <w:sz w:val="20"/>
                <w:szCs w:val="20"/>
              </w:rPr>
              <w:t xml:space="preserve"> </w:t>
            </w:r>
            <w:r w:rsidRPr="00AA721D">
              <w:rPr>
                <w:rFonts w:eastAsia="Times New Roman" w:cs="Calibri"/>
                <w:bCs/>
                <w:color w:val="000000"/>
                <w:sz w:val="20"/>
                <w:szCs w:val="20"/>
              </w:rPr>
              <w:t>Climate Resilient and Low Carbon Technologies Application</w:t>
            </w:r>
          </w:p>
        </w:tc>
        <w:tc>
          <w:tcPr>
            <w:tcW w:w="308" w:type="pct"/>
            <w:shd w:val="clear" w:color="auto" w:fill="FFFFFF"/>
          </w:tcPr>
          <w:p w14:paraId="29413C75" w14:textId="63390D4E" w:rsidR="003355AD" w:rsidRPr="00AA721D" w:rsidRDefault="003355AD" w:rsidP="00B73EA8">
            <w:pPr>
              <w:spacing w:after="0" w:line="240" w:lineRule="auto"/>
              <w:jc w:val="center"/>
              <w:rPr>
                <w:rFonts w:cs="Calibri"/>
                <w:color w:val="000000"/>
                <w:sz w:val="20"/>
                <w:szCs w:val="20"/>
              </w:rPr>
            </w:pPr>
            <w:r w:rsidRPr="00AA721D">
              <w:rPr>
                <w:rFonts w:cs="Calibri"/>
                <w:color w:val="000000"/>
                <w:sz w:val="20"/>
                <w:szCs w:val="20"/>
              </w:rPr>
              <w:t>TA</w:t>
            </w:r>
          </w:p>
        </w:tc>
        <w:tc>
          <w:tcPr>
            <w:tcW w:w="760" w:type="pct"/>
            <w:shd w:val="clear" w:color="auto" w:fill="FFFFFF"/>
          </w:tcPr>
          <w:p w14:paraId="46B92FB1" w14:textId="25CC0786" w:rsidR="003355AD" w:rsidRPr="00AA721D" w:rsidRDefault="003355AD" w:rsidP="00B73EA8">
            <w:pPr>
              <w:spacing w:after="0" w:line="240" w:lineRule="auto"/>
              <w:rPr>
                <w:rFonts w:cs="Calibri"/>
                <w:color w:val="000000"/>
                <w:sz w:val="20"/>
                <w:szCs w:val="20"/>
              </w:rPr>
            </w:pPr>
            <w:r w:rsidRPr="00AA721D">
              <w:rPr>
                <w:rFonts w:cs="Calibri"/>
                <w:b/>
                <w:sz w:val="20"/>
                <w:szCs w:val="20"/>
              </w:rPr>
              <w:t>4</w:t>
            </w:r>
            <w:r w:rsidR="00AA2F89" w:rsidRPr="00AA721D">
              <w:rPr>
                <w:rFonts w:cs="Calibri"/>
                <w:b/>
                <w:sz w:val="20"/>
                <w:szCs w:val="20"/>
              </w:rPr>
              <w:t>.1</w:t>
            </w:r>
            <w:r w:rsidRPr="00AA721D">
              <w:rPr>
                <w:rFonts w:cs="Calibri"/>
                <w:b/>
                <w:sz w:val="20"/>
                <w:szCs w:val="20"/>
              </w:rPr>
              <w:t>:</w:t>
            </w:r>
            <w:r w:rsidRPr="00AA721D">
              <w:rPr>
                <w:rFonts w:cs="Calibri"/>
                <w:sz w:val="20"/>
                <w:szCs w:val="20"/>
              </w:rPr>
              <w:t xml:space="preserve"> Climate resilient and low carbon techniques and practices adopted and implemented in the energy supply and energy end-use sectors</w:t>
            </w:r>
          </w:p>
        </w:tc>
        <w:tc>
          <w:tcPr>
            <w:tcW w:w="1827" w:type="pct"/>
            <w:shd w:val="clear" w:color="auto" w:fill="FFFFFF"/>
          </w:tcPr>
          <w:p w14:paraId="7588A141" w14:textId="26D6A577" w:rsidR="003355AD" w:rsidRPr="00AA721D" w:rsidRDefault="003355AD" w:rsidP="00B73EA8">
            <w:pPr>
              <w:spacing w:after="0" w:line="240" w:lineRule="auto"/>
              <w:rPr>
                <w:rFonts w:cs="Calibri"/>
                <w:sz w:val="20"/>
                <w:szCs w:val="20"/>
              </w:rPr>
            </w:pPr>
            <w:r w:rsidRPr="00AA721D">
              <w:rPr>
                <w:rFonts w:cs="Calibri"/>
                <w:b/>
                <w:sz w:val="20"/>
                <w:szCs w:val="20"/>
              </w:rPr>
              <w:t>4</w:t>
            </w:r>
            <w:r w:rsidR="00F81A71" w:rsidRPr="00AA721D">
              <w:rPr>
                <w:rFonts w:cs="Calibri"/>
                <w:b/>
                <w:sz w:val="20"/>
                <w:szCs w:val="20"/>
              </w:rPr>
              <w:t>.1</w:t>
            </w:r>
            <w:r w:rsidRPr="00AA721D">
              <w:rPr>
                <w:rFonts w:cs="Calibri"/>
                <w:b/>
                <w:sz w:val="20"/>
                <w:szCs w:val="20"/>
              </w:rPr>
              <w:t>.1:</w:t>
            </w:r>
            <w:r w:rsidRPr="00AA721D">
              <w:rPr>
                <w:rFonts w:cs="Calibri"/>
                <w:sz w:val="20"/>
                <w:szCs w:val="20"/>
              </w:rPr>
              <w:t xml:space="preserve"> C</w:t>
            </w:r>
            <w:r w:rsidR="00F81A71" w:rsidRPr="00AA721D">
              <w:rPr>
                <w:rFonts w:cs="Calibri"/>
                <w:sz w:val="20"/>
                <w:szCs w:val="20"/>
              </w:rPr>
              <w:t>ompleted c</w:t>
            </w:r>
            <w:r w:rsidRPr="00AA721D">
              <w:rPr>
                <w:rFonts w:cs="Calibri"/>
                <w:sz w:val="20"/>
                <w:szCs w:val="20"/>
              </w:rPr>
              <w:t>omprehensive assessments of other applicable LC technologies that can be feasibly implemented in the generation and energy end-use sectors to support the timely achievement of the NiSERM targets</w:t>
            </w:r>
          </w:p>
          <w:p w14:paraId="15779EEE" w14:textId="2B8714D3" w:rsidR="003355AD" w:rsidRPr="00AA721D" w:rsidRDefault="003355AD" w:rsidP="00B73EA8">
            <w:pPr>
              <w:spacing w:after="0" w:line="240" w:lineRule="auto"/>
              <w:rPr>
                <w:rFonts w:cs="Calibri"/>
                <w:sz w:val="20"/>
                <w:szCs w:val="20"/>
              </w:rPr>
            </w:pPr>
            <w:r w:rsidRPr="00AA721D">
              <w:rPr>
                <w:rFonts w:cs="Calibri"/>
                <w:b/>
                <w:sz w:val="20"/>
                <w:szCs w:val="20"/>
              </w:rPr>
              <w:t>4</w:t>
            </w:r>
            <w:r w:rsidR="00F81A71" w:rsidRPr="00AA721D">
              <w:rPr>
                <w:rFonts w:cs="Calibri"/>
                <w:b/>
                <w:sz w:val="20"/>
                <w:szCs w:val="20"/>
              </w:rPr>
              <w:t>.1</w:t>
            </w:r>
            <w:r w:rsidRPr="00AA721D">
              <w:rPr>
                <w:rFonts w:cs="Calibri"/>
                <w:b/>
                <w:sz w:val="20"/>
                <w:szCs w:val="20"/>
              </w:rPr>
              <w:t>.2:</w:t>
            </w:r>
            <w:r w:rsidRPr="00AA721D">
              <w:rPr>
                <w:rFonts w:cs="Calibri"/>
                <w:sz w:val="20"/>
                <w:szCs w:val="20"/>
              </w:rPr>
              <w:t xml:space="preserve"> Completed design, engineering, financial and implementation plans for the most feasible grid stability scheme that will be implemented</w:t>
            </w:r>
          </w:p>
          <w:p w14:paraId="1F1C384C" w14:textId="62ED8D5B" w:rsidR="003355AD" w:rsidRPr="00AA721D" w:rsidRDefault="003355AD" w:rsidP="00B73EA8">
            <w:pPr>
              <w:spacing w:after="0" w:line="240" w:lineRule="auto"/>
              <w:rPr>
                <w:rFonts w:cs="Calibri"/>
                <w:sz w:val="20"/>
                <w:szCs w:val="20"/>
              </w:rPr>
            </w:pPr>
            <w:r w:rsidRPr="00AA721D">
              <w:rPr>
                <w:rFonts w:cs="Calibri"/>
                <w:b/>
                <w:sz w:val="20"/>
                <w:szCs w:val="20"/>
              </w:rPr>
              <w:t>4</w:t>
            </w:r>
            <w:r w:rsidR="00F81A71" w:rsidRPr="00AA721D">
              <w:rPr>
                <w:rFonts w:cs="Calibri"/>
                <w:b/>
                <w:sz w:val="20"/>
                <w:szCs w:val="20"/>
              </w:rPr>
              <w:t>.1</w:t>
            </w:r>
            <w:r w:rsidRPr="00AA721D">
              <w:rPr>
                <w:rFonts w:cs="Calibri"/>
                <w:b/>
                <w:sz w:val="20"/>
                <w:szCs w:val="20"/>
              </w:rPr>
              <w:t>.3:</w:t>
            </w:r>
            <w:r w:rsidRPr="00AA721D">
              <w:rPr>
                <w:rFonts w:cs="Calibri"/>
                <w:sz w:val="20"/>
                <w:szCs w:val="20"/>
              </w:rPr>
              <w:t xml:space="preserve"> Completed design and implementation plans for the replication and/or scale up of demonstrated EE sustainable energy and LC energy projects</w:t>
            </w:r>
          </w:p>
          <w:p w14:paraId="43D530DD" w14:textId="77F04E59" w:rsidR="003355AD" w:rsidRPr="00AA721D" w:rsidRDefault="003355AD" w:rsidP="00B73EA8">
            <w:pPr>
              <w:spacing w:after="0" w:line="240" w:lineRule="auto"/>
              <w:rPr>
                <w:rFonts w:cs="Calibri"/>
                <w:sz w:val="20"/>
                <w:szCs w:val="20"/>
              </w:rPr>
            </w:pPr>
            <w:r w:rsidRPr="00AA721D">
              <w:rPr>
                <w:rFonts w:cs="Calibri"/>
                <w:b/>
                <w:sz w:val="20"/>
                <w:szCs w:val="20"/>
              </w:rPr>
              <w:t>4</w:t>
            </w:r>
            <w:r w:rsidR="00F81A71" w:rsidRPr="00AA721D">
              <w:rPr>
                <w:rFonts w:cs="Calibri"/>
                <w:b/>
                <w:sz w:val="20"/>
                <w:szCs w:val="20"/>
              </w:rPr>
              <w:t>.1</w:t>
            </w:r>
            <w:r w:rsidRPr="00AA721D">
              <w:rPr>
                <w:rFonts w:cs="Calibri"/>
                <w:b/>
                <w:sz w:val="20"/>
                <w:szCs w:val="20"/>
              </w:rPr>
              <w:t>.4:</w:t>
            </w:r>
            <w:r w:rsidRPr="00AA721D">
              <w:rPr>
                <w:rFonts w:cs="Calibri"/>
                <w:sz w:val="20"/>
                <w:szCs w:val="20"/>
              </w:rPr>
              <w:t xml:space="preserve"> </w:t>
            </w:r>
            <w:r w:rsidR="00F81A71" w:rsidRPr="00AA721D">
              <w:rPr>
                <w:rFonts w:cs="Calibri"/>
                <w:sz w:val="20"/>
                <w:szCs w:val="20"/>
              </w:rPr>
              <w:t>Fully evaluated portfolio of follow-up sustainable energy and LC technology (EE and RE) application projects in other villages</w:t>
            </w:r>
          </w:p>
        </w:tc>
        <w:tc>
          <w:tcPr>
            <w:tcW w:w="334" w:type="pct"/>
            <w:shd w:val="clear" w:color="auto" w:fill="FFFFFF"/>
          </w:tcPr>
          <w:p w14:paraId="64C0717D" w14:textId="15888898" w:rsidR="003355AD" w:rsidRPr="00AA721D" w:rsidRDefault="003355AD" w:rsidP="00B73EA8">
            <w:pPr>
              <w:spacing w:after="0" w:line="240" w:lineRule="auto"/>
              <w:ind w:left="-108" w:right="-107"/>
              <w:jc w:val="center"/>
              <w:rPr>
                <w:rFonts w:cs="Calibri"/>
                <w:color w:val="000000"/>
                <w:sz w:val="20"/>
                <w:szCs w:val="20"/>
              </w:rPr>
            </w:pPr>
            <w:r w:rsidRPr="00AA721D">
              <w:rPr>
                <w:rFonts w:cs="Calibri"/>
                <w:color w:val="000000"/>
                <w:sz w:val="20"/>
                <w:szCs w:val="20"/>
              </w:rPr>
              <w:t>GEFTF</w:t>
            </w:r>
          </w:p>
        </w:tc>
        <w:tc>
          <w:tcPr>
            <w:tcW w:w="500" w:type="pct"/>
            <w:tcBorders>
              <w:bottom w:val="single" w:sz="4" w:space="0" w:color="auto"/>
            </w:tcBorders>
            <w:shd w:val="clear" w:color="auto" w:fill="auto"/>
          </w:tcPr>
          <w:p w14:paraId="45CEB522" w14:textId="4F9B05F2" w:rsidR="003355AD" w:rsidRPr="00AA721D" w:rsidRDefault="006F3481" w:rsidP="00B73EA8">
            <w:pPr>
              <w:spacing w:after="0" w:line="240" w:lineRule="auto"/>
              <w:jc w:val="center"/>
              <w:rPr>
                <w:rFonts w:cs="Calibri"/>
                <w:sz w:val="20"/>
                <w:szCs w:val="20"/>
              </w:rPr>
            </w:pPr>
            <w:r w:rsidRPr="00AA721D">
              <w:rPr>
                <w:rFonts w:cs="Calibri"/>
                <w:sz w:val="20"/>
                <w:szCs w:val="20"/>
              </w:rPr>
              <w:t>538,000</w:t>
            </w:r>
            <w:r w:rsidR="0073553A" w:rsidRPr="00AA721D">
              <w:rPr>
                <w:rStyle w:val="FootnoteReference"/>
                <w:rFonts w:cs="Calibri"/>
                <w:sz w:val="20"/>
                <w:szCs w:val="20"/>
              </w:rPr>
              <w:footnoteReference w:id="1"/>
            </w:r>
          </w:p>
        </w:tc>
        <w:tc>
          <w:tcPr>
            <w:tcW w:w="504" w:type="pct"/>
            <w:tcBorders>
              <w:bottom w:val="single" w:sz="4" w:space="0" w:color="auto"/>
            </w:tcBorders>
            <w:shd w:val="clear" w:color="auto" w:fill="auto"/>
          </w:tcPr>
          <w:p w14:paraId="2607A255" w14:textId="75AF7511" w:rsidR="003355AD" w:rsidRPr="00AA721D" w:rsidRDefault="00561189" w:rsidP="00B73EA8">
            <w:pPr>
              <w:spacing w:after="0" w:line="240" w:lineRule="auto"/>
              <w:ind w:left="-77" w:hanging="90"/>
              <w:jc w:val="right"/>
              <w:rPr>
                <w:rFonts w:cs="Calibri"/>
                <w:color w:val="000000"/>
                <w:sz w:val="20"/>
                <w:szCs w:val="20"/>
              </w:rPr>
            </w:pPr>
            <w:r w:rsidRPr="00AA721D">
              <w:rPr>
                <w:rFonts w:cs="Calibri"/>
                <w:color w:val="000000"/>
                <w:sz w:val="20"/>
                <w:szCs w:val="20"/>
              </w:rPr>
              <w:t>1,4</w:t>
            </w:r>
            <w:r w:rsidR="00190A05" w:rsidRPr="00AA721D">
              <w:rPr>
                <w:rFonts w:cs="Calibri"/>
                <w:color w:val="000000"/>
                <w:sz w:val="20"/>
                <w:szCs w:val="20"/>
              </w:rPr>
              <w:t>50</w:t>
            </w:r>
            <w:r w:rsidRPr="00AA721D">
              <w:rPr>
                <w:rFonts w:cs="Calibri"/>
                <w:color w:val="000000"/>
                <w:sz w:val="20"/>
                <w:szCs w:val="20"/>
              </w:rPr>
              <w:t>,</w:t>
            </w:r>
            <w:r w:rsidR="00190A05" w:rsidRPr="00AA721D">
              <w:rPr>
                <w:rFonts w:cs="Calibri"/>
                <w:color w:val="000000"/>
                <w:sz w:val="20"/>
                <w:szCs w:val="20"/>
              </w:rPr>
              <w:t>26</w:t>
            </w:r>
            <w:r w:rsidRPr="00AA721D">
              <w:rPr>
                <w:rFonts w:cs="Calibri"/>
                <w:color w:val="000000"/>
                <w:sz w:val="20"/>
                <w:szCs w:val="20"/>
              </w:rPr>
              <w:t>0</w:t>
            </w:r>
          </w:p>
        </w:tc>
      </w:tr>
      <w:tr w:rsidR="003355AD" w:rsidRPr="00AA721D" w14:paraId="05ECCAC5" w14:textId="77777777" w:rsidTr="00561189">
        <w:trPr>
          <w:jc w:val="center"/>
        </w:trPr>
        <w:tc>
          <w:tcPr>
            <w:tcW w:w="767" w:type="pct"/>
            <w:vMerge/>
            <w:shd w:val="clear" w:color="auto" w:fill="FFFFFF"/>
          </w:tcPr>
          <w:p w14:paraId="6A7C5595" w14:textId="77777777" w:rsidR="003355AD" w:rsidRPr="00AA721D" w:rsidRDefault="003355AD" w:rsidP="00B73EA8">
            <w:pPr>
              <w:spacing w:after="0" w:line="240" w:lineRule="auto"/>
              <w:ind w:right="-101"/>
              <w:rPr>
                <w:rFonts w:cs="Calibri"/>
                <w:color w:val="000000"/>
                <w:sz w:val="20"/>
                <w:szCs w:val="20"/>
              </w:rPr>
            </w:pPr>
          </w:p>
        </w:tc>
        <w:tc>
          <w:tcPr>
            <w:tcW w:w="308" w:type="pct"/>
            <w:shd w:val="clear" w:color="auto" w:fill="FFFFFF"/>
          </w:tcPr>
          <w:p w14:paraId="3EEC33FC" w14:textId="1EC0577C" w:rsidR="003355AD" w:rsidRPr="00AA721D" w:rsidRDefault="003355AD" w:rsidP="00B73EA8">
            <w:pPr>
              <w:spacing w:after="0" w:line="240" w:lineRule="auto"/>
              <w:jc w:val="center"/>
              <w:rPr>
                <w:rFonts w:cs="Calibri"/>
                <w:color w:val="000000"/>
                <w:sz w:val="20"/>
                <w:szCs w:val="20"/>
              </w:rPr>
            </w:pPr>
            <w:r w:rsidRPr="00AA721D">
              <w:rPr>
                <w:rFonts w:cs="Calibri"/>
                <w:color w:val="000000"/>
                <w:sz w:val="20"/>
                <w:szCs w:val="20"/>
              </w:rPr>
              <w:t>INV</w:t>
            </w:r>
          </w:p>
        </w:tc>
        <w:tc>
          <w:tcPr>
            <w:tcW w:w="760" w:type="pct"/>
            <w:shd w:val="clear" w:color="auto" w:fill="FFFFFF"/>
          </w:tcPr>
          <w:p w14:paraId="069311E2" w14:textId="30182E61" w:rsidR="003355AD" w:rsidRPr="00AA721D" w:rsidRDefault="003355AD" w:rsidP="00B73EA8">
            <w:pPr>
              <w:spacing w:after="0" w:line="240" w:lineRule="auto"/>
              <w:rPr>
                <w:rFonts w:cs="Calibri"/>
                <w:color w:val="000000"/>
                <w:sz w:val="20"/>
                <w:szCs w:val="20"/>
              </w:rPr>
            </w:pPr>
            <w:r w:rsidRPr="00AA721D">
              <w:rPr>
                <w:rFonts w:cs="Calibri"/>
                <w:b/>
                <w:sz w:val="20"/>
                <w:szCs w:val="20"/>
              </w:rPr>
              <w:t>4</w:t>
            </w:r>
            <w:r w:rsidR="00AA2F89" w:rsidRPr="00AA721D">
              <w:rPr>
                <w:rFonts w:cs="Calibri"/>
                <w:b/>
                <w:sz w:val="20"/>
                <w:szCs w:val="20"/>
              </w:rPr>
              <w:t>.2</w:t>
            </w:r>
            <w:r w:rsidRPr="00AA721D">
              <w:rPr>
                <w:rFonts w:cs="Calibri"/>
                <w:b/>
                <w:sz w:val="20"/>
                <w:szCs w:val="20"/>
              </w:rPr>
              <w:t>:</w:t>
            </w:r>
            <w:r w:rsidRPr="00AA721D">
              <w:rPr>
                <w:rFonts w:cs="Calibri"/>
                <w:sz w:val="20"/>
                <w:szCs w:val="20"/>
              </w:rPr>
              <w:t xml:space="preserve"> Enhanced confidence in the viability of climate resilient and low carbon technology applications in the energy supply and demand sectors</w:t>
            </w:r>
          </w:p>
        </w:tc>
        <w:tc>
          <w:tcPr>
            <w:tcW w:w="1827" w:type="pct"/>
            <w:shd w:val="clear" w:color="auto" w:fill="FFFFFF"/>
          </w:tcPr>
          <w:p w14:paraId="52381A22" w14:textId="0B1A88BB" w:rsidR="003355AD" w:rsidRPr="00AA721D" w:rsidRDefault="003355AD" w:rsidP="00B73EA8">
            <w:pPr>
              <w:spacing w:after="0" w:line="240" w:lineRule="auto"/>
              <w:rPr>
                <w:rFonts w:cs="Calibri"/>
                <w:sz w:val="20"/>
                <w:szCs w:val="20"/>
              </w:rPr>
            </w:pPr>
            <w:r w:rsidRPr="00AA721D">
              <w:rPr>
                <w:rFonts w:cs="Calibri"/>
                <w:b/>
                <w:sz w:val="20"/>
                <w:szCs w:val="20"/>
              </w:rPr>
              <w:t>4</w:t>
            </w:r>
            <w:r w:rsidR="008E38D5" w:rsidRPr="00AA721D">
              <w:rPr>
                <w:rFonts w:cs="Calibri"/>
                <w:b/>
                <w:sz w:val="20"/>
                <w:szCs w:val="20"/>
              </w:rPr>
              <w:t>.2</w:t>
            </w:r>
            <w:r w:rsidRPr="00AA721D">
              <w:rPr>
                <w:rFonts w:cs="Calibri"/>
                <w:b/>
                <w:sz w:val="20"/>
                <w:szCs w:val="20"/>
              </w:rPr>
              <w:t>.1:</w:t>
            </w:r>
            <w:r w:rsidRPr="00AA721D">
              <w:rPr>
                <w:rFonts w:cs="Calibri"/>
                <w:sz w:val="20"/>
                <w:szCs w:val="20"/>
              </w:rPr>
              <w:t xml:space="preserve"> Completed designs and implementation plans of LC technology application demonstrations</w:t>
            </w:r>
          </w:p>
          <w:p w14:paraId="69031B60" w14:textId="4C77B559" w:rsidR="003355AD" w:rsidRPr="00AA721D" w:rsidRDefault="003355AD" w:rsidP="00B73EA8">
            <w:pPr>
              <w:spacing w:after="0" w:line="240" w:lineRule="auto"/>
              <w:rPr>
                <w:rFonts w:cs="Calibri"/>
                <w:sz w:val="20"/>
                <w:szCs w:val="20"/>
              </w:rPr>
            </w:pPr>
            <w:r w:rsidRPr="00AA721D">
              <w:rPr>
                <w:rFonts w:cs="Calibri"/>
                <w:b/>
                <w:sz w:val="20"/>
                <w:szCs w:val="20"/>
              </w:rPr>
              <w:t>4</w:t>
            </w:r>
            <w:r w:rsidR="008E38D5" w:rsidRPr="00AA721D">
              <w:rPr>
                <w:rFonts w:cs="Calibri"/>
                <w:b/>
                <w:sz w:val="20"/>
                <w:szCs w:val="20"/>
              </w:rPr>
              <w:t>.2</w:t>
            </w:r>
            <w:r w:rsidRPr="00AA721D">
              <w:rPr>
                <w:rFonts w:cs="Calibri"/>
                <w:b/>
                <w:sz w:val="20"/>
                <w:szCs w:val="20"/>
              </w:rPr>
              <w:t>.2:</w:t>
            </w:r>
            <w:r w:rsidRPr="00AA721D">
              <w:rPr>
                <w:rFonts w:cs="Calibri"/>
                <w:sz w:val="20"/>
                <w:szCs w:val="20"/>
              </w:rPr>
              <w:t xml:space="preserve"> Successfully installed and operational systems of the implemented demonstrations of sustainable energy and LC technology (EE and RE) applications</w:t>
            </w:r>
          </w:p>
          <w:p w14:paraId="5321BB94" w14:textId="7D987340" w:rsidR="003355AD" w:rsidRPr="00AA721D" w:rsidRDefault="003355AD" w:rsidP="00B73EA8">
            <w:pPr>
              <w:spacing w:after="0" w:line="240" w:lineRule="auto"/>
              <w:rPr>
                <w:rFonts w:cs="Calibri"/>
                <w:sz w:val="20"/>
                <w:szCs w:val="20"/>
              </w:rPr>
            </w:pPr>
            <w:r w:rsidRPr="00AA721D">
              <w:rPr>
                <w:rFonts w:cs="Calibri"/>
                <w:b/>
                <w:sz w:val="20"/>
                <w:szCs w:val="20"/>
              </w:rPr>
              <w:t>4</w:t>
            </w:r>
            <w:r w:rsidR="008E38D5" w:rsidRPr="00AA721D">
              <w:rPr>
                <w:rFonts w:cs="Calibri"/>
                <w:b/>
                <w:sz w:val="20"/>
                <w:szCs w:val="20"/>
              </w:rPr>
              <w:t>.2</w:t>
            </w:r>
            <w:r w:rsidRPr="00AA721D">
              <w:rPr>
                <w:rFonts w:cs="Calibri"/>
                <w:b/>
                <w:sz w:val="20"/>
                <w:szCs w:val="20"/>
              </w:rPr>
              <w:t>.3:</w:t>
            </w:r>
            <w:r w:rsidRPr="00AA721D">
              <w:rPr>
                <w:rFonts w:cs="Calibri"/>
                <w:sz w:val="20"/>
                <w:szCs w:val="20"/>
              </w:rPr>
              <w:t xml:space="preserve"> </w:t>
            </w:r>
            <w:r w:rsidR="008E38D5" w:rsidRPr="00AA721D">
              <w:rPr>
                <w:rFonts w:cs="Calibri"/>
                <w:sz w:val="20"/>
                <w:szCs w:val="20"/>
              </w:rPr>
              <w:t>Established and operational energy monitoring and reporting system (all energy forms), and completed and evaluated pilots on its implementation</w:t>
            </w:r>
          </w:p>
        </w:tc>
        <w:tc>
          <w:tcPr>
            <w:tcW w:w="334" w:type="pct"/>
            <w:shd w:val="clear" w:color="auto" w:fill="FFFFFF"/>
          </w:tcPr>
          <w:p w14:paraId="50260A9C" w14:textId="1D7C7A71" w:rsidR="003355AD" w:rsidRPr="00AA721D" w:rsidRDefault="003355AD" w:rsidP="00B73EA8">
            <w:pPr>
              <w:spacing w:after="0" w:line="240" w:lineRule="auto"/>
              <w:ind w:left="-108" w:right="-107"/>
              <w:jc w:val="center"/>
              <w:rPr>
                <w:rFonts w:cs="Calibri"/>
                <w:color w:val="000000"/>
                <w:sz w:val="20"/>
                <w:szCs w:val="20"/>
              </w:rPr>
            </w:pPr>
            <w:r w:rsidRPr="00AA721D">
              <w:rPr>
                <w:rFonts w:cs="Calibri"/>
                <w:color w:val="000000"/>
                <w:sz w:val="20"/>
                <w:szCs w:val="20"/>
              </w:rPr>
              <w:t>GEFTF</w:t>
            </w:r>
          </w:p>
        </w:tc>
        <w:tc>
          <w:tcPr>
            <w:tcW w:w="500" w:type="pct"/>
            <w:tcBorders>
              <w:bottom w:val="single" w:sz="4" w:space="0" w:color="auto"/>
            </w:tcBorders>
            <w:shd w:val="clear" w:color="auto" w:fill="auto"/>
          </w:tcPr>
          <w:p w14:paraId="5E71E773" w14:textId="02C3A343" w:rsidR="003355AD" w:rsidRPr="00AA721D" w:rsidRDefault="006F3481" w:rsidP="00B73EA8">
            <w:pPr>
              <w:spacing w:after="0" w:line="240" w:lineRule="auto"/>
              <w:jc w:val="center"/>
              <w:rPr>
                <w:rFonts w:cs="Calibri"/>
                <w:sz w:val="20"/>
                <w:szCs w:val="20"/>
              </w:rPr>
            </w:pPr>
            <w:r w:rsidRPr="00AA721D">
              <w:rPr>
                <w:rFonts w:cs="Calibri"/>
                <w:sz w:val="20"/>
                <w:szCs w:val="20"/>
              </w:rPr>
              <w:t>1,896,000</w:t>
            </w:r>
          </w:p>
        </w:tc>
        <w:tc>
          <w:tcPr>
            <w:tcW w:w="504" w:type="pct"/>
            <w:tcBorders>
              <w:bottom w:val="single" w:sz="4" w:space="0" w:color="auto"/>
            </w:tcBorders>
            <w:shd w:val="clear" w:color="auto" w:fill="auto"/>
          </w:tcPr>
          <w:p w14:paraId="52C90C61" w14:textId="506A2BDC" w:rsidR="003355AD" w:rsidRPr="00AA721D" w:rsidRDefault="00561189" w:rsidP="00B73EA8">
            <w:pPr>
              <w:spacing w:after="0" w:line="240" w:lineRule="auto"/>
              <w:ind w:left="-77" w:hanging="90"/>
              <w:jc w:val="right"/>
              <w:rPr>
                <w:rFonts w:cs="Calibri"/>
                <w:color w:val="000000"/>
                <w:sz w:val="20"/>
                <w:szCs w:val="20"/>
              </w:rPr>
            </w:pPr>
            <w:r w:rsidRPr="00AA721D">
              <w:rPr>
                <w:rFonts w:cs="Calibri"/>
                <w:color w:val="000000"/>
                <w:sz w:val="20"/>
                <w:szCs w:val="20"/>
              </w:rPr>
              <w:t>8,</w:t>
            </w:r>
            <w:r w:rsidR="00190A05" w:rsidRPr="00AA721D">
              <w:rPr>
                <w:rFonts w:cs="Calibri"/>
                <w:color w:val="000000"/>
                <w:sz w:val="20"/>
                <w:szCs w:val="20"/>
              </w:rPr>
              <w:t>738</w:t>
            </w:r>
            <w:r w:rsidRPr="00AA721D">
              <w:rPr>
                <w:rFonts w:cs="Calibri"/>
                <w:color w:val="000000"/>
                <w:sz w:val="20"/>
                <w:szCs w:val="20"/>
              </w:rPr>
              <w:t>,</w:t>
            </w:r>
            <w:r w:rsidR="00190A05" w:rsidRPr="00AA721D">
              <w:rPr>
                <w:rFonts w:cs="Calibri"/>
                <w:color w:val="000000"/>
                <w:sz w:val="20"/>
                <w:szCs w:val="20"/>
              </w:rPr>
              <w:t>37</w:t>
            </w:r>
            <w:r w:rsidRPr="00AA721D">
              <w:rPr>
                <w:rFonts w:cs="Calibri"/>
                <w:color w:val="000000"/>
                <w:sz w:val="20"/>
                <w:szCs w:val="20"/>
              </w:rPr>
              <w:t>0</w:t>
            </w:r>
          </w:p>
        </w:tc>
      </w:tr>
      <w:tr w:rsidR="00E3741B" w:rsidRPr="00AA721D" w14:paraId="048E6ECA" w14:textId="77777777" w:rsidTr="00561189">
        <w:trPr>
          <w:jc w:val="center"/>
        </w:trPr>
        <w:tc>
          <w:tcPr>
            <w:tcW w:w="767" w:type="pct"/>
            <w:shd w:val="clear" w:color="auto" w:fill="FFFFFF"/>
          </w:tcPr>
          <w:p w14:paraId="13093A4E" w14:textId="767C1093" w:rsidR="00E3741B" w:rsidRPr="00AA721D" w:rsidRDefault="00E3741B" w:rsidP="00B73EA8">
            <w:pPr>
              <w:spacing w:after="0" w:line="240" w:lineRule="auto"/>
              <w:ind w:right="-101"/>
              <w:rPr>
                <w:rFonts w:cs="Calibri"/>
                <w:color w:val="000000"/>
                <w:sz w:val="20"/>
                <w:szCs w:val="20"/>
              </w:rPr>
            </w:pPr>
            <w:r w:rsidRPr="00AA721D">
              <w:rPr>
                <w:rFonts w:cs="Calibri"/>
                <w:b/>
                <w:color w:val="000000"/>
                <w:sz w:val="20"/>
                <w:szCs w:val="20"/>
              </w:rPr>
              <w:t>5:</w:t>
            </w:r>
            <w:r w:rsidRPr="00AA721D">
              <w:rPr>
                <w:rFonts w:cs="Calibri"/>
                <w:color w:val="000000"/>
                <w:sz w:val="20"/>
                <w:szCs w:val="20"/>
              </w:rPr>
              <w:t xml:space="preserve"> </w:t>
            </w:r>
            <w:r w:rsidRPr="00AA721D">
              <w:rPr>
                <w:rFonts w:eastAsia="Times New Roman" w:cs="Calibri"/>
                <w:bCs/>
                <w:color w:val="000000"/>
                <w:sz w:val="20"/>
                <w:szCs w:val="20"/>
              </w:rPr>
              <w:t>Enhancement of Awareness on Low Carbon Development</w:t>
            </w:r>
            <w:r w:rsidRPr="00AA721D">
              <w:rPr>
                <w:rFonts w:cs="Calibri"/>
                <w:color w:val="000000"/>
                <w:sz w:val="20"/>
                <w:szCs w:val="20"/>
              </w:rPr>
              <w:t xml:space="preserve"> </w:t>
            </w:r>
          </w:p>
        </w:tc>
        <w:tc>
          <w:tcPr>
            <w:tcW w:w="308" w:type="pct"/>
            <w:shd w:val="clear" w:color="auto" w:fill="FFFFFF"/>
          </w:tcPr>
          <w:p w14:paraId="640E87DE" w14:textId="77777777" w:rsidR="00E3741B" w:rsidRPr="00AA721D" w:rsidRDefault="00E3741B" w:rsidP="00B73EA8">
            <w:pPr>
              <w:spacing w:after="0" w:line="240" w:lineRule="auto"/>
              <w:jc w:val="center"/>
              <w:rPr>
                <w:rFonts w:cs="Calibri"/>
                <w:color w:val="000000"/>
                <w:sz w:val="20"/>
                <w:szCs w:val="20"/>
              </w:rPr>
            </w:pPr>
          </w:p>
        </w:tc>
        <w:tc>
          <w:tcPr>
            <w:tcW w:w="760" w:type="pct"/>
            <w:shd w:val="clear" w:color="auto" w:fill="FFFFFF"/>
          </w:tcPr>
          <w:p w14:paraId="1C7F3F12" w14:textId="1414EB06" w:rsidR="00E3741B" w:rsidRPr="00AA721D" w:rsidRDefault="00E3741B" w:rsidP="00B73EA8">
            <w:pPr>
              <w:spacing w:after="0" w:line="240" w:lineRule="auto"/>
              <w:rPr>
                <w:rFonts w:cs="Calibri"/>
                <w:color w:val="000000"/>
                <w:sz w:val="20"/>
                <w:szCs w:val="20"/>
              </w:rPr>
            </w:pPr>
            <w:r w:rsidRPr="00AA721D">
              <w:rPr>
                <w:rFonts w:cs="Calibri"/>
                <w:b/>
                <w:sz w:val="20"/>
                <w:szCs w:val="20"/>
              </w:rPr>
              <w:t>5:</w:t>
            </w:r>
            <w:r w:rsidRPr="00AA721D">
              <w:rPr>
                <w:rFonts w:cs="Calibri"/>
                <w:sz w:val="20"/>
                <w:szCs w:val="20"/>
              </w:rPr>
              <w:t xml:space="preserve"> Enhanced levels of awareness and attitude towards climate resilient and low carbon development in the energy supply and energy end use sectors</w:t>
            </w:r>
          </w:p>
        </w:tc>
        <w:tc>
          <w:tcPr>
            <w:tcW w:w="1827" w:type="pct"/>
            <w:shd w:val="clear" w:color="auto" w:fill="FFFFFF"/>
          </w:tcPr>
          <w:p w14:paraId="58E8B4F6" w14:textId="77777777" w:rsidR="00E3741B" w:rsidRPr="00AA721D" w:rsidRDefault="00E3741B" w:rsidP="00B73EA8">
            <w:pPr>
              <w:spacing w:after="0" w:line="240" w:lineRule="auto"/>
              <w:rPr>
                <w:rFonts w:cs="Calibri"/>
                <w:sz w:val="20"/>
                <w:szCs w:val="20"/>
              </w:rPr>
            </w:pPr>
            <w:r w:rsidRPr="00AA721D">
              <w:rPr>
                <w:rFonts w:cs="Calibri"/>
                <w:b/>
                <w:sz w:val="20"/>
                <w:szCs w:val="20"/>
              </w:rPr>
              <w:t>5.1:</w:t>
            </w:r>
            <w:r w:rsidRPr="00AA721D">
              <w:rPr>
                <w:rFonts w:cs="Calibri"/>
                <w:sz w:val="20"/>
                <w:szCs w:val="20"/>
              </w:rPr>
              <w:t xml:space="preserve"> Established and operational energy audit system covering government and commercial buildings and facilities, as well as industrial companies</w:t>
            </w:r>
          </w:p>
          <w:p w14:paraId="17016D98" w14:textId="7CE8BC1B" w:rsidR="00E3741B" w:rsidRPr="00AA721D" w:rsidRDefault="00E3741B" w:rsidP="00B73EA8">
            <w:pPr>
              <w:spacing w:after="0" w:line="240" w:lineRule="auto"/>
              <w:rPr>
                <w:rFonts w:cs="Calibri"/>
                <w:sz w:val="20"/>
                <w:szCs w:val="20"/>
              </w:rPr>
            </w:pPr>
            <w:r w:rsidRPr="00AA721D">
              <w:rPr>
                <w:rFonts w:cs="Calibri"/>
                <w:b/>
                <w:sz w:val="20"/>
                <w:szCs w:val="20"/>
              </w:rPr>
              <w:t>5.2:</w:t>
            </w:r>
            <w:r w:rsidRPr="00AA721D">
              <w:rPr>
                <w:rFonts w:cs="Calibri"/>
                <w:sz w:val="20"/>
                <w:szCs w:val="20"/>
              </w:rPr>
              <w:t xml:space="preserve"> </w:t>
            </w:r>
            <w:r w:rsidR="00CA29E7" w:rsidRPr="00AA721D">
              <w:rPr>
                <w:rFonts w:cs="Calibri"/>
                <w:sz w:val="20"/>
                <w:szCs w:val="20"/>
              </w:rPr>
              <w:t>Established and operational energy (all energy forms) and energy technology database system</w:t>
            </w:r>
          </w:p>
          <w:p w14:paraId="58A34CD6" w14:textId="402ABB71" w:rsidR="00E3741B" w:rsidRPr="00AA721D" w:rsidRDefault="00E3741B" w:rsidP="00B73EA8">
            <w:pPr>
              <w:spacing w:after="0" w:line="240" w:lineRule="auto"/>
              <w:rPr>
                <w:rFonts w:cs="Calibri"/>
                <w:sz w:val="20"/>
                <w:szCs w:val="20"/>
              </w:rPr>
            </w:pPr>
            <w:r w:rsidRPr="00AA721D">
              <w:rPr>
                <w:rFonts w:cs="Calibri"/>
                <w:b/>
                <w:sz w:val="20"/>
                <w:szCs w:val="20"/>
              </w:rPr>
              <w:t>5.3</w:t>
            </w:r>
            <w:r w:rsidRPr="00AA721D">
              <w:rPr>
                <w:rFonts w:cs="Calibri"/>
                <w:sz w:val="20"/>
                <w:szCs w:val="20"/>
              </w:rPr>
              <w:t>: Established and operational information exchange network for the promotion and dissemination of knowledge on sustainable energy and LC development</w:t>
            </w:r>
          </w:p>
        </w:tc>
        <w:tc>
          <w:tcPr>
            <w:tcW w:w="334" w:type="pct"/>
            <w:shd w:val="clear" w:color="auto" w:fill="FFFFFF"/>
          </w:tcPr>
          <w:p w14:paraId="0BC78988" w14:textId="1788801C" w:rsidR="00E3741B" w:rsidRPr="00AA721D" w:rsidRDefault="00E3741B" w:rsidP="00B73EA8">
            <w:pPr>
              <w:spacing w:after="0" w:line="240" w:lineRule="auto"/>
              <w:ind w:left="-108" w:right="-107"/>
              <w:jc w:val="center"/>
              <w:rPr>
                <w:rFonts w:cs="Calibri"/>
                <w:color w:val="000000"/>
                <w:sz w:val="20"/>
                <w:szCs w:val="20"/>
              </w:rPr>
            </w:pPr>
            <w:r w:rsidRPr="00AA721D">
              <w:rPr>
                <w:rFonts w:cs="Calibri"/>
                <w:color w:val="000000"/>
                <w:sz w:val="20"/>
                <w:szCs w:val="20"/>
              </w:rPr>
              <w:t>GEFTF</w:t>
            </w:r>
          </w:p>
        </w:tc>
        <w:tc>
          <w:tcPr>
            <w:tcW w:w="500" w:type="pct"/>
            <w:tcBorders>
              <w:bottom w:val="single" w:sz="4" w:space="0" w:color="auto"/>
            </w:tcBorders>
            <w:shd w:val="clear" w:color="auto" w:fill="auto"/>
          </w:tcPr>
          <w:p w14:paraId="00F3ED71" w14:textId="265B000F" w:rsidR="00E3741B" w:rsidRPr="00AA721D" w:rsidRDefault="006F3481" w:rsidP="00B73EA8">
            <w:pPr>
              <w:spacing w:after="0" w:line="240" w:lineRule="auto"/>
              <w:jc w:val="center"/>
              <w:rPr>
                <w:rFonts w:cs="Calibri"/>
                <w:sz w:val="20"/>
                <w:szCs w:val="20"/>
              </w:rPr>
            </w:pPr>
            <w:r w:rsidRPr="00AA721D">
              <w:rPr>
                <w:rFonts w:cs="Calibri"/>
                <w:sz w:val="20"/>
                <w:szCs w:val="20"/>
              </w:rPr>
              <w:t>300,000</w:t>
            </w:r>
          </w:p>
        </w:tc>
        <w:tc>
          <w:tcPr>
            <w:tcW w:w="504" w:type="pct"/>
            <w:tcBorders>
              <w:bottom w:val="single" w:sz="4" w:space="0" w:color="auto"/>
            </w:tcBorders>
            <w:shd w:val="clear" w:color="auto" w:fill="auto"/>
          </w:tcPr>
          <w:p w14:paraId="28E8C305" w14:textId="1E1A45C0" w:rsidR="00E3741B" w:rsidRPr="00AA721D" w:rsidRDefault="00561189" w:rsidP="00B73EA8">
            <w:pPr>
              <w:spacing w:after="0" w:line="240" w:lineRule="auto"/>
              <w:ind w:left="-77" w:hanging="90"/>
              <w:jc w:val="right"/>
              <w:rPr>
                <w:rFonts w:cs="Calibri"/>
                <w:color w:val="000000"/>
                <w:sz w:val="20"/>
                <w:szCs w:val="20"/>
              </w:rPr>
            </w:pPr>
            <w:r w:rsidRPr="00AA721D">
              <w:rPr>
                <w:rFonts w:cs="Calibri"/>
                <w:color w:val="000000"/>
                <w:sz w:val="20"/>
                <w:szCs w:val="20"/>
              </w:rPr>
              <w:t>1,</w:t>
            </w:r>
            <w:r w:rsidR="00F51484" w:rsidRPr="00AA721D">
              <w:rPr>
                <w:rFonts w:cs="Calibri"/>
                <w:color w:val="000000"/>
                <w:sz w:val="20"/>
                <w:szCs w:val="20"/>
              </w:rPr>
              <w:t>2</w:t>
            </w:r>
            <w:r w:rsidR="00190A05" w:rsidRPr="00AA721D">
              <w:rPr>
                <w:rFonts w:cs="Calibri"/>
                <w:color w:val="000000"/>
                <w:sz w:val="20"/>
                <w:szCs w:val="20"/>
              </w:rPr>
              <w:t>19</w:t>
            </w:r>
            <w:r w:rsidRPr="00AA721D">
              <w:rPr>
                <w:rFonts w:cs="Calibri"/>
                <w:color w:val="000000"/>
                <w:sz w:val="20"/>
                <w:szCs w:val="20"/>
              </w:rPr>
              <w:t>,</w:t>
            </w:r>
            <w:r w:rsidR="00F51484" w:rsidRPr="00AA721D">
              <w:rPr>
                <w:rFonts w:cs="Calibri"/>
                <w:color w:val="000000"/>
                <w:sz w:val="20"/>
                <w:szCs w:val="20"/>
              </w:rPr>
              <w:t>7</w:t>
            </w:r>
            <w:r w:rsidR="00190A05" w:rsidRPr="00AA721D">
              <w:rPr>
                <w:rFonts w:cs="Calibri"/>
                <w:color w:val="000000"/>
                <w:sz w:val="20"/>
                <w:szCs w:val="20"/>
              </w:rPr>
              <w:t>6</w:t>
            </w:r>
            <w:r w:rsidR="00F51484" w:rsidRPr="00AA721D">
              <w:rPr>
                <w:rFonts w:cs="Calibri"/>
                <w:color w:val="000000"/>
                <w:sz w:val="20"/>
                <w:szCs w:val="20"/>
              </w:rPr>
              <w:t>0</w:t>
            </w:r>
          </w:p>
        </w:tc>
      </w:tr>
      <w:tr w:rsidR="00E3741B" w:rsidRPr="00AA721D" w14:paraId="519703BA" w14:textId="77777777" w:rsidTr="00561189">
        <w:trPr>
          <w:jc w:val="center"/>
        </w:trPr>
        <w:tc>
          <w:tcPr>
            <w:tcW w:w="3996" w:type="pct"/>
            <w:gridSpan w:val="5"/>
            <w:tcBorders>
              <w:bottom w:val="single" w:sz="4" w:space="0" w:color="auto"/>
            </w:tcBorders>
            <w:shd w:val="clear" w:color="auto" w:fill="FFFFFF"/>
            <w:vAlign w:val="center"/>
          </w:tcPr>
          <w:p w14:paraId="08F906AE" w14:textId="210D0DD6" w:rsidR="00E3741B" w:rsidRPr="00AA721D" w:rsidRDefault="00E3741B" w:rsidP="00B73EA8">
            <w:pPr>
              <w:spacing w:after="0" w:line="240" w:lineRule="auto"/>
              <w:rPr>
                <w:rFonts w:cs="Calibri"/>
                <w:color w:val="000000"/>
                <w:szCs w:val="20"/>
              </w:rPr>
            </w:pPr>
            <w:r w:rsidRPr="00AA721D">
              <w:rPr>
                <w:rFonts w:cs="Calibri"/>
                <w:color w:val="000000"/>
                <w:szCs w:val="20"/>
              </w:rPr>
              <w:t>Subtotal</w:t>
            </w:r>
          </w:p>
        </w:tc>
        <w:tc>
          <w:tcPr>
            <w:tcW w:w="500" w:type="pct"/>
            <w:tcBorders>
              <w:bottom w:val="single" w:sz="4" w:space="0" w:color="auto"/>
            </w:tcBorders>
            <w:shd w:val="clear" w:color="auto" w:fill="auto"/>
          </w:tcPr>
          <w:p w14:paraId="5482076B" w14:textId="742E3492" w:rsidR="00E3741B" w:rsidRPr="00AA721D" w:rsidRDefault="006F3481" w:rsidP="00B73EA8">
            <w:pPr>
              <w:spacing w:after="0" w:line="240" w:lineRule="auto"/>
              <w:jc w:val="right"/>
              <w:rPr>
                <w:rFonts w:cs="Calibri"/>
                <w:color w:val="000000"/>
                <w:sz w:val="20"/>
                <w:szCs w:val="20"/>
              </w:rPr>
            </w:pPr>
            <w:r w:rsidRPr="00AA721D">
              <w:rPr>
                <w:rFonts w:cs="Calibri"/>
                <w:color w:val="000000"/>
                <w:sz w:val="20"/>
                <w:szCs w:val="20"/>
              </w:rPr>
              <w:t>3,163,393</w:t>
            </w:r>
          </w:p>
        </w:tc>
        <w:tc>
          <w:tcPr>
            <w:tcW w:w="504" w:type="pct"/>
            <w:tcBorders>
              <w:bottom w:val="single" w:sz="4" w:space="0" w:color="auto"/>
            </w:tcBorders>
            <w:shd w:val="clear" w:color="auto" w:fill="auto"/>
          </w:tcPr>
          <w:p w14:paraId="1B637548" w14:textId="57046FA4" w:rsidR="00E3741B" w:rsidRPr="00AA721D" w:rsidRDefault="00561189" w:rsidP="00B73EA8">
            <w:pPr>
              <w:spacing w:after="0" w:line="240" w:lineRule="auto"/>
              <w:ind w:left="-77" w:hanging="90"/>
              <w:jc w:val="right"/>
              <w:rPr>
                <w:rFonts w:cs="Calibri"/>
                <w:color w:val="000000"/>
                <w:sz w:val="20"/>
                <w:szCs w:val="20"/>
              </w:rPr>
            </w:pPr>
            <w:r w:rsidRPr="00AA721D">
              <w:rPr>
                <w:rFonts w:cs="Calibri"/>
                <w:color w:val="000000"/>
                <w:sz w:val="20"/>
                <w:szCs w:val="20"/>
              </w:rPr>
              <w:t>1</w:t>
            </w:r>
            <w:r w:rsidR="00190A05" w:rsidRPr="00AA721D">
              <w:rPr>
                <w:rFonts w:cs="Calibri"/>
                <w:color w:val="000000"/>
                <w:sz w:val="20"/>
                <w:szCs w:val="20"/>
              </w:rPr>
              <w:t>7</w:t>
            </w:r>
            <w:r w:rsidRPr="00AA721D">
              <w:rPr>
                <w:rFonts w:cs="Calibri"/>
                <w:color w:val="000000"/>
                <w:sz w:val="20"/>
                <w:szCs w:val="20"/>
              </w:rPr>
              <w:t>,</w:t>
            </w:r>
            <w:r w:rsidR="00190A05" w:rsidRPr="00AA721D">
              <w:rPr>
                <w:rFonts w:cs="Calibri"/>
                <w:color w:val="000000"/>
                <w:sz w:val="20"/>
                <w:szCs w:val="20"/>
              </w:rPr>
              <w:t>26</w:t>
            </w:r>
            <w:r w:rsidR="00F51484" w:rsidRPr="00AA721D">
              <w:rPr>
                <w:rFonts w:cs="Calibri"/>
                <w:color w:val="000000"/>
                <w:sz w:val="20"/>
                <w:szCs w:val="20"/>
              </w:rPr>
              <w:t>1</w:t>
            </w:r>
            <w:r w:rsidRPr="00AA721D">
              <w:rPr>
                <w:rFonts w:cs="Calibri"/>
                <w:color w:val="000000"/>
                <w:sz w:val="20"/>
                <w:szCs w:val="20"/>
              </w:rPr>
              <w:t>,</w:t>
            </w:r>
            <w:r w:rsidR="00190A05" w:rsidRPr="00AA721D">
              <w:rPr>
                <w:rFonts w:cs="Calibri"/>
                <w:color w:val="000000"/>
                <w:sz w:val="20"/>
                <w:szCs w:val="20"/>
              </w:rPr>
              <w:t>00</w:t>
            </w:r>
            <w:r w:rsidRPr="00AA721D">
              <w:rPr>
                <w:rFonts w:cs="Calibri"/>
                <w:color w:val="000000"/>
                <w:sz w:val="20"/>
                <w:szCs w:val="20"/>
              </w:rPr>
              <w:t>0</w:t>
            </w:r>
          </w:p>
        </w:tc>
      </w:tr>
      <w:tr w:rsidR="00E3741B" w:rsidRPr="00AA721D" w14:paraId="66229091" w14:textId="77777777" w:rsidTr="00561189">
        <w:trPr>
          <w:jc w:val="center"/>
        </w:trPr>
        <w:tc>
          <w:tcPr>
            <w:tcW w:w="3662" w:type="pct"/>
            <w:gridSpan w:val="4"/>
            <w:tcBorders>
              <w:top w:val="single" w:sz="4" w:space="0" w:color="auto"/>
              <w:left w:val="single" w:sz="4" w:space="0" w:color="auto"/>
              <w:bottom w:val="single" w:sz="4" w:space="0" w:color="auto"/>
            </w:tcBorders>
            <w:shd w:val="clear" w:color="auto" w:fill="FFFFFF"/>
            <w:vAlign w:val="center"/>
          </w:tcPr>
          <w:p w14:paraId="482B049F" w14:textId="77777777" w:rsidR="00E3741B" w:rsidRPr="00AA721D" w:rsidRDefault="00E3741B" w:rsidP="00B73EA8">
            <w:pPr>
              <w:spacing w:after="0" w:line="240" w:lineRule="auto"/>
              <w:rPr>
                <w:rFonts w:cs="Calibri"/>
                <w:color w:val="000000"/>
                <w:szCs w:val="20"/>
              </w:rPr>
            </w:pPr>
            <w:r w:rsidRPr="00AA721D">
              <w:rPr>
                <w:rFonts w:cs="Calibri"/>
                <w:color w:val="000000"/>
                <w:szCs w:val="20"/>
              </w:rPr>
              <w:t>Project Management Cost (PMC)</w:t>
            </w:r>
          </w:p>
        </w:tc>
        <w:tc>
          <w:tcPr>
            <w:tcW w:w="334" w:type="pct"/>
            <w:tcBorders>
              <w:top w:val="single" w:sz="4" w:space="0" w:color="auto"/>
              <w:left w:val="single" w:sz="4" w:space="0" w:color="auto"/>
              <w:bottom w:val="single" w:sz="4" w:space="0" w:color="auto"/>
            </w:tcBorders>
            <w:shd w:val="clear" w:color="auto" w:fill="FFFFFF"/>
          </w:tcPr>
          <w:p w14:paraId="3CDA128E" w14:textId="0384A159" w:rsidR="00E3741B" w:rsidRPr="00AA721D" w:rsidRDefault="00E3741B" w:rsidP="00B73EA8">
            <w:pPr>
              <w:spacing w:after="0" w:line="240" w:lineRule="auto"/>
              <w:ind w:left="-108" w:right="-107"/>
              <w:jc w:val="center"/>
              <w:rPr>
                <w:rFonts w:cs="Calibri"/>
                <w:color w:val="000000"/>
                <w:szCs w:val="20"/>
              </w:rPr>
            </w:pPr>
            <w:r w:rsidRPr="00AA721D">
              <w:rPr>
                <w:rFonts w:cs="Calibri"/>
                <w:color w:val="000000"/>
                <w:szCs w:val="20"/>
              </w:rPr>
              <w:t>GEFTF</w:t>
            </w:r>
          </w:p>
        </w:tc>
        <w:tc>
          <w:tcPr>
            <w:tcW w:w="500" w:type="pct"/>
            <w:tcBorders>
              <w:top w:val="single" w:sz="4" w:space="0" w:color="auto"/>
              <w:bottom w:val="single" w:sz="4" w:space="0" w:color="auto"/>
              <w:right w:val="single" w:sz="4" w:space="0" w:color="auto"/>
            </w:tcBorders>
            <w:shd w:val="clear" w:color="auto" w:fill="auto"/>
          </w:tcPr>
          <w:p w14:paraId="1506940D" w14:textId="2BA3C265" w:rsidR="00E3741B" w:rsidRPr="00AA721D" w:rsidRDefault="006F3481" w:rsidP="00B73EA8">
            <w:pPr>
              <w:spacing w:after="0" w:line="240" w:lineRule="auto"/>
              <w:jc w:val="right"/>
              <w:rPr>
                <w:rFonts w:cs="Calibri"/>
                <w:color w:val="000000"/>
                <w:sz w:val="20"/>
                <w:szCs w:val="20"/>
              </w:rPr>
            </w:pPr>
            <w:r w:rsidRPr="00AA721D">
              <w:rPr>
                <w:rFonts w:cs="Calibri"/>
                <w:color w:val="000000"/>
                <w:sz w:val="20"/>
                <w:szCs w:val="20"/>
              </w:rPr>
              <w:t>158,170</w:t>
            </w:r>
          </w:p>
        </w:tc>
        <w:tc>
          <w:tcPr>
            <w:tcW w:w="504" w:type="pct"/>
            <w:tcBorders>
              <w:top w:val="single" w:sz="4" w:space="0" w:color="auto"/>
              <w:left w:val="single" w:sz="4" w:space="0" w:color="auto"/>
              <w:bottom w:val="single" w:sz="4" w:space="0" w:color="auto"/>
              <w:right w:val="single" w:sz="4" w:space="0" w:color="auto"/>
            </w:tcBorders>
            <w:shd w:val="clear" w:color="auto" w:fill="auto"/>
          </w:tcPr>
          <w:p w14:paraId="386A6E9F" w14:textId="37184753" w:rsidR="00E3741B" w:rsidRPr="00AA721D" w:rsidRDefault="00190A05" w:rsidP="00B73EA8">
            <w:pPr>
              <w:spacing w:after="0" w:line="240" w:lineRule="auto"/>
              <w:jc w:val="right"/>
              <w:rPr>
                <w:rFonts w:cs="Calibri"/>
                <w:color w:val="000000"/>
                <w:sz w:val="20"/>
                <w:szCs w:val="20"/>
              </w:rPr>
            </w:pPr>
            <w:r w:rsidRPr="00AA721D">
              <w:rPr>
                <w:rFonts w:cs="Calibri"/>
                <w:color w:val="000000"/>
                <w:sz w:val="20"/>
                <w:szCs w:val="20"/>
              </w:rPr>
              <w:t>445,000</w:t>
            </w:r>
          </w:p>
        </w:tc>
      </w:tr>
      <w:tr w:rsidR="00E3741B" w:rsidRPr="00AA721D" w14:paraId="628D7B0D" w14:textId="77777777" w:rsidTr="00561189">
        <w:trPr>
          <w:jc w:val="center"/>
        </w:trPr>
        <w:tc>
          <w:tcPr>
            <w:tcW w:w="3996" w:type="pct"/>
            <w:gridSpan w:val="5"/>
            <w:tcBorders>
              <w:top w:val="single" w:sz="4" w:space="0" w:color="auto"/>
              <w:bottom w:val="double" w:sz="4" w:space="0" w:color="auto"/>
            </w:tcBorders>
            <w:shd w:val="clear" w:color="auto" w:fill="FFFFFF"/>
            <w:vAlign w:val="center"/>
          </w:tcPr>
          <w:p w14:paraId="2EE12A1B" w14:textId="2F6E6612" w:rsidR="00E3741B" w:rsidRPr="00AA721D" w:rsidRDefault="00E3741B" w:rsidP="00B73EA8">
            <w:pPr>
              <w:spacing w:after="0" w:line="240" w:lineRule="auto"/>
              <w:rPr>
                <w:rFonts w:cs="Calibri"/>
                <w:b/>
                <w:color w:val="000000"/>
                <w:szCs w:val="20"/>
              </w:rPr>
            </w:pPr>
            <w:r w:rsidRPr="00AA721D">
              <w:rPr>
                <w:rFonts w:cs="Calibri"/>
                <w:b/>
                <w:color w:val="000000"/>
                <w:szCs w:val="20"/>
              </w:rPr>
              <w:t>Total Project Cost</w:t>
            </w:r>
          </w:p>
        </w:tc>
        <w:tc>
          <w:tcPr>
            <w:tcW w:w="500" w:type="pct"/>
            <w:tcBorders>
              <w:top w:val="single" w:sz="4" w:space="0" w:color="auto"/>
              <w:bottom w:val="double" w:sz="4" w:space="0" w:color="auto"/>
            </w:tcBorders>
            <w:shd w:val="clear" w:color="auto" w:fill="auto"/>
          </w:tcPr>
          <w:p w14:paraId="0F1925B4" w14:textId="4465722F" w:rsidR="00E3741B" w:rsidRPr="00AA721D" w:rsidRDefault="006F3481" w:rsidP="00B73EA8">
            <w:pPr>
              <w:spacing w:after="0" w:line="240" w:lineRule="auto"/>
              <w:jc w:val="right"/>
              <w:rPr>
                <w:rFonts w:cs="Calibri"/>
                <w:b/>
                <w:bCs/>
                <w:color w:val="000000"/>
                <w:sz w:val="20"/>
                <w:szCs w:val="20"/>
              </w:rPr>
            </w:pPr>
            <w:r w:rsidRPr="00AA721D">
              <w:rPr>
                <w:rFonts w:cs="Calibri"/>
                <w:b/>
                <w:bCs/>
                <w:color w:val="000000"/>
                <w:sz w:val="20"/>
                <w:szCs w:val="20"/>
              </w:rPr>
              <w:t>3,321,563</w:t>
            </w:r>
          </w:p>
        </w:tc>
        <w:tc>
          <w:tcPr>
            <w:tcW w:w="504" w:type="pct"/>
            <w:tcBorders>
              <w:top w:val="single" w:sz="4" w:space="0" w:color="auto"/>
              <w:bottom w:val="double" w:sz="4" w:space="0" w:color="auto"/>
            </w:tcBorders>
            <w:shd w:val="clear" w:color="auto" w:fill="auto"/>
          </w:tcPr>
          <w:p w14:paraId="52C82057" w14:textId="3A0CC909" w:rsidR="00E3741B" w:rsidRPr="00AA721D" w:rsidRDefault="00561189" w:rsidP="00B73EA8">
            <w:pPr>
              <w:spacing w:after="0" w:line="240" w:lineRule="auto"/>
              <w:ind w:left="-77" w:hanging="90"/>
              <w:jc w:val="right"/>
              <w:rPr>
                <w:rFonts w:cs="Calibri"/>
                <w:b/>
                <w:bCs/>
                <w:color w:val="000000"/>
                <w:sz w:val="20"/>
                <w:szCs w:val="20"/>
              </w:rPr>
            </w:pPr>
            <w:r w:rsidRPr="00AA721D">
              <w:rPr>
                <w:rFonts w:cs="Calibri"/>
                <w:b/>
                <w:bCs/>
                <w:color w:val="000000"/>
                <w:sz w:val="20"/>
                <w:szCs w:val="20"/>
              </w:rPr>
              <w:t>17,</w:t>
            </w:r>
            <w:r w:rsidR="00F51484" w:rsidRPr="00AA721D">
              <w:rPr>
                <w:rFonts w:cs="Calibri"/>
                <w:b/>
                <w:bCs/>
                <w:color w:val="000000"/>
                <w:sz w:val="20"/>
                <w:szCs w:val="20"/>
              </w:rPr>
              <w:t>7</w:t>
            </w:r>
            <w:r w:rsidRPr="00AA721D">
              <w:rPr>
                <w:rFonts w:cs="Calibri"/>
                <w:b/>
                <w:bCs/>
                <w:color w:val="000000"/>
                <w:sz w:val="20"/>
                <w:szCs w:val="20"/>
              </w:rPr>
              <w:t>06,000</w:t>
            </w:r>
          </w:p>
        </w:tc>
      </w:tr>
    </w:tbl>
    <w:p w14:paraId="05139865" w14:textId="77777777" w:rsidR="005D0397" w:rsidRPr="00AA721D" w:rsidRDefault="005D0397" w:rsidP="00B73EA8">
      <w:pPr>
        <w:spacing w:after="0" w:line="240" w:lineRule="auto"/>
        <w:ind w:left="270"/>
        <w:rPr>
          <w:rFonts w:eastAsia="Times New Roman" w:cs="Calibri"/>
          <w:b/>
          <w:smallCaps/>
          <w:color w:val="000000"/>
          <w:lang w:eastAsia="x-none"/>
        </w:rPr>
      </w:pPr>
    </w:p>
    <w:p w14:paraId="5BCA1044" w14:textId="77777777" w:rsidR="00591870" w:rsidRPr="00AA721D" w:rsidRDefault="005D0397" w:rsidP="00B73EA8">
      <w:pPr>
        <w:numPr>
          <w:ilvl w:val="0"/>
          <w:numId w:val="1"/>
        </w:numPr>
        <w:tabs>
          <w:tab w:val="clear" w:pos="360"/>
          <w:tab w:val="num" w:pos="270"/>
        </w:tabs>
        <w:spacing w:after="0" w:line="240" w:lineRule="auto"/>
        <w:ind w:left="270"/>
        <w:rPr>
          <w:rFonts w:eastAsia="Times New Roman" w:cs="Calibri"/>
          <w:b/>
          <w:smallCaps/>
          <w:color w:val="000000"/>
          <w:lang w:eastAsia="x-none"/>
        </w:rPr>
      </w:pPr>
      <w:r w:rsidRPr="00AA721D">
        <w:rPr>
          <w:rFonts w:eastAsia="Times New Roman" w:cs="Calibri"/>
          <w:b/>
          <w:smallCaps/>
          <w:color w:val="000000"/>
          <w:lang w:eastAsia="x-none"/>
        </w:rPr>
        <w:t>C</w:t>
      </w:r>
      <w:r w:rsidR="00E42310" w:rsidRPr="00AA721D">
        <w:rPr>
          <w:rFonts w:eastAsia="Times New Roman" w:cs="Calibri"/>
          <w:b/>
          <w:smallCaps/>
          <w:color w:val="000000"/>
          <w:lang w:eastAsia="x-none"/>
        </w:rPr>
        <w:t xml:space="preserve">onfirmed </w:t>
      </w:r>
      <w:r w:rsidRPr="00AA721D">
        <w:rPr>
          <w:rFonts w:eastAsia="Times New Roman" w:cs="Calibri"/>
          <w:b/>
          <w:smallCaps/>
          <w:color w:val="000000"/>
          <w:lang w:eastAsia="x-none"/>
        </w:rPr>
        <w:t>S</w:t>
      </w:r>
      <w:r w:rsidR="00CD7D5A" w:rsidRPr="00AA721D">
        <w:rPr>
          <w:rFonts w:eastAsia="Times New Roman" w:cs="Calibri"/>
          <w:b/>
          <w:smallCaps/>
          <w:color w:val="000000"/>
          <w:lang w:eastAsia="x-none"/>
        </w:rPr>
        <w:t xml:space="preserve">ources of </w:t>
      </w:r>
      <w:hyperlink r:id="rId11" w:history="1">
        <w:r w:rsidR="00CD7D5A" w:rsidRPr="00AA721D">
          <w:rPr>
            <w:rStyle w:val="Hyperlink"/>
            <w:rFonts w:eastAsia="Times New Roman" w:cs="Calibri"/>
            <w:b/>
            <w:smallCaps/>
            <w:lang w:eastAsia="x-none"/>
          </w:rPr>
          <w:t>Co-financing</w:t>
        </w:r>
      </w:hyperlink>
      <w:r w:rsidR="00CD7D5A" w:rsidRPr="00AA721D">
        <w:rPr>
          <w:rFonts w:eastAsia="Times New Roman" w:cs="Calibri"/>
          <w:b/>
          <w:smallCaps/>
          <w:color w:val="000000"/>
          <w:lang w:eastAsia="x-none"/>
        </w:rPr>
        <w:t xml:space="preserve"> for the </w:t>
      </w:r>
      <w:r w:rsidRPr="00AA721D">
        <w:rPr>
          <w:rFonts w:eastAsia="Times New Roman" w:cs="Calibri"/>
          <w:b/>
          <w:smallCaps/>
          <w:color w:val="000000"/>
          <w:lang w:eastAsia="x-none"/>
        </w:rPr>
        <w:t>P</w:t>
      </w:r>
      <w:r w:rsidR="00CD7D5A" w:rsidRPr="00AA721D">
        <w:rPr>
          <w:rFonts w:eastAsia="Times New Roman" w:cs="Calibri"/>
          <w:b/>
          <w:smallCaps/>
          <w:color w:val="000000"/>
          <w:lang w:eastAsia="x-none"/>
        </w:rPr>
        <w:t>roject b</w:t>
      </w:r>
      <w:r w:rsidR="00E42310" w:rsidRPr="00AA721D">
        <w:rPr>
          <w:rFonts w:eastAsia="Times New Roman" w:cs="Calibri"/>
          <w:b/>
          <w:smallCaps/>
          <w:color w:val="000000"/>
          <w:lang w:eastAsia="x-none"/>
        </w:rPr>
        <w:t>y name and by type</w:t>
      </w:r>
    </w:p>
    <w:p w14:paraId="71DED5AB" w14:textId="77777777" w:rsidR="00591870" w:rsidRPr="00AA721D" w:rsidRDefault="00591870" w:rsidP="00B73EA8">
      <w:pPr>
        <w:spacing w:after="0" w:line="240" w:lineRule="auto"/>
        <w:ind w:left="-90"/>
        <w:rPr>
          <w:rFonts w:eastAsia="Times New Roman" w:cs="Calibri"/>
          <w:color w:val="000000"/>
          <w:sz w:val="18"/>
          <w:lang w:eastAsia="x-none"/>
        </w:rPr>
      </w:pPr>
      <w:r w:rsidRPr="00AA721D">
        <w:rPr>
          <w:rFonts w:eastAsia="Times New Roman" w:cs="Calibri"/>
          <w:color w:val="000000"/>
          <w:sz w:val="18"/>
          <w:lang w:eastAsia="x-none"/>
        </w:rPr>
        <w:t>Please include</w:t>
      </w:r>
      <w:r w:rsidR="006E089C" w:rsidRPr="00AA721D">
        <w:rPr>
          <w:rFonts w:eastAsia="Times New Roman" w:cs="Calibri"/>
          <w:color w:val="000000"/>
          <w:sz w:val="18"/>
          <w:lang w:eastAsia="x-none"/>
        </w:rPr>
        <w:t xml:space="preserve"> </w:t>
      </w:r>
      <w:r w:rsidR="0052782E" w:rsidRPr="00AA721D">
        <w:rPr>
          <w:rFonts w:eastAsia="Times New Roman" w:cs="Calibri"/>
          <w:color w:val="000000"/>
          <w:sz w:val="18"/>
          <w:lang w:eastAsia="x-none"/>
        </w:rPr>
        <w:t>evidence for</w:t>
      </w:r>
      <w:r w:rsidRPr="00AA721D">
        <w:rPr>
          <w:rFonts w:eastAsia="Times New Roman" w:cs="Calibri"/>
          <w:color w:val="000000"/>
          <w:sz w:val="18"/>
          <w:lang w:eastAsia="x-none"/>
        </w:rPr>
        <w:t xml:space="preserve"> </w:t>
      </w:r>
      <w:hyperlink r:id="rId12" w:history="1">
        <w:r w:rsidRPr="00AA721D">
          <w:rPr>
            <w:rStyle w:val="Hyperlink"/>
            <w:rFonts w:eastAsia="Times New Roman" w:cs="Calibri"/>
            <w:sz w:val="18"/>
            <w:lang w:eastAsia="x-none"/>
          </w:rPr>
          <w:t>co</w:t>
        </w:r>
        <w:r w:rsidR="00F1015F" w:rsidRPr="00AA721D">
          <w:rPr>
            <w:rStyle w:val="Hyperlink"/>
            <w:rFonts w:eastAsia="Times New Roman" w:cs="Calibri"/>
            <w:sz w:val="18"/>
            <w:lang w:eastAsia="x-none"/>
          </w:rPr>
          <w:t>-</w:t>
        </w:r>
        <w:r w:rsidRPr="00AA721D">
          <w:rPr>
            <w:rStyle w:val="Hyperlink"/>
            <w:rFonts w:eastAsia="Times New Roman" w:cs="Calibri"/>
            <w:sz w:val="18"/>
            <w:lang w:eastAsia="x-none"/>
          </w:rPr>
          <w:t>financing</w:t>
        </w:r>
      </w:hyperlink>
      <w:r w:rsidRPr="00AA721D">
        <w:rPr>
          <w:rFonts w:eastAsia="Times New Roman" w:cs="Calibri"/>
          <w:color w:val="000000"/>
          <w:sz w:val="18"/>
          <w:lang w:eastAsia="x-none"/>
        </w:rPr>
        <w:t xml:space="preserve"> for the project with this form</w:t>
      </w:r>
      <w:r w:rsidR="00F1015F" w:rsidRPr="00AA721D">
        <w:rPr>
          <w:rFonts w:eastAsia="Times New Roman" w:cs="Calibri"/>
          <w:color w:val="000000"/>
          <w:sz w:val="18"/>
          <w:lang w:eastAsia="x-none"/>
        </w:rPr>
        <w:t>.</w:t>
      </w:r>
    </w:p>
    <w:p w14:paraId="0CB80094" w14:textId="77777777" w:rsidR="005D0397" w:rsidRPr="00AA721D" w:rsidRDefault="005D0397" w:rsidP="00B73EA8">
      <w:pPr>
        <w:spacing w:after="0" w:line="240" w:lineRule="auto"/>
        <w:ind w:left="-90"/>
        <w:rPr>
          <w:rFonts w:eastAsia="Times New Roman" w:cs="Calibri"/>
          <w:smallCaps/>
          <w:color w:val="000000"/>
          <w:lang w:eastAsia="x-none"/>
        </w:rPr>
      </w:pPr>
    </w:p>
    <w:tbl>
      <w:tblPr>
        <w:tblW w:w="5660"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3"/>
        <w:gridCol w:w="4229"/>
        <w:gridCol w:w="1132"/>
        <w:gridCol w:w="2109"/>
        <w:gridCol w:w="1620"/>
      </w:tblGrid>
      <w:tr w:rsidR="007C78F6" w:rsidRPr="00AA721D" w14:paraId="70BD3D04" w14:textId="77777777" w:rsidTr="00AA721D">
        <w:trPr>
          <w:cantSplit/>
          <w:trHeight w:val="359"/>
        </w:trPr>
        <w:tc>
          <w:tcPr>
            <w:tcW w:w="656" w:type="pct"/>
            <w:vAlign w:val="center"/>
          </w:tcPr>
          <w:p w14:paraId="09FAE032" w14:textId="77777777" w:rsidR="007C78F6" w:rsidRPr="00AA721D" w:rsidRDefault="007C78F6" w:rsidP="00B73EA8">
            <w:pPr>
              <w:spacing w:after="0" w:line="240" w:lineRule="auto"/>
              <w:jc w:val="center"/>
              <w:rPr>
                <w:rFonts w:eastAsia="Times New Roman" w:cs="Calibri"/>
                <w:b/>
                <w:color w:val="000000"/>
              </w:rPr>
            </w:pPr>
            <w:r w:rsidRPr="00AA721D">
              <w:rPr>
                <w:rFonts w:eastAsia="Times New Roman" w:cs="Calibri"/>
                <w:b/>
                <w:color w:val="000000"/>
              </w:rPr>
              <w:t xml:space="preserve">Sources of Co-financing </w:t>
            </w:r>
          </w:p>
        </w:tc>
        <w:tc>
          <w:tcPr>
            <w:tcW w:w="2021" w:type="pct"/>
            <w:tcBorders>
              <w:bottom w:val="single" w:sz="4" w:space="0" w:color="auto"/>
            </w:tcBorders>
            <w:vAlign w:val="center"/>
          </w:tcPr>
          <w:p w14:paraId="78779B01" w14:textId="77777777" w:rsidR="007C78F6" w:rsidRPr="00AA721D" w:rsidRDefault="007C78F6" w:rsidP="00B73EA8">
            <w:pPr>
              <w:spacing w:after="0" w:line="240" w:lineRule="auto"/>
              <w:jc w:val="center"/>
              <w:rPr>
                <w:rFonts w:eastAsia="Times New Roman" w:cs="Calibri"/>
                <w:b/>
                <w:color w:val="000000"/>
              </w:rPr>
            </w:pPr>
            <w:r w:rsidRPr="00AA721D">
              <w:rPr>
                <w:rFonts w:eastAsia="Times New Roman" w:cs="Calibri"/>
                <w:b/>
                <w:color w:val="000000"/>
              </w:rPr>
              <w:t xml:space="preserve">Name of Co-financier </w:t>
            </w:r>
          </w:p>
        </w:tc>
        <w:tc>
          <w:tcPr>
            <w:tcW w:w="541" w:type="pct"/>
            <w:tcBorders>
              <w:bottom w:val="single" w:sz="4" w:space="0" w:color="auto"/>
            </w:tcBorders>
            <w:vAlign w:val="center"/>
          </w:tcPr>
          <w:p w14:paraId="1F826216" w14:textId="0D282F43" w:rsidR="007C78F6" w:rsidRPr="00AA721D" w:rsidRDefault="007C78F6" w:rsidP="00B73EA8">
            <w:pPr>
              <w:spacing w:after="0" w:line="240" w:lineRule="auto"/>
              <w:jc w:val="center"/>
              <w:rPr>
                <w:rFonts w:eastAsia="Times New Roman" w:cs="Calibri"/>
                <w:b/>
                <w:color w:val="000000"/>
              </w:rPr>
            </w:pPr>
            <w:r w:rsidRPr="00AA721D">
              <w:rPr>
                <w:rFonts w:eastAsia="Times New Roman" w:cs="Calibri"/>
                <w:b/>
                <w:color w:val="000000"/>
              </w:rPr>
              <w:t>Type of Co-financing</w:t>
            </w:r>
          </w:p>
        </w:tc>
        <w:tc>
          <w:tcPr>
            <w:tcW w:w="1008" w:type="pct"/>
            <w:tcBorders>
              <w:bottom w:val="single" w:sz="4" w:space="0" w:color="auto"/>
            </w:tcBorders>
          </w:tcPr>
          <w:p w14:paraId="42B2D87B" w14:textId="4D5188DD" w:rsidR="007C78F6" w:rsidRPr="00AA721D" w:rsidRDefault="007C78F6" w:rsidP="00B73EA8">
            <w:pPr>
              <w:spacing w:after="0" w:line="240" w:lineRule="auto"/>
              <w:jc w:val="center"/>
              <w:rPr>
                <w:rFonts w:eastAsia="Times New Roman" w:cs="Calibri"/>
                <w:b/>
                <w:color w:val="000000"/>
              </w:rPr>
            </w:pPr>
            <w:r w:rsidRPr="00AA721D">
              <w:rPr>
                <w:rFonts w:eastAsia="Times New Roman" w:cs="Calibri"/>
                <w:b/>
                <w:color w:val="000000"/>
              </w:rPr>
              <w:t>Investment Mobilized</w:t>
            </w:r>
          </w:p>
        </w:tc>
        <w:tc>
          <w:tcPr>
            <w:tcW w:w="774" w:type="pct"/>
            <w:tcBorders>
              <w:bottom w:val="single" w:sz="4" w:space="0" w:color="auto"/>
            </w:tcBorders>
            <w:shd w:val="clear" w:color="auto" w:fill="auto"/>
            <w:vAlign w:val="center"/>
          </w:tcPr>
          <w:p w14:paraId="67F9AF0C" w14:textId="24F0BDEC" w:rsidR="007C78F6" w:rsidRPr="00AA721D" w:rsidRDefault="007C78F6" w:rsidP="00B73EA8">
            <w:pPr>
              <w:spacing w:after="0" w:line="240" w:lineRule="auto"/>
              <w:jc w:val="center"/>
              <w:rPr>
                <w:rFonts w:eastAsia="Times New Roman" w:cs="Calibri"/>
                <w:b/>
                <w:color w:val="000000"/>
              </w:rPr>
            </w:pPr>
            <w:r w:rsidRPr="00AA721D">
              <w:rPr>
                <w:rFonts w:eastAsia="Times New Roman" w:cs="Calibri"/>
                <w:b/>
                <w:color w:val="000000"/>
              </w:rPr>
              <w:t>Amount ($)</w:t>
            </w:r>
            <w:r w:rsidRPr="00AA721D">
              <w:rPr>
                <w:rFonts w:eastAsia="Times New Roman" w:cs="Calibri"/>
                <w:color w:val="000000"/>
              </w:rPr>
              <w:t xml:space="preserve"> </w:t>
            </w:r>
          </w:p>
        </w:tc>
      </w:tr>
      <w:tr w:rsidR="007C78F6" w:rsidRPr="00AA721D" w14:paraId="75E101A6" w14:textId="77777777" w:rsidTr="00AA721D">
        <w:trPr>
          <w:cantSplit/>
        </w:trPr>
        <w:tc>
          <w:tcPr>
            <w:tcW w:w="656" w:type="pct"/>
            <w:vMerge w:val="restart"/>
            <w:vAlign w:val="center"/>
          </w:tcPr>
          <w:p w14:paraId="26DAC49B" w14:textId="42B66362" w:rsidR="007C78F6" w:rsidRPr="00AA721D" w:rsidRDefault="007C78F6" w:rsidP="00B73EA8">
            <w:pPr>
              <w:spacing w:after="0" w:line="240" w:lineRule="auto"/>
              <w:rPr>
                <w:rFonts w:eastAsia="Times New Roman" w:cs="Calibri"/>
                <w:color w:val="000000"/>
                <w:sz w:val="20"/>
              </w:rPr>
            </w:pPr>
            <w:r w:rsidRPr="00AA721D">
              <w:rPr>
                <w:rFonts w:eastAsia="Times New Roman" w:cs="Calibri"/>
                <w:color w:val="000000"/>
                <w:sz w:val="20"/>
              </w:rPr>
              <w:t>Recipient Government</w:t>
            </w:r>
          </w:p>
        </w:tc>
        <w:tc>
          <w:tcPr>
            <w:tcW w:w="2021" w:type="pct"/>
            <w:vMerge w:val="restart"/>
            <w:shd w:val="clear" w:color="auto" w:fill="auto"/>
            <w:vAlign w:val="center"/>
          </w:tcPr>
          <w:p w14:paraId="31B5356B" w14:textId="1DA2B41A" w:rsidR="007C78F6" w:rsidRPr="00AA721D" w:rsidRDefault="006B6781" w:rsidP="00B73EA8">
            <w:pPr>
              <w:spacing w:after="0" w:line="240" w:lineRule="auto"/>
              <w:rPr>
                <w:rFonts w:eastAsia="Times New Roman" w:cs="Calibri"/>
                <w:sz w:val="20"/>
              </w:rPr>
            </w:pPr>
            <w:r w:rsidRPr="00AA721D">
              <w:rPr>
                <w:rFonts w:eastAsia="Times New Roman" w:cs="Calibri"/>
                <w:sz w:val="20"/>
              </w:rPr>
              <w:t xml:space="preserve">Government of Niue - </w:t>
            </w:r>
            <w:r w:rsidR="007C78F6" w:rsidRPr="00AA721D">
              <w:rPr>
                <w:rFonts w:eastAsia="Times New Roman" w:cs="Calibri"/>
                <w:sz w:val="20"/>
              </w:rPr>
              <w:t>Department of Utilities - Ministry of Infrastructure (DOU-MOI)</w:t>
            </w:r>
          </w:p>
        </w:tc>
        <w:tc>
          <w:tcPr>
            <w:tcW w:w="541" w:type="pct"/>
            <w:shd w:val="clear" w:color="auto" w:fill="auto"/>
          </w:tcPr>
          <w:p w14:paraId="0FCF0BD0" w14:textId="18947F5A" w:rsidR="007C78F6" w:rsidRPr="00AA721D" w:rsidRDefault="007C78F6" w:rsidP="00B73EA8">
            <w:pPr>
              <w:spacing w:after="0" w:line="240" w:lineRule="auto"/>
              <w:rPr>
                <w:rFonts w:cs="Calibri"/>
                <w:color w:val="000000"/>
                <w:sz w:val="20"/>
              </w:rPr>
            </w:pPr>
            <w:r w:rsidRPr="00AA721D">
              <w:rPr>
                <w:rFonts w:cs="Calibri"/>
                <w:color w:val="000000"/>
                <w:sz w:val="20"/>
              </w:rPr>
              <w:t>Grant</w:t>
            </w:r>
          </w:p>
        </w:tc>
        <w:tc>
          <w:tcPr>
            <w:tcW w:w="1008" w:type="pct"/>
            <w:shd w:val="clear" w:color="auto" w:fill="auto"/>
            <w:vAlign w:val="center"/>
          </w:tcPr>
          <w:p w14:paraId="2B0BBB1A" w14:textId="7BBE64DA" w:rsidR="007C78F6" w:rsidRPr="00AA721D" w:rsidRDefault="007C78F6" w:rsidP="00B73EA8">
            <w:pPr>
              <w:spacing w:after="0" w:line="240" w:lineRule="auto"/>
              <w:ind w:left="-110" w:hanging="20"/>
              <w:jc w:val="right"/>
              <w:rPr>
                <w:rFonts w:eastAsia="Times New Roman" w:cs="Calibri"/>
                <w:color w:val="000000"/>
                <w:sz w:val="20"/>
                <w:lang w:bidi="th-TH"/>
              </w:rPr>
            </w:pPr>
            <w:r w:rsidRPr="00AA721D">
              <w:rPr>
                <w:rFonts w:eastAsia="Times New Roman" w:cs="Calibri"/>
                <w:color w:val="000000"/>
                <w:sz w:val="20"/>
                <w:lang w:bidi="th-TH"/>
              </w:rPr>
              <w:t>Investment Mobilized</w:t>
            </w:r>
          </w:p>
        </w:tc>
        <w:tc>
          <w:tcPr>
            <w:tcW w:w="774" w:type="pct"/>
            <w:shd w:val="clear" w:color="auto" w:fill="auto"/>
          </w:tcPr>
          <w:p w14:paraId="1504D80C" w14:textId="7AE49C84" w:rsidR="007C78F6" w:rsidRPr="00AA721D" w:rsidRDefault="004B740A" w:rsidP="00B73EA8">
            <w:pPr>
              <w:spacing w:after="0" w:line="240" w:lineRule="auto"/>
              <w:jc w:val="right"/>
              <w:rPr>
                <w:rFonts w:eastAsia="Times New Roman" w:cs="Calibri"/>
                <w:color w:val="000000"/>
                <w:sz w:val="20"/>
                <w:lang w:bidi="th-TH"/>
              </w:rPr>
            </w:pPr>
            <w:r w:rsidRPr="00AA721D">
              <w:rPr>
                <w:rFonts w:eastAsia="Times New Roman" w:cs="Calibri"/>
                <w:color w:val="000000"/>
                <w:sz w:val="20"/>
                <w:lang w:bidi="th-TH"/>
              </w:rPr>
              <w:t>15,706</w:t>
            </w:r>
            <w:r w:rsidR="007C78F6" w:rsidRPr="00AA721D">
              <w:rPr>
                <w:rFonts w:eastAsia="Times New Roman" w:cs="Calibri"/>
                <w:color w:val="000000"/>
                <w:sz w:val="20"/>
                <w:lang w:bidi="th-TH"/>
              </w:rPr>
              <w:t>,000</w:t>
            </w:r>
          </w:p>
        </w:tc>
      </w:tr>
      <w:tr w:rsidR="007C78F6" w:rsidRPr="00AA721D" w14:paraId="0DB71B12" w14:textId="77777777" w:rsidTr="00AA721D">
        <w:trPr>
          <w:cantSplit/>
          <w:trHeight w:val="125"/>
        </w:trPr>
        <w:tc>
          <w:tcPr>
            <w:tcW w:w="656" w:type="pct"/>
            <w:vMerge/>
          </w:tcPr>
          <w:p w14:paraId="54092D79" w14:textId="5F34C201" w:rsidR="007C78F6" w:rsidRPr="00AA721D" w:rsidRDefault="007C78F6" w:rsidP="00B73EA8">
            <w:pPr>
              <w:spacing w:after="0" w:line="240" w:lineRule="auto"/>
              <w:rPr>
                <w:rFonts w:eastAsia="Times New Roman" w:cs="Calibri"/>
                <w:color w:val="000000"/>
                <w:sz w:val="20"/>
              </w:rPr>
            </w:pPr>
          </w:p>
        </w:tc>
        <w:tc>
          <w:tcPr>
            <w:tcW w:w="2021" w:type="pct"/>
            <w:vMerge/>
            <w:shd w:val="clear" w:color="auto" w:fill="auto"/>
          </w:tcPr>
          <w:p w14:paraId="7F2251A5" w14:textId="06037CAE" w:rsidR="007C78F6" w:rsidRPr="00AA721D" w:rsidRDefault="007C78F6" w:rsidP="00B73EA8">
            <w:pPr>
              <w:spacing w:after="0" w:line="240" w:lineRule="auto"/>
              <w:rPr>
                <w:rFonts w:eastAsia="Times New Roman" w:cs="Calibri"/>
                <w:color w:val="000000"/>
                <w:sz w:val="20"/>
              </w:rPr>
            </w:pPr>
          </w:p>
        </w:tc>
        <w:tc>
          <w:tcPr>
            <w:tcW w:w="541" w:type="pct"/>
            <w:shd w:val="clear" w:color="auto" w:fill="auto"/>
          </w:tcPr>
          <w:p w14:paraId="62A32D36" w14:textId="5FC9BE67" w:rsidR="007C78F6" w:rsidRPr="00AA721D" w:rsidRDefault="007C78F6" w:rsidP="00B73EA8">
            <w:pPr>
              <w:spacing w:after="0" w:line="240" w:lineRule="auto"/>
              <w:rPr>
                <w:rFonts w:cs="Calibri"/>
                <w:color w:val="000000"/>
                <w:sz w:val="20"/>
              </w:rPr>
            </w:pPr>
            <w:r w:rsidRPr="00AA721D">
              <w:rPr>
                <w:rFonts w:cs="Calibri"/>
                <w:color w:val="000000"/>
                <w:sz w:val="20"/>
              </w:rPr>
              <w:t>In-Kind</w:t>
            </w:r>
          </w:p>
        </w:tc>
        <w:tc>
          <w:tcPr>
            <w:tcW w:w="1008" w:type="pct"/>
            <w:shd w:val="clear" w:color="auto" w:fill="auto"/>
            <w:vAlign w:val="center"/>
          </w:tcPr>
          <w:p w14:paraId="64BDEFDB" w14:textId="69861A7A" w:rsidR="007C78F6" w:rsidRPr="00AA721D" w:rsidRDefault="007C78F6" w:rsidP="00B73EA8">
            <w:pPr>
              <w:spacing w:after="0" w:line="240" w:lineRule="auto"/>
              <w:ind w:left="-110" w:hanging="20"/>
              <w:jc w:val="right"/>
              <w:rPr>
                <w:rFonts w:eastAsia="Times New Roman" w:cs="Calibri"/>
                <w:color w:val="000000"/>
                <w:sz w:val="20"/>
                <w:lang w:bidi="th-TH"/>
              </w:rPr>
            </w:pPr>
            <w:r w:rsidRPr="00AA721D">
              <w:rPr>
                <w:rFonts w:eastAsia="Times New Roman" w:cs="Calibri"/>
                <w:color w:val="000000"/>
                <w:sz w:val="20"/>
                <w:lang w:bidi="th-TH"/>
              </w:rPr>
              <w:t>Recurrent Expenditure</w:t>
            </w:r>
          </w:p>
        </w:tc>
        <w:tc>
          <w:tcPr>
            <w:tcW w:w="774" w:type="pct"/>
            <w:shd w:val="clear" w:color="auto" w:fill="auto"/>
          </w:tcPr>
          <w:p w14:paraId="290A5DA4" w14:textId="7C15A092" w:rsidR="007C78F6" w:rsidRPr="00AA721D" w:rsidRDefault="007C78F6" w:rsidP="00B73EA8">
            <w:pPr>
              <w:spacing w:after="0" w:line="240" w:lineRule="auto"/>
              <w:jc w:val="right"/>
              <w:rPr>
                <w:rFonts w:eastAsia="Times New Roman" w:cs="Calibri"/>
                <w:color w:val="000000"/>
                <w:sz w:val="20"/>
              </w:rPr>
            </w:pPr>
            <w:r w:rsidRPr="00AA721D">
              <w:rPr>
                <w:rFonts w:eastAsia="Times New Roman" w:cs="Calibri"/>
                <w:color w:val="000000"/>
                <w:sz w:val="20"/>
              </w:rPr>
              <w:t>1,900,000</w:t>
            </w:r>
          </w:p>
        </w:tc>
      </w:tr>
      <w:tr w:rsidR="007C78F6" w:rsidRPr="00AA721D" w14:paraId="2882437E" w14:textId="77777777" w:rsidTr="00AA721D">
        <w:trPr>
          <w:cantSplit/>
        </w:trPr>
        <w:tc>
          <w:tcPr>
            <w:tcW w:w="656" w:type="pct"/>
          </w:tcPr>
          <w:p w14:paraId="35AD1A0B" w14:textId="147F00F8" w:rsidR="007C78F6" w:rsidRPr="00AA721D" w:rsidRDefault="007C78F6" w:rsidP="00B73EA8">
            <w:pPr>
              <w:spacing w:after="0" w:line="240" w:lineRule="auto"/>
              <w:rPr>
                <w:rFonts w:eastAsia="Times New Roman" w:cs="Calibri"/>
                <w:color w:val="000000"/>
                <w:sz w:val="20"/>
              </w:rPr>
            </w:pPr>
            <w:r w:rsidRPr="00AA721D">
              <w:rPr>
                <w:rFonts w:eastAsia="Times New Roman" w:cs="Calibri"/>
                <w:color w:val="000000"/>
                <w:sz w:val="20"/>
              </w:rPr>
              <w:t>GEF Agency</w:t>
            </w:r>
          </w:p>
        </w:tc>
        <w:tc>
          <w:tcPr>
            <w:tcW w:w="2021" w:type="pct"/>
          </w:tcPr>
          <w:p w14:paraId="4CCCD9B5" w14:textId="2F842376" w:rsidR="007C78F6" w:rsidRPr="00AA721D" w:rsidRDefault="007C78F6" w:rsidP="00B73EA8">
            <w:pPr>
              <w:spacing w:after="0" w:line="240" w:lineRule="auto"/>
              <w:rPr>
                <w:rFonts w:eastAsia="Times New Roman" w:cs="Calibri"/>
                <w:color w:val="000000"/>
                <w:sz w:val="20"/>
              </w:rPr>
            </w:pPr>
            <w:r w:rsidRPr="00AA721D">
              <w:rPr>
                <w:rFonts w:eastAsia="Times New Roman" w:cs="Calibri"/>
                <w:color w:val="000000"/>
                <w:sz w:val="20"/>
              </w:rPr>
              <w:t>United Nations Development Programme (UNDP)</w:t>
            </w:r>
          </w:p>
        </w:tc>
        <w:tc>
          <w:tcPr>
            <w:tcW w:w="541" w:type="pct"/>
          </w:tcPr>
          <w:p w14:paraId="69C8DA0E" w14:textId="36C9481F" w:rsidR="007C78F6" w:rsidRPr="00AA721D" w:rsidRDefault="007C78F6" w:rsidP="00B73EA8">
            <w:pPr>
              <w:spacing w:after="0" w:line="240" w:lineRule="auto"/>
              <w:rPr>
                <w:rFonts w:cs="Calibri"/>
                <w:color w:val="000000"/>
                <w:sz w:val="20"/>
              </w:rPr>
            </w:pPr>
            <w:r w:rsidRPr="00AA721D">
              <w:rPr>
                <w:rFonts w:cs="Calibri"/>
                <w:color w:val="000000"/>
                <w:sz w:val="20"/>
              </w:rPr>
              <w:t>Grant</w:t>
            </w:r>
          </w:p>
        </w:tc>
        <w:tc>
          <w:tcPr>
            <w:tcW w:w="1008" w:type="pct"/>
            <w:tcBorders>
              <w:bottom w:val="double" w:sz="4" w:space="0" w:color="auto"/>
            </w:tcBorders>
          </w:tcPr>
          <w:p w14:paraId="35E2CA51" w14:textId="7309C9F6" w:rsidR="007C78F6" w:rsidRPr="00AA721D" w:rsidRDefault="007C78F6" w:rsidP="00B73EA8">
            <w:pPr>
              <w:spacing w:after="0" w:line="240" w:lineRule="auto"/>
              <w:ind w:left="-110" w:hanging="20"/>
              <w:jc w:val="right"/>
              <w:rPr>
                <w:rFonts w:eastAsia="Times New Roman" w:cs="Calibri"/>
                <w:color w:val="000000"/>
                <w:sz w:val="20"/>
                <w:lang w:bidi="th-TH"/>
              </w:rPr>
            </w:pPr>
            <w:r w:rsidRPr="00AA721D">
              <w:rPr>
                <w:rFonts w:eastAsia="Times New Roman" w:cs="Calibri"/>
                <w:color w:val="000000"/>
                <w:sz w:val="20"/>
                <w:lang w:bidi="th-TH"/>
              </w:rPr>
              <w:t>Investment Mobilized</w:t>
            </w:r>
          </w:p>
        </w:tc>
        <w:tc>
          <w:tcPr>
            <w:tcW w:w="774" w:type="pct"/>
            <w:tcBorders>
              <w:bottom w:val="double" w:sz="4" w:space="0" w:color="auto"/>
            </w:tcBorders>
            <w:shd w:val="clear" w:color="auto" w:fill="auto"/>
          </w:tcPr>
          <w:p w14:paraId="59623B1A" w14:textId="12F75774" w:rsidR="007C78F6" w:rsidRPr="00AA721D" w:rsidRDefault="007C78F6" w:rsidP="00B73EA8">
            <w:pPr>
              <w:spacing w:after="0" w:line="240" w:lineRule="auto"/>
              <w:jc w:val="right"/>
              <w:rPr>
                <w:rFonts w:eastAsia="Times New Roman" w:cs="Calibri"/>
                <w:color w:val="000000"/>
                <w:sz w:val="20"/>
              </w:rPr>
            </w:pPr>
            <w:r w:rsidRPr="00AA721D">
              <w:rPr>
                <w:rFonts w:eastAsia="Times New Roman" w:cs="Calibri"/>
                <w:color w:val="000000"/>
                <w:sz w:val="20"/>
              </w:rPr>
              <w:t>100,000</w:t>
            </w:r>
          </w:p>
        </w:tc>
      </w:tr>
      <w:tr w:rsidR="007C78F6" w:rsidRPr="00AA721D" w14:paraId="7F88611B" w14:textId="77777777" w:rsidTr="00AA721D">
        <w:trPr>
          <w:cantSplit/>
        </w:trPr>
        <w:tc>
          <w:tcPr>
            <w:tcW w:w="3218" w:type="pct"/>
            <w:gridSpan w:val="3"/>
            <w:tcBorders>
              <w:top w:val="double" w:sz="4" w:space="0" w:color="auto"/>
            </w:tcBorders>
            <w:vAlign w:val="center"/>
          </w:tcPr>
          <w:p w14:paraId="0C68D46A" w14:textId="1A9319C2" w:rsidR="007C78F6" w:rsidRPr="00AA721D" w:rsidRDefault="007C78F6" w:rsidP="00B73EA8">
            <w:pPr>
              <w:spacing w:after="0" w:line="240" w:lineRule="auto"/>
              <w:rPr>
                <w:rFonts w:eastAsia="Times New Roman" w:cs="Calibri"/>
                <w:b/>
                <w:color w:val="000000"/>
              </w:rPr>
            </w:pPr>
            <w:r w:rsidRPr="00AA721D">
              <w:rPr>
                <w:rFonts w:eastAsia="Times New Roman" w:cs="Calibri"/>
                <w:b/>
                <w:color w:val="000000"/>
              </w:rPr>
              <w:t>Total Co-financing</w:t>
            </w:r>
          </w:p>
        </w:tc>
        <w:tc>
          <w:tcPr>
            <w:tcW w:w="1008" w:type="pct"/>
            <w:tcBorders>
              <w:top w:val="double" w:sz="4" w:space="0" w:color="auto"/>
            </w:tcBorders>
            <w:shd w:val="clear" w:color="auto" w:fill="auto"/>
          </w:tcPr>
          <w:p w14:paraId="1D6FBF6E" w14:textId="77777777" w:rsidR="007C78F6" w:rsidRPr="00AA721D" w:rsidRDefault="007C78F6" w:rsidP="00B73EA8">
            <w:pPr>
              <w:spacing w:after="0" w:line="240" w:lineRule="auto"/>
              <w:jc w:val="right"/>
              <w:rPr>
                <w:rFonts w:eastAsia="Times New Roman" w:cs="Calibri"/>
                <w:b/>
                <w:color w:val="000000"/>
              </w:rPr>
            </w:pPr>
          </w:p>
        </w:tc>
        <w:tc>
          <w:tcPr>
            <w:tcW w:w="774" w:type="pct"/>
            <w:tcBorders>
              <w:top w:val="double" w:sz="4" w:space="0" w:color="auto"/>
            </w:tcBorders>
            <w:shd w:val="clear" w:color="auto" w:fill="auto"/>
          </w:tcPr>
          <w:p w14:paraId="2CA98CB9" w14:textId="587862B6" w:rsidR="007C78F6" w:rsidRPr="00AA721D" w:rsidRDefault="007C78F6" w:rsidP="00B73EA8">
            <w:pPr>
              <w:spacing w:after="0" w:line="240" w:lineRule="auto"/>
              <w:jc w:val="right"/>
              <w:rPr>
                <w:rFonts w:eastAsia="Times New Roman" w:cs="Calibri"/>
                <w:b/>
                <w:color w:val="000000"/>
              </w:rPr>
            </w:pPr>
            <w:r w:rsidRPr="00AA721D">
              <w:rPr>
                <w:rFonts w:eastAsia="Times New Roman" w:cs="Calibri"/>
                <w:b/>
                <w:color w:val="000000"/>
              </w:rPr>
              <w:t>17,706,000</w:t>
            </w:r>
          </w:p>
        </w:tc>
      </w:tr>
    </w:tbl>
    <w:p w14:paraId="2E024916" w14:textId="77777777" w:rsidR="005D0397" w:rsidRPr="00AA721D" w:rsidRDefault="005D0397" w:rsidP="00B73EA8">
      <w:pPr>
        <w:spacing w:after="0" w:line="240" w:lineRule="auto"/>
        <w:ind w:left="270"/>
        <w:rPr>
          <w:rFonts w:eastAsia="Times New Roman" w:cs="Calibri"/>
          <w:b/>
          <w:smallCaps/>
          <w:color w:val="000000"/>
          <w:lang w:eastAsia="x-none"/>
        </w:rPr>
      </w:pPr>
    </w:p>
    <w:p w14:paraId="28BAA9A2" w14:textId="77777777" w:rsidR="00591870" w:rsidRPr="00AA721D" w:rsidRDefault="00E03F08" w:rsidP="00B73EA8">
      <w:pPr>
        <w:numPr>
          <w:ilvl w:val="0"/>
          <w:numId w:val="1"/>
        </w:numPr>
        <w:tabs>
          <w:tab w:val="clear" w:pos="360"/>
          <w:tab w:val="num" w:pos="270"/>
        </w:tabs>
        <w:spacing w:after="0" w:line="240" w:lineRule="auto"/>
        <w:ind w:left="270"/>
        <w:rPr>
          <w:rFonts w:eastAsia="Times New Roman" w:cs="Calibri"/>
          <w:b/>
          <w:smallCaps/>
          <w:color w:val="000000"/>
          <w:lang w:eastAsia="x-none"/>
        </w:rPr>
      </w:pPr>
      <w:r w:rsidRPr="00AA721D">
        <w:rPr>
          <w:rFonts w:eastAsia="Times New Roman" w:cs="Calibri"/>
          <w:b/>
          <w:bCs/>
          <w:smallCaps/>
          <w:color w:val="000000"/>
          <w:lang w:eastAsia="x-none"/>
        </w:rPr>
        <w:t>Trust Fund  Resources Requested by Agency(ies),  Country(ies) and the Programming of Funds</w:t>
      </w:r>
    </w:p>
    <w:p w14:paraId="1C0A811F" w14:textId="77777777" w:rsidR="005D0397" w:rsidRPr="00AA721D" w:rsidRDefault="005D0397" w:rsidP="00B73EA8">
      <w:pPr>
        <w:spacing w:after="0" w:line="240" w:lineRule="auto"/>
        <w:ind w:left="270"/>
        <w:rPr>
          <w:rFonts w:eastAsia="Times New Roman" w:cs="Calibri"/>
          <w:b/>
          <w:smallCaps/>
          <w:color w:val="000000"/>
          <w:lang w:eastAsia="x-none"/>
        </w:rPr>
      </w:pPr>
    </w:p>
    <w:tbl>
      <w:tblPr>
        <w:tblW w:w="55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
        <w:gridCol w:w="901"/>
        <w:gridCol w:w="1271"/>
        <w:gridCol w:w="1662"/>
        <w:gridCol w:w="1384"/>
        <w:gridCol w:w="1384"/>
        <w:gridCol w:w="1200"/>
        <w:gridCol w:w="1566"/>
      </w:tblGrid>
      <w:tr w:rsidR="007521E4" w:rsidRPr="00AA721D" w14:paraId="0CDC6F14" w14:textId="77777777" w:rsidTr="00D62346">
        <w:trPr>
          <w:trHeight w:val="278"/>
          <w:jc w:val="center"/>
        </w:trPr>
        <w:tc>
          <w:tcPr>
            <w:tcW w:w="424" w:type="pct"/>
            <w:vMerge w:val="restart"/>
            <w:shd w:val="clear" w:color="auto" w:fill="auto"/>
            <w:vAlign w:val="center"/>
          </w:tcPr>
          <w:p w14:paraId="5A0850DC" w14:textId="77777777" w:rsidR="007521E4" w:rsidRPr="00AA721D" w:rsidRDefault="007521E4" w:rsidP="00B73EA8">
            <w:pPr>
              <w:spacing w:after="0" w:line="240" w:lineRule="auto"/>
              <w:ind w:right="-64"/>
              <w:jc w:val="center"/>
              <w:rPr>
                <w:rFonts w:eastAsia="Times New Roman" w:cs="Calibri"/>
                <w:b/>
                <w:color w:val="000000"/>
              </w:rPr>
            </w:pPr>
            <w:r w:rsidRPr="00AA721D">
              <w:rPr>
                <w:rFonts w:eastAsia="Times New Roman" w:cs="Calibri"/>
                <w:b/>
                <w:color w:val="000000"/>
              </w:rPr>
              <w:t>GEF Agency</w:t>
            </w:r>
          </w:p>
        </w:tc>
        <w:tc>
          <w:tcPr>
            <w:tcW w:w="440" w:type="pct"/>
            <w:vMerge w:val="restart"/>
            <w:shd w:val="clear" w:color="auto" w:fill="auto"/>
            <w:vAlign w:val="center"/>
          </w:tcPr>
          <w:p w14:paraId="0C12F685" w14:textId="77777777" w:rsidR="007521E4" w:rsidRPr="00AA721D" w:rsidRDefault="007521E4" w:rsidP="00B73EA8">
            <w:pPr>
              <w:spacing w:after="0" w:line="240" w:lineRule="auto"/>
              <w:jc w:val="center"/>
              <w:rPr>
                <w:rFonts w:eastAsia="Times New Roman" w:cs="Calibri"/>
                <w:b/>
                <w:color w:val="000000"/>
              </w:rPr>
            </w:pPr>
            <w:r w:rsidRPr="00AA721D">
              <w:rPr>
                <w:rFonts w:eastAsia="Times New Roman" w:cs="Calibri"/>
                <w:b/>
                <w:color w:val="000000"/>
              </w:rPr>
              <w:t>Trust Fund</w:t>
            </w:r>
          </w:p>
        </w:tc>
        <w:tc>
          <w:tcPr>
            <w:tcW w:w="621" w:type="pct"/>
            <w:vMerge w:val="restart"/>
            <w:shd w:val="clear" w:color="auto" w:fill="auto"/>
            <w:vAlign w:val="center"/>
          </w:tcPr>
          <w:p w14:paraId="4E8803B0" w14:textId="77777777" w:rsidR="007521E4" w:rsidRPr="00AA721D" w:rsidRDefault="007521E4" w:rsidP="00B73EA8">
            <w:pPr>
              <w:spacing w:after="0" w:line="240" w:lineRule="auto"/>
              <w:ind w:left="-108" w:right="-108"/>
              <w:jc w:val="center"/>
              <w:rPr>
                <w:rFonts w:eastAsia="Times New Roman" w:cs="Calibri"/>
                <w:b/>
                <w:color w:val="000000"/>
              </w:rPr>
            </w:pPr>
            <w:r w:rsidRPr="00AA721D">
              <w:rPr>
                <w:rFonts w:eastAsia="Times New Roman" w:cs="Calibri"/>
                <w:b/>
                <w:color w:val="000000"/>
              </w:rPr>
              <w:t xml:space="preserve">Country </w:t>
            </w:r>
          </w:p>
          <w:p w14:paraId="530259B1" w14:textId="77777777" w:rsidR="007521E4" w:rsidRPr="00AA721D" w:rsidRDefault="007521E4" w:rsidP="00B73EA8">
            <w:pPr>
              <w:spacing w:after="0" w:line="240" w:lineRule="auto"/>
              <w:ind w:left="-108" w:right="-108"/>
              <w:jc w:val="center"/>
              <w:rPr>
                <w:rFonts w:eastAsia="Times New Roman" w:cs="Calibri"/>
                <w:b/>
                <w:color w:val="000000"/>
              </w:rPr>
            </w:pPr>
            <w:r w:rsidRPr="00AA721D">
              <w:rPr>
                <w:rFonts w:eastAsia="Times New Roman" w:cs="Calibri"/>
                <w:b/>
                <w:color w:val="000000"/>
              </w:rPr>
              <w:t>Name/Global</w:t>
            </w:r>
          </w:p>
        </w:tc>
        <w:tc>
          <w:tcPr>
            <w:tcW w:w="812" w:type="pct"/>
            <w:vMerge w:val="restart"/>
            <w:shd w:val="clear" w:color="auto" w:fill="auto"/>
            <w:vAlign w:val="center"/>
          </w:tcPr>
          <w:p w14:paraId="1C37C494" w14:textId="77777777" w:rsidR="007521E4" w:rsidRPr="00AA721D" w:rsidRDefault="007521E4" w:rsidP="00B73EA8">
            <w:pPr>
              <w:spacing w:after="0" w:line="240" w:lineRule="auto"/>
              <w:ind w:right="-108"/>
              <w:jc w:val="center"/>
              <w:rPr>
                <w:rFonts w:eastAsia="Times New Roman" w:cs="Calibri"/>
                <w:b/>
                <w:color w:val="000000"/>
              </w:rPr>
            </w:pPr>
            <w:r w:rsidRPr="00AA721D">
              <w:rPr>
                <w:rFonts w:eastAsia="Times New Roman" w:cs="Calibri"/>
                <w:b/>
                <w:color w:val="000000"/>
              </w:rPr>
              <w:t>Focal Area</w:t>
            </w:r>
          </w:p>
        </w:tc>
        <w:tc>
          <w:tcPr>
            <w:tcW w:w="676" w:type="pct"/>
            <w:vMerge w:val="restart"/>
            <w:shd w:val="clear" w:color="auto" w:fill="auto"/>
            <w:vAlign w:val="center"/>
          </w:tcPr>
          <w:p w14:paraId="227D1D1C" w14:textId="77777777" w:rsidR="007521E4" w:rsidRPr="00AA721D" w:rsidRDefault="007521E4" w:rsidP="00B73EA8">
            <w:pPr>
              <w:spacing w:after="0" w:line="240" w:lineRule="auto"/>
              <w:ind w:left="-70" w:right="-108"/>
              <w:jc w:val="center"/>
              <w:rPr>
                <w:rFonts w:eastAsia="Times New Roman" w:cs="Calibri"/>
                <w:b/>
                <w:color w:val="000000"/>
              </w:rPr>
            </w:pPr>
            <w:r w:rsidRPr="00AA721D">
              <w:rPr>
                <w:rFonts w:eastAsia="Times New Roman" w:cs="Calibri"/>
                <w:b/>
                <w:color w:val="000000"/>
              </w:rPr>
              <w:t>Programming of Funds</w:t>
            </w:r>
          </w:p>
        </w:tc>
        <w:tc>
          <w:tcPr>
            <w:tcW w:w="2027" w:type="pct"/>
            <w:gridSpan w:val="3"/>
            <w:shd w:val="clear" w:color="auto" w:fill="auto"/>
            <w:vAlign w:val="center"/>
          </w:tcPr>
          <w:p w14:paraId="34D28F9E" w14:textId="20DF10FD" w:rsidR="007521E4" w:rsidRPr="00AA721D" w:rsidRDefault="007521E4" w:rsidP="00B73EA8">
            <w:pPr>
              <w:spacing w:after="0" w:line="240" w:lineRule="auto"/>
              <w:jc w:val="center"/>
              <w:rPr>
                <w:rFonts w:eastAsia="Times New Roman" w:cs="Calibri"/>
                <w:b/>
                <w:color w:val="000000"/>
              </w:rPr>
            </w:pPr>
            <w:r w:rsidRPr="00AA721D">
              <w:rPr>
                <w:rFonts w:eastAsia="Times New Roman" w:cs="Calibri"/>
                <w:b/>
                <w:color w:val="000000"/>
              </w:rPr>
              <w:t>(in $)</w:t>
            </w:r>
          </w:p>
        </w:tc>
      </w:tr>
      <w:tr w:rsidR="007521E4" w:rsidRPr="00AA721D" w14:paraId="496E86F1" w14:textId="77777777" w:rsidTr="00AA721D">
        <w:trPr>
          <w:trHeight w:val="260"/>
          <w:jc w:val="center"/>
        </w:trPr>
        <w:tc>
          <w:tcPr>
            <w:tcW w:w="424" w:type="pct"/>
            <w:vMerge/>
            <w:shd w:val="clear" w:color="auto" w:fill="auto"/>
          </w:tcPr>
          <w:p w14:paraId="7F9DFB19" w14:textId="77777777" w:rsidR="00A775F3" w:rsidRPr="00AA721D" w:rsidRDefault="00A775F3" w:rsidP="00B73EA8">
            <w:pPr>
              <w:spacing w:after="0" w:line="240" w:lineRule="auto"/>
              <w:rPr>
                <w:rFonts w:eastAsia="Times New Roman" w:cs="Calibri"/>
                <w:b/>
                <w:smallCaps/>
                <w:color w:val="000000"/>
              </w:rPr>
            </w:pPr>
          </w:p>
        </w:tc>
        <w:tc>
          <w:tcPr>
            <w:tcW w:w="440" w:type="pct"/>
            <w:vMerge/>
            <w:shd w:val="clear" w:color="auto" w:fill="auto"/>
          </w:tcPr>
          <w:p w14:paraId="6AB6EE0F" w14:textId="77777777" w:rsidR="00A775F3" w:rsidRPr="00AA721D" w:rsidRDefault="00A775F3" w:rsidP="00B73EA8">
            <w:pPr>
              <w:spacing w:after="0" w:line="240" w:lineRule="auto"/>
              <w:rPr>
                <w:rFonts w:eastAsia="Times New Roman" w:cs="Calibri"/>
                <w:b/>
                <w:smallCaps/>
                <w:color w:val="000000"/>
              </w:rPr>
            </w:pPr>
          </w:p>
        </w:tc>
        <w:tc>
          <w:tcPr>
            <w:tcW w:w="621" w:type="pct"/>
            <w:vMerge/>
            <w:shd w:val="clear" w:color="auto" w:fill="auto"/>
          </w:tcPr>
          <w:p w14:paraId="06D79895" w14:textId="77777777" w:rsidR="00A775F3" w:rsidRPr="00AA721D" w:rsidRDefault="00A775F3" w:rsidP="00B73EA8">
            <w:pPr>
              <w:spacing w:after="0" w:line="240" w:lineRule="auto"/>
              <w:jc w:val="center"/>
              <w:rPr>
                <w:rFonts w:eastAsia="Times New Roman" w:cs="Calibri"/>
                <w:b/>
                <w:color w:val="000000"/>
              </w:rPr>
            </w:pPr>
          </w:p>
        </w:tc>
        <w:tc>
          <w:tcPr>
            <w:tcW w:w="812" w:type="pct"/>
            <w:vMerge/>
            <w:shd w:val="clear" w:color="auto" w:fill="auto"/>
          </w:tcPr>
          <w:p w14:paraId="18054B85" w14:textId="77777777" w:rsidR="00A775F3" w:rsidRPr="00AA721D" w:rsidRDefault="00A775F3" w:rsidP="00B73EA8">
            <w:pPr>
              <w:spacing w:after="0" w:line="240" w:lineRule="auto"/>
              <w:jc w:val="center"/>
              <w:rPr>
                <w:rFonts w:eastAsia="Times New Roman" w:cs="Calibri"/>
                <w:b/>
                <w:color w:val="000000"/>
              </w:rPr>
            </w:pPr>
          </w:p>
        </w:tc>
        <w:tc>
          <w:tcPr>
            <w:tcW w:w="676" w:type="pct"/>
            <w:vMerge/>
            <w:shd w:val="clear" w:color="auto" w:fill="auto"/>
          </w:tcPr>
          <w:p w14:paraId="1E2EFA6C" w14:textId="77777777" w:rsidR="00A775F3" w:rsidRPr="00AA721D" w:rsidRDefault="00A775F3" w:rsidP="00B73EA8">
            <w:pPr>
              <w:spacing w:after="0" w:line="240" w:lineRule="auto"/>
              <w:jc w:val="center"/>
              <w:rPr>
                <w:rFonts w:eastAsia="Times New Roman" w:cs="Calibri"/>
                <w:b/>
                <w:color w:val="000000"/>
              </w:rPr>
            </w:pPr>
          </w:p>
        </w:tc>
        <w:tc>
          <w:tcPr>
            <w:tcW w:w="676" w:type="pct"/>
            <w:tcBorders>
              <w:bottom w:val="single" w:sz="4" w:space="0" w:color="auto"/>
            </w:tcBorders>
            <w:shd w:val="clear" w:color="auto" w:fill="auto"/>
            <w:vAlign w:val="center"/>
          </w:tcPr>
          <w:p w14:paraId="0B49B131" w14:textId="77777777" w:rsidR="00A775F3" w:rsidRPr="00AA721D" w:rsidRDefault="00A775F3" w:rsidP="00B73EA8">
            <w:pPr>
              <w:spacing w:after="0" w:line="240" w:lineRule="auto"/>
              <w:jc w:val="center"/>
              <w:rPr>
                <w:rFonts w:eastAsia="Times New Roman" w:cs="Calibri"/>
                <w:b/>
                <w:color w:val="000000"/>
              </w:rPr>
            </w:pPr>
            <w:r w:rsidRPr="00AA721D">
              <w:rPr>
                <w:rFonts w:eastAsia="Times New Roman" w:cs="Calibri"/>
                <w:b/>
                <w:color w:val="000000"/>
              </w:rPr>
              <w:t xml:space="preserve">GEF Project Financing </w:t>
            </w:r>
            <w:r w:rsidRPr="00AA721D">
              <w:rPr>
                <w:rFonts w:eastAsia="Times New Roman" w:cs="Calibri"/>
                <w:color w:val="000000"/>
              </w:rPr>
              <w:t>(a)</w:t>
            </w:r>
          </w:p>
        </w:tc>
        <w:tc>
          <w:tcPr>
            <w:tcW w:w="586" w:type="pct"/>
            <w:tcBorders>
              <w:bottom w:val="single" w:sz="4" w:space="0" w:color="auto"/>
            </w:tcBorders>
            <w:shd w:val="clear" w:color="auto" w:fill="auto"/>
            <w:vAlign w:val="center"/>
          </w:tcPr>
          <w:p w14:paraId="251F61DF" w14:textId="13B8E234" w:rsidR="00A775F3" w:rsidRPr="00AA721D" w:rsidRDefault="00A775F3" w:rsidP="00B73EA8">
            <w:pPr>
              <w:spacing w:after="0" w:line="240" w:lineRule="auto"/>
              <w:ind w:left="-26" w:right="-107"/>
              <w:jc w:val="center"/>
              <w:rPr>
                <w:rFonts w:eastAsia="Times New Roman" w:cs="Calibri"/>
                <w:b/>
                <w:color w:val="000000"/>
              </w:rPr>
            </w:pPr>
            <w:r w:rsidRPr="00AA721D">
              <w:rPr>
                <w:rFonts w:eastAsia="Times New Roman" w:cs="Calibri"/>
                <w:b/>
                <w:color w:val="000000"/>
              </w:rPr>
              <w:t>Agency Fee</w:t>
            </w:r>
            <w:r w:rsidR="00C06504" w:rsidRPr="00AA721D" w:rsidDel="00C06504">
              <w:rPr>
                <w:rFonts w:cs="Calibri"/>
                <w:bCs/>
                <w:smallCaps/>
                <w:color w:val="000000"/>
                <w:vertAlign w:val="superscript"/>
              </w:rPr>
              <w:t xml:space="preserve"> </w:t>
            </w:r>
            <w:r w:rsidRPr="00AA721D">
              <w:rPr>
                <w:rFonts w:eastAsia="Times New Roman" w:cs="Calibri"/>
                <w:b/>
                <w:color w:val="000000"/>
              </w:rPr>
              <w:t xml:space="preserve"> </w:t>
            </w:r>
            <w:r w:rsidRPr="00AA721D">
              <w:rPr>
                <w:rFonts w:eastAsia="Times New Roman" w:cs="Calibri"/>
                <w:color w:val="000000"/>
              </w:rPr>
              <w:t>(b)</w:t>
            </w:r>
          </w:p>
        </w:tc>
        <w:tc>
          <w:tcPr>
            <w:tcW w:w="765" w:type="pct"/>
            <w:tcBorders>
              <w:bottom w:val="single" w:sz="4" w:space="0" w:color="auto"/>
            </w:tcBorders>
            <w:shd w:val="clear" w:color="auto" w:fill="auto"/>
            <w:vAlign w:val="center"/>
          </w:tcPr>
          <w:p w14:paraId="3FFA5CE9" w14:textId="77777777" w:rsidR="00AE1C1A" w:rsidRPr="00AA721D" w:rsidRDefault="00A775F3" w:rsidP="00B73EA8">
            <w:pPr>
              <w:spacing w:after="0" w:line="240" w:lineRule="auto"/>
              <w:ind w:firstLine="195"/>
              <w:jc w:val="center"/>
              <w:rPr>
                <w:rFonts w:cs="Calibri"/>
                <w:b/>
                <w:color w:val="000000"/>
                <w:lang w:eastAsia="zh-CN"/>
              </w:rPr>
            </w:pPr>
            <w:r w:rsidRPr="00AA721D">
              <w:rPr>
                <w:rFonts w:eastAsia="Times New Roman" w:cs="Calibri"/>
                <w:b/>
                <w:color w:val="000000"/>
              </w:rPr>
              <w:t>Total</w:t>
            </w:r>
          </w:p>
          <w:p w14:paraId="02CB39A1" w14:textId="1A0571E5" w:rsidR="00A775F3" w:rsidRPr="00AA721D" w:rsidRDefault="00C06504" w:rsidP="00B73EA8">
            <w:pPr>
              <w:spacing w:after="0" w:line="240" w:lineRule="auto"/>
              <w:ind w:firstLine="195"/>
              <w:jc w:val="center"/>
              <w:rPr>
                <w:rFonts w:eastAsia="Times New Roman" w:cs="Calibri"/>
                <w:color w:val="000000"/>
              </w:rPr>
            </w:pPr>
            <w:r w:rsidRPr="00AA721D">
              <w:rPr>
                <w:rFonts w:eastAsia="Times New Roman" w:cs="Calibri"/>
                <w:color w:val="000000"/>
              </w:rPr>
              <w:t>(</w:t>
            </w:r>
            <w:r w:rsidR="00A775F3" w:rsidRPr="00AA721D">
              <w:rPr>
                <w:rFonts w:eastAsia="Times New Roman" w:cs="Calibri"/>
                <w:color w:val="000000"/>
              </w:rPr>
              <w:t>c</w:t>
            </w:r>
            <w:r w:rsidRPr="00AA721D">
              <w:rPr>
                <w:rFonts w:eastAsia="Times New Roman" w:cs="Calibri"/>
                <w:color w:val="000000"/>
              </w:rPr>
              <w:t>)</w:t>
            </w:r>
            <w:r w:rsidR="00537586" w:rsidRPr="00AA721D">
              <w:rPr>
                <w:rFonts w:eastAsia="Times New Roman" w:cs="Calibri"/>
                <w:color w:val="000000"/>
              </w:rPr>
              <w:t xml:space="preserve"> </w:t>
            </w:r>
            <w:r w:rsidR="00A775F3" w:rsidRPr="00AA721D">
              <w:rPr>
                <w:rFonts w:eastAsia="Times New Roman" w:cs="Calibri"/>
                <w:color w:val="000000"/>
              </w:rPr>
              <w:t>=</w:t>
            </w:r>
            <w:r w:rsidR="00537586" w:rsidRPr="00AA721D">
              <w:rPr>
                <w:rFonts w:eastAsia="Times New Roman" w:cs="Calibri"/>
                <w:color w:val="000000"/>
              </w:rPr>
              <w:t xml:space="preserve"> </w:t>
            </w:r>
            <w:r w:rsidR="00A775F3" w:rsidRPr="00AA721D">
              <w:rPr>
                <w:rFonts w:eastAsia="Times New Roman" w:cs="Calibri"/>
                <w:color w:val="000000"/>
              </w:rPr>
              <w:t>a</w:t>
            </w:r>
            <w:r w:rsidR="006B6781" w:rsidRPr="00AA721D">
              <w:rPr>
                <w:rFonts w:eastAsia="Times New Roman" w:cs="Calibri"/>
                <w:color w:val="000000"/>
              </w:rPr>
              <w:t xml:space="preserve"> </w:t>
            </w:r>
            <w:r w:rsidR="00A775F3" w:rsidRPr="00AA721D">
              <w:rPr>
                <w:rFonts w:eastAsia="Times New Roman" w:cs="Calibri"/>
                <w:color w:val="000000"/>
              </w:rPr>
              <w:t>+</w:t>
            </w:r>
            <w:r w:rsidR="006B6781" w:rsidRPr="00AA721D">
              <w:rPr>
                <w:rFonts w:eastAsia="Times New Roman" w:cs="Calibri"/>
                <w:color w:val="000000"/>
              </w:rPr>
              <w:t xml:space="preserve"> </w:t>
            </w:r>
            <w:r w:rsidR="00A775F3" w:rsidRPr="00AA721D">
              <w:rPr>
                <w:rFonts w:eastAsia="Times New Roman" w:cs="Calibri"/>
                <w:color w:val="000000"/>
              </w:rPr>
              <w:t>b</w:t>
            </w:r>
          </w:p>
        </w:tc>
      </w:tr>
      <w:tr w:rsidR="007B36FF" w:rsidRPr="00AA721D" w14:paraId="5FA3FDDB" w14:textId="77777777" w:rsidTr="00AA721D">
        <w:trPr>
          <w:trHeight w:val="253"/>
          <w:jc w:val="center"/>
        </w:trPr>
        <w:tc>
          <w:tcPr>
            <w:tcW w:w="424" w:type="pct"/>
            <w:shd w:val="clear" w:color="auto" w:fill="auto"/>
          </w:tcPr>
          <w:p w14:paraId="303BA0E6" w14:textId="57E98C7F" w:rsidR="007B36FF" w:rsidRPr="00AA721D" w:rsidRDefault="007B36FF" w:rsidP="00B73EA8">
            <w:pPr>
              <w:spacing w:after="0" w:line="240" w:lineRule="auto"/>
              <w:rPr>
                <w:rFonts w:eastAsia="Times New Roman" w:cs="Calibri"/>
                <w:color w:val="000000"/>
              </w:rPr>
            </w:pPr>
            <w:r w:rsidRPr="00AA721D">
              <w:rPr>
                <w:rFonts w:cs="Calibri"/>
                <w:color w:val="000000"/>
              </w:rPr>
              <w:t>UNDP</w:t>
            </w:r>
          </w:p>
        </w:tc>
        <w:tc>
          <w:tcPr>
            <w:tcW w:w="440" w:type="pct"/>
            <w:shd w:val="clear" w:color="auto" w:fill="auto"/>
          </w:tcPr>
          <w:p w14:paraId="7A985DC2" w14:textId="35BFDA99" w:rsidR="007B36FF" w:rsidRPr="00AA721D" w:rsidRDefault="007B36FF" w:rsidP="00B73EA8">
            <w:pPr>
              <w:spacing w:after="0" w:line="240" w:lineRule="auto"/>
              <w:rPr>
                <w:rFonts w:eastAsia="Times New Roman" w:cs="Calibri"/>
                <w:color w:val="000000"/>
              </w:rPr>
            </w:pPr>
            <w:r w:rsidRPr="00AA721D">
              <w:rPr>
                <w:rFonts w:cs="Calibri"/>
                <w:color w:val="000000"/>
              </w:rPr>
              <w:t>GEFTF</w:t>
            </w:r>
          </w:p>
        </w:tc>
        <w:tc>
          <w:tcPr>
            <w:tcW w:w="621" w:type="pct"/>
            <w:shd w:val="clear" w:color="auto" w:fill="auto"/>
          </w:tcPr>
          <w:p w14:paraId="4251E33F" w14:textId="75EED1FD" w:rsidR="007B36FF" w:rsidRPr="00AA721D" w:rsidRDefault="009B625C" w:rsidP="00B73EA8">
            <w:pPr>
              <w:spacing w:after="0" w:line="240" w:lineRule="auto"/>
              <w:rPr>
                <w:rFonts w:eastAsia="Times New Roman" w:cs="Calibri"/>
                <w:color w:val="000000"/>
              </w:rPr>
            </w:pPr>
            <w:r w:rsidRPr="00AA721D">
              <w:rPr>
                <w:rFonts w:cs="Calibri"/>
                <w:color w:val="000000"/>
              </w:rPr>
              <w:t>Niue</w:t>
            </w:r>
          </w:p>
        </w:tc>
        <w:tc>
          <w:tcPr>
            <w:tcW w:w="812" w:type="pct"/>
            <w:shd w:val="clear" w:color="auto" w:fill="auto"/>
          </w:tcPr>
          <w:p w14:paraId="5A87C6D2" w14:textId="453A4A65" w:rsidR="007B36FF" w:rsidRPr="00AA721D" w:rsidRDefault="007B36FF" w:rsidP="00B73EA8">
            <w:pPr>
              <w:spacing w:after="0" w:line="240" w:lineRule="auto"/>
              <w:rPr>
                <w:rFonts w:eastAsia="Times New Roman" w:cs="Calibri"/>
                <w:color w:val="000000"/>
              </w:rPr>
            </w:pPr>
            <w:r w:rsidRPr="00AA721D">
              <w:rPr>
                <w:rFonts w:cs="Calibri"/>
              </w:rPr>
              <w:t>Climate Change</w:t>
            </w:r>
          </w:p>
        </w:tc>
        <w:tc>
          <w:tcPr>
            <w:tcW w:w="676" w:type="pct"/>
            <w:shd w:val="clear" w:color="auto" w:fill="auto"/>
          </w:tcPr>
          <w:p w14:paraId="25E34573" w14:textId="6844EEF0" w:rsidR="007B36FF" w:rsidRPr="00AA721D" w:rsidRDefault="007B36FF" w:rsidP="00B73EA8">
            <w:pPr>
              <w:spacing w:after="0" w:line="240" w:lineRule="auto"/>
              <w:rPr>
                <w:rFonts w:eastAsia="Times New Roman" w:cs="Calibri"/>
                <w:color w:val="000000"/>
              </w:rPr>
            </w:pPr>
            <w:r w:rsidRPr="00AA721D">
              <w:rPr>
                <w:rFonts w:cs="Calibri"/>
                <w:color w:val="000000"/>
              </w:rPr>
              <w:t>N.A.</w:t>
            </w:r>
          </w:p>
        </w:tc>
        <w:tc>
          <w:tcPr>
            <w:tcW w:w="676" w:type="pct"/>
            <w:shd w:val="clear" w:color="auto" w:fill="auto"/>
          </w:tcPr>
          <w:p w14:paraId="6EC0A205" w14:textId="1AC16445" w:rsidR="007B36FF" w:rsidRPr="00AA721D" w:rsidRDefault="00BE1001" w:rsidP="00B73EA8">
            <w:pPr>
              <w:spacing w:after="0" w:line="240" w:lineRule="auto"/>
              <w:jc w:val="right"/>
              <w:rPr>
                <w:rFonts w:eastAsia="Times New Roman" w:cs="Calibri"/>
                <w:color w:val="000000"/>
              </w:rPr>
            </w:pPr>
            <w:r w:rsidRPr="00BE1001">
              <w:rPr>
                <w:rFonts w:eastAsia="Times New Roman" w:cs="Calibri"/>
                <w:color w:val="000000"/>
              </w:rPr>
              <w:t>3,321,563</w:t>
            </w:r>
          </w:p>
        </w:tc>
        <w:tc>
          <w:tcPr>
            <w:tcW w:w="586" w:type="pct"/>
            <w:shd w:val="clear" w:color="auto" w:fill="auto"/>
          </w:tcPr>
          <w:p w14:paraId="6F1482A3" w14:textId="1945E0C7" w:rsidR="007B36FF" w:rsidRPr="00AA721D" w:rsidRDefault="00570B67" w:rsidP="00B73EA8">
            <w:pPr>
              <w:spacing w:after="0" w:line="240" w:lineRule="auto"/>
              <w:jc w:val="right"/>
              <w:rPr>
                <w:rFonts w:eastAsia="Times New Roman" w:cs="Calibri"/>
                <w:color w:val="000000"/>
              </w:rPr>
            </w:pPr>
            <w:r w:rsidRPr="00AA721D">
              <w:rPr>
                <w:rFonts w:eastAsia="Times New Roman" w:cs="Calibri"/>
                <w:color w:val="000000"/>
              </w:rPr>
              <w:t>315,548</w:t>
            </w:r>
          </w:p>
        </w:tc>
        <w:tc>
          <w:tcPr>
            <w:tcW w:w="765" w:type="pct"/>
            <w:shd w:val="clear" w:color="auto" w:fill="auto"/>
          </w:tcPr>
          <w:p w14:paraId="00E4ABEB" w14:textId="08306657" w:rsidR="007B36FF" w:rsidRPr="00AA721D" w:rsidRDefault="00BE1001" w:rsidP="00B73EA8">
            <w:pPr>
              <w:spacing w:after="0" w:line="240" w:lineRule="auto"/>
              <w:jc w:val="right"/>
              <w:rPr>
                <w:rFonts w:eastAsia="Times New Roman" w:cs="Calibri"/>
                <w:color w:val="000000"/>
              </w:rPr>
            </w:pPr>
            <w:r w:rsidRPr="00BE1001">
              <w:rPr>
                <w:rFonts w:eastAsia="Times New Roman" w:cs="Calibri"/>
                <w:color w:val="000000"/>
              </w:rPr>
              <w:t>3,637,111</w:t>
            </w:r>
          </w:p>
        </w:tc>
      </w:tr>
      <w:tr w:rsidR="00912BBF" w:rsidRPr="00AA721D" w14:paraId="5DBDED41" w14:textId="77777777" w:rsidTr="00AA721D">
        <w:trPr>
          <w:trHeight w:val="253"/>
          <w:jc w:val="center"/>
        </w:trPr>
        <w:tc>
          <w:tcPr>
            <w:tcW w:w="2973" w:type="pct"/>
            <w:gridSpan w:val="5"/>
            <w:tcBorders>
              <w:top w:val="double" w:sz="4" w:space="0" w:color="auto"/>
            </w:tcBorders>
            <w:shd w:val="clear" w:color="auto" w:fill="auto"/>
          </w:tcPr>
          <w:p w14:paraId="314EB033" w14:textId="77777777" w:rsidR="00912BBF" w:rsidRPr="00AA721D" w:rsidRDefault="00912BBF" w:rsidP="00B73EA8">
            <w:pPr>
              <w:spacing w:after="0" w:line="240" w:lineRule="auto"/>
              <w:rPr>
                <w:rFonts w:eastAsia="Times New Roman" w:cs="Calibri"/>
                <w:color w:val="000000"/>
              </w:rPr>
            </w:pPr>
            <w:r w:rsidRPr="00AA721D">
              <w:rPr>
                <w:rFonts w:eastAsia="Times New Roman" w:cs="Calibri"/>
                <w:b/>
                <w:color w:val="000000"/>
              </w:rPr>
              <w:t>Total Grant Resources</w:t>
            </w:r>
          </w:p>
        </w:tc>
        <w:tc>
          <w:tcPr>
            <w:tcW w:w="676" w:type="pct"/>
            <w:tcBorders>
              <w:top w:val="double" w:sz="4" w:space="0" w:color="auto"/>
            </w:tcBorders>
            <w:shd w:val="clear" w:color="auto" w:fill="auto"/>
          </w:tcPr>
          <w:p w14:paraId="17F3A09D" w14:textId="43D2BEB8" w:rsidR="00912BBF" w:rsidRPr="00AA721D" w:rsidRDefault="00BE1001" w:rsidP="00B73EA8">
            <w:pPr>
              <w:spacing w:after="0" w:line="240" w:lineRule="auto"/>
              <w:jc w:val="right"/>
              <w:rPr>
                <w:rFonts w:eastAsia="Times New Roman" w:cs="Calibri"/>
                <w:color w:val="000000"/>
              </w:rPr>
            </w:pPr>
            <w:r w:rsidRPr="00BE1001">
              <w:rPr>
                <w:rFonts w:eastAsia="Times New Roman" w:cs="Calibri"/>
                <w:color w:val="000000"/>
              </w:rPr>
              <w:t>3,321,563</w:t>
            </w:r>
          </w:p>
        </w:tc>
        <w:tc>
          <w:tcPr>
            <w:tcW w:w="586" w:type="pct"/>
            <w:tcBorders>
              <w:top w:val="double" w:sz="4" w:space="0" w:color="auto"/>
            </w:tcBorders>
            <w:shd w:val="clear" w:color="auto" w:fill="auto"/>
          </w:tcPr>
          <w:p w14:paraId="78655616" w14:textId="2200725F" w:rsidR="00912BBF" w:rsidRPr="00AA721D" w:rsidRDefault="006B6781" w:rsidP="00B73EA8">
            <w:pPr>
              <w:spacing w:after="0" w:line="240" w:lineRule="auto"/>
              <w:jc w:val="right"/>
              <w:rPr>
                <w:rFonts w:eastAsia="Times New Roman" w:cs="Calibri"/>
                <w:color w:val="000000"/>
              </w:rPr>
            </w:pPr>
            <w:r w:rsidRPr="00AA721D">
              <w:rPr>
                <w:rFonts w:eastAsia="Times New Roman" w:cs="Calibri"/>
                <w:color w:val="000000"/>
              </w:rPr>
              <w:t>315,548</w:t>
            </w:r>
          </w:p>
        </w:tc>
        <w:tc>
          <w:tcPr>
            <w:tcW w:w="765" w:type="pct"/>
            <w:tcBorders>
              <w:top w:val="double" w:sz="4" w:space="0" w:color="auto"/>
            </w:tcBorders>
            <w:shd w:val="clear" w:color="auto" w:fill="auto"/>
          </w:tcPr>
          <w:p w14:paraId="62A48CE4" w14:textId="06EB6BA5" w:rsidR="00912BBF" w:rsidRPr="00AA721D" w:rsidRDefault="00BE1001" w:rsidP="00B73EA8">
            <w:pPr>
              <w:spacing w:after="0" w:line="240" w:lineRule="auto"/>
              <w:jc w:val="right"/>
              <w:rPr>
                <w:rFonts w:eastAsia="Times New Roman" w:cs="Calibri"/>
                <w:color w:val="000000"/>
              </w:rPr>
            </w:pPr>
            <w:r w:rsidRPr="00BE1001">
              <w:rPr>
                <w:rFonts w:eastAsia="Times New Roman" w:cs="Calibri"/>
                <w:color w:val="000000"/>
              </w:rPr>
              <w:t>3,637,111</w:t>
            </w:r>
          </w:p>
        </w:tc>
      </w:tr>
    </w:tbl>
    <w:p w14:paraId="5A2ADD4B" w14:textId="77777777" w:rsidR="005D0397" w:rsidRPr="00AA721D" w:rsidRDefault="005D0397" w:rsidP="00B73EA8">
      <w:pPr>
        <w:spacing w:after="0" w:line="240" w:lineRule="auto"/>
        <w:ind w:left="270"/>
        <w:rPr>
          <w:rFonts w:cs="Calibri"/>
          <w:b/>
          <w:caps/>
          <w:color w:val="000000"/>
        </w:rPr>
      </w:pPr>
    </w:p>
    <w:p w14:paraId="39786F99" w14:textId="776D2BBB" w:rsidR="00F1015F" w:rsidRPr="00AA721D" w:rsidRDefault="008026DE" w:rsidP="00B73EA8">
      <w:pPr>
        <w:numPr>
          <w:ilvl w:val="0"/>
          <w:numId w:val="1"/>
        </w:numPr>
        <w:tabs>
          <w:tab w:val="clear" w:pos="360"/>
          <w:tab w:val="num" w:pos="270"/>
        </w:tabs>
        <w:spacing w:after="0" w:line="240" w:lineRule="auto"/>
        <w:ind w:left="270"/>
        <w:rPr>
          <w:rFonts w:cs="Calibri"/>
          <w:b/>
          <w:caps/>
          <w:color w:val="000000"/>
        </w:rPr>
      </w:pPr>
      <w:r w:rsidRPr="00AA721D">
        <w:rPr>
          <w:rFonts w:cs="Calibri"/>
          <w:b/>
          <w:smallCaps/>
          <w:color w:val="000000"/>
        </w:rPr>
        <w:t>P</w:t>
      </w:r>
      <w:r w:rsidR="00F1015F" w:rsidRPr="00AA721D">
        <w:rPr>
          <w:rFonts w:cs="Calibri"/>
          <w:b/>
          <w:smallCaps/>
          <w:color w:val="000000"/>
        </w:rPr>
        <w:t xml:space="preserve">roject’s Target Contributions to </w:t>
      </w:r>
      <w:r w:rsidR="005F2AE2" w:rsidRPr="00AA721D">
        <w:rPr>
          <w:rFonts w:cs="Calibri"/>
          <w:b/>
          <w:smallCaps/>
          <w:color w:val="000000"/>
        </w:rPr>
        <w:t>GEF-7 Core Indicators</w:t>
      </w:r>
    </w:p>
    <w:p w14:paraId="1DA1DB84" w14:textId="7673AE8F" w:rsidR="00F1015F" w:rsidRPr="00AA721D" w:rsidRDefault="00F1015F" w:rsidP="00B73EA8">
      <w:pPr>
        <w:pStyle w:val="Footer"/>
        <w:tabs>
          <w:tab w:val="clear" w:pos="4320"/>
          <w:tab w:val="clear" w:pos="8640"/>
        </w:tabs>
        <w:ind w:left="-720"/>
        <w:rPr>
          <w:rFonts w:ascii="Calibri" w:hAnsi="Calibri" w:cs="Calibri"/>
          <w:color w:val="000000"/>
          <w:sz w:val="22"/>
          <w:szCs w:val="22"/>
          <w:lang w:val="en-US"/>
        </w:rPr>
      </w:pPr>
      <w:r w:rsidRPr="00AA721D">
        <w:rPr>
          <w:rFonts w:ascii="Calibri" w:hAnsi="Calibri" w:cs="Calibri"/>
          <w:color w:val="000000"/>
          <w:sz w:val="22"/>
          <w:szCs w:val="22"/>
          <w:lang w:val="en-US"/>
        </w:rPr>
        <w:t xml:space="preserve">          </w:t>
      </w:r>
      <w:r w:rsidRPr="00AA721D">
        <w:rPr>
          <w:rFonts w:ascii="Calibri" w:hAnsi="Calibri" w:cs="Calibri"/>
          <w:b/>
          <w:color w:val="000000"/>
          <w:sz w:val="22"/>
          <w:szCs w:val="22"/>
          <w:lang w:val="en-US"/>
        </w:rPr>
        <w:t xml:space="preserve"> </w:t>
      </w:r>
    </w:p>
    <w:tbl>
      <w:tblPr>
        <w:tblW w:w="999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207"/>
        <w:gridCol w:w="3243"/>
      </w:tblGrid>
      <w:tr w:rsidR="005F2AE2" w:rsidRPr="00AA721D" w14:paraId="1FDD1FCD" w14:textId="77777777" w:rsidTr="00AA721D">
        <w:trPr>
          <w:trHeight w:val="404"/>
        </w:trPr>
        <w:tc>
          <w:tcPr>
            <w:tcW w:w="6747" w:type="dxa"/>
            <w:gridSpan w:val="2"/>
            <w:shd w:val="clear" w:color="auto" w:fill="F2F2F2"/>
            <w:vAlign w:val="center"/>
          </w:tcPr>
          <w:p w14:paraId="46A13C71" w14:textId="77777777" w:rsidR="005F2AE2" w:rsidRPr="00AA721D" w:rsidRDefault="005F2AE2" w:rsidP="00B73EA8">
            <w:pPr>
              <w:spacing w:after="0" w:line="240" w:lineRule="auto"/>
              <w:jc w:val="center"/>
              <w:rPr>
                <w:rFonts w:cs="Calibri"/>
                <w:b/>
                <w:color w:val="000000"/>
              </w:rPr>
            </w:pPr>
            <w:r w:rsidRPr="00AA721D">
              <w:rPr>
                <w:rFonts w:cs="Calibri"/>
                <w:b/>
                <w:color w:val="000000"/>
              </w:rPr>
              <w:t>Project Core Indicators</w:t>
            </w:r>
          </w:p>
        </w:tc>
        <w:tc>
          <w:tcPr>
            <w:tcW w:w="3243" w:type="dxa"/>
            <w:tcBorders>
              <w:bottom w:val="single" w:sz="4" w:space="0" w:color="auto"/>
            </w:tcBorders>
            <w:shd w:val="clear" w:color="auto" w:fill="F2F2F2"/>
            <w:vAlign w:val="center"/>
          </w:tcPr>
          <w:p w14:paraId="329882C2" w14:textId="77777777" w:rsidR="005F2AE2" w:rsidRPr="00AA721D" w:rsidRDefault="005F2AE2" w:rsidP="00B73EA8">
            <w:pPr>
              <w:spacing w:after="0" w:line="240" w:lineRule="auto"/>
              <w:jc w:val="center"/>
              <w:rPr>
                <w:rFonts w:cs="Calibri"/>
                <w:b/>
                <w:color w:val="000000"/>
              </w:rPr>
            </w:pPr>
            <w:r w:rsidRPr="00AA721D">
              <w:rPr>
                <w:rFonts w:cs="Calibri"/>
                <w:b/>
                <w:color w:val="000000"/>
              </w:rPr>
              <w:t>Expected at CEO Endorsement</w:t>
            </w:r>
          </w:p>
        </w:tc>
      </w:tr>
      <w:tr w:rsidR="005F2AE2" w:rsidRPr="00AA721D" w14:paraId="21636F74" w14:textId="77777777" w:rsidTr="00AA721D">
        <w:trPr>
          <w:trHeight w:val="314"/>
        </w:trPr>
        <w:tc>
          <w:tcPr>
            <w:tcW w:w="540" w:type="dxa"/>
          </w:tcPr>
          <w:p w14:paraId="4A2FCCF0" w14:textId="77777777" w:rsidR="005F2AE2" w:rsidRPr="00AA721D" w:rsidRDefault="005F2AE2" w:rsidP="00B73EA8">
            <w:pPr>
              <w:pStyle w:val="NoSpacing"/>
              <w:jc w:val="center"/>
              <w:rPr>
                <w:rFonts w:cs="Calibri"/>
                <w:sz w:val="20"/>
              </w:rPr>
            </w:pPr>
            <w:r w:rsidRPr="00AA721D">
              <w:rPr>
                <w:rFonts w:cs="Calibri"/>
                <w:sz w:val="20"/>
              </w:rPr>
              <w:t>6</w:t>
            </w:r>
          </w:p>
        </w:tc>
        <w:tc>
          <w:tcPr>
            <w:tcW w:w="6207" w:type="dxa"/>
            <w:shd w:val="clear" w:color="auto" w:fill="auto"/>
          </w:tcPr>
          <w:p w14:paraId="26D5F066" w14:textId="32994BEB" w:rsidR="005F2AE2" w:rsidRPr="00AA721D" w:rsidRDefault="005F2AE2" w:rsidP="00B73EA8">
            <w:pPr>
              <w:pStyle w:val="NoSpacing"/>
              <w:rPr>
                <w:rFonts w:cs="Calibri"/>
                <w:color w:val="000000"/>
                <w:sz w:val="20"/>
              </w:rPr>
            </w:pPr>
            <w:r w:rsidRPr="00AA721D">
              <w:rPr>
                <w:rFonts w:cs="Calibri"/>
                <w:b/>
                <w:sz w:val="20"/>
              </w:rPr>
              <w:t>Greenhouse Gas Emissions Mitigated</w:t>
            </w:r>
            <w:r w:rsidRPr="00AA721D">
              <w:rPr>
                <w:rFonts w:cs="Calibri"/>
                <w:sz w:val="20"/>
              </w:rPr>
              <w:t xml:space="preserve"> (metric tons of CO</w:t>
            </w:r>
            <w:r w:rsidRPr="00AA721D">
              <w:rPr>
                <w:rFonts w:cs="Calibri"/>
                <w:sz w:val="20"/>
                <w:vertAlign w:val="subscript"/>
              </w:rPr>
              <w:t>2e</w:t>
            </w:r>
            <w:r w:rsidRPr="00AA721D">
              <w:rPr>
                <w:rFonts w:cs="Calibri"/>
                <w:sz w:val="20"/>
              </w:rPr>
              <w:t xml:space="preserve">)  </w:t>
            </w:r>
          </w:p>
        </w:tc>
        <w:tc>
          <w:tcPr>
            <w:tcW w:w="3243" w:type="dxa"/>
            <w:shd w:val="clear" w:color="auto" w:fill="auto"/>
          </w:tcPr>
          <w:p w14:paraId="78745164" w14:textId="5B421A18" w:rsidR="005F2AE2" w:rsidRPr="00AA721D" w:rsidRDefault="00706A12" w:rsidP="00B73EA8">
            <w:pPr>
              <w:spacing w:after="0" w:line="240" w:lineRule="auto"/>
              <w:jc w:val="center"/>
              <w:rPr>
                <w:rFonts w:cs="Calibri"/>
                <w:color w:val="000000"/>
                <w:sz w:val="20"/>
              </w:rPr>
            </w:pPr>
            <w:r w:rsidRPr="00AA721D">
              <w:rPr>
                <w:rFonts w:cs="Calibri"/>
                <w:color w:val="000000"/>
                <w:sz w:val="20"/>
              </w:rPr>
              <w:t>112,200</w:t>
            </w:r>
            <w:r w:rsidR="00340B2E" w:rsidRPr="00AA721D">
              <w:rPr>
                <w:rFonts w:cs="Calibri"/>
                <w:color w:val="000000"/>
                <w:sz w:val="20"/>
              </w:rPr>
              <w:t xml:space="preserve"> </w:t>
            </w:r>
            <w:r w:rsidR="00996EE9" w:rsidRPr="00AA721D">
              <w:rPr>
                <w:rFonts w:cs="Calibri"/>
                <w:i/>
                <w:color w:val="000000"/>
                <w:sz w:val="20"/>
              </w:rPr>
              <w:t>(potential direct &amp; consequential)</w:t>
            </w:r>
          </w:p>
        </w:tc>
      </w:tr>
      <w:tr w:rsidR="005F2AE2" w:rsidRPr="00AA721D" w14:paraId="7360BA6C" w14:textId="77777777" w:rsidTr="005F2AE2">
        <w:trPr>
          <w:trHeight w:val="368"/>
        </w:trPr>
        <w:tc>
          <w:tcPr>
            <w:tcW w:w="540" w:type="dxa"/>
            <w:tcBorders>
              <w:bottom w:val="single" w:sz="4" w:space="0" w:color="auto"/>
            </w:tcBorders>
          </w:tcPr>
          <w:p w14:paraId="6CB775C2" w14:textId="77777777" w:rsidR="005F2AE2" w:rsidRPr="00AA721D" w:rsidRDefault="005F2AE2" w:rsidP="00B73EA8">
            <w:pPr>
              <w:spacing w:after="0" w:line="240" w:lineRule="auto"/>
              <w:jc w:val="center"/>
              <w:rPr>
                <w:rFonts w:cs="Calibri"/>
                <w:sz w:val="20"/>
              </w:rPr>
            </w:pPr>
            <w:r w:rsidRPr="00AA721D">
              <w:rPr>
                <w:rFonts w:cs="Calibri"/>
                <w:sz w:val="20"/>
              </w:rPr>
              <w:t>11</w:t>
            </w:r>
          </w:p>
        </w:tc>
        <w:tc>
          <w:tcPr>
            <w:tcW w:w="6207" w:type="dxa"/>
            <w:tcBorders>
              <w:bottom w:val="single" w:sz="4" w:space="0" w:color="auto"/>
            </w:tcBorders>
            <w:shd w:val="clear" w:color="auto" w:fill="auto"/>
          </w:tcPr>
          <w:p w14:paraId="552D9660" w14:textId="77777777" w:rsidR="005F2AE2" w:rsidRPr="00AA721D" w:rsidRDefault="005F2AE2" w:rsidP="00B73EA8">
            <w:pPr>
              <w:spacing w:after="0" w:line="240" w:lineRule="auto"/>
              <w:rPr>
                <w:rFonts w:cs="Calibri"/>
                <w:color w:val="000000"/>
                <w:sz w:val="20"/>
              </w:rPr>
            </w:pPr>
            <w:r w:rsidRPr="00AA721D">
              <w:rPr>
                <w:rFonts w:cs="Calibri"/>
                <w:sz w:val="20"/>
              </w:rPr>
              <w:t xml:space="preserve">Number of </w:t>
            </w:r>
            <w:r w:rsidRPr="00AA721D">
              <w:rPr>
                <w:rFonts w:cs="Calibri"/>
                <w:b/>
                <w:sz w:val="20"/>
              </w:rPr>
              <w:t>direct beneficiaries disaggregated by gender</w:t>
            </w:r>
            <w:r w:rsidRPr="00AA721D">
              <w:rPr>
                <w:rFonts w:cs="Calibri"/>
                <w:sz w:val="20"/>
              </w:rPr>
              <w:t xml:space="preserve"> as co-benefit of GEF investment</w:t>
            </w:r>
          </w:p>
        </w:tc>
        <w:tc>
          <w:tcPr>
            <w:tcW w:w="3243" w:type="dxa"/>
            <w:tcBorders>
              <w:bottom w:val="single" w:sz="4" w:space="0" w:color="auto"/>
            </w:tcBorders>
            <w:shd w:val="clear" w:color="auto" w:fill="auto"/>
          </w:tcPr>
          <w:p w14:paraId="50EEC74D" w14:textId="4177BCCE" w:rsidR="005F2AE2" w:rsidRPr="00AA721D" w:rsidRDefault="0075303F" w:rsidP="00B73EA8">
            <w:pPr>
              <w:spacing w:after="0" w:line="240" w:lineRule="auto"/>
              <w:jc w:val="center"/>
              <w:rPr>
                <w:rFonts w:cs="Calibri"/>
                <w:color w:val="000000"/>
                <w:sz w:val="20"/>
              </w:rPr>
            </w:pPr>
            <w:r>
              <w:rPr>
                <w:rFonts w:cs="Calibri"/>
                <w:color w:val="000000"/>
                <w:sz w:val="20"/>
              </w:rPr>
              <w:t>All Niuean men &amp; women</w:t>
            </w:r>
          </w:p>
        </w:tc>
      </w:tr>
    </w:tbl>
    <w:p w14:paraId="36CAB165" w14:textId="1591840E" w:rsidR="00923F22" w:rsidRPr="00AA721D" w:rsidRDefault="00923F22" w:rsidP="00B73EA8">
      <w:pPr>
        <w:tabs>
          <w:tab w:val="num" w:pos="360"/>
          <w:tab w:val="center" w:pos="4320"/>
          <w:tab w:val="right" w:pos="8640"/>
        </w:tabs>
        <w:spacing w:after="0" w:line="240" w:lineRule="auto"/>
        <w:rPr>
          <w:rFonts w:eastAsia="Times New Roman" w:cs="Calibri"/>
          <w:b/>
          <w:caps/>
          <w:color w:val="000000"/>
          <w:u w:val="single"/>
          <w:lang w:eastAsia="x-none"/>
        </w:rPr>
      </w:pPr>
    </w:p>
    <w:p w14:paraId="6CD0B323" w14:textId="76DFDF9D" w:rsidR="000903A7" w:rsidRPr="00AA721D" w:rsidRDefault="000903A7" w:rsidP="00B73EA8">
      <w:pPr>
        <w:numPr>
          <w:ilvl w:val="0"/>
          <w:numId w:val="1"/>
        </w:numPr>
        <w:tabs>
          <w:tab w:val="clear" w:pos="360"/>
          <w:tab w:val="num" w:pos="270"/>
        </w:tabs>
        <w:spacing w:after="0" w:line="240" w:lineRule="auto"/>
        <w:ind w:left="270"/>
        <w:rPr>
          <w:rFonts w:eastAsia="Times New Roman" w:cs="Calibri"/>
          <w:b/>
          <w:bCs/>
          <w:smallCaps/>
          <w:color w:val="000000"/>
          <w:lang w:eastAsia="x-none"/>
        </w:rPr>
      </w:pPr>
      <w:r w:rsidRPr="00AA721D">
        <w:rPr>
          <w:rFonts w:eastAsia="Times New Roman" w:cs="Calibri"/>
          <w:b/>
          <w:bCs/>
          <w:smallCaps/>
          <w:color w:val="000000"/>
          <w:lang w:eastAsia="x-none"/>
        </w:rPr>
        <w:t>P</w:t>
      </w:r>
      <w:r w:rsidR="007F7FF1" w:rsidRPr="00AA721D">
        <w:rPr>
          <w:rFonts w:eastAsia="Times New Roman" w:cs="Calibri"/>
          <w:b/>
          <w:bCs/>
          <w:smallCaps/>
          <w:color w:val="000000"/>
          <w:lang w:eastAsia="x-none"/>
        </w:rPr>
        <w:t>roject</w:t>
      </w:r>
      <w:r w:rsidRPr="00AA721D">
        <w:rPr>
          <w:rFonts w:eastAsia="Times New Roman" w:cs="Calibri"/>
          <w:b/>
          <w:bCs/>
          <w:smallCaps/>
          <w:color w:val="000000"/>
          <w:lang w:eastAsia="x-none"/>
        </w:rPr>
        <w:t xml:space="preserve"> T</w:t>
      </w:r>
      <w:r w:rsidR="007F7FF1" w:rsidRPr="00AA721D">
        <w:rPr>
          <w:rFonts w:eastAsia="Times New Roman" w:cs="Calibri"/>
          <w:b/>
          <w:bCs/>
          <w:smallCaps/>
          <w:color w:val="000000"/>
          <w:lang w:eastAsia="x-none"/>
        </w:rPr>
        <w:t>axonomy</w:t>
      </w:r>
    </w:p>
    <w:p w14:paraId="49331C44" w14:textId="282C1585" w:rsidR="000903A7" w:rsidRPr="00AA721D" w:rsidRDefault="000903A7" w:rsidP="00B73EA8">
      <w:pPr>
        <w:spacing w:after="0" w:line="240" w:lineRule="auto"/>
        <w:ind w:left="-90"/>
        <w:rPr>
          <w:rFonts w:cs="Calibri"/>
        </w:rPr>
      </w:pPr>
      <w:r w:rsidRPr="00AA721D">
        <w:rPr>
          <w:rFonts w:cs="Calibri"/>
          <w:sz w:val="18"/>
        </w:rPr>
        <w:t>Please update the table below for the taxonomic information provided at PIF stage. Use the GEF Taxonomy Worksheet provided in Annex G to find the most relevant keywords/topics/themes that best describe the project.</w:t>
      </w:r>
    </w:p>
    <w:p w14:paraId="3E42566C" w14:textId="11FA558A" w:rsidR="00EE7458" w:rsidRPr="00AA721D" w:rsidRDefault="00EE7458" w:rsidP="00B73EA8">
      <w:pPr>
        <w:spacing w:after="0" w:line="240" w:lineRule="auto"/>
        <w:ind w:left="-90"/>
        <w:rPr>
          <w:rFonts w:cs="Calibri"/>
        </w:rPr>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1"/>
        <w:gridCol w:w="2597"/>
        <w:gridCol w:w="2890"/>
        <w:gridCol w:w="2185"/>
      </w:tblGrid>
      <w:tr w:rsidR="00EE7458" w:rsidRPr="00AA721D" w14:paraId="490DBE5B" w14:textId="77777777" w:rsidTr="006C120E">
        <w:trPr>
          <w:trHeight w:val="68"/>
        </w:trPr>
        <w:tc>
          <w:tcPr>
            <w:tcW w:w="959" w:type="pct"/>
            <w:vAlign w:val="center"/>
            <w:hideMark/>
          </w:tcPr>
          <w:p w14:paraId="3363586D" w14:textId="77777777" w:rsidR="00EE7458" w:rsidRPr="00AA721D" w:rsidRDefault="00EE7458" w:rsidP="00B73EA8">
            <w:pPr>
              <w:spacing w:after="0" w:line="240" w:lineRule="auto"/>
              <w:jc w:val="center"/>
              <w:rPr>
                <w:rFonts w:eastAsia="Times New Roman" w:cs="Calibri"/>
                <w:b/>
                <w:bCs/>
                <w:color w:val="000000" w:themeColor="text1"/>
                <w:sz w:val="20"/>
                <w:szCs w:val="20"/>
              </w:rPr>
            </w:pPr>
            <w:r w:rsidRPr="00AA721D">
              <w:rPr>
                <w:rFonts w:eastAsia="Times New Roman" w:cs="Calibri"/>
                <w:b/>
                <w:bCs/>
                <w:color w:val="000000" w:themeColor="text1"/>
                <w:sz w:val="20"/>
                <w:szCs w:val="20"/>
              </w:rPr>
              <w:t>Level 1</w:t>
            </w:r>
          </w:p>
        </w:tc>
        <w:tc>
          <w:tcPr>
            <w:tcW w:w="1368" w:type="pct"/>
            <w:vAlign w:val="center"/>
            <w:hideMark/>
          </w:tcPr>
          <w:p w14:paraId="0544268B" w14:textId="77777777" w:rsidR="00EE7458" w:rsidRPr="00AA721D" w:rsidRDefault="00EE7458" w:rsidP="00B73EA8">
            <w:pPr>
              <w:spacing w:after="0" w:line="240" w:lineRule="auto"/>
              <w:jc w:val="center"/>
              <w:rPr>
                <w:rFonts w:eastAsia="Times New Roman" w:cs="Calibri"/>
                <w:b/>
                <w:bCs/>
                <w:color w:val="000000" w:themeColor="text1"/>
                <w:sz w:val="20"/>
                <w:szCs w:val="20"/>
              </w:rPr>
            </w:pPr>
            <w:r w:rsidRPr="00AA721D">
              <w:rPr>
                <w:rFonts w:eastAsia="Times New Roman" w:cs="Calibri"/>
                <w:b/>
                <w:bCs/>
                <w:color w:val="000000" w:themeColor="text1"/>
                <w:sz w:val="20"/>
                <w:szCs w:val="20"/>
              </w:rPr>
              <w:t>Level 2</w:t>
            </w:r>
          </w:p>
        </w:tc>
        <w:tc>
          <w:tcPr>
            <w:tcW w:w="1522" w:type="pct"/>
            <w:vAlign w:val="center"/>
            <w:hideMark/>
          </w:tcPr>
          <w:p w14:paraId="228746EA" w14:textId="77777777" w:rsidR="00EE7458" w:rsidRPr="00AA721D" w:rsidRDefault="00EE7458" w:rsidP="00B73EA8">
            <w:pPr>
              <w:spacing w:after="0" w:line="240" w:lineRule="auto"/>
              <w:jc w:val="center"/>
              <w:rPr>
                <w:rFonts w:eastAsia="Times New Roman" w:cs="Calibri"/>
                <w:b/>
                <w:bCs/>
                <w:color w:val="000000" w:themeColor="text1"/>
                <w:sz w:val="20"/>
                <w:szCs w:val="20"/>
              </w:rPr>
            </w:pPr>
            <w:r w:rsidRPr="00AA721D">
              <w:rPr>
                <w:rFonts w:eastAsia="Times New Roman" w:cs="Calibri"/>
                <w:b/>
                <w:bCs/>
                <w:color w:val="000000" w:themeColor="text1"/>
                <w:sz w:val="20"/>
                <w:szCs w:val="20"/>
              </w:rPr>
              <w:t>Level 3</w:t>
            </w:r>
          </w:p>
        </w:tc>
        <w:tc>
          <w:tcPr>
            <w:tcW w:w="1151" w:type="pct"/>
            <w:vAlign w:val="center"/>
            <w:hideMark/>
          </w:tcPr>
          <w:p w14:paraId="3AB83D20" w14:textId="77777777" w:rsidR="00EE7458" w:rsidRPr="00AA721D" w:rsidRDefault="00EE7458" w:rsidP="00B73EA8">
            <w:pPr>
              <w:spacing w:after="0" w:line="240" w:lineRule="auto"/>
              <w:jc w:val="center"/>
              <w:rPr>
                <w:rFonts w:eastAsia="Times New Roman" w:cs="Calibri"/>
                <w:b/>
                <w:bCs/>
                <w:color w:val="000000" w:themeColor="text1"/>
                <w:sz w:val="20"/>
                <w:szCs w:val="20"/>
              </w:rPr>
            </w:pPr>
            <w:r w:rsidRPr="00AA721D">
              <w:rPr>
                <w:rFonts w:eastAsia="Times New Roman" w:cs="Calibri"/>
                <w:b/>
                <w:bCs/>
                <w:color w:val="000000" w:themeColor="text1"/>
                <w:sz w:val="20"/>
                <w:szCs w:val="20"/>
              </w:rPr>
              <w:t>Level 4</w:t>
            </w:r>
          </w:p>
        </w:tc>
      </w:tr>
      <w:tr w:rsidR="00EE7458" w:rsidRPr="00AA721D" w14:paraId="5B217B92" w14:textId="77777777" w:rsidTr="006C120E">
        <w:trPr>
          <w:trHeight w:val="51"/>
        </w:trPr>
        <w:tc>
          <w:tcPr>
            <w:tcW w:w="959" w:type="pct"/>
            <w:vMerge w:val="restart"/>
            <w:vAlign w:val="center"/>
            <w:hideMark/>
          </w:tcPr>
          <w:p w14:paraId="2F4C78B5"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cs="Calibri"/>
                <w:b/>
                <w:bCs/>
                <w:color w:val="000000" w:themeColor="text1"/>
                <w:sz w:val="20"/>
                <w:szCs w:val="20"/>
              </w:rPr>
              <w:fldChar w:fldCharType="begin">
                <w:ffData>
                  <w:name w:val=""/>
                  <w:enabled/>
                  <w:calcOnExit w:val="0"/>
                  <w:checkBox>
                    <w:sizeAuto/>
                    <w:default w:val="1"/>
                  </w:checkBox>
                </w:ffData>
              </w:fldChar>
            </w:r>
            <w:r w:rsidRPr="00AA721D">
              <w:rPr>
                <w:rFonts w:cs="Calibri"/>
                <w:b/>
                <w:bCs/>
                <w:color w:val="000000" w:themeColor="text1"/>
                <w:sz w:val="20"/>
                <w:szCs w:val="20"/>
              </w:rPr>
              <w:instrText xml:space="preserve"> FORMCHECKBOX </w:instrText>
            </w:r>
            <w:r w:rsidR="007918BD">
              <w:rPr>
                <w:rFonts w:cs="Calibri"/>
                <w:b/>
                <w:bCs/>
                <w:color w:val="000000" w:themeColor="text1"/>
                <w:sz w:val="20"/>
                <w:szCs w:val="20"/>
              </w:rPr>
            </w:r>
            <w:r w:rsidR="007918BD">
              <w:rPr>
                <w:rFonts w:cs="Calibri"/>
                <w:b/>
                <w:bCs/>
                <w:color w:val="000000" w:themeColor="text1"/>
                <w:sz w:val="20"/>
                <w:szCs w:val="20"/>
              </w:rPr>
              <w:fldChar w:fldCharType="separate"/>
            </w:r>
            <w:r w:rsidRPr="00AA721D">
              <w:rPr>
                <w:rFonts w:cs="Calibri"/>
                <w:b/>
                <w:bCs/>
                <w:color w:val="000000" w:themeColor="text1"/>
                <w:sz w:val="20"/>
                <w:szCs w:val="20"/>
              </w:rPr>
              <w:fldChar w:fldCharType="end"/>
            </w:r>
            <w:r w:rsidRPr="00AA721D">
              <w:rPr>
                <w:rFonts w:eastAsia="Times New Roman" w:cs="Calibri"/>
                <w:b/>
                <w:bCs/>
                <w:color w:val="000000" w:themeColor="text1"/>
                <w:sz w:val="20"/>
                <w:szCs w:val="20"/>
              </w:rPr>
              <w:t>Influencing models</w:t>
            </w:r>
          </w:p>
          <w:p w14:paraId="23BF94D1"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07BCE055"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68" w:type="pct"/>
            <w:noWrap/>
            <w:vAlign w:val="bottom"/>
            <w:hideMark/>
          </w:tcPr>
          <w:p w14:paraId="73F6DE83"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522" w:type="pct"/>
            <w:hideMark/>
          </w:tcPr>
          <w:p w14:paraId="60C34C49"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3F5280BC"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085DFD9A" w14:textId="77777777" w:rsidTr="006C120E">
        <w:trPr>
          <w:trHeight w:val="233"/>
        </w:trPr>
        <w:tc>
          <w:tcPr>
            <w:tcW w:w="959" w:type="pct"/>
            <w:vMerge/>
            <w:vAlign w:val="center"/>
            <w:hideMark/>
          </w:tcPr>
          <w:p w14:paraId="2E8E709F"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298362C6" w14:textId="77777777" w:rsidR="00EE7458" w:rsidRPr="00AA721D" w:rsidRDefault="00EE7458" w:rsidP="00B73EA8">
            <w:pPr>
              <w:spacing w:after="0" w:line="240" w:lineRule="auto"/>
              <w:ind w:left="204" w:hanging="204"/>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Transform policy and regulatory environments</w:t>
            </w:r>
          </w:p>
        </w:tc>
        <w:tc>
          <w:tcPr>
            <w:tcW w:w="1522" w:type="pct"/>
            <w:vAlign w:val="center"/>
            <w:hideMark/>
          </w:tcPr>
          <w:p w14:paraId="307105B2"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7AF4473E"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28D76529" w14:textId="77777777" w:rsidTr="006C120E">
        <w:trPr>
          <w:trHeight w:val="386"/>
        </w:trPr>
        <w:tc>
          <w:tcPr>
            <w:tcW w:w="959" w:type="pct"/>
            <w:vMerge/>
            <w:vAlign w:val="center"/>
            <w:hideMark/>
          </w:tcPr>
          <w:p w14:paraId="18D6BBF6"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00F59CFF" w14:textId="77777777" w:rsidR="00EE7458" w:rsidRPr="00AA721D" w:rsidRDefault="00EE7458" w:rsidP="00B73EA8">
            <w:pPr>
              <w:spacing w:after="0" w:line="240" w:lineRule="auto"/>
              <w:ind w:left="204" w:hanging="204"/>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Strengthen institutional capacity and decision-making</w:t>
            </w:r>
          </w:p>
        </w:tc>
        <w:tc>
          <w:tcPr>
            <w:tcW w:w="1522" w:type="pct"/>
            <w:vAlign w:val="center"/>
            <w:hideMark/>
          </w:tcPr>
          <w:p w14:paraId="699480D5"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011F4CF1"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63925CF5" w14:textId="77777777" w:rsidTr="006C120E">
        <w:trPr>
          <w:trHeight w:val="188"/>
        </w:trPr>
        <w:tc>
          <w:tcPr>
            <w:tcW w:w="959" w:type="pct"/>
            <w:vMerge w:val="restart"/>
            <w:vAlign w:val="center"/>
            <w:hideMark/>
          </w:tcPr>
          <w:p w14:paraId="6A50A4CB"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cs="Calibri"/>
                <w:b/>
                <w:bCs/>
                <w:color w:val="000000" w:themeColor="text1"/>
                <w:sz w:val="20"/>
                <w:szCs w:val="20"/>
              </w:rPr>
              <w:fldChar w:fldCharType="begin">
                <w:ffData>
                  <w:name w:val=""/>
                  <w:enabled/>
                  <w:calcOnExit w:val="0"/>
                  <w:checkBox>
                    <w:sizeAuto/>
                    <w:default w:val="1"/>
                  </w:checkBox>
                </w:ffData>
              </w:fldChar>
            </w:r>
            <w:r w:rsidRPr="00AA721D">
              <w:rPr>
                <w:rFonts w:cs="Calibri"/>
                <w:b/>
                <w:bCs/>
                <w:color w:val="000000" w:themeColor="text1"/>
                <w:sz w:val="20"/>
                <w:szCs w:val="20"/>
              </w:rPr>
              <w:instrText xml:space="preserve"> FORMCHECKBOX </w:instrText>
            </w:r>
            <w:r w:rsidR="007918BD">
              <w:rPr>
                <w:rFonts w:cs="Calibri"/>
                <w:b/>
                <w:bCs/>
                <w:color w:val="000000" w:themeColor="text1"/>
                <w:sz w:val="20"/>
                <w:szCs w:val="20"/>
              </w:rPr>
            </w:r>
            <w:r w:rsidR="007918BD">
              <w:rPr>
                <w:rFonts w:cs="Calibri"/>
                <w:b/>
                <w:bCs/>
                <w:color w:val="000000" w:themeColor="text1"/>
                <w:sz w:val="20"/>
                <w:szCs w:val="20"/>
              </w:rPr>
              <w:fldChar w:fldCharType="separate"/>
            </w:r>
            <w:r w:rsidRPr="00AA721D">
              <w:rPr>
                <w:rFonts w:cs="Calibri"/>
                <w:b/>
                <w:bCs/>
                <w:color w:val="000000" w:themeColor="text1"/>
                <w:sz w:val="20"/>
                <w:szCs w:val="20"/>
              </w:rPr>
              <w:fldChar w:fldCharType="end"/>
            </w:r>
            <w:r w:rsidRPr="00AA721D">
              <w:rPr>
                <w:rFonts w:eastAsia="Times New Roman" w:cs="Calibri"/>
                <w:b/>
                <w:bCs/>
                <w:color w:val="000000" w:themeColor="text1"/>
                <w:sz w:val="20"/>
                <w:szCs w:val="20"/>
              </w:rPr>
              <w:t>Stakeholders</w:t>
            </w:r>
          </w:p>
          <w:p w14:paraId="32CEEF5A"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47C12B8F"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58B0DAF3"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13CC797E"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265D88C1"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6D540D82"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4C97134F"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5ACCAADE"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78C3F96F"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11452205"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2436D5B0"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66B0796E"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68" w:type="pct"/>
            <w:vAlign w:val="center"/>
            <w:hideMark/>
          </w:tcPr>
          <w:p w14:paraId="1B2F6F84"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522" w:type="pct"/>
            <w:vAlign w:val="center"/>
            <w:hideMark/>
          </w:tcPr>
          <w:p w14:paraId="05D5ECC7"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7AE94F41"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72F41B4F" w14:textId="77777777" w:rsidTr="006C120E">
        <w:trPr>
          <w:trHeight w:val="161"/>
        </w:trPr>
        <w:tc>
          <w:tcPr>
            <w:tcW w:w="959" w:type="pct"/>
            <w:vMerge/>
            <w:vAlign w:val="center"/>
            <w:hideMark/>
          </w:tcPr>
          <w:p w14:paraId="01051606"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3B2A90B0"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 xml:space="preserve">Indigenous Peoples </w:t>
            </w:r>
          </w:p>
        </w:tc>
        <w:tc>
          <w:tcPr>
            <w:tcW w:w="1522" w:type="pct"/>
            <w:vAlign w:val="center"/>
            <w:hideMark/>
          </w:tcPr>
          <w:p w14:paraId="6AFD85BB"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1B003B6A"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233F847F" w14:textId="77777777" w:rsidTr="006C120E">
        <w:trPr>
          <w:trHeight w:val="152"/>
        </w:trPr>
        <w:tc>
          <w:tcPr>
            <w:tcW w:w="959" w:type="pct"/>
            <w:vMerge/>
            <w:vAlign w:val="center"/>
            <w:hideMark/>
          </w:tcPr>
          <w:p w14:paraId="19C8A2AF"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4115C627"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Private Sector</w:t>
            </w:r>
          </w:p>
        </w:tc>
        <w:tc>
          <w:tcPr>
            <w:tcW w:w="1522" w:type="pct"/>
            <w:vAlign w:val="center"/>
            <w:hideMark/>
          </w:tcPr>
          <w:p w14:paraId="7B5F90F1"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1C487865"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274068EF" w14:textId="77777777" w:rsidTr="006C120E">
        <w:trPr>
          <w:trHeight w:val="179"/>
        </w:trPr>
        <w:tc>
          <w:tcPr>
            <w:tcW w:w="959" w:type="pct"/>
            <w:vMerge/>
            <w:vAlign w:val="center"/>
            <w:hideMark/>
          </w:tcPr>
          <w:p w14:paraId="56CAD2C1"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3E040F0E"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522" w:type="pct"/>
            <w:vAlign w:val="center"/>
            <w:hideMark/>
          </w:tcPr>
          <w:p w14:paraId="3CC256DD" w14:textId="77777777" w:rsidR="00EE7458" w:rsidRPr="00AA721D" w:rsidRDefault="00EE7458" w:rsidP="00B73EA8">
            <w:pPr>
              <w:spacing w:after="0" w:line="240" w:lineRule="auto"/>
              <w:ind w:left="150" w:hanging="150"/>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Financial intermediaries and market facilitators</w:t>
            </w:r>
          </w:p>
        </w:tc>
        <w:tc>
          <w:tcPr>
            <w:tcW w:w="1151" w:type="pct"/>
            <w:vAlign w:val="center"/>
            <w:hideMark/>
          </w:tcPr>
          <w:p w14:paraId="068B40C5"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2C14BB3C" w14:textId="77777777" w:rsidTr="006C120E">
        <w:trPr>
          <w:trHeight w:val="152"/>
        </w:trPr>
        <w:tc>
          <w:tcPr>
            <w:tcW w:w="959" w:type="pct"/>
            <w:vMerge/>
            <w:vAlign w:val="center"/>
            <w:hideMark/>
          </w:tcPr>
          <w:p w14:paraId="6D066878"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29E2C705"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522" w:type="pct"/>
            <w:vAlign w:val="center"/>
            <w:hideMark/>
          </w:tcPr>
          <w:p w14:paraId="7BF9D55E"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Individuals/Entrepreneurs</w:t>
            </w:r>
          </w:p>
        </w:tc>
        <w:tc>
          <w:tcPr>
            <w:tcW w:w="1151" w:type="pct"/>
            <w:vAlign w:val="center"/>
            <w:hideMark/>
          </w:tcPr>
          <w:p w14:paraId="3A7B6D16"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1F4E80B0" w14:textId="77777777" w:rsidTr="006C120E">
        <w:trPr>
          <w:trHeight w:val="170"/>
        </w:trPr>
        <w:tc>
          <w:tcPr>
            <w:tcW w:w="959" w:type="pct"/>
            <w:vMerge/>
            <w:vAlign w:val="center"/>
            <w:hideMark/>
          </w:tcPr>
          <w:p w14:paraId="325FC942"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1FB8C85D"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Beneficiaries</w:t>
            </w:r>
          </w:p>
        </w:tc>
        <w:tc>
          <w:tcPr>
            <w:tcW w:w="1522" w:type="pct"/>
            <w:vAlign w:val="center"/>
            <w:hideMark/>
          </w:tcPr>
          <w:p w14:paraId="0EEB5408"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75036BE1"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6762BDA4" w14:textId="77777777" w:rsidTr="006C120E">
        <w:trPr>
          <w:trHeight w:val="161"/>
        </w:trPr>
        <w:tc>
          <w:tcPr>
            <w:tcW w:w="959" w:type="pct"/>
            <w:vMerge/>
            <w:vAlign w:val="center"/>
            <w:hideMark/>
          </w:tcPr>
          <w:p w14:paraId="21ABB3C9"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531CE34F"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Local Communities</w:t>
            </w:r>
          </w:p>
        </w:tc>
        <w:tc>
          <w:tcPr>
            <w:tcW w:w="1522" w:type="pct"/>
            <w:vAlign w:val="center"/>
            <w:hideMark/>
          </w:tcPr>
          <w:p w14:paraId="16493DDF"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12D74445"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00634CD1" w14:textId="77777777" w:rsidTr="006C120E">
        <w:trPr>
          <w:trHeight w:val="58"/>
        </w:trPr>
        <w:tc>
          <w:tcPr>
            <w:tcW w:w="959" w:type="pct"/>
            <w:vMerge/>
            <w:vAlign w:val="center"/>
            <w:hideMark/>
          </w:tcPr>
          <w:p w14:paraId="52122DB8"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1E70D053"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Civil Society</w:t>
            </w:r>
          </w:p>
        </w:tc>
        <w:tc>
          <w:tcPr>
            <w:tcW w:w="1522" w:type="pct"/>
            <w:vAlign w:val="center"/>
            <w:hideMark/>
          </w:tcPr>
          <w:p w14:paraId="68F4C9E1"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11F1B2C1"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5CF0A1C8" w14:textId="77777777" w:rsidTr="006C120E">
        <w:trPr>
          <w:trHeight w:val="58"/>
        </w:trPr>
        <w:tc>
          <w:tcPr>
            <w:tcW w:w="959" w:type="pct"/>
            <w:vMerge/>
            <w:vAlign w:val="center"/>
            <w:hideMark/>
          </w:tcPr>
          <w:p w14:paraId="7C8691F7"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519A98BB"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522" w:type="pct"/>
            <w:vAlign w:val="center"/>
            <w:hideMark/>
          </w:tcPr>
          <w:p w14:paraId="32E22AA8"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 xml:space="preserve">Community Based Organization </w:t>
            </w:r>
          </w:p>
        </w:tc>
        <w:tc>
          <w:tcPr>
            <w:tcW w:w="1151" w:type="pct"/>
            <w:vAlign w:val="center"/>
            <w:hideMark/>
          </w:tcPr>
          <w:p w14:paraId="298B3803"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48407345" w14:textId="77777777" w:rsidTr="006C120E">
        <w:trPr>
          <w:trHeight w:val="197"/>
        </w:trPr>
        <w:tc>
          <w:tcPr>
            <w:tcW w:w="959" w:type="pct"/>
            <w:vMerge/>
            <w:vAlign w:val="center"/>
            <w:hideMark/>
          </w:tcPr>
          <w:p w14:paraId="167B5591"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148E6256"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Type of Engagement</w:t>
            </w:r>
          </w:p>
        </w:tc>
        <w:tc>
          <w:tcPr>
            <w:tcW w:w="1522" w:type="pct"/>
            <w:vAlign w:val="center"/>
            <w:hideMark/>
          </w:tcPr>
          <w:p w14:paraId="355F3BBC"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21836182"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65551F7A" w14:textId="77777777" w:rsidTr="006C120E">
        <w:trPr>
          <w:trHeight w:val="161"/>
        </w:trPr>
        <w:tc>
          <w:tcPr>
            <w:tcW w:w="959" w:type="pct"/>
            <w:vMerge/>
            <w:vAlign w:val="center"/>
            <w:hideMark/>
          </w:tcPr>
          <w:p w14:paraId="6B92FD00"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0100C82A"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522" w:type="pct"/>
            <w:vAlign w:val="center"/>
            <w:hideMark/>
          </w:tcPr>
          <w:p w14:paraId="160B9ABF"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Information Dissemination</w:t>
            </w:r>
          </w:p>
        </w:tc>
        <w:tc>
          <w:tcPr>
            <w:tcW w:w="1151" w:type="pct"/>
            <w:vAlign w:val="center"/>
            <w:hideMark/>
          </w:tcPr>
          <w:p w14:paraId="563C60A9"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3E2E54F4" w14:textId="77777777" w:rsidTr="006C120E">
        <w:trPr>
          <w:trHeight w:val="58"/>
        </w:trPr>
        <w:tc>
          <w:tcPr>
            <w:tcW w:w="959" w:type="pct"/>
            <w:vMerge/>
            <w:vAlign w:val="center"/>
            <w:hideMark/>
          </w:tcPr>
          <w:p w14:paraId="0DA57905"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2020654C"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522" w:type="pct"/>
            <w:vAlign w:val="center"/>
            <w:hideMark/>
          </w:tcPr>
          <w:p w14:paraId="15DADC18"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Consultation</w:t>
            </w:r>
          </w:p>
        </w:tc>
        <w:tc>
          <w:tcPr>
            <w:tcW w:w="1151" w:type="pct"/>
            <w:vAlign w:val="center"/>
            <w:hideMark/>
          </w:tcPr>
          <w:p w14:paraId="083A4323"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02FABBAF" w14:textId="77777777" w:rsidTr="006C120E">
        <w:trPr>
          <w:trHeight w:val="170"/>
        </w:trPr>
        <w:tc>
          <w:tcPr>
            <w:tcW w:w="959" w:type="pct"/>
            <w:vMerge/>
            <w:vAlign w:val="center"/>
            <w:hideMark/>
          </w:tcPr>
          <w:p w14:paraId="127DFA2C"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05F3222F"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522" w:type="pct"/>
            <w:vAlign w:val="center"/>
            <w:hideMark/>
          </w:tcPr>
          <w:p w14:paraId="5B732164"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Participation</w:t>
            </w:r>
          </w:p>
        </w:tc>
        <w:tc>
          <w:tcPr>
            <w:tcW w:w="1151" w:type="pct"/>
            <w:vAlign w:val="center"/>
            <w:hideMark/>
          </w:tcPr>
          <w:p w14:paraId="6AD4DBA2"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18C03CB4" w14:textId="77777777" w:rsidTr="006C120E">
        <w:trPr>
          <w:trHeight w:val="170"/>
        </w:trPr>
        <w:tc>
          <w:tcPr>
            <w:tcW w:w="959" w:type="pct"/>
            <w:vMerge/>
            <w:vAlign w:val="center"/>
          </w:tcPr>
          <w:p w14:paraId="67FED65A"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36723A3A"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Communications</w:t>
            </w:r>
          </w:p>
        </w:tc>
        <w:tc>
          <w:tcPr>
            <w:tcW w:w="1522" w:type="pct"/>
            <w:vAlign w:val="center"/>
          </w:tcPr>
          <w:p w14:paraId="57309364" w14:textId="77777777" w:rsidR="00EE7458" w:rsidRPr="00AA721D" w:rsidRDefault="00EE7458" w:rsidP="00B73EA8">
            <w:pPr>
              <w:spacing w:after="0" w:line="240" w:lineRule="auto"/>
              <w:rPr>
                <w:rFonts w:eastAsiaTheme="minorHAnsi" w:cs="Calibri"/>
                <w:color w:val="000000" w:themeColor="text1"/>
                <w:sz w:val="20"/>
                <w:szCs w:val="20"/>
              </w:rPr>
            </w:pPr>
          </w:p>
        </w:tc>
        <w:tc>
          <w:tcPr>
            <w:tcW w:w="1151" w:type="pct"/>
            <w:vAlign w:val="center"/>
          </w:tcPr>
          <w:p w14:paraId="7D9358BD" w14:textId="77777777" w:rsidR="00EE7458" w:rsidRPr="00AA721D" w:rsidRDefault="00EE7458" w:rsidP="00B73EA8">
            <w:pPr>
              <w:spacing w:after="0" w:line="240" w:lineRule="auto"/>
              <w:rPr>
                <w:rFonts w:eastAsia="Times New Roman" w:cs="Calibri"/>
                <w:color w:val="000000" w:themeColor="text1"/>
                <w:sz w:val="20"/>
                <w:szCs w:val="20"/>
              </w:rPr>
            </w:pPr>
          </w:p>
        </w:tc>
      </w:tr>
      <w:tr w:rsidR="00EE7458" w:rsidRPr="00AA721D" w14:paraId="1756B8E5" w14:textId="77777777" w:rsidTr="006C120E">
        <w:trPr>
          <w:trHeight w:val="170"/>
        </w:trPr>
        <w:tc>
          <w:tcPr>
            <w:tcW w:w="959" w:type="pct"/>
            <w:vMerge/>
            <w:vAlign w:val="center"/>
          </w:tcPr>
          <w:p w14:paraId="21E58A8D"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tcPr>
          <w:p w14:paraId="7E010FCC" w14:textId="77777777" w:rsidR="00EE7458" w:rsidRPr="00AA721D" w:rsidRDefault="00EE7458" w:rsidP="00B73EA8">
            <w:pPr>
              <w:spacing w:after="0" w:line="240" w:lineRule="auto"/>
              <w:rPr>
                <w:rFonts w:eastAsiaTheme="minorHAnsi" w:cs="Calibri"/>
                <w:color w:val="000000" w:themeColor="text1"/>
                <w:sz w:val="20"/>
                <w:szCs w:val="20"/>
              </w:rPr>
            </w:pPr>
          </w:p>
        </w:tc>
        <w:tc>
          <w:tcPr>
            <w:tcW w:w="1522" w:type="pct"/>
            <w:vAlign w:val="center"/>
            <w:hideMark/>
          </w:tcPr>
          <w:p w14:paraId="09C7F761" w14:textId="77777777" w:rsidR="00EE7458" w:rsidRPr="00AA721D" w:rsidRDefault="00EE7458"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Awareness Raising</w:t>
            </w:r>
          </w:p>
        </w:tc>
        <w:tc>
          <w:tcPr>
            <w:tcW w:w="1151" w:type="pct"/>
            <w:vAlign w:val="center"/>
          </w:tcPr>
          <w:p w14:paraId="5769F7DD" w14:textId="77777777" w:rsidR="00EE7458" w:rsidRPr="00AA721D" w:rsidRDefault="00EE7458" w:rsidP="00B73EA8">
            <w:pPr>
              <w:spacing w:after="0" w:line="240" w:lineRule="auto"/>
              <w:rPr>
                <w:rFonts w:eastAsia="Times New Roman" w:cs="Calibri"/>
                <w:color w:val="000000" w:themeColor="text1"/>
                <w:sz w:val="20"/>
                <w:szCs w:val="20"/>
              </w:rPr>
            </w:pPr>
          </w:p>
        </w:tc>
      </w:tr>
      <w:tr w:rsidR="00EE7458" w:rsidRPr="00AA721D" w14:paraId="273A3D35" w14:textId="77777777" w:rsidTr="006C120E">
        <w:trPr>
          <w:trHeight w:val="170"/>
        </w:trPr>
        <w:tc>
          <w:tcPr>
            <w:tcW w:w="959" w:type="pct"/>
            <w:vMerge/>
            <w:vAlign w:val="center"/>
          </w:tcPr>
          <w:p w14:paraId="74FFFA56"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tcPr>
          <w:p w14:paraId="1B33AA95" w14:textId="77777777" w:rsidR="00EE7458" w:rsidRPr="00AA721D" w:rsidRDefault="00EE7458" w:rsidP="00B73EA8">
            <w:pPr>
              <w:spacing w:after="0" w:line="240" w:lineRule="auto"/>
              <w:rPr>
                <w:rFonts w:eastAsia="Times New Roman" w:cs="Calibri"/>
                <w:color w:val="000000" w:themeColor="text1"/>
                <w:sz w:val="20"/>
                <w:szCs w:val="20"/>
              </w:rPr>
            </w:pPr>
          </w:p>
        </w:tc>
        <w:tc>
          <w:tcPr>
            <w:tcW w:w="1522" w:type="pct"/>
            <w:vAlign w:val="center"/>
            <w:hideMark/>
          </w:tcPr>
          <w:p w14:paraId="2823DAFD" w14:textId="77777777" w:rsidR="00EE7458" w:rsidRPr="00AA721D" w:rsidRDefault="00EE7458"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Education</w:t>
            </w:r>
          </w:p>
        </w:tc>
        <w:tc>
          <w:tcPr>
            <w:tcW w:w="1151" w:type="pct"/>
            <w:vAlign w:val="center"/>
          </w:tcPr>
          <w:p w14:paraId="0294F2FB" w14:textId="77777777" w:rsidR="00EE7458" w:rsidRPr="00AA721D" w:rsidRDefault="00EE7458" w:rsidP="00B73EA8">
            <w:pPr>
              <w:spacing w:after="0" w:line="240" w:lineRule="auto"/>
              <w:rPr>
                <w:rFonts w:eastAsia="Times New Roman" w:cs="Calibri"/>
                <w:color w:val="000000" w:themeColor="text1"/>
                <w:sz w:val="20"/>
                <w:szCs w:val="20"/>
              </w:rPr>
            </w:pPr>
          </w:p>
        </w:tc>
      </w:tr>
      <w:tr w:rsidR="00EE7458" w:rsidRPr="00AA721D" w14:paraId="4D7757B3" w14:textId="77777777" w:rsidTr="006C120E">
        <w:trPr>
          <w:trHeight w:val="170"/>
        </w:trPr>
        <w:tc>
          <w:tcPr>
            <w:tcW w:w="959" w:type="pct"/>
            <w:vMerge/>
            <w:vAlign w:val="center"/>
          </w:tcPr>
          <w:p w14:paraId="004AF2AD"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tcPr>
          <w:p w14:paraId="564C87DA" w14:textId="77777777" w:rsidR="00EE7458" w:rsidRPr="00AA721D" w:rsidRDefault="00EE7458" w:rsidP="00B73EA8">
            <w:pPr>
              <w:spacing w:after="0" w:line="240" w:lineRule="auto"/>
              <w:rPr>
                <w:rFonts w:eastAsia="Times New Roman" w:cs="Calibri"/>
                <w:color w:val="000000" w:themeColor="text1"/>
                <w:sz w:val="20"/>
                <w:szCs w:val="20"/>
              </w:rPr>
            </w:pPr>
          </w:p>
        </w:tc>
        <w:tc>
          <w:tcPr>
            <w:tcW w:w="1522" w:type="pct"/>
            <w:vAlign w:val="center"/>
            <w:hideMark/>
          </w:tcPr>
          <w:p w14:paraId="51048818" w14:textId="77777777" w:rsidR="00EE7458" w:rsidRPr="00AA721D" w:rsidRDefault="00EE7458"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Public Campaigns</w:t>
            </w:r>
          </w:p>
        </w:tc>
        <w:tc>
          <w:tcPr>
            <w:tcW w:w="1151" w:type="pct"/>
            <w:vAlign w:val="center"/>
          </w:tcPr>
          <w:p w14:paraId="35E5D709" w14:textId="77777777" w:rsidR="00EE7458" w:rsidRPr="00AA721D" w:rsidRDefault="00EE7458" w:rsidP="00B73EA8">
            <w:pPr>
              <w:spacing w:after="0" w:line="240" w:lineRule="auto"/>
              <w:rPr>
                <w:rFonts w:eastAsia="Times New Roman" w:cs="Calibri"/>
                <w:color w:val="000000" w:themeColor="text1"/>
                <w:sz w:val="20"/>
                <w:szCs w:val="20"/>
              </w:rPr>
            </w:pPr>
          </w:p>
        </w:tc>
      </w:tr>
      <w:tr w:rsidR="00EE7458" w:rsidRPr="00AA721D" w14:paraId="528FAD10" w14:textId="77777777" w:rsidTr="006C120E">
        <w:trPr>
          <w:trHeight w:val="170"/>
        </w:trPr>
        <w:tc>
          <w:tcPr>
            <w:tcW w:w="959" w:type="pct"/>
            <w:vMerge w:val="restart"/>
            <w:vAlign w:val="center"/>
            <w:hideMark/>
          </w:tcPr>
          <w:p w14:paraId="766C4949" w14:textId="77777777" w:rsidR="00EE7458" w:rsidRPr="00AA721D" w:rsidRDefault="00EE7458" w:rsidP="00B73EA8">
            <w:pPr>
              <w:spacing w:after="0" w:line="240" w:lineRule="auto"/>
              <w:ind w:left="162" w:hanging="162"/>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Capacity, Knowledge and Research</w:t>
            </w:r>
          </w:p>
          <w:p w14:paraId="33447EDD"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65C3BC2D"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2116E6A9"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b/>
                <w:bCs/>
                <w:iCs/>
                <w:color w:val="000000" w:themeColor="text1"/>
                <w:sz w:val="20"/>
                <w:szCs w:val="20"/>
              </w:rPr>
              <w:t> </w:t>
            </w:r>
          </w:p>
        </w:tc>
        <w:tc>
          <w:tcPr>
            <w:tcW w:w="1368" w:type="pct"/>
            <w:vAlign w:val="center"/>
          </w:tcPr>
          <w:p w14:paraId="069BB2D8" w14:textId="77777777" w:rsidR="00EE7458" w:rsidRPr="00AA721D" w:rsidRDefault="00EE7458" w:rsidP="00B73EA8">
            <w:pPr>
              <w:spacing w:after="0" w:line="240" w:lineRule="auto"/>
              <w:rPr>
                <w:rFonts w:eastAsia="Times New Roman" w:cs="Calibri"/>
                <w:color w:val="000000" w:themeColor="text1"/>
                <w:sz w:val="20"/>
                <w:szCs w:val="20"/>
              </w:rPr>
            </w:pPr>
          </w:p>
        </w:tc>
        <w:tc>
          <w:tcPr>
            <w:tcW w:w="1522" w:type="pct"/>
            <w:vAlign w:val="center"/>
          </w:tcPr>
          <w:p w14:paraId="1E28CCF5" w14:textId="77777777" w:rsidR="00EE7458" w:rsidRPr="00AA721D" w:rsidRDefault="00EE7458" w:rsidP="00B73EA8">
            <w:pPr>
              <w:spacing w:after="0" w:line="240" w:lineRule="auto"/>
              <w:rPr>
                <w:rFonts w:eastAsiaTheme="minorHAnsi" w:cs="Calibri"/>
                <w:color w:val="000000" w:themeColor="text1"/>
                <w:sz w:val="20"/>
                <w:szCs w:val="20"/>
              </w:rPr>
            </w:pPr>
          </w:p>
        </w:tc>
        <w:tc>
          <w:tcPr>
            <w:tcW w:w="1151" w:type="pct"/>
            <w:vAlign w:val="center"/>
          </w:tcPr>
          <w:p w14:paraId="1E4B873B" w14:textId="77777777" w:rsidR="00EE7458" w:rsidRPr="00AA721D" w:rsidRDefault="00EE7458" w:rsidP="00B73EA8">
            <w:pPr>
              <w:spacing w:after="0" w:line="240" w:lineRule="auto"/>
              <w:rPr>
                <w:rFonts w:eastAsia="Times New Roman" w:cs="Calibri"/>
                <w:color w:val="000000" w:themeColor="text1"/>
                <w:sz w:val="20"/>
                <w:szCs w:val="20"/>
              </w:rPr>
            </w:pPr>
          </w:p>
        </w:tc>
      </w:tr>
      <w:tr w:rsidR="00EE7458" w:rsidRPr="00AA721D" w14:paraId="0BBA6F96" w14:textId="77777777" w:rsidTr="006C120E">
        <w:trPr>
          <w:trHeight w:val="170"/>
        </w:trPr>
        <w:tc>
          <w:tcPr>
            <w:tcW w:w="959" w:type="pct"/>
            <w:vMerge/>
            <w:vAlign w:val="center"/>
          </w:tcPr>
          <w:p w14:paraId="6CEF155A" w14:textId="77777777" w:rsidR="00EE7458" w:rsidRPr="00AA721D" w:rsidRDefault="00EE7458" w:rsidP="00B73EA8">
            <w:pPr>
              <w:spacing w:after="0" w:line="240" w:lineRule="auto"/>
              <w:rPr>
                <w:rFonts w:eastAsiaTheme="minorHAnsi" w:cs="Calibri"/>
                <w:color w:val="000000" w:themeColor="text1"/>
                <w:sz w:val="20"/>
                <w:szCs w:val="20"/>
              </w:rPr>
            </w:pPr>
          </w:p>
        </w:tc>
        <w:tc>
          <w:tcPr>
            <w:tcW w:w="1368" w:type="pct"/>
            <w:vAlign w:val="center"/>
            <w:hideMark/>
          </w:tcPr>
          <w:p w14:paraId="2B131608" w14:textId="77777777" w:rsidR="00EE7458" w:rsidRPr="00AA721D" w:rsidRDefault="00EE7458"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Enabling Activities</w:t>
            </w:r>
          </w:p>
        </w:tc>
        <w:tc>
          <w:tcPr>
            <w:tcW w:w="1522" w:type="pct"/>
            <w:vAlign w:val="center"/>
          </w:tcPr>
          <w:p w14:paraId="1640FFF5" w14:textId="77777777" w:rsidR="00EE7458" w:rsidRPr="00AA721D" w:rsidRDefault="00EE7458" w:rsidP="00B73EA8">
            <w:pPr>
              <w:spacing w:after="0" w:line="240" w:lineRule="auto"/>
              <w:rPr>
                <w:rFonts w:cs="Calibri"/>
                <w:color w:val="000000" w:themeColor="text1"/>
                <w:sz w:val="20"/>
                <w:szCs w:val="20"/>
              </w:rPr>
            </w:pPr>
          </w:p>
        </w:tc>
        <w:tc>
          <w:tcPr>
            <w:tcW w:w="1151" w:type="pct"/>
            <w:vAlign w:val="center"/>
          </w:tcPr>
          <w:p w14:paraId="56A825AE" w14:textId="77777777" w:rsidR="00EE7458" w:rsidRPr="00AA721D" w:rsidRDefault="00EE7458" w:rsidP="00B73EA8">
            <w:pPr>
              <w:spacing w:after="0" w:line="240" w:lineRule="auto"/>
              <w:rPr>
                <w:rFonts w:eastAsia="Times New Roman" w:cs="Calibri"/>
                <w:color w:val="000000" w:themeColor="text1"/>
                <w:sz w:val="20"/>
                <w:szCs w:val="20"/>
              </w:rPr>
            </w:pPr>
          </w:p>
        </w:tc>
      </w:tr>
      <w:tr w:rsidR="00EE7458" w:rsidRPr="00AA721D" w14:paraId="7D45BB25" w14:textId="77777777" w:rsidTr="006C120E">
        <w:trPr>
          <w:trHeight w:val="215"/>
        </w:trPr>
        <w:tc>
          <w:tcPr>
            <w:tcW w:w="959" w:type="pct"/>
            <w:vMerge/>
            <w:vAlign w:val="center"/>
          </w:tcPr>
          <w:p w14:paraId="0A578C23" w14:textId="77777777" w:rsidR="00EE7458" w:rsidRPr="00AA721D" w:rsidRDefault="00EE7458" w:rsidP="00B73EA8">
            <w:pPr>
              <w:spacing w:after="0" w:line="240" w:lineRule="auto"/>
              <w:rPr>
                <w:rFonts w:eastAsia="Times New Roman" w:cs="Calibri"/>
                <w:color w:val="000000" w:themeColor="text1"/>
                <w:sz w:val="20"/>
                <w:szCs w:val="20"/>
              </w:rPr>
            </w:pPr>
          </w:p>
        </w:tc>
        <w:tc>
          <w:tcPr>
            <w:tcW w:w="1368" w:type="pct"/>
            <w:vAlign w:val="center"/>
            <w:hideMark/>
          </w:tcPr>
          <w:p w14:paraId="5BA7C87F"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Capacity Development</w:t>
            </w:r>
          </w:p>
        </w:tc>
        <w:tc>
          <w:tcPr>
            <w:tcW w:w="1522" w:type="pct"/>
            <w:vAlign w:val="center"/>
          </w:tcPr>
          <w:p w14:paraId="4EC3894D" w14:textId="77777777" w:rsidR="00EE7458" w:rsidRPr="00AA721D" w:rsidRDefault="00EE7458" w:rsidP="00B73EA8">
            <w:pPr>
              <w:spacing w:after="0" w:line="240" w:lineRule="auto"/>
              <w:rPr>
                <w:rFonts w:eastAsiaTheme="minorHAnsi" w:cs="Calibri"/>
                <w:color w:val="000000" w:themeColor="text1"/>
                <w:sz w:val="20"/>
                <w:szCs w:val="20"/>
              </w:rPr>
            </w:pPr>
          </w:p>
        </w:tc>
        <w:tc>
          <w:tcPr>
            <w:tcW w:w="1151" w:type="pct"/>
            <w:vAlign w:val="center"/>
          </w:tcPr>
          <w:p w14:paraId="3E772EA8" w14:textId="77777777" w:rsidR="00EE7458" w:rsidRPr="00AA721D" w:rsidRDefault="00EE7458" w:rsidP="00B73EA8">
            <w:pPr>
              <w:spacing w:after="0" w:line="240" w:lineRule="auto"/>
              <w:rPr>
                <w:rFonts w:eastAsia="Times New Roman" w:cs="Calibri"/>
                <w:color w:val="000000" w:themeColor="text1"/>
                <w:sz w:val="20"/>
                <w:szCs w:val="20"/>
              </w:rPr>
            </w:pPr>
          </w:p>
        </w:tc>
      </w:tr>
      <w:tr w:rsidR="00EE7458" w:rsidRPr="00AA721D" w14:paraId="7C944AB2" w14:textId="77777777" w:rsidTr="006C120E">
        <w:trPr>
          <w:trHeight w:val="170"/>
        </w:trPr>
        <w:tc>
          <w:tcPr>
            <w:tcW w:w="959" w:type="pct"/>
            <w:vMerge/>
            <w:vAlign w:val="center"/>
          </w:tcPr>
          <w:p w14:paraId="77296BA8" w14:textId="77777777" w:rsidR="00EE7458" w:rsidRPr="00AA721D" w:rsidRDefault="00EE7458" w:rsidP="00B73EA8">
            <w:pPr>
              <w:spacing w:after="0" w:line="240" w:lineRule="auto"/>
              <w:rPr>
                <w:rFonts w:eastAsia="Times New Roman" w:cs="Calibri"/>
                <w:color w:val="000000" w:themeColor="text1"/>
                <w:sz w:val="20"/>
                <w:szCs w:val="20"/>
              </w:rPr>
            </w:pPr>
          </w:p>
        </w:tc>
        <w:tc>
          <w:tcPr>
            <w:tcW w:w="1368" w:type="pct"/>
            <w:vAlign w:val="center"/>
            <w:hideMark/>
          </w:tcPr>
          <w:p w14:paraId="0B13F78F" w14:textId="77777777" w:rsidR="00EE7458" w:rsidRPr="00AA721D" w:rsidRDefault="00EE7458" w:rsidP="00B73EA8">
            <w:pPr>
              <w:spacing w:after="0" w:line="240" w:lineRule="auto"/>
              <w:ind w:left="204" w:hanging="204"/>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Knowledge Generation and Exchange</w:t>
            </w:r>
          </w:p>
        </w:tc>
        <w:tc>
          <w:tcPr>
            <w:tcW w:w="1522" w:type="pct"/>
            <w:vAlign w:val="center"/>
          </w:tcPr>
          <w:p w14:paraId="180CCF3E" w14:textId="77777777" w:rsidR="00EE7458" w:rsidRPr="00AA721D" w:rsidRDefault="00EE7458" w:rsidP="00B73EA8">
            <w:pPr>
              <w:spacing w:after="0" w:line="240" w:lineRule="auto"/>
              <w:rPr>
                <w:rFonts w:eastAsiaTheme="minorHAnsi" w:cs="Calibri"/>
                <w:color w:val="000000" w:themeColor="text1"/>
                <w:sz w:val="20"/>
                <w:szCs w:val="20"/>
              </w:rPr>
            </w:pPr>
          </w:p>
        </w:tc>
        <w:tc>
          <w:tcPr>
            <w:tcW w:w="1151" w:type="pct"/>
            <w:vAlign w:val="center"/>
          </w:tcPr>
          <w:p w14:paraId="3E772A08" w14:textId="77777777" w:rsidR="00EE7458" w:rsidRPr="00AA721D" w:rsidRDefault="00EE7458" w:rsidP="00B73EA8">
            <w:pPr>
              <w:spacing w:after="0" w:line="240" w:lineRule="auto"/>
              <w:rPr>
                <w:rFonts w:eastAsia="Times New Roman" w:cs="Calibri"/>
                <w:color w:val="000000" w:themeColor="text1"/>
                <w:sz w:val="20"/>
                <w:szCs w:val="20"/>
              </w:rPr>
            </w:pPr>
          </w:p>
        </w:tc>
      </w:tr>
      <w:tr w:rsidR="00EE7458" w:rsidRPr="00AA721D" w14:paraId="5BBD02E1" w14:textId="77777777" w:rsidTr="006C120E">
        <w:trPr>
          <w:trHeight w:val="170"/>
        </w:trPr>
        <w:tc>
          <w:tcPr>
            <w:tcW w:w="959" w:type="pct"/>
            <w:vMerge/>
            <w:vAlign w:val="center"/>
          </w:tcPr>
          <w:p w14:paraId="60028E0A"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5D100DBE"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Innovation</w:t>
            </w:r>
          </w:p>
        </w:tc>
        <w:tc>
          <w:tcPr>
            <w:tcW w:w="1522" w:type="pct"/>
            <w:vAlign w:val="center"/>
          </w:tcPr>
          <w:p w14:paraId="4BEC1261" w14:textId="77777777" w:rsidR="00EE7458" w:rsidRPr="00AA721D" w:rsidRDefault="00EE7458" w:rsidP="00B73EA8">
            <w:pPr>
              <w:spacing w:after="0" w:line="240" w:lineRule="auto"/>
              <w:rPr>
                <w:rFonts w:eastAsiaTheme="minorHAnsi" w:cs="Calibri"/>
                <w:color w:val="000000" w:themeColor="text1"/>
                <w:sz w:val="20"/>
                <w:szCs w:val="20"/>
              </w:rPr>
            </w:pPr>
          </w:p>
        </w:tc>
        <w:tc>
          <w:tcPr>
            <w:tcW w:w="1151" w:type="pct"/>
            <w:vAlign w:val="center"/>
          </w:tcPr>
          <w:p w14:paraId="3A8A03B5" w14:textId="77777777" w:rsidR="00EE7458" w:rsidRPr="00AA721D" w:rsidRDefault="00EE7458" w:rsidP="00B73EA8">
            <w:pPr>
              <w:spacing w:after="0" w:line="240" w:lineRule="auto"/>
              <w:rPr>
                <w:rFonts w:eastAsia="Times New Roman" w:cs="Calibri"/>
                <w:color w:val="000000" w:themeColor="text1"/>
                <w:sz w:val="20"/>
                <w:szCs w:val="20"/>
              </w:rPr>
            </w:pPr>
          </w:p>
        </w:tc>
      </w:tr>
      <w:tr w:rsidR="00EE7458" w:rsidRPr="00AA721D" w14:paraId="1E59D180" w14:textId="77777777" w:rsidTr="006C120E">
        <w:trPr>
          <w:trHeight w:val="170"/>
        </w:trPr>
        <w:tc>
          <w:tcPr>
            <w:tcW w:w="959" w:type="pct"/>
            <w:vMerge/>
            <w:vAlign w:val="center"/>
            <w:hideMark/>
          </w:tcPr>
          <w:p w14:paraId="7D24608E"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77991A39" w14:textId="77777777" w:rsidR="00EE7458" w:rsidRPr="00AA721D" w:rsidRDefault="00EE7458" w:rsidP="00B73EA8">
            <w:pPr>
              <w:spacing w:after="0" w:line="240" w:lineRule="auto"/>
              <w:ind w:left="204" w:hanging="204"/>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Knowledge and Learning</w:t>
            </w:r>
          </w:p>
        </w:tc>
        <w:tc>
          <w:tcPr>
            <w:tcW w:w="1522" w:type="pct"/>
            <w:vAlign w:val="center"/>
          </w:tcPr>
          <w:p w14:paraId="478FF99D" w14:textId="77777777" w:rsidR="00EE7458" w:rsidRPr="00AA721D" w:rsidRDefault="00EE7458" w:rsidP="00B73EA8">
            <w:pPr>
              <w:spacing w:after="0" w:line="240" w:lineRule="auto"/>
              <w:rPr>
                <w:rFonts w:eastAsia="Times New Roman" w:cs="Calibri"/>
                <w:color w:val="000000" w:themeColor="text1"/>
                <w:sz w:val="20"/>
                <w:szCs w:val="20"/>
              </w:rPr>
            </w:pPr>
          </w:p>
        </w:tc>
        <w:tc>
          <w:tcPr>
            <w:tcW w:w="1151" w:type="pct"/>
            <w:vAlign w:val="center"/>
            <w:hideMark/>
          </w:tcPr>
          <w:p w14:paraId="7967CE14"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6B7D5D93" w14:textId="77777777" w:rsidTr="006C120E">
        <w:trPr>
          <w:trHeight w:val="170"/>
        </w:trPr>
        <w:tc>
          <w:tcPr>
            <w:tcW w:w="959" w:type="pct"/>
            <w:vMerge/>
            <w:vAlign w:val="center"/>
          </w:tcPr>
          <w:p w14:paraId="76C6D544"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tcPr>
          <w:p w14:paraId="44F093A1" w14:textId="77777777" w:rsidR="00EE7458" w:rsidRPr="00AA721D" w:rsidRDefault="00EE7458" w:rsidP="00B73EA8">
            <w:pPr>
              <w:spacing w:after="0" w:line="240" w:lineRule="auto"/>
              <w:rPr>
                <w:rFonts w:eastAsiaTheme="minorHAnsi" w:cs="Calibri"/>
                <w:color w:val="000000" w:themeColor="text1"/>
                <w:sz w:val="20"/>
                <w:szCs w:val="20"/>
              </w:rPr>
            </w:pPr>
          </w:p>
        </w:tc>
        <w:tc>
          <w:tcPr>
            <w:tcW w:w="1522" w:type="pct"/>
            <w:vAlign w:val="center"/>
            <w:hideMark/>
          </w:tcPr>
          <w:p w14:paraId="5C5C6021" w14:textId="77777777" w:rsidR="00EE7458" w:rsidRPr="00AA721D" w:rsidRDefault="00EE7458"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Knowledge Management</w:t>
            </w:r>
          </w:p>
        </w:tc>
        <w:tc>
          <w:tcPr>
            <w:tcW w:w="1151" w:type="pct"/>
            <w:vAlign w:val="center"/>
          </w:tcPr>
          <w:p w14:paraId="5EE0A741" w14:textId="77777777" w:rsidR="00EE7458" w:rsidRPr="00AA721D" w:rsidRDefault="00EE7458" w:rsidP="00B73EA8">
            <w:pPr>
              <w:spacing w:after="0" w:line="240" w:lineRule="auto"/>
              <w:rPr>
                <w:rFonts w:eastAsia="Times New Roman" w:cs="Calibri"/>
                <w:color w:val="000000" w:themeColor="text1"/>
                <w:sz w:val="20"/>
                <w:szCs w:val="20"/>
              </w:rPr>
            </w:pPr>
          </w:p>
        </w:tc>
      </w:tr>
      <w:tr w:rsidR="00EE7458" w:rsidRPr="00AA721D" w14:paraId="5C980644" w14:textId="77777777" w:rsidTr="006C120E">
        <w:trPr>
          <w:trHeight w:val="161"/>
        </w:trPr>
        <w:tc>
          <w:tcPr>
            <w:tcW w:w="959" w:type="pct"/>
            <w:vMerge/>
            <w:vAlign w:val="center"/>
            <w:hideMark/>
          </w:tcPr>
          <w:p w14:paraId="437BBEFF"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vAlign w:val="center"/>
            <w:hideMark/>
          </w:tcPr>
          <w:p w14:paraId="7D5B1A5E"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522" w:type="pct"/>
            <w:vAlign w:val="center"/>
            <w:hideMark/>
          </w:tcPr>
          <w:p w14:paraId="2B0F9145"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Capacity Development</w:t>
            </w:r>
          </w:p>
        </w:tc>
        <w:tc>
          <w:tcPr>
            <w:tcW w:w="1151" w:type="pct"/>
            <w:vAlign w:val="center"/>
            <w:hideMark/>
          </w:tcPr>
          <w:p w14:paraId="0F44C721"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1EBD04F3" w14:textId="77777777" w:rsidTr="006C120E">
        <w:trPr>
          <w:trHeight w:val="359"/>
        </w:trPr>
        <w:tc>
          <w:tcPr>
            <w:tcW w:w="959" w:type="pct"/>
            <w:vMerge/>
            <w:vAlign w:val="center"/>
            <w:hideMark/>
          </w:tcPr>
          <w:p w14:paraId="4F355145" w14:textId="77777777" w:rsidR="00EE7458" w:rsidRPr="00AA721D" w:rsidRDefault="00EE7458" w:rsidP="00B73EA8">
            <w:pPr>
              <w:spacing w:after="0" w:line="240" w:lineRule="auto"/>
              <w:rPr>
                <w:rFonts w:eastAsia="Times New Roman" w:cs="Calibri"/>
                <w:b/>
                <w:bCs/>
                <w:iCs/>
                <w:color w:val="000000" w:themeColor="text1"/>
                <w:sz w:val="20"/>
                <w:szCs w:val="20"/>
              </w:rPr>
            </w:pPr>
          </w:p>
        </w:tc>
        <w:tc>
          <w:tcPr>
            <w:tcW w:w="1368" w:type="pct"/>
            <w:vAlign w:val="center"/>
            <w:hideMark/>
          </w:tcPr>
          <w:p w14:paraId="4B7B937D" w14:textId="77777777" w:rsidR="00EE7458" w:rsidRPr="00AA721D" w:rsidRDefault="00EE7458" w:rsidP="00B73EA8">
            <w:pPr>
              <w:spacing w:after="0" w:line="240" w:lineRule="auto"/>
              <w:ind w:left="114" w:hanging="114"/>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Stakeholder Engagement Plan</w:t>
            </w:r>
          </w:p>
        </w:tc>
        <w:tc>
          <w:tcPr>
            <w:tcW w:w="1522" w:type="pct"/>
            <w:vAlign w:val="center"/>
            <w:hideMark/>
          </w:tcPr>
          <w:p w14:paraId="5ED610EE"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5554513A"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37790564" w14:textId="77777777" w:rsidTr="006C120E">
        <w:trPr>
          <w:trHeight w:val="58"/>
        </w:trPr>
        <w:tc>
          <w:tcPr>
            <w:tcW w:w="959" w:type="pct"/>
            <w:vMerge w:val="restart"/>
            <w:vAlign w:val="center"/>
            <w:hideMark/>
          </w:tcPr>
          <w:p w14:paraId="5473A0D0"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 xml:space="preserve">Gender Equality </w:t>
            </w:r>
          </w:p>
          <w:p w14:paraId="72ED30CA"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p w14:paraId="10759E6F"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p w14:paraId="0B4BD547"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68" w:type="pct"/>
            <w:vAlign w:val="center"/>
            <w:hideMark/>
          </w:tcPr>
          <w:p w14:paraId="7741CD2C"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522" w:type="pct"/>
            <w:vAlign w:val="center"/>
            <w:hideMark/>
          </w:tcPr>
          <w:p w14:paraId="3268FCA8"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00B193A0"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4DC60097" w14:textId="77777777" w:rsidTr="006C120E">
        <w:trPr>
          <w:trHeight w:val="143"/>
        </w:trPr>
        <w:tc>
          <w:tcPr>
            <w:tcW w:w="959" w:type="pct"/>
            <w:vMerge/>
            <w:vAlign w:val="center"/>
            <w:hideMark/>
          </w:tcPr>
          <w:p w14:paraId="38D0A3DF" w14:textId="77777777" w:rsidR="00EE7458" w:rsidRPr="00AA721D" w:rsidRDefault="00EE7458" w:rsidP="00B73EA8">
            <w:pPr>
              <w:spacing w:after="0" w:line="240" w:lineRule="auto"/>
              <w:rPr>
                <w:rFonts w:eastAsia="Times New Roman" w:cs="Calibri"/>
                <w:color w:val="000000" w:themeColor="text1"/>
                <w:sz w:val="20"/>
                <w:szCs w:val="20"/>
              </w:rPr>
            </w:pPr>
          </w:p>
        </w:tc>
        <w:tc>
          <w:tcPr>
            <w:tcW w:w="1368" w:type="pct"/>
            <w:vAlign w:val="center"/>
            <w:hideMark/>
          </w:tcPr>
          <w:p w14:paraId="372B7F73"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Gender results areas</w:t>
            </w:r>
          </w:p>
        </w:tc>
        <w:tc>
          <w:tcPr>
            <w:tcW w:w="1522" w:type="pct"/>
            <w:vAlign w:val="center"/>
          </w:tcPr>
          <w:p w14:paraId="1AC525A9" w14:textId="77777777" w:rsidR="00EE7458" w:rsidRPr="00AA721D" w:rsidRDefault="00EE7458" w:rsidP="00B73EA8">
            <w:pPr>
              <w:spacing w:after="0" w:line="240" w:lineRule="auto"/>
              <w:rPr>
                <w:rFonts w:eastAsia="Times New Roman" w:cs="Calibri"/>
                <w:color w:val="000000" w:themeColor="text1"/>
                <w:sz w:val="20"/>
                <w:szCs w:val="20"/>
              </w:rPr>
            </w:pPr>
          </w:p>
        </w:tc>
        <w:tc>
          <w:tcPr>
            <w:tcW w:w="1151" w:type="pct"/>
            <w:vAlign w:val="center"/>
            <w:hideMark/>
          </w:tcPr>
          <w:p w14:paraId="184297CB"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571B8EB1" w14:textId="77777777" w:rsidTr="006C120E">
        <w:trPr>
          <w:trHeight w:val="143"/>
        </w:trPr>
        <w:tc>
          <w:tcPr>
            <w:tcW w:w="959" w:type="pct"/>
            <w:vMerge/>
            <w:vAlign w:val="center"/>
            <w:hideMark/>
          </w:tcPr>
          <w:p w14:paraId="40118363" w14:textId="77777777" w:rsidR="00EE7458" w:rsidRPr="00AA721D" w:rsidRDefault="00EE7458" w:rsidP="00B73EA8">
            <w:pPr>
              <w:spacing w:after="0" w:line="240" w:lineRule="auto"/>
              <w:rPr>
                <w:rFonts w:eastAsia="Times New Roman" w:cs="Calibri"/>
                <w:color w:val="000000" w:themeColor="text1"/>
                <w:sz w:val="20"/>
                <w:szCs w:val="20"/>
              </w:rPr>
            </w:pPr>
          </w:p>
        </w:tc>
        <w:tc>
          <w:tcPr>
            <w:tcW w:w="1368" w:type="pct"/>
            <w:vAlign w:val="center"/>
            <w:hideMark/>
          </w:tcPr>
          <w:p w14:paraId="7AEA4155"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522" w:type="pct"/>
            <w:vAlign w:val="center"/>
            <w:hideMark/>
          </w:tcPr>
          <w:p w14:paraId="07D947F4"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Participation and leadership</w:t>
            </w:r>
          </w:p>
        </w:tc>
        <w:tc>
          <w:tcPr>
            <w:tcW w:w="1151" w:type="pct"/>
            <w:vAlign w:val="center"/>
            <w:hideMark/>
          </w:tcPr>
          <w:p w14:paraId="35AA08AC"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7F546346" w14:textId="77777777" w:rsidTr="006C120E">
        <w:trPr>
          <w:trHeight w:val="143"/>
        </w:trPr>
        <w:tc>
          <w:tcPr>
            <w:tcW w:w="959" w:type="pct"/>
            <w:vMerge/>
            <w:vAlign w:val="center"/>
            <w:hideMark/>
          </w:tcPr>
          <w:p w14:paraId="573DFED5" w14:textId="77777777" w:rsidR="00EE7458" w:rsidRPr="00AA721D" w:rsidRDefault="00EE7458" w:rsidP="00B73EA8">
            <w:pPr>
              <w:spacing w:after="0" w:line="240" w:lineRule="auto"/>
              <w:rPr>
                <w:rFonts w:eastAsia="Times New Roman" w:cs="Calibri"/>
                <w:color w:val="000000" w:themeColor="text1"/>
                <w:sz w:val="20"/>
                <w:szCs w:val="20"/>
              </w:rPr>
            </w:pPr>
          </w:p>
        </w:tc>
        <w:tc>
          <w:tcPr>
            <w:tcW w:w="1368" w:type="pct"/>
            <w:vAlign w:val="center"/>
            <w:hideMark/>
          </w:tcPr>
          <w:p w14:paraId="006605C1"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522" w:type="pct"/>
            <w:vAlign w:val="center"/>
            <w:hideMark/>
          </w:tcPr>
          <w:p w14:paraId="64F75E74"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Awareness raising</w:t>
            </w:r>
          </w:p>
        </w:tc>
        <w:tc>
          <w:tcPr>
            <w:tcW w:w="1151" w:type="pct"/>
            <w:vAlign w:val="center"/>
            <w:hideMark/>
          </w:tcPr>
          <w:p w14:paraId="00EF81D4"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3A02B834" w14:textId="77777777" w:rsidTr="006C120E">
        <w:trPr>
          <w:trHeight w:val="179"/>
        </w:trPr>
        <w:tc>
          <w:tcPr>
            <w:tcW w:w="959" w:type="pct"/>
            <w:vMerge w:val="restart"/>
            <w:noWrap/>
            <w:vAlign w:val="center"/>
            <w:hideMark/>
          </w:tcPr>
          <w:p w14:paraId="63717CA6"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Focal Areas/Theme</w:t>
            </w:r>
          </w:p>
          <w:p w14:paraId="13C7DA3A"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750BA873"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5B4A4B9F"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p w14:paraId="4C43F8BD"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b/>
                <w:bCs/>
                <w:color w:val="000000" w:themeColor="text1"/>
                <w:sz w:val="20"/>
                <w:szCs w:val="20"/>
              </w:rPr>
              <w:t> </w:t>
            </w:r>
          </w:p>
        </w:tc>
        <w:tc>
          <w:tcPr>
            <w:tcW w:w="1368" w:type="pct"/>
            <w:vAlign w:val="center"/>
          </w:tcPr>
          <w:p w14:paraId="66AA4CAA" w14:textId="77777777" w:rsidR="00EE7458" w:rsidRPr="00AA721D" w:rsidRDefault="00EE7458" w:rsidP="00B73EA8">
            <w:pPr>
              <w:spacing w:after="0" w:line="240" w:lineRule="auto"/>
              <w:rPr>
                <w:rFonts w:eastAsia="Times New Roman" w:cs="Calibri"/>
                <w:color w:val="000000" w:themeColor="text1"/>
                <w:sz w:val="20"/>
                <w:szCs w:val="20"/>
              </w:rPr>
            </w:pPr>
          </w:p>
        </w:tc>
        <w:tc>
          <w:tcPr>
            <w:tcW w:w="1522" w:type="pct"/>
            <w:vAlign w:val="center"/>
            <w:hideMark/>
          </w:tcPr>
          <w:p w14:paraId="2E4C0614" w14:textId="77777777" w:rsidR="00EE7458" w:rsidRPr="00AA721D" w:rsidRDefault="00EE7458"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151" w:type="pct"/>
            <w:vAlign w:val="center"/>
            <w:hideMark/>
          </w:tcPr>
          <w:p w14:paraId="3591EB75"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EE7458" w:rsidRPr="00AA721D" w14:paraId="58F9B0E3" w14:textId="77777777" w:rsidTr="006C120E">
        <w:trPr>
          <w:trHeight w:val="134"/>
        </w:trPr>
        <w:tc>
          <w:tcPr>
            <w:tcW w:w="959" w:type="pct"/>
            <w:vMerge/>
            <w:noWrap/>
            <w:vAlign w:val="bottom"/>
            <w:hideMark/>
          </w:tcPr>
          <w:p w14:paraId="15616E6C"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noWrap/>
            <w:vAlign w:val="center"/>
            <w:hideMark/>
          </w:tcPr>
          <w:p w14:paraId="55D5DC4E"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522" w:type="pct"/>
            <w:vAlign w:val="center"/>
            <w:hideMark/>
          </w:tcPr>
          <w:p w14:paraId="08718996"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Climate Change Mitigation</w:t>
            </w:r>
          </w:p>
        </w:tc>
        <w:tc>
          <w:tcPr>
            <w:tcW w:w="1151" w:type="pct"/>
            <w:vAlign w:val="center"/>
          </w:tcPr>
          <w:p w14:paraId="06B7EC87" w14:textId="77777777" w:rsidR="00EE7458" w:rsidRPr="00AA721D" w:rsidRDefault="00EE7458" w:rsidP="00B73EA8">
            <w:pPr>
              <w:spacing w:after="0" w:line="240" w:lineRule="auto"/>
              <w:rPr>
                <w:rFonts w:eastAsia="Times New Roman" w:cs="Calibri"/>
                <w:iCs/>
                <w:color w:val="000000" w:themeColor="text1"/>
                <w:sz w:val="20"/>
                <w:szCs w:val="20"/>
              </w:rPr>
            </w:pPr>
          </w:p>
        </w:tc>
      </w:tr>
      <w:tr w:rsidR="00EE7458" w:rsidRPr="00AA721D" w14:paraId="27A268D6" w14:textId="77777777" w:rsidTr="006C120E">
        <w:trPr>
          <w:trHeight w:val="58"/>
        </w:trPr>
        <w:tc>
          <w:tcPr>
            <w:tcW w:w="959" w:type="pct"/>
            <w:vMerge/>
            <w:noWrap/>
            <w:vAlign w:val="bottom"/>
            <w:hideMark/>
          </w:tcPr>
          <w:p w14:paraId="7E03D6FE"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noWrap/>
            <w:vAlign w:val="center"/>
            <w:hideMark/>
          </w:tcPr>
          <w:p w14:paraId="745BC901"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522" w:type="pct"/>
            <w:vAlign w:val="center"/>
            <w:hideMark/>
          </w:tcPr>
          <w:p w14:paraId="003B1996"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76514A75" w14:textId="77777777" w:rsidR="00EE7458" w:rsidRPr="00AA721D" w:rsidRDefault="00EE7458"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Energy Efficiency</w:t>
            </w:r>
          </w:p>
        </w:tc>
      </w:tr>
      <w:tr w:rsidR="00EE7458" w:rsidRPr="00AA721D" w14:paraId="37C0A8C2" w14:textId="77777777" w:rsidTr="006C120E">
        <w:trPr>
          <w:trHeight w:val="58"/>
        </w:trPr>
        <w:tc>
          <w:tcPr>
            <w:tcW w:w="959" w:type="pct"/>
            <w:vMerge/>
            <w:noWrap/>
            <w:vAlign w:val="bottom"/>
            <w:hideMark/>
          </w:tcPr>
          <w:p w14:paraId="1C9CA50C"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noWrap/>
            <w:vAlign w:val="center"/>
            <w:hideMark/>
          </w:tcPr>
          <w:p w14:paraId="407485E4" w14:textId="77777777" w:rsidR="00EE7458" w:rsidRPr="00AA721D" w:rsidRDefault="00EE7458"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522" w:type="pct"/>
            <w:vAlign w:val="center"/>
            <w:hideMark/>
          </w:tcPr>
          <w:p w14:paraId="51414F13"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vAlign w:val="center"/>
            <w:hideMark/>
          </w:tcPr>
          <w:p w14:paraId="51835E2C" w14:textId="77777777" w:rsidR="00EE7458" w:rsidRPr="00AA721D" w:rsidRDefault="00EE7458"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Renewable Energy</w:t>
            </w:r>
          </w:p>
        </w:tc>
      </w:tr>
      <w:tr w:rsidR="00EE7458" w:rsidRPr="00AA721D" w14:paraId="071EF218" w14:textId="77777777" w:rsidTr="006C120E">
        <w:trPr>
          <w:trHeight w:val="62"/>
        </w:trPr>
        <w:tc>
          <w:tcPr>
            <w:tcW w:w="959" w:type="pct"/>
            <w:vMerge/>
            <w:noWrap/>
            <w:vAlign w:val="bottom"/>
          </w:tcPr>
          <w:p w14:paraId="7516EE18"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noWrap/>
            <w:vAlign w:val="center"/>
          </w:tcPr>
          <w:p w14:paraId="0BB903D6"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522" w:type="pct"/>
            <w:noWrap/>
            <w:vAlign w:val="center"/>
            <w:hideMark/>
          </w:tcPr>
          <w:p w14:paraId="53D4D89F" w14:textId="77777777" w:rsidR="00EE7458"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Climate Finance (Rio Markers)</w:t>
            </w:r>
          </w:p>
        </w:tc>
        <w:tc>
          <w:tcPr>
            <w:tcW w:w="1151" w:type="pct"/>
            <w:vAlign w:val="center"/>
          </w:tcPr>
          <w:p w14:paraId="2787283A" w14:textId="77777777" w:rsidR="00EE7458" w:rsidRPr="00AA721D" w:rsidRDefault="00EE7458" w:rsidP="00B73EA8">
            <w:pPr>
              <w:spacing w:after="0" w:line="240" w:lineRule="auto"/>
              <w:rPr>
                <w:rFonts w:eastAsiaTheme="minorHAnsi" w:cs="Calibri"/>
                <w:color w:val="000000" w:themeColor="text1"/>
                <w:sz w:val="20"/>
                <w:szCs w:val="20"/>
              </w:rPr>
            </w:pPr>
          </w:p>
        </w:tc>
      </w:tr>
      <w:tr w:rsidR="00EE7458" w:rsidRPr="00AA721D" w14:paraId="6B6B19B0" w14:textId="77777777" w:rsidTr="006C120E">
        <w:trPr>
          <w:trHeight w:val="62"/>
        </w:trPr>
        <w:tc>
          <w:tcPr>
            <w:tcW w:w="959" w:type="pct"/>
            <w:vMerge/>
            <w:noWrap/>
            <w:vAlign w:val="bottom"/>
          </w:tcPr>
          <w:p w14:paraId="493A3EF6"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368" w:type="pct"/>
            <w:noWrap/>
            <w:vAlign w:val="center"/>
          </w:tcPr>
          <w:p w14:paraId="5A8E3EB4" w14:textId="77777777" w:rsidR="00EE7458" w:rsidRPr="00AA721D" w:rsidRDefault="00EE7458" w:rsidP="00B73EA8">
            <w:pPr>
              <w:spacing w:after="0" w:line="240" w:lineRule="auto"/>
              <w:rPr>
                <w:rFonts w:eastAsia="Times New Roman" w:cs="Calibri"/>
                <w:b/>
                <w:bCs/>
                <w:color w:val="000000" w:themeColor="text1"/>
                <w:sz w:val="20"/>
                <w:szCs w:val="20"/>
              </w:rPr>
            </w:pPr>
          </w:p>
        </w:tc>
        <w:tc>
          <w:tcPr>
            <w:tcW w:w="1522" w:type="pct"/>
            <w:noWrap/>
            <w:vAlign w:val="center"/>
          </w:tcPr>
          <w:p w14:paraId="1E086957" w14:textId="77777777" w:rsidR="00EE7458" w:rsidRPr="00AA721D" w:rsidRDefault="00EE7458" w:rsidP="00B73EA8">
            <w:pPr>
              <w:spacing w:after="0" w:line="240" w:lineRule="auto"/>
              <w:rPr>
                <w:rFonts w:eastAsiaTheme="minorHAnsi" w:cs="Calibri"/>
                <w:b/>
                <w:color w:val="000000" w:themeColor="text1"/>
                <w:sz w:val="20"/>
                <w:szCs w:val="20"/>
              </w:rPr>
            </w:pPr>
          </w:p>
        </w:tc>
        <w:tc>
          <w:tcPr>
            <w:tcW w:w="1151" w:type="pct"/>
            <w:vAlign w:val="center"/>
            <w:hideMark/>
          </w:tcPr>
          <w:p w14:paraId="43BE024D" w14:textId="77777777" w:rsidR="00EE7458" w:rsidRPr="00AA721D" w:rsidRDefault="00EE7458"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Climate Change Mitigation 1</w:t>
            </w:r>
          </w:p>
        </w:tc>
      </w:tr>
    </w:tbl>
    <w:p w14:paraId="4BB03C9D" w14:textId="39C88025" w:rsidR="00EE7458" w:rsidRPr="00AA721D" w:rsidRDefault="00EE7458" w:rsidP="00B73EA8">
      <w:pPr>
        <w:spacing w:after="0" w:line="240" w:lineRule="auto"/>
        <w:ind w:left="-90"/>
        <w:rPr>
          <w:rFonts w:cs="Calibri"/>
        </w:rPr>
      </w:pPr>
    </w:p>
    <w:p w14:paraId="7A17D626" w14:textId="7091B10A" w:rsidR="005F2AE2" w:rsidRPr="00AA721D" w:rsidRDefault="005F2AE2" w:rsidP="00B73EA8">
      <w:pPr>
        <w:numPr>
          <w:ilvl w:val="0"/>
          <w:numId w:val="1"/>
        </w:numPr>
        <w:tabs>
          <w:tab w:val="clear" w:pos="360"/>
          <w:tab w:val="num" w:pos="270"/>
        </w:tabs>
        <w:spacing w:after="0" w:line="240" w:lineRule="auto"/>
        <w:ind w:left="270"/>
        <w:rPr>
          <w:rFonts w:cs="Calibri"/>
          <w:b/>
          <w:smallCaps/>
          <w:color w:val="000000"/>
        </w:rPr>
      </w:pPr>
      <w:r w:rsidRPr="00AA721D">
        <w:rPr>
          <w:rFonts w:cs="Calibri"/>
          <w:b/>
          <w:smallCaps/>
          <w:color w:val="000000"/>
        </w:rPr>
        <w:t xml:space="preserve">Does the project include a </w:t>
      </w:r>
      <w:hyperlink r:id="rId13" w:history="1">
        <w:r w:rsidRPr="00AA721D">
          <w:rPr>
            <w:rStyle w:val="Hyperlink"/>
            <w:rFonts w:cs="Calibri"/>
            <w:b/>
            <w:smallCaps/>
          </w:rPr>
          <w:t>“non-grant” instrument</w:t>
        </w:r>
      </w:hyperlink>
      <w:r w:rsidRPr="00AA721D">
        <w:rPr>
          <w:rFonts w:cs="Calibri"/>
          <w:b/>
          <w:smallCaps/>
          <w:color w:val="000000"/>
        </w:rPr>
        <w:t xml:space="preserve">?    </w:t>
      </w:r>
      <w:r w:rsidRPr="00AA721D">
        <w:rPr>
          <w:rFonts w:cs="Calibri"/>
          <w:b/>
          <w:color w:val="000000"/>
        </w:rPr>
        <w:t xml:space="preserve">No </w:t>
      </w:r>
      <w:r w:rsidRPr="00AA721D">
        <w:rPr>
          <w:rFonts w:cs="Calibri"/>
          <w:b/>
          <w:smallCaps/>
          <w:color w:val="000000"/>
        </w:rPr>
        <w:t xml:space="preserve">                </w:t>
      </w:r>
    </w:p>
    <w:p w14:paraId="0A83B733" w14:textId="3A958A0B" w:rsidR="005F2AE2" w:rsidRPr="00AA721D" w:rsidRDefault="005F2AE2" w:rsidP="00B73EA8">
      <w:pPr>
        <w:tabs>
          <w:tab w:val="num" w:pos="360"/>
          <w:tab w:val="center" w:pos="4320"/>
          <w:tab w:val="right" w:pos="8640"/>
        </w:tabs>
        <w:spacing w:after="0" w:line="240" w:lineRule="auto"/>
        <w:rPr>
          <w:rFonts w:cs="Calibri"/>
          <w:color w:val="000000"/>
          <w:sz w:val="18"/>
        </w:rPr>
      </w:pPr>
      <w:r w:rsidRPr="00AA721D">
        <w:rPr>
          <w:rFonts w:cs="Calibri"/>
          <w:color w:val="000000"/>
          <w:sz w:val="18"/>
        </w:rPr>
        <w:t>(If non-grant instruments are used, provide an indicative calendar of expected reflows to your Agency and to the GEF/LDCF/SCCF/CBIT Trust Fund) in Annex D.</w:t>
      </w:r>
    </w:p>
    <w:p w14:paraId="15DD9C5E" w14:textId="71C489DA" w:rsidR="007F7FF1" w:rsidRPr="00AA721D" w:rsidRDefault="007F7FF1" w:rsidP="00B73EA8">
      <w:pPr>
        <w:tabs>
          <w:tab w:val="num" w:pos="360"/>
          <w:tab w:val="center" w:pos="4320"/>
          <w:tab w:val="right" w:pos="8640"/>
        </w:tabs>
        <w:spacing w:after="0" w:line="240" w:lineRule="auto"/>
        <w:rPr>
          <w:rFonts w:cs="Calibri"/>
          <w:color w:val="000000"/>
          <w:sz w:val="18"/>
        </w:rPr>
      </w:pPr>
    </w:p>
    <w:p w14:paraId="1BE969E2" w14:textId="70FE786B" w:rsidR="006C120E" w:rsidRDefault="006C120E">
      <w:pPr>
        <w:spacing w:after="0" w:line="240" w:lineRule="auto"/>
        <w:rPr>
          <w:rFonts w:cs="Calibri"/>
          <w:color w:val="000000"/>
          <w:sz w:val="18"/>
        </w:rPr>
      </w:pPr>
      <w:r>
        <w:rPr>
          <w:rFonts w:cs="Calibri"/>
          <w:color w:val="000000"/>
          <w:sz w:val="18"/>
        </w:rPr>
        <w:br w:type="page"/>
      </w:r>
    </w:p>
    <w:p w14:paraId="4CBACD75" w14:textId="4D67E7CC" w:rsidR="00591870" w:rsidRPr="00AA721D" w:rsidRDefault="00591870" w:rsidP="00B73EA8">
      <w:pPr>
        <w:tabs>
          <w:tab w:val="num" w:pos="360"/>
          <w:tab w:val="center" w:pos="4320"/>
          <w:tab w:val="right" w:pos="8640"/>
        </w:tabs>
        <w:spacing w:after="0" w:line="240" w:lineRule="auto"/>
        <w:rPr>
          <w:rFonts w:eastAsia="Times New Roman" w:cs="Calibri"/>
          <w:b/>
          <w:caps/>
          <w:color w:val="000000"/>
          <w:u w:val="single"/>
          <w:lang w:eastAsia="x-none"/>
        </w:rPr>
      </w:pPr>
      <w:r w:rsidRPr="00AA721D">
        <w:rPr>
          <w:rFonts w:eastAsia="Times New Roman" w:cs="Calibri"/>
          <w:b/>
          <w:caps/>
          <w:color w:val="000000"/>
          <w:u w:val="single"/>
          <w:lang w:eastAsia="x-none"/>
        </w:rPr>
        <w:t>part ii:  project justification</w:t>
      </w:r>
    </w:p>
    <w:p w14:paraId="3568DC8B" w14:textId="77777777" w:rsidR="00591870" w:rsidRPr="00AA721D" w:rsidRDefault="00591870" w:rsidP="00B73EA8">
      <w:pPr>
        <w:tabs>
          <w:tab w:val="num" w:pos="360"/>
          <w:tab w:val="center" w:pos="4320"/>
          <w:tab w:val="right" w:pos="8640"/>
        </w:tabs>
        <w:spacing w:after="0" w:line="240" w:lineRule="auto"/>
        <w:rPr>
          <w:rFonts w:eastAsia="Times New Roman" w:cs="Calibri"/>
          <w:b/>
          <w:caps/>
          <w:color w:val="000000"/>
          <w:lang w:eastAsia="x-none"/>
        </w:rPr>
      </w:pPr>
    </w:p>
    <w:p w14:paraId="12E18E93" w14:textId="6F1A6396" w:rsidR="00591870" w:rsidRPr="00AA721D" w:rsidRDefault="00591870" w:rsidP="00B73EA8">
      <w:pPr>
        <w:tabs>
          <w:tab w:val="num" w:pos="360"/>
          <w:tab w:val="center" w:pos="4320"/>
          <w:tab w:val="right" w:pos="8640"/>
        </w:tabs>
        <w:spacing w:after="0" w:line="240" w:lineRule="auto"/>
        <w:jc w:val="both"/>
        <w:rPr>
          <w:rFonts w:eastAsia="Times New Roman" w:cs="Calibri"/>
          <w:b/>
          <w:caps/>
          <w:color w:val="000000"/>
          <w:lang w:eastAsia="x-none"/>
        </w:rPr>
      </w:pPr>
      <w:r w:rsidRPr="00AA721D">
        <w:rPr>
          <w:rFonts w:eastAsia="Times New Roman" w:cs="Calibri"/>
          <w:b/>
          <w:caps/>
          <w:color w:val="000000"/>
          <w:lang w:eastAsia="x-none"/>
        </w:rPr>
        <w:t xml:space="preserve">A. </w:t>
      </w:r>
      <w:r w:rsidR="00BA68B4" w:rsidRPr="00AA721D">
        <w:rPr>
          <w:rFonts w:eastAsia="Times New Roman" w:cs="Calibri"/>
          <w:b/>
          <w:caps/>
          <w:color w:val="000000"/>
          <w:lang w:eastAsia="x-none"/>
        </w:rPr>
        <w:t>D</w:t>
      </w:r>
      <w:r w:rsidR="00537586" w:rsidRPr="00AA721D">
        <w:rPr>
          <w:rFonts w:eastAsia="Times New Roman" w:cs="Calibri"/>
          <w:b/>
          <w:smallCaps/>
          <w:color w:val="000000"/>
          <w:lang w:eastAsia="x-none"/>
        </w:rPr>
        <w:t>escribe any Changes</w:t>
      </w:r>
      <w:r w:rsidRPr="00AA721D">
        <w:rPr>
          <w:rFonts w:eastAsia="Times New Roman" w:cs="Calibri"/>
          <w:b/>
          <w:smallCaps/>
          <w:color w:val="000000"/>
          <w:lang w:eastAsia="x-none"/>
        </w:rPr>
        <w:t xml:space="preserve"> in </w:t>
      </w:r>
      <w:r w:rsidR="00537586" w:rsidRPr="00AA721D">
        <w:rPr>
          <w:rFonts w:eastAsia="Times New Roman" w:cs="Calibri"/>
          <w:b/>
          <w:smallCaps/>
          <w:color w:val="000000"/>
          <w:lang w:eastAsia="x-none"/>
        </w:rPr>
        <w:t>Alignment</w:t>
      </w:r>
      <w:r w:rsidRPr="00AA721D">
        <w:rPr>
          <w:rFonts w:eastAsia="Times New Roman" w:cs="Calibri"/>
          <w:b/>
          <w:smallCaps/>
          <w:color w:val="000000"/>
          <w:lang w:eastAsia="x-none"/>
        </w:rPr>
        <w:t xml:space="preserve"> </w:t>
      </w:r>
      <w:r w:rsidR="00C110FD" w:rsidRPr="00AA721D">
        <w:rPr>
          <w:rFonts w:eastAsia="Times New Roman" w:cs="Calibri"/>
          <w:b/>
          <w:smallCaps/>
          <w:color w:val="000000"/>
          <w:lang w:eastAsia="x-none"/>
        </w:rPr>
        <w:t>of</w:t>
      </w:r>
      <w:r w:rsidRPr="00AA721D">
        <w:rPr>
          <w:rFonts w:eastAsia="Times New Roman" w:cs="Calibri"/>
          <w:b/>
          <w:smallCaps/>
          <w:color w:val="000000"/>
          <w:lang w:eastAsia="x-none"/>
        </w:rPr>
        <w:t xml:space="preserve"> the </w:t>
      </w:r>
      <w:r w:rsidR="00537586" w:rsidRPr="00AA721D">
        <w:rPr>
          <w:rFonts w:eastAsia="Times New Roman" w:cs="Calibri"/>
          <w:b/>
          <w:smallCaps/>
          <w:color w:val="000000"/>
          <w:lang w:eastAsia="x-none"/>
        </w:rPr>
        <w:t>Project</w:t>
      </w:r>
      <w:r w:rsidRPr="00AA721D">
        <w:rPr>
          <w:rFonts w:eastAsia="Times New Roman" w:cs="Calibri"/>
          <w:b/>
          <w:smallCaps/>
          <w:color w:val="000000"/>
          <w:lang w:eastAsia="x-none"/>
        </w:rPr>
        <w:t xml:space="preserve"> </w:t>
      </w:r>
      <w:r w:rsidR="00537586" w:rsidRPr="00AA721D">
        <w:rPr>
          <w:rFonts w:eastAsia="Times New Roman" w:cs="Calibri"/>
          <w:b/>
          <w:smallCaps/>
          <w:color w:val="000000"/>
          <w:lang w:eastAsia="x-none"/>
        </w:rPr>
        <w:t>Design</w:t>
      </w:r>
      <w:r w:rsidRPr="00AA721D">
        <w:rPr>
          <w:rFonts w:eastAsia="Times New Roman" w:cs="Calibri"/>
          <w:b/>
          <w:smallCaps/>
          <w:color w:val="000000"/>
          <w:lang w:eastAsia="x-none"/>
        </w:rPr>
        <w:t xml:space="preserve"> </w:t>
      </w:r>
      <w:r w:rsidR="0052782E" w:rsidRPr="00AA721D">
        <w:rPr>
          <w:rFonts w:eastAsia="Times New Roman" w:cs="Calibri"/>
          <w:b/>
          <w:smallCaps/>
          <w:color w:val="000000"/>
          <w:lang w:eastAsia="x-none"/>
        </w:rPr>
        <w:t>with</w:t>
      </w:r>
      <w:r w:rsidRPr="00AA721D">
        <w:rPr>
          <w:rFonts w:eastAsia="Times New Roman" w:cs="Calibri"/>
          <w:b/>
          <w:smallCaps/>
          <w:color w:val="000000"/>
          <w:lang w:eastAsia="x-none"/>
        </w:rPr>
        <w:t xml:space="preserve"> the </w:t>
      </w:r>
      <w:r w:rsidR="00537586" w:rsidRPr="00AA721D">
        <w:rPr>
          <w:rFonts w:eastAsia="Times New Roman" w:cs="Calibri"/>
          <w:b/>
          <w:smallCaps/>
          <w:color w:val="000000"/>
          <w:lang w:eastAsia="x-none"/>
        </w:rPr>
        <w:t>Original</w:t>
      </w:r>
      <w:r w:rsidRPr="00AA721D">
        <w:rPr>
          <w:rFonts w:eastAsia="Times New Roman" w:cs="Calibri"/>
          <w:b/>
          <w:smallCaps/>
          <w:color w:val="000000"/>
          <w:lang w:eastAsia="x-none"/>
        </w:rPr>
        <w:t xml:space="preserve"> </w:t>
      </w:r>
      <w:r w:rsidR="00BA68B4" w:rsidRPr="00AA721D">
        <w:rPr>
          <w:rFonts w:eastAsia="Times New Roman" w:cs="Calibri"/>
          <w:b/>
          <w:smallCaps/>
          <w:color w:val="000000"/>
          <w:lang w:eastAsia="x-none"/>
        </w:rPr>
        <w:t>PIF</w:t>
      </w:r>
      <w:r w:rsidRPr="00AA721D">
        <w:rPr>
          <w:rFonts w:eastAsia="Times New Roman" w:cs="Calibri"/>
          <w:b/>
          <w:caps/>
          <w:color w:val="000000"/>
          <w:lang w:eastAsia="x-none"/>
        </w:rPr>
        <w:t xml:space="preserve"> </w:t>
      </w:r>
    </w:p>
    <w:p w14:paraId="5A4FF690" w14:textId="77777777" w:rsidR="00C110FD" w:rsidRPr="00AA721D" w:rsidRDefault="00C110FD" w:rsidP="00B73EA8">
      <w:pPr>
        <w:pStyle w:val="GEFQuestion"/>
        <w:ind w:left="0"/>
        <w:jc w:val="both"/>
        <w:rPr>
          <w:rFonts w:ascii="Calibri" w:hAnsi="Calibri" w:cs="Calibri"/>
          <w:szCs w:val="22"/>
        </w:rPr>
      </w:pPr>
    </w:p>
    <w:p w14:paraId="72275B37" w14:textId="1515632F" w:rsidR="007F7CA5" w:rsidRPr="00AA721D" w:rsidRDefault="007F7CA5" w:rsidP="00B73EA8">
      <w:pPr>
        <w:pStyle w:val="GEFQuestion"/>
        <w:ind w:left="0"/>
        <w:jc w:val="both"/>
        <w:rPr>
          <w:rFonts w:ascii="Calibri" w:hAnsi="Calibri" w:cs="Calibri"/>
          <w:szCs w:val="22"/>
        </w:rPr>
      </w:pPr>
      <w:r w:rsidRPr="00AA721D">
        <w:rPr>
          <w:rFonts w:ascii="Calibri" w:hAnsi="Calibri" w:cs="Calibri"/>
          <w:szCs w:val="22"/>
        </w:rPr>
        <w:t xml:space="preserve">A.1. </w:t>
      </w:r>
      <w:r w:rsidRPr="00AA721D">
        <w:rPr>
          <w:rFonts w:ascii="Calibri" w:hAnsi="Calibri" w:cs="Calibri"/>
          <w:i/>
          <w:szCs w:val="22"/>
        </w:rPr>
        <w:t>Project Description</w:t>
      </w:r>
      <w:r w:rsidRPr="00AA721D">
        <w:rPr>
          <w:rFonts w:ascii="Calibri" w:hAnsi="Calibri" w:cs="Calibri"/>
          <w:szCs w:val="22"/>
        </w:rPr>
        <w:t> </w:t>
      </w:r>
    </w:p>
    <w:p w14:paraId="11BF21DC" w14:textId="77777777" w:rsidR="006E0A34" w:rsidRPr="00AA721D" w:rsidRDefault="006E0A34" w:rsidP="00B73EA8">
      <w:pPr>
        <w:spacing w:after="0" w:line="240" w:lineRule="auto"/>
        <w:jc w:val="both"/>
        <w:rPr>
          <w:rFonts w:cs="Calibri"/>
        </w:rPr>
      </w:pPr>
    </w:p>
    <w:p w14:paraId="603595F9" w14:textId="781BC8B6" w:rsidR="006E0A34" w:rsidRPr="00AA721D" w:rsidRDefault="00CA30CE" w:rsidP="00B73EA8">
      <w:pPr>
        <w:pStyle w:val="GEFQuestion"/>
        <w:ind w:left="720" w:hanging="720"/>
        <w:jc w:val="both"/>
        <w:rPr>
          <w:rFonts w:ascii="Calibri" w:hAnsi="Calibri" w:cs="Calibri"/>
          <w:b/>
          <w:szCs w:val="22"/>
        </w:rPr>
      </w:pPr>
      <w:bookmarkStart w:id="4" w:name="_Hlk520762122"/>
      <w:r w:rsidRPr="00AA721D">
        <w:rPr>
          <w:rFonts w:ascii="Calibri" w:hAnsi="Calibri" w:cs="Calibri"/>
          <w:i/>
          <w:szCs w:val="22"/>
        </w:rPr>
        <w:t>A.1.1</w:t>
      </w:r>
      <w:r w:rsidRPr="00AA721D">
        <w:rPr>
          <w:rFonts w:ascii="Calibri" w:hAnsi="Calibri" w:cs="Calibri"/>
          <w:i/>
          <w:szCs w:val="22"/>
        </w:rPr>
        <w:tab/>
      </w:r>
      <w:r w:rsidR="00F94220" w:rsidRPr="00AA721D">
        <w:rPr>
          <w:rFonts w:ascii="Calibri" w:hAnsi="Calibri" w:cs="Calibri"/>
          <w:i/>
          <w:szCs w:val="22"/>
        </w:rPr>
        <w:t>Gl</w:t>
      </w:r>
      <w:r w:rsidR="006E0A34" w:rsidRPr="00AA721D">
        <w:rPr>
          <w:rFonts w:ascii="Calibri" w:hAnsi="Calibri" w:cs="Calibri"/>
          <w:i/>
          <w:szCs w:val="22"/>
        </w:rPr>
        <w:t>obal environmental problems, root causes and barriers that need to be addressed:</w:t>
      </w:r>
      <w:r w:rsidR="006E0A34" w:rsidRPr="00AA721D">
        <w:rPr>
          <w:rFonts w:ascii="Calibri" w:hAnsi="Calibri" w:cs="Calibri"/>
          <w:szCs w:val="22"/>
        </w:rPr>
        <w:t xml:space="preserve"> </w:t>
      </w:r>
    </w:p>
    <w:p w14:paraId="3CE3A2F6" w14:textId="6F2478BE" w:rsidR="0049223B" w:rsidRPr="00AA721D" w:rsidRDefault="0049223B" w:rsidP="00B73EA8">
      <w:pPr>
        <w:spacing w:after="0" w:line="240" w:lineRule="auto"/>
        <w:ind w:left="720"/>
        <w:jc w:val="both"/>
        <w:rPr>
          <w:rFonts w:cs="Calibri"/>
        </w:rPr>
      </w:pPr>
      <w:r w:rsidRPr="00AA721D">
        <w:rPr>
          <w:rFonts w:cs="Calibri"/>
        </w:rPr>
        <w:t>This section remain</w:t>
      </w:r>
      <w:r w:rsidR="0037108B" w:rsidRPr="00AA721D">
        <w:rPr>
          <w:rFonts w:cs="Calibri"/>
        </w:rPr>
        <w:t>s</w:t>
      </w:r>
      <w:r w:rsidRPr="00AA721D">
        <w:rPr>
          <w:rFonts w:cs="Calibri"/>
        </w:rPr>
        <w:t xml:space="preserve"> largely the same as in the PIF document, there are only few changes, </w:t>
      </w:r>
      <w:r w:rsidR="00F94220" w:rsidRPr="00AA721D">
        <w:rPr>
          <w:rFonts w:cs="Calibri"/>
        </w:rPr>
        <w:t xml:space="preserve">which are </w:t>
      </w:r>
      <w:r w:rsidRPr="00AA721D">
        <w:rPr>
          <w:rFonts w:cs="Calibri"/>
        </w:rPr>
        <w:t>explained in the table below:</w:t>
      </w:r>
    </w:p>
    <w:p w14:paraId="56073FB9" w14:textId="77777777" w:rsidR="0037108B" w:rsidRPr="00AA721D" w:rsidRDefault="0037108B" w:rsidP="00B73EA8">
      <w:pPr>
        <w:spacing w:after="0" w:line="240" w:lineRule="auto"/>
        <w:ind w:left="720"/>
        <w:jc w:val="both"/>
        <w:rPr>
          <w:rFonts w:cs="Calibri"/>
        </w:rPr>
      </w:pP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5"/>
        <w:gridCol w:w="2250"/>
        <w:gridCol w:w="4690"/>
      </w:tblGrid>
      <w:tr w:rsidR="0049223B" w:rsidRPr="00AA721D" w14:paraId="4A10ED07" w14:textId="77777777" w:rsidTr="0049223B">
        <w:trPr>
          <w:trHeight w:val="38"/>
          <w:tblHeader/>
          <w:jc w:val="center"/>
        </w:trPr>
        <w:tc>
          <w:tcPr>
            <w:tcW w:w="2135" w:type="dxa"/>
            <w:tcBorders>
              <w:top w:val="single" w:sz="4" w:space="0" w:color="auto"/>
              <w:left w:val="single" w:sz="4" w:space="0" w:color="auto"/>
              <w:bottom w:val="single" w:sz="4" w:space="0" w:color="auto"/>
              <w:right w:val="single" w:sz="4" w:space="0" w:color="auto"/>
            </w:tcBorders>
            <w:shd w:val="clear" w:color="auto" w:fill="CCFFFF"/>
            <w:vAlign w:val="center"/>
          </w:tcPr>
          <w:p w14:paraId="106BEBBC" w14:textId="5A4F98F3" w:rsidR="0049223B" w:rsidRPr="00AA721D" w:rsidRDefault="0049223B" w:rsidP="00B73EA8">
            <w:pPr>
              <w:spacing w:after="0" w:line="240" w:lineRule="auto"/>
              <w:jc w:val="center"/>
              <w:rPr>
                <w:rFonts w:cs="Calibri"/>
                <w:b/>
                <w:sz w:val="20"/>
                <w:lang w:eastAsia="zh-CN"/>
              </w:rPr>
            </w:pPr>
            <w:r w:rsidRPr="00AA721D">
              <w:rPr>
                <w:rFonts w:cs="Calibri"/>
                <w:b/>
                <w:sz w:val="20"/>
                <w:lang w:eastAsia="zh-CN"/>
              </w:rPr>
              <w:t>GEF-Approved PIF</w:t>
            </w:r>
          </w:p>
        </w:tc>
        <w:tc>
          <w:tcPr>
            <w:tcW w:w="2250" w:type="dxa"/>
            <w:tcBorders>
              <w:top w:val="single" w:sz="4" w:space="0" w:color="auto"/>
              <w:left w:val="single" w:sz="4" w:space="0" w:color="auto"/>
              <w:bottom w:val="single" w:sz="4" w:space="0" w:color="auto"/>
              <w:right w:val="single" w:sz="4" w:space="0" w:color="auto"/>
            </w:tcBorders>
            <w:shd w:val="clear" w:color="auto" w:fill="CCFFFF"/>
            <w:vAlign w:val="center"/>
          </w:tcPr>
          <w:p w14:paraId="173F4944" w14:textId="77777777" w:rsidR="0049223B" w:rsidRPr="00AA721D" w:rsidRDefault="0049223B" w:rsidP="00B73EA8">
            <w:pPr>
              <w:pStyle w:val="bullet2"/>
              <w:numPr>
                <w:ilvl w:val="0"/>
                <w:numId w:val="0"/>
              </w:numPr>
              <w:jc w:val="center"/>
              <w:rPr>
                <w:rFonts w:ascii="Calibri" w:eastAsiaTheme="minorEastAsia" w:hAnsi="Calibri" w:cs="Calibri"/>
                <w:b/>
                <w:sz w:val="20"/>
                <w:szCs w:val="22"/>
                <w:lang w:eastAsia="zh-CN"/>
              </w:rPr>
            </w:pPr>
            <w:r w:rsidRPr="00AA721D">
              <w:rPr>
                <w:rFonts w:ascii="Calibri" w:eastAsiaTheme="minorEastAsia" w:hAnsi="Calibri" w:cs="Calibri"/>
                <w:b/>
                <w:sz w:val="20"/>
                <w:szCs w:val="22"/>
                <w:lang w:eastAsia="zh-CN"/>
              </w:rPr>
              <w:t>Project Document</w:t>
            </w:r>
          </w:p>
        </w:tc>
        <w:tc>
          <w:tcPr>
            <w:tcW w:w="4690" w:type="dxa"/>
            <w:tcBorders>
              <w:top w:val="single" w:sz="4" w:space="0" w:color="auto"/>
              <w:left w:val="single" w:sz="4" w:space="0" w:color="auto"/>
              <w:bottom w:val="single" w:sz="4" w:space="0" w:color="auto"/>
              <w:right w:val="single" w:sz="4" w:space="0" w:color="auto"/>
            </w:tcBorders>
            <w:shd w:val="clear" w:color="auto" w:fill="CCFFFF"/>
            <w:vAlign w:val="center"/>
          </w:tcPr>
          <w:p w14:paraId="71EA717E" w14:textId="559CDA28" w:rsidR="0049223B" w:rsidRPr="00AA721D" w:rsidRDefault="0049223B" w:rsidP="00B73EA8">
            <w:pPr>
              <w:pStyle w:val="bullet2"/>
              <w:numPr>
                <w:ilvl w:val="0"/>
                <w:numId w:val="0"/>
              </w:numPr>
              <w:jc w:val="center"/>
              <w:rPr>
                <w:rFonts w:ascii="Calibri" w:hAnsi="Calibri" w:cs="Calibri"/>
                <w:b/>
                <w:sz w:val="20"/>
                <w:szCs w:val="22"/>
              </w:rPr>
            </w:pPr>
            <w:r w:rsidRPr="00AA721D">
              <w:rPr>
                <w:rFonts w:ascii="Calibri" w:hAnsi="Calibri" w:cs="Calibri"/>
                <w:b/>
                <w:sz w:val="20"/>
                <w:szCs w:val="22"/>
              </w:rPr>
              <w:t xml:space="preserve">Changes </w:t>
            </w:r>
          </w:p>
        </w:tc>
      </w:tr>
      <w:tr w:rsidR="0049223B" w:rsidRPr="00AA721D" w14:paraId="0B846F7D" w14:textId="77777777" w:rsidTr="006967A8">
        <w:trPr>
          <w:trHeight w:val="38"/>
          <w:jc w:val="center"/>
        </w:trPr>
        <w:tc>
          <w:tcPr>
            <w:tcW w:w="2135" w:type="dxa"/>
            <w:tcBorders>
              <w:top w:val="single" w:sz="4" w:space="0" w:color="auto"/>
              <w:left w:val="single" w:sz="4" w:space="0" w:color="auto"/>
              <w:bottom w:val="single" w:sz="8" w:space="0" w:color="auto"/>
              <w:right w:val="single" w:sz="4" w:space="0" w:color="auto"/>
            </w:tcBorders>
          </w:tcPr>
          <w:p w14:paraId="066201EF" w14:textId="749F48D6" w:rsidR="0049223B" w:rsidRPr="00AA721D" w:rsidRDefault="006967A8" w:rsidP="00B73EA8">
            <w:pPr>
              <w:spacing w:after="0" w:line="240" w:lineRule="auto"/>
              <w:rPr>
                <w:rFonts w:cs="Calibri"/>
                <w:sz w:val="20"/>
                <w:lang w:eastAsia="zh-CN"/>
              </w:rPr>
            </w:pPr>
            <w:r w:rsidRPr="00AA721D">
              <w:rPr>
                <w:rFonts w:cs="Calibri"/>
                <w:sz w:val="20"/>
                <w:lang w:eastAsia="zh-CN"/>
              </w:rPr>
              <w:t>PV installed capacity: 343 kWp</w:t>
            </w:r>
          </w:p>
        </w:tc>
        <w:tc>
          <w:tcPr>
            <w:tcW w:w="2250" w:type="dxa"/>
            <w:tcBorders>
              <w:top w:val="single" w:sz="4" w:space="0" w:color="auto"/>
              <w:left w:val="single" w:sz="4" w:space="0" w:color="auto"/>
              <w:bottom w:val="single" w:sz="8" w:space="0" w:color="auto"/>
              <w:right w:val="single" w:sz="4" w:space="0" w:color="auto"/>
            </w:tcBorders>
          </w:tcPr>
          <w:p w14:paraId="78F0DFE0" w14:textId="1DBA1F59" w:rsidR="0049223B" w:rsidRPr="00AA721D" w:rsidRDefault="006967A8" w:rsidP="00B73EA8">
            <w:pPr>
              <w:pStyle w:val="bullet2"/>
              <w:numPr>
                <w:ilvl w:val="0"/>
                <w:numId w:val="0"/>
              </w:numPr>
              <w:rPr>
                <w:rFonts w:ascii="Calibri" w:eastAsiaTheme="minorEastAsia" w:hAnsi="Calibri" w:cs="Calibri"/>
                <w:sz w:val="20"/>
                <w:szCs w:val="22"/>
                <w:lang w:eastAsia="zh-CN"/>
              </w:rPr>
            </w:pPr>
            <w:r w:rsidRPr="00AA721D">
              <w:rPr>
                <w:rFonts w:ascii="Calibri" w:eastAsiaTheme="minorEastAsia" w:hAnsi="Calibri" w:cs="Calibri"/>
                <w:sz w:val="20"/>
                <w:szCs w:val="22"/>
                <w:lang w:eastAsia="zh-CN"/>
              </w:rPr>
              <w:t>PV installed capacity: 543 kWp</w:t>
            </w:r>
          </w:p>
        </w:tc>
        <w:tc>
          <w:tcPr>
            <w:tcW w:w="4690" w:type="dxa"/>
            <w:tcBorders>
              <w:top w:val="single" w:sz="4" w:space="0" w:color="auto"/>
              <w:left w:val="single" w:sz="4" w:space="0" w:color="auto"/>
              <w:bottom w:val="single" w:sz="8" w:space="0" w:color="auto"/>
              <w:right w:val="single" w:sz="4" w:space="0" w:color="auto"/>
            </w:tcBorders>
          </w:tcPr>
          <w:p w14:paraId="4BC97B1A" w14:textId="47935C8A" w:rsidR="0049223B" w:rsidRPr="00AA721D" w:rsidRDefault="00A51D73" w:rsidP="00B73EA8">
            <w:pPr>
              <w:pStyle w:val="bullet2"/>
              <w:numPr>
                <w:ilvl w:val="0"/>
                <w:numId w:val="0"/>
              </w:numPr>
              <w:rPr>
                <w:rFonts w:ascii="Calibri" w:hAnsi="Calibri" w:cs="Calibri"/>
                <w:sz w:val="20"/>
                <w:szCs w:val="22"/>
              </w:rPr>
            </w:pPr>
            <w:r w:rsidRPr="00AA721D">
              <w:rPr>
                <w:rFonts w:ascii="Calibri" w:hAnsi="Calibri" w:cs="Calibri"/>
                <w:sz w:val="20"/>
                <w:szCs w:val="22"/>
              </w:rPr>
              <w:t xml:space="preserve">A Japan-NZ funded </w:t>
            </w:r>
            <w:r w:rsidR="006967A8" w:rsidRPr="00AA721D">
              <w:rPr>
                <w:rFonts w:ascii="Calibri" w:hAnsi="Calibri" w:cs="Calibri"/>
                <w:sz w:val="20"/>
                <w:szCs w:val="22"/>
              </w:rPr>
              <w:t xml:space="preserve">200 kWp </w:t>
            </w:r>
            <w:r w:rsidRPr="00AA721D">
              <w:rPr>
                <w:rFonts w:ascii="Calibri" w:hAnsi="Calibri" w:cs="Calibri"/>
                <w:sz w:val="20"/>
                <w:szCs w:val="22"/>
              </w:rPr>
              <w:t xml:space="preserve">solar PV systems was </w:t>
            </w:r>
            <w:r w:rsidR="006967A8" w:rsidRPr="00AA721D">
              <w:rPr>
                <w:rFonts w:ascii="Calibri" w:hAnsi="Calibri" w:cs="Calibri"/>
                <w:sz w:val="20"/>
                <w:szCs w:val="22"/>
              </w:rPr>
              <w:t>installed in 2018.</w:t>
            </w:r>
          </w:p>
        </w:tc>
      </w:tr>
      <w:tr w:rsidR="0049223B" w:rsidRPr="00AA721D" w14:paraId="7F820D11" w14:textId="77777777" w:rsidTr="006967A8">
        <w:trPr>
          <w:trHeight w:val="38"/>
          <w:jc w:val="center"/>
        </w:trPr>
        <w:tc>
          <w:tcPr>
            <w:tcW w:w="2135" w:type="dxa"/>
            <w:tcBorders>
              <w:top w:val="single" w:sz="8" w:space="0" w:color="auto"/>
              <w:left w:val="single" w:sz="4" w:space="0" w:color="auto"/>
              <w:bottom w:val="single" w:sz="8" w:space="0" w:color="auto"/>
              <w:right w:val="single" w:sz="4" w:space="0" w:color="auto"/>
            </w:tcBorders>
          </w:tcPr>
          <w:p w14:paraId="72B5B61F" w14:textId="777BD3ED" w:rsidR="0049223B" w:rsidRPr="00AA721D" w:rsidRDefault="006967A8" w:rsidP="00B73EA8">
            <w:pPr>
              <w:spacing w:after="0" w:line="240" w:lineRule="auto"/>
              <w:rPr>
                <w:rFonts w:cs="Calibri"/>
                <w:sz w:val="20"/>
                <w:lang w:eastAsia="zh-CN"/>
              </w:rPr>
            </w:pPr>
            <w:r w:rsidRPr="00AA721D">
              <w:rPr>
                <w:rFonts w:cs="Calibri"/>
                <w:sz w:val="20"/>
                <w:lang w:eastAsia="zh-CN"/>
              </w:rPr>
              <w:t xml:space="preserve">Battery </w:t>
            </w:r>
            <w:r w:rsidR="00E75180" w:rsidRPr="00AA721D">
              <w:rPr>
                <w:rFonts w:cs="Calibri"/>
                <w:sz w:val="20"/>
                <w:lang w:eastAsia="zh-CN"/>
              </w:rPr>
              <w:t>capacity</w:t>
            </w:r>
            <w:r w:rsidRPr="00AA721D">
              <w:rPr>
                <w:rFonts w:cs="Calibri"/>
                <w:sz w:val="20"/>
                <w:lang w:eastAsia="zh-CN"/>
              </w:rPr>
              <w:t>: 150 kWh</w:t>
            </w:r>
          </w:p>
        </w:tc>
        <w:tc>
          <w:tcPr>
            <w:tcW w:w="2250" w:type="dxa"/>
            <w:tcBorders>
              <w:top w:val="single" w:sz="8" w:space="0" w:color="auto"/>
              <w:left w:val="single" w:sz="4" w:space="0" w:color="auto"/>
              <w:bottom w:val="single" w:sz="8" w:space="0" w:color="auto"/>
              <w:right w:val="single" w:sz="4" w:space="0" w:color="auto"/>
            </w:tcBorders>
          </w:tcPr>
          <w:p w14:paraId="4018A771" w14:textId="08E35347" w:rsidR="0049223B" w:rsidRPr="00AA721D" w:rsidRDefault="006967A8" w:rsidP="00B73EA8">
            <w:pPr>
              <w:pStyle w:val="bullet2"/>
              <w:numPr>
                <w:ilvl w:val="0"/>
                <w:numId w:val="0"/>
              </w:numPr>
              <w:rPr>
                <w:rFonts w:ascii="Calibri" w:eastAsiaTheme="minorEastAsia" w:hAnsi="Calibri" w:cs="Calibri"/>
                <w:sz w:val="20"/>
                <w:szCs w:val="22"/>
                <w:lang w:eastAsia="zh-CN"/>
              </w:rPr>
            </w:pPr>
            <w:r w:rsidRPr="00AA721D">
              <w:rPr>
                <w:rFonts w:ascii="Calibri" w:eastAsiaTheme="minorEastAsia" w:hAnsi="Calibri" w:cs="Calibri"/>
                <w:sz w:val="20"/>
                <w:szCs w:val="22"/>
                <w:lang w:eastAsia="zh-CN"/>
              </w:rPr>
              <w:t>Battery capacity: none</w:t>
            </w:r>
          </w:p>
        </w:tc>
        <w:tc>
          <w:tcPr>
            <w:tcW w:w="4690" w:type="dxa"/>
            <w:tcBorders>
              <w:top w:val="single" w:sz="8" w:space="0" w:color="auto"/>
              <w:left w:val="single" w:sz="4" w:space="0" w:color="auto"/>
              <w:bottom w:val="single" w:sz="8" w:space="0" w:color="auto"/>
              <w:right w:val="single" w:sz="4" w:space="0" w:color="auto"/>
            </w:tcBorders>
          </w:tcPr>
          <w:p w14:paraId="0CDC6E59" w14:textId="59691184" w:rsidR="0049223B" w:rsidRPr="00AA721D" w:rsidRDefault="006967A8" w:rsidP="00B73EA8">
            <w:pPr>
              <w:pStyle w:val="bullet2"/>
              <w:numPr>
                <w:ilvl w:val="0"/>
                <w:numId w:val="0"/>
              </w:numPr>
              <w:rPr>
                <w:rFonts w:ascii="Calibri" w:hAnsi="Calibri" w:cs="Calibri"/>
                <w:sz w:val="20"/>
                <w:szCs w:val="22"/>
              </w:rPr>
            </w:pPr>
            <w:r w:rsidRPr="00AA721D">
              <w:rPr>
                <w:rFonts w:ascii="Calibri" w:hAnsi="Calibri" w:cs="Calibri"/>
                <w:sz w:val="20"/>
                <w:szCs w:val="22"/>
              </w:rPr>
              <w:t>The batteries have been decommissioned and not replaced yet</w:t>
            </w:r>
            <w:r w:rsidR="0017302C" w:rsidRPr="00AA721D">
              <w:rPr>
                <w:rFonts w:ascii="Calibri" w:hAnsi="Calibri" w:cs="Calibri"/>
                <w:sz w:val="20"/>
                <w:szCs w:val="22"/>
              </w:rPr>
              <w:t>.</w:t>
            </w:r>
          </w:p>
        </w:tc>
      </w:tr>
      <w:tr w:rsidR="0049223B" w:rsidRPr="00AA721D" w14:paraId="543DC1E5" w14:textId="77777777" w:rsidTr="006967A8">
        <w:trPr>
          <w:trHeight w:val="38"/>
          <w:jc w:val="center"/>
        </w:trPr>
        <w:tc>
          <w:tcPr>
            <w:tcW w:w="2135" w:type="dxa"/>
            <w:tcBorders>
              <w:top w:val="single" w:sz="8" w:space="0" w:color="auto"/>
              <w:left w:val="single" w:sz="4" w:space="0" w:color="auto"/>
              <w:bottom w:val="single" w:sz="8" w:space="0" w:color="auto"/>
              <w:right w:val="single" w:sz="4" w:space="0" w:color="auto"/>
            </w:tcBorders>
          </w:tcPr>
          <w:p w14:paraId="3B3C42FB" w14:textId="39FB55AD" w:rsidR="0049223B" w:rsidRPr="00AA721D" w:rsidRDefault="006967A8" w:rsidP="00B73EA8">
            <w:pPr>
              <w:spacing w:after="0" w:line="240" w:lineRule="auto"/>
              <w:rPr>
                <w:rFonts w:cs="Calibri"/>
                <w:sz w:val="20"/>
                <w:lang w:eastAsia="zh-CN"/>
              </w:rPr>
            </w:pPr>
            <w:r w:rsidRPr="00AA721D">
              <w:rPr>
                <w:rFonts w:cs="Calibri"/>
                <w:sz w:val="20"/>
                <w:lang w:eastAsia="zh-CN"/>
              </w:rPr>
              <w:t>PV capacity grid connected: 80 kWp</w:t>
            </w:r>
          </w:p>
        </w:tc>
        <w:tc>
          <w:tcPr>
            <w:tcW w:w="2250" w:type="dxa"/>
            <w:tcBorders>
              <w:top w:val="single" w:sz="8" w:space="0" w:color="auto"/>
              <w:left w:val="single" w:sz="4" w:space="0" w:color="auto"/>
              <w:bottom w:val="single" w:sz="8" w:space="0" w:color="auto"/>
              <w:right w:val="single" w:sz="4" w:space="0" w:color="auto"/>
            </w:tcBorders>
          </w:tcPr>
          <w:p w14:paraId="11E27020" w14:textId="7A1297CC" w:rsidR="0049223B" w:rsidRPr="00AA721D" w:rsidRDefault="006967A8" w:rsidP="00B73EA8">
            <w:pPr>
              <w:pStyle w:val="bullet2"/>
              <w:numPr>
                <w:ilvl w:val="0"/>
                <w:numId w:val="0"/>
              </w:numPr>
              <w:rPr>
                <w:rFonts w:ascii="Calibri" w:eastAsiaTheme="minorEastAsia" w:hAnsi="Calibri" w:cs="Calibri"/>
                <w:sz w:val="20"/>
                <w:szCs w:val="22"/>
                <w:lang w:eastAsia="zh-CN"/>
              </w:rPr>
            </w:pPr>
            <w:r w:rsidRPr="00AA721D">
              <w:rPr>
                <w:rFonts w:ascii="Calibri" w:eastAsiaTheme="minorEastAsia" w:hAnsi="Calibri" w:cs="Calibri"/>
                <w:sz w:val="20"/>
                <w:szCs w:val="22"/>
                <w:lang w:eastAsia="zh-CN"/>
              </w:rPr>
              <w:t>PV capacity grid connected: 140 kWp</w:t>
            </w:r>
          </w:p>
        </w:tc>
        <w:tc>
          <w:tcPr>
            <w:tcW w:w="4690" w:type="dxa"/>
            <w:tcBorders>
              <w:top w:val="single" w:sz="8" w:space="0" w:color="auto"/>
              <w:left w:val="single" w:sz="4" w:space="0" w:color="auto"/>
              <w:bottom w:val="single" w:sz="8" w:space="0" w:color="auto"/>
              <w:right w:val="single" w:sz="4" w:space="0" w:color="auto"/>
            </w:tcBorders>
          </w:tcPr>
          <w:p w14:paraId="36F44668" w14:textId="6EE92A1F" w:rsidR="0049223B" w:rsidRPr="00AA721D" w:rsidRDefault="007419E2" w:rsidP="00B73EA8">
            <w:pPr>
              <w:pStyle w:val="bullet2"/>
              <w:numPr>
                <w:ilvl w:val="0"/>
                <w:numId w:val="0"/>
              </w:numPr>
              <w:rPr>
                <w:rFonts w:ascii="Calibri" w:hAnsi="Calibri" w:cs="Calibri"/>
                <w:sz w:val="20"/>
                <w:szCs w:val="22"/>
              </w:rPr>
            </w:pPr>
            <w:r w:rsidRPr="00AA721D">
              <w:rPr>
                <w:rFonts w:ascii="Calibri" w:hAnsi="Calibri" w:cs="Calibri"/>
                <w:sz w:val="20"/>
                <w:szCs w:val="22"/>
              </w:rPr>
              <w:t xml:space="preserve">Actual installed solar PV system capacity is </w:t>
            </w:r>
            <w:r w:rsidR="006967A8" w:rsidRPr="00AA721D">
              <w:rPr>
                <w:rFonts w:ascii="Calibri" w:hAnsi="Calibri" w:cs="Calibri"/>
                <w:sz w:val="20"/>
                <w:szCs w:val="22"/>
              </w:rPr>
              <w:t>140 kWp</w:t>
            </w:r>
            <w:r w:rsidRPr="00AA721D">
              <w:rPr>
                <w:rFonts w:ascii="Calibri" w:hAnsi="Calibri" w:cs="Calibri"/>
                <w:sz w:val="20"/>
                <w:szCs w:val="22"/>
              </w:rPr>
              <w:t>. Only 80 kWp is fully integrated into the grid.</w:t>
            </w:r>
          </w:p>
        </w:tc>
      </w:tr>
      <w:tr w:rsidR="006967A8" w:rsidRPr="00AA721D" w14:paraId="0F1C341F" w14:textId="77777777" w:rsidTr="006967A8">
        <w:trPr>
          <w:trHeight w:val="38"/>
          <w:jc w:val="center"/>
        </w:trPr>
        <w:tc>
          <w:tcPr>
            <w:tcW w:w="2135" w:type="dxa"/>
            <w:tcBorders>
              <w:top w:val="single" w:sz="8" w:space="0" w:color="auto"/>
              <w:left w:val="single" w:sz="4" w:space="0" w:color="auto"/>
              <w:bottom w:val="single" w:sz="8" w:space="0" w:color="auto"/>
              <w:right w:val="single" w:sz="4" w:space="0" w:color="auto"/>
            </w:tcBorders>
          </w:tcPr>
          <w:p w14:paraId="0800E58F" w14:textId="2F5A56C7" w:rsidR="006967A8" w:rsidRPr="00AA721D" w:rsidRDefault="006967A8" w:rsidP="00B73EA8">
            <w:pPr>
              <w:spacing w:after="0" w:line="240" w:lineRule="auto"/>
              <w:rPr>
                <w:rFonts w:cs="Calibri"/>
                <w:sz w:val="20"/>
                <w:lang w:eastAsia="zh-CN"/>
              </w:rPr>
            </w:pPr>
            <w:r w:rsidRPr="00AA721D">
              <w:rPr>
                <w:rFonts w:cs="Calibri"/>
                <w:sz w:val="20"/>
                <w:lang w:eastAsia="zh-CN"/>
              </w:rPr>
              <w:t>Niue National Strategic Plan (NNSP): 2014-2019</w:t>
            </w:r>
          </w:p>
        </w:tc>
        <w:tc>
          <w:tcPr>
            <w:tcW w:w="2250" w:type="dxa"/>
            <w:tcBorders>
              <w:top w:val="single" w:sz="8" w:space="0" w:color="auto"/>
              <w:left w:val="single" w:sz="4" w:space="0" w:color="auto"/>
              <w:bottom w:val="single" w:sz="8" w:space="0" w:color="auto"/>
              <w:right w:val="single" w:sz="4" w:space="0" w:color="auto"/>
            </w:tcBorders>
          </w:tcPr>
          <w:p w14:paraId="25735B91" w14:textId="2338EC7E" w:rsidR="006967A8" w:rsidRPr="00AA721D" w:rsidRDefault="006967A8" w:rsidP="00B73EA8">
            <w:pPr>
              <w:pStyle w:val="bullet2"/>
              <w:numPr>
                <w:ilvl w:val="0"/>
                <w:numId w:val="0"/>
              </w:numPr>
              <w:rPr>
                <w:rFonts w:ascii="Calibri" w:eastAsiaTheme="minorEastAsia" w:hAnsi="Calibri" w:cs="Calibri"/>
                <w:sz w:val="20"/>
                <w:szCs w:val="22"/>
                <w:lang w:eastAsia="zh-CN"/>
              </w:rPr>
            </w:pPr>
            <w:r w:rsidRPr="00AA721D">
              <w:rPr>
                <w:rFonts w:ascii="Calibri" w:hAnsi="Calibri" w:cs="Calibri"/>
                <w:sz w:val="20"/>
                <w:szCs w:val="22"/>
                <w:lang w:eastAsia="zh-CN"/>
              </w:rPr>
              <w:t>Niue National Strategic Plan (NNSP): 2016-2026</w:t>
            </w:r>
          </w:p>
        </w:tc>
        <w:tc>
          <w:tcPr>
            <w:tcW w:w="4690" w:type="dxa"/>
            <w:tcBorders>
              <w:top w:val="single" w:sz="8" w:space="0" w:color="auto"/>
              <w:left w:val="single" w:sz="4" w:space="0" w:color="auto"/>
              <w:bottom w:val="single" w:sz="8" w:space="0" w:color="auto"/>
              <w:right w:val="single" w:sz="4" w:space="0" w:color="auto"/>
            </w:tcBorders>
          </w:tcPr>
          <w:p w14:paraId="558CA17E" w14:textId="51C61DAD" w:rsidR="006967A8" w:rsidRPr="00AA721D" w:rsidRDefault="006967A8" w:rsidP="00B73EA8">
            <w:pPr>
              <w:pStyle w:val="bullet2"/>
              <w:numPr>
                <w:ilvl w:val="0"/>
                <w:numId w:val="0"/>
              </w:numPr>
              <w:rPr>
                <w:rFonts w:ascii="Calibri" w:hAnsi="Calibri" w:cs="Calibri"/>
                <w:sz w:val="20"/>
                <w:szCs w:val="22"/>
              </w:rPr>
            </w:pPr>
            <w:r w:rsidRPr="00AA721D">
              <w:rPr>
                <w:rFonts w:ascii="Calibri" w:hAnsi="Calibri" w:cs="Calibri"/>
                <w:sz w:val="20"/>
                <w:szCs w:val="22"/>
              </w:rPr>
              <w:t>The NNSP 2014-2019 was i</w:t>
            </w:r>
            <w:r w:rsidR="006B6781" w:rsidRPr="00AA721D">
              <w:rPr>
                <w:rFonts w:ascii="Calibri" w:hAnsi="Calibri" w:cs="Calibri"/>
                <w:sz w:val="20"/>
                <w:szCs w:val="22"/>
              </w:rPr>
              <w:t>n</w:t>
            </w:r>
            <w:r w:rsidRPr="00AA721D">
              <w:rPr>
                <w:rFonts w:ascii="Calibri" w:hAnsi="Calibri" w:cs="Calibri"/>
                <w:sz w:val="20"/>
                <w:szCs w:val="22"/>
              </w:rPr>
              <w:t xml:space="preserve"> a draft version</w:t>
            </w:r>
            <w:r w:rsidR="007419E2" w:rsidRPr="00AA721D">
              <w:rPr>
                <w:rFonts w:ascii="Calibri" w:hAnsi="Calibri" w:cs="Calibri"/>
                <w:sz w:val="20"/>
                <w:szCs w:val="22"/>
              </w:rPr>
              <w:t xml:space="preserve">. The </w:t>
            </w:r>
            <w:r w:rsidRPr="00AA721D">
              <w:rPr>
                <w:rFonts w:ascii="Calibri" w:hAnsi="Calibri" w:cs="Calibri"/>
                <w:sz w:val="20"/>
                <w:szCs w:val="22"/>
              </w:rPr>
              <w:t>NNSP 2016-2026</w:t>
            </w:r>
            <w:r w:rsidR="007419E2" w:rsidRPr="00AA721D">
              <w:rPr>
                <w:rFonts w:ascii="Calibri" w:hAnsi="Calibri" w:cs="Calibri"/>
                <w:sz w:val="20"/>
                <w:szCs w:val="22"/>
              </w:rPr>
              <w:t xml:space="preserve"> was recently prepared and finalized</w:t>
            </w:r>
            <w:r w:rsidR="0017302C" w:rsidRPr="00AA721D">
              <w:rPr>
                <w:rFonts w:ascii="Calibri" w:hAnsi="Calibri" w:cs="Calibri"/>
                <w:sz w:val="20"/>
                <w:szCs w:val="22"/>
              </w:rPr>
              <w:t>.</w:t>
            </w:r>
          </w:p>
        </w:tc>
      </w:tr>
    </w:tbl>
    <w:p w14:paraId="02C74DC6" w14:textId="77777777" w:rsidR="006E0A34" w:rsidRPr="00AA721D" w:rsidRDefault="006E0A34" w:rsidP="00B73EA8">
      <w:pPr>
        <w:spacing w:after="0" w:line="240" w:lineRule="auto"/>
        <w:jc w:val="both"/>
        <w:rPr>
          <w:rFonts w:cs="Calibri"/>
          <w:i/>
        </w:rPr>
      </w:pPr>
      <w:r w:rsidRPr="00AA721D">
        <w:rPr>
          <w:rFonts w:cs="Calibri"/>
          <w:i/>
        </w:rPr>
        <w:t xml:space="preserve">     </w:t>
      </w:r>
    </w:p>
    <w:p w14:paraId="32FF5004" w14:textId="61E2B22A" w:rsidR="006E0A34" w:rsidRPr="00AA721D" w:rsidRDefault="00CA30CE" w:rsidP="00B73EA8">
      <w:pPr>
        <w:pStyle w:val="GEFQuestion"/>
        <w:ind w:left="0"/>
        <w:jc w:val="both"/>
        <w:rPr>
          <w:rFonts w:ascii="Calibri" w:hAnsi="Calibri" w:cs="Calibri"/>
          <w:b/>
          <w:szCs w:val="22"/>
        </w:rPr>
      </w:pPr>
      <w:r w:rsidRPr="00AA721D">
        <w:rPr>
          <w:rFonts w:ascii="Calibri" w:hAnsi="Calibri" w:cs="Calibri"/>
          <w:i/>
          <w:szCs w:val="22"/>
        </w:rPr>
        <w:t>A.1.2</w:t>
      </w:r>
      <w:r w:rsidRPr="00AA721D">
        <w:rPr>
          <w:rFonts w:ascii="Calibri" w:hAnsi="Calibri" w:cs="Calibri"/>
          <w:i/>
          <w:szCs w:val="22"/>
        </w:rPr>
        <w:tab/>
      </w:r>
      <w:r w:rsidR="008648DF" w:rsidRPr="00AA721D">
        <w:rPr>
          <w:rFonts w:ascii="Calibri" w:hAnsi="Calibri" w:cs="Calibri"/>
          <w:i/>
          <w:szCs w:val="22"/>
        </w:rPr>
        <w:t>B</w:t>
      </w:r>
      <w:r w:rsidR="006E0A34" w:rsidRPr="00AA721D">
        <w:rPr>
          <w:rFonts w:ascii="Calibri" w:hAnsi="Calibri" w:cs="Calibri"/>
          <w:i/>
          <w:szCs w:val="22"/>
        </w:rPr>
        <w:t xml:space="preserve">aseline scenario </w:t>
      </w:r>
      <w:r w:rsidR="00F94220" w:rsidRPr="00AA721D">
        <w:rPr>
          <w:rFonts w:ascii="Calibri" w:hAnsi="Calibri" w:cs="Calibri"/>
          <w:i/>
          <w:szCs w:val="22"/>
        </w:rPr>
        <w:t>and</w:t>
      </w:r>
      <w:r w:rsidR="006E0A34" w:rsidRPr="00AA721D">
        <w:rPr>
          <w:rFonts w:ascii="Calibri" w:hAnsi="Calibri" w:cs="Calibri"/>
          <w:i/>
          <w:szCs w:val="22"/>
        </w:rPr>
        <w:t xml:space="preserve"> any associated baseline projects</w:t>
      </w:r>
      <w:r w:rsidR="00367748" w:rsidRPr="00AA721D">
        <w:rPr>
          <w:rFonts w:ascii="Calibri" w:hAnsi="Calibri" w:cs="Calibri"/>
          <w:i/>
          <w:szCs w:val="22"/>
        </w:rPr>
        <w:t>:</w:t>
      </w:r>
      <w:r w:rsidR="00367748" w:rsidRPr="00AA721D">
        <w:rPr>
          <w:rFonts w:ascii="Calibri" w:hAnsi="Calibri" w:cs="Calibri"/>
          <w:szCs w:val="22"/>
        </w:rPr>
        <w:t xml:space="preserve"> </w:t>
      </w:r>
    </w:p>
    <w:p w14:paraId="1F56FAB7" w14:textId="4F6CC7D8" w:rsidR="0089590F" w:rsidRPr="00AA721D" w:rsidRDefault="0089590F" w:rsidP="00B73EA8">
      <w:pPr>
        <w:spacing w:after="0" w:line="240" w:lineRule="auto"/>
        <w:jc w:val="both"/>
        <w:rPr>
          <w:rFonts w:cs="Calibri"/>
        </w:rPr>
      </w:pPr>
    </w:p>
    <w:p w14:paraId="7F2E041D" w14:textId="6D00BDE8" w:rsidR="00A51D73" w:rsidRPr="00AA721D" w:rsidRDefault="00425B53" w:rsidP="00B73EA8">
      <w:pPr>
        <w:spacing w:after="0" w:line="240" w:lineRule="auto"/>
        <w:jc w:val="both"/>
        <w:rPr>
          <w:rFonts w:cs="Calibri"/>
        </w:rPr>
      </w:pPr>
      <w:r w:rsidRPr="00AA721D">
        <w:rPr>
          <w:rFonts w:cs="Calibri"/>
        </w:rPr>
        <w:t xml:space="preserve">The following previously identified baseline projects/activities in the GEF-approved PIF are no longer included in the Project Document because these are either </w:t>
      </w:r>
      <w:r w:rsidR="00A51D73" w:rsidRPr="00AA721D">
        <w:rPr>
          <w:rFonts w:cs="Calibri"/>
        </w:rPr>
        <w:t xml:space="preserve">already </w:t>
      </w:r>
      <w:r w:rsidRPr="00AA721D">
        <w:rPr>
          <w:rFonts w:cs="Calibri"/>
        </w:rPr>
        <w:t xml:space="preserve">completed </w:t>
      </w:r>
      <w:r w:rsidR="00A51D73" w:rsidRPr="00AA721D">
        <w:rPr>
          <w:rFonts w:cs="Calibri"/>
        </w:rPr>
        <w:t xml:space="preserve">in 2018 </w:t>
      </w:r>
      <w:r w:rsidRPr="00AA721D">
        <w:rPr>
          <w:rFonts w:cs="Calibri"/>
        </w:rPr>
        <w:t>or are expected to be completed before the implementation of the AREAN project</w:t>
      </w:r>
      <w:r w:rsidR="00A51D73" w:rsidRPr="00AA721D">
        <w:rPr>
          <w:rFonts w:cs="Calibri"/>
        </w:rPr>
        <w:t>: (a) NDC Implementation &amp; Reporting; (b) GCF Readiness Activities; (c) Building Safety and Resilience in the Pacific Project; (d) GoN-Niue Power Generation Support; (e) Building Safety and Resilience in the Pacific; (f) Implementation of Strategic Renewable Energy Map (SREM); (g) PEC-5 Renewable Energy; (h) RE-Energy Generation and Energy Storage; (i) GEZ-EU ACSE Project; (j) Waste Management Action Plan; (k) Programs on Solid Waste, POPS and Composting; (l) SPC-Global Climate Change Alliance (GCCA) for Pacific Small Island States (PSIS); and, (m) GCCA PACTEVT –USP/SPC-2nd Phase.</w:t>
      </w:r>
    </w:p>
    <w:p w14:paraId="50826252" w14:textId="3502B324" w:rsidR="00A51D73" w:rsidRPr="00AA721D" w:rsidRDefault="00A51D73" w:rsidP="00B73EA8">
      <w:pPr>
        <w:spacing w:after="0" w:line="240" w:lineRule="auto"/>
        <w:jc w:val="both"/>
        <w:rPr>
          <w:rFonts w:cs="Calibri"/>
        </w:rPr>
      </w:pPr>
    </w:p>
    <w:p w14:paraId="524AEF9D" w14:textId="3D93B691" w:rsidR="00A51D73" w:rsidRPr="00AA721D" w:rsidRDefault="00A51D73" w:rsidP="00B73EA8">
      <w:pPr>
        <w:spacing w:after="0" w:line="240" w:lineRule="auto"/>
        <w:jc w:val="both"/>
        <w:rPr>
          <w:rFonts w:cs="Calibri"/>
        </w:rPr>
      </w:pPr>
      <w:r w:rsidRPr="00AA721D">
        <w:rPr>
          <w:rFonts w:cs="Calibri"/>
        </w:rPr>
        <w:t>The following are additional ongoing, planned and budgeted projects/activities that were further identified during the project development (PPG) phase: (a) Construction of the new Cabinet and Parliamentary House (Fale Fono); (b) Joint National Adaptation Plan; (c) Adoption of Fuel-Efficient Vehicles; (d) Energy Compliance; (f) Energy Finance; and (g) Niue/NZ Renewable Energy Partnership – 1st &amp; 2nd tranches</w:t>
      </w:r>
    </w:p>
    <w:p w14:paraId="07AD6DF2" w14:textId="57E8E83E" w:rsidR="006E0A34" w:rsidRPr="00AA721D" w:rsidRDefault="00425B53" w:rsidP="00B73EA8">
      <w:pPr>
        <w:spacing w:after="0" w:line="240" w:lineRule="auto"/>
        <w:jc w:val="both"/>
        <w:rPr>
          <w:rFonts w:cs="Calibri"/>
        </w:rPr>
      </w:pPr>
      <w:r w:rsidRPr="00AA721D">
        <w:rPr>
          <w:rFonts w:cs="Calibri"/>
        </w:rPr>
        <w:t xml:space="preserve">  </w:t>
      </w:r>
      <w:r w:rsidR="0038599C" w:rsidRPr="00AA721D">
        <w:rPr>
          <w:rFonts w:cs="Calibri"/>
          <w:i/>
        </w:rPr>
        <w:t xml:space="preserve">  </w:t>
      </w:r>
      <w:r w:rsidR="006E0A34" w:rsidRPr="00AA721D">
        <w:rPr>
          <w:rFonts w:cs="Calibri"/>
          <w:i/>
        </w:rPr>
        <w:t xml:space="preserve"> </w:t>
      </w:r>
    </w:p>
    <w:p w14:paraId="335A98AA" w14:textId="77777777" w:rsidR="00B17D8F" w:rsidRPr="00AA721D" w:rsidRDefault="00CA30CE" w:rsidP="00B73EA8">
      <w:pPr>
        <w:pStyle w:val="GEFQuestion"/>
        <w:ind w:left="720" w:hanging="720"/>
        <w:jc w:val="both"/>
        <w:rPr>
          <w:rFonts w:ascii="Calibri" w:hAnsi="Calibri" w:cs="Calibri"/>
          <w:szCs w:val="22"/>
        </w:rPr>
      </w:pPr>
      <w:r w:rsidRPr="00AA721D">
        <w:rPr>
          <w:rFonts w:ascii="Calibri" w:hAnsi="Calibri" w:cs="Calibri"/>
          <w:i/>
          <w:szCs w:val="22"/>
        </w:rPr>
        <w:t>A.1.3</w:t>
      </w:r>
      <w:r w:rsidRPr="00AA721D">
        <w:rPr>
          <w:rFonts w:ascii="Calibri" w:hAnsi="Calibri" w:cs="Calibri"/>
          <w:i/>
          <w:szCs w:val="22"/>
        </w:rPr>
        <w:tab/>
      </w:r>
      <w:r w:rsidR="008648DF" w:rsidRPr="00AA721D">
        <w:rPr>
          <w:rFonts w:ascii="Calibri" w:hAnsi="Calibri" w:cs="Calibri"/>
          <w:i/>
          <w:szCs w:val="22"/>
        </w:rPr>
        <w:t>P</w:t>
      </w:r>
      <w:r w:rsidR="006E0A34" w:rsidRPr="00AA721D">
        <w:rPr>
          <w:rFonts w:ascii="Calibri" w:hAnsi="Calibri" w:cs="Calibri"/>
          <w:i/>
          <w:szCs w:val="22"/>
        </w:rPr>
        <w:t xml:space="preserve">roposed alternative scenario, GEF focal </w:t>
      </w:r>
      <w:r w:rsidR="006E0A34" w:rsidRPr="00AA721D">
        <w:rPr>
          <w:rFonts w:ascii="Calibri" w:hAnsi="Calibri" w:cs="Calibri"/>
          <w:i/>
          <w:color w:val="000000"/>
          <w:szCs w:val="22"/>
          <w:lang w:eastAsia="x-none"/>
        </w:rPr>
        <w:t>area</w:t>
      </w:r>
      <w:r w:rsidR="007A34C9" w:rsidRPr="00AA721D">
        <w:rPr>
          <w:rStyle w:val="FootnoteReference"/>
          <w:rFonts w:ascii="Calibri" w:hAnsi="Calibri" w:cs="Calibri"/>
          <w:i/>
          <w:color w:val="000000"/>
          <w:szCs w:val="22"/>
          <w:lang w:eastAsia="x-none"/>
        </w:rPr>
        <w:t xml:space="preserve"> </w:t>
      </w:r>
      <w:r w:rsidR="006E0A34" w:rsidRPr="00AA721D">
        <w:rPr>
          <w:rFonts w:ascii="Calibri" w:hAnsi="Calibri" w:cs="Calibri"/>
          <w:i/>
          <w:szCs w:val="22"/>
        </w:rPr>
        <w:t>strategies, with a brief description of expected outcomes and components of the project:</w:t>
      </w:r>
      <w:r w:rsidR="006E0A34" w:rsidRPr="00AA721D">
        <w:rPr>
          <w:rFonts w:ascii="Calibri" w:hAnsi="Calibri" w:cs="Calibri"/>
          <w:szCs w:val="22"/>
        </w:rPr>
        <w:t xml:space="preserve"> </w:t>
      </w:r>
    </w:p>
    <w:p w14:paraId="235F81C8" w14:textId="359F8B26" w:rsidR="006E0A34" w:rsidRPr="00AA721D" w:rsidRDefault="006E0A34" w:rsidP="00B73EA8">
      <w:pPr>
        <w:pStyle w:val="GEFQuestion"/>
        <w:ind w:left="720"/>
        <w:jc w:val="both"/>
        <w:rPr>
          <w:rFonts w:ascii="Calibri" w:hAnsi="Calibri" w:cs="Calibri"/>
          <w:szCs w:val="22"/>
        </w:rPr>
      </w:pPr>
      <w:r w:rsidRPr="00AA721D">
        <w:rPr>
          <w:rFonts w:ascii="Calibri" w:hAnsi="Calibri" w:cs="Calibri"/>
          <w:szCs w:val="22"/>
        </w:rPr>
        <w:t xml:space="preserve">Please refer to </w:t>
      </w:r>
      <w:r w:rsidRPr="00AA721D">
        <w:rPr>
          <w:rFonts w:ascii="Calibri" w:hAnsi="Calibri" w:cs="Calibri"/>
          <w:b/>
          <w:szCs w:val="22"/>
        </w:rPr>
        <w:t>Annex E</w:t>
      </w:r>
      <w:r w:rsidRPr="00AA721D">
        <w:rPr>
          <w:rFonts w:ascii="Calibri" w:hAnsi="Calibri" w:cs="Calibri"/>
          <w:szCs w:val="22"/>
        </w:rPr>
        <w:t xml:space="preserve"> of this document.</w:t>
      </w:r>
    </w:p>
    <w:p w14:paraId="5CF6C2BF" w14:textId="77777777" w:rsidR="004A38E4" w:rsidRPr="00AA721D" w:rsidRDefault="004A38E4" w:rsidP="00B73EA8">
      <w:pPr>
        <w:spacing w:after="0" w:line="240" w:lineRule="auto"/>
        <w:ind w:left="360"/>
        <w:jc w:val="both"/>
        <w:rPr>
          <w:rFonts w:cs="Calibri"/>
          <w:i/>
        </w:rPr>
      </w:pPr>
    </w:p>
    <w:p w14:paraId="587016B5" w14:textId="3868703B" w:rsidR="006E0A34" w:rsidRPr="00AA721D" w:rsidRDefault="00CA30CE" w:rsidP="00B73EA8">
      <w:pPr>
        <w:pStyle w:val="GEFQuestion"/>
        <w:ind w:left="720" w:hanging="720"/>
        <w:jc w:val="both"/>
        <w:rPr>
          <w:rFonts w:ascii="Calibri" w:hAnsi="Calibri" w:cs="Calibri"/>
          <w:szCs w:val="22"/>
        </w:rPr>
      </w:pPr>
      <w:r w:rsidRPr="00AA721D">
        <w:rPr>
          <w:rFonts w:ascii="Calibri" w:hAnsi="Calibri" w:cs="Calibri"/>
          <w:szCs w:val="22"/>
        </w:rPr>
        <w:t>A.1.4</w:t>
      </w:r>
      <w:r w:rsidRPr="00AA721D">
        <w:rPr>
          <w:rFonts w:ascii="Calibri" w:hAnsi="Calibri" w:cs="Calibri"/>
          <w:szCs w:val="22"/>
        </w:rPr>
        <w:tab/>
      </w:r>
      <w:hyperlink r:id="rId14" w:history="1">
        <w:r w:rsidR="006E0A34" w:rsidRPr="00AA721D">
          <w:rPr>
            <w:rStyle w:val="Hyperlink"/>
            <w:rFonts w:ascii="Calibri" w:hAnsi="Calibri" w:cs="Calibri"/>
            <w:i/>
            <w:szCs w:val="22"/>
          </w:rPr>
          <w:t>Incremental</w:t>
        </w:r>
      </w:hyperlink>
      <w:r w:rsidR="006E0A34" w:rsidRPr="00AA721D">
        <w:rPr>
          <w:rFonts w:ascii="Calibri" w:hAnsi="Calibri" w:cs="Calibri"/>
          <w:i/>
          <w:szCs w:val="22"/>
        </w:rPr>
        <w:t>/</w:t>
      </w:r>
      <w:hyperlink r:id="rId15" w:history="1">
        <w:r w:rsidR="006E0A34" w:rsidRPr="00AA721D">
          <w:rPr>
            <w:rStyle w:val="Hyperlink"/>
            <w:rFonts w:ascii="Calibri" w:hAnsi="Calibri" w:cs="Calibri"/>
            <w:i/>
            <w:szCs w:val="22"/>
          </w:rPr>
          <w:t>additional cost reasoning</w:t>
        </w:r>
      </w:hyperlink>
      <w:r w:rsidR="006E0A34" w:rsidRPr="00AA721D">
        <w:rPr>
          <w:rFonts w:ascii="Calibri" w:hAnsi="Calibri" w:cs="Calibri"/>
          <w:i/>
          <w:szCs w:val="22"/>
        </w:rPr>
        <w:t xml:space="preserve"> and expected contributions from the baseline, the GEFTF, LDCF, SCCF,  CBIT and </w:t>
      </w:r>
      <w:hyperlink r:id="rId16" w:history="1">
        <w:r w:rsidR="006E0A34" w:rsidRPr="00AA721D">
          <w:rPr>
            <w:rStyle w:val="Hyperlink"/>
            <w:rFonts w:ascii="Calibri" w:hAnsi="Calibri" w:cs="Calibri"/>
            <w:i/>
            <w:szCs w:val="22"/>
          </w:rPr>
          <w:t>co-financing</w:t>
        </w:r>
      </w:hyperlink>
      <w:r w:rsidR="006E0A34" w:rsidRPr="00AA721D">
        <w:rPr>
          <w:rFonts w:ascii="Calibri" w:hAnsi="Calibri" w:cs="Calibri"/>
          <w:i/>
          <w:szCs w:val="22"/>
        </w:rPr>
        <w:t>:</w:t>
      </w:r>
      <w:r w:rsidR="006E0A34" w:rsidRPr="00AA721D">
        <w:rPr>
          <w:rFonts w:ascii="Calibri" w:hAnsi="Calibri" w:cs="Calibri"/>
          <w:szCs w:val="22"/>
        </w:rPr>
        <w:t xml:space="preserve"> </w:t>
      </w:r>
      <w:r w:rsidR="006E0A34" w:rsidRPr="00AA721D">
        <w:rPr>
          <w:rFonts w:ascii="Calibri" w:hAnsi="Calibri" w:cs="Calibri"/>
          <w:b/>
          <w:szCs w:val="22"/>
        </w:rPr>
        <w:t>N.A.</w:t>
      </w:r>
    </w:p>
    <w:p w14:paraId="5F241603" w14:textId="77777777" w:rsidR="006E0A34" w:rsidRPr="00AA721D" w:rsidRDefault="006E0A34" w:rsidP="00B73EA8">
      <w:pPr>
        <w:pStyle w:val="GEFQuestion"/>
        <w:ind w:left="360"/>
        <w:jc w:val="both"/>
        <w:rPr>
          <w:rFonts w:ascii="Calibri" w:hAnsi="Calibri" w:cs="Calibri"/>
          <w:szCs w:val="22"/>
        </w:rPr>
      </w:pPr>
    </w:p>
    <w:p w14:paraId="066D5F63" w14:textId="70F86ABF" w:rsidR="006E0A34" w:rsidRPr="00AA721D" w:rsidRDefault="00CA30CE" w:rsidP="00B73EA8">
      <w:pPr>
        <w:pStyle w:val="GEFQuestion"/>
        <w:ind w:left="0"/>
        <w:jc w:val="both"/>
        <w:rPr>
          <w:rFonts w:ascii="Calibri" w:hAnsi="Calibri" w:cs="Calibri"/>
          <w:szCs w:val="22"/>
        </w:rPr>
      </w:pPr>
      <w:r w:rsidRPr="00AA721D">
        <w:rPr>
          <w:rFonts w:ascii="Calibri" w:hAnsi="Calibri" w:cs="Calibri"/>
          <w:szCs w:val="22"/>
        </w:rPr>
        <w:t>A.1.5</w:t>
      </w:r>
      <w:r w:rsidRPr="00AA721D">
        <w:rPr>
          <w:rFonts w:ascii="Calibri" w:hAnsi="Calibri" w:cs="Calibri"/>
          <w:szCs w:val="22"/>
        </w:rPr>
        <w:tab/>
      </w:r>
      <w:hyperlink r:id="rId17" w:history="1">
        <w:r w:rsidR="006E0A34" w:rsidRPr="00AA721D">
          <w:rPr>
            <w:rStyle w:val="Hyperlink"/>
            <w:rFonts w:ascii="Calibri" w:hAnsi="Calibri" w:cs="Calibri"/>
            <w:i/>
            <w:szCs w:val="22"/>
          </w:rPr>
          <w:t>Global environmental benefits</w:t>
        </w:r>
      </w:hyperlink>
      <w:r w:rsidR="006E0A34" w:rsidRPr="00AA721D">
        <w:rPr>
          <w:rFonts w:ascii="Calibri" w:hAnsi="Calibri" w:cs="Calibri"/>
          <w:i/>
          <w:szCs w:val="22"/>
        </w:rPr>
        <w:t xml:space="preserve"> (GEFTF) and/or </w:t>
      </w:r>
      <w:hyperlink r:id="rId18" w:history="1">
        <w:r w:rsidR="006E0A34" w:rsidRPr="00AA721D">
          <w:rPr>
            <w:rStyle w:val="Hyperlink"/>
            <w:rFonts w:ascii="Calibri" w:hAnsi="Calibri" w:cs="Calibri"/>
            <w:i/>
            <w:szCs w:val="22"/>
          </w:rPr>
          <w:t>adaptation benefits</w:t>
        </w:r>
      </w:hyperlink>
      <w:r w:rsidR="006E0A34" w:rsidRPr="00AA721D">
        <w:rPr>
          <w:rFonts w:ascii="Calibri" w:hAnsi="Calibri" w:cs="Calibri"/>
          <w:i/>
          <w:szCs w:val="22"/>
        </w:rPr>
        <w:t xml:space="preserve"> (LDCF/SCCF)</w:t>
      </w:r>
      <w:r w:rsidR="00B44263" w:rsidRPr="00AA721D">
        <w:rPr>
          <w:rFonts w:ascii="Calibri" w:hAnsi="Calibri" w:cs="Calibri"/>
          <w:i/>
          <w:szCs w:val="22"/>
        </w:rPr>
        <w:t>:</w:t>
      </w:r>
      <w:r w:rsidR="006E0A34" w:rsidRPr="00AA721D">
        <w:rPr>
          <w:rFonts w:ascii="Calibri" w:hAnsi="Calibri" w:cs="Calibri"/>
          <w:szCs w:val="22"/>
        </w:rPr>
        <w:t xml:space="preserve"> </w:t>
      </w:r>
      <w:r w:rsidR="006E0A34" w:rsidRPr="00AA721D">
        <w:rPr>
          <w:rFonts w:ascii="Calibri" w:hAnsi="Calibri" w:cs="Calibri"/>
          <w:b/>
          <w:szCs w:val="22"/>
        </w:rPr>
        <w:t>N.A.</w:t>
      </w:r>
    </w:p>
    <w:p w14:paraId="2CF11AD4" w14:textId="77777777" w:rsidR="006E0A34" w:rsidRPr="00AA721D" w:rsidRDefault="006E0A34" w:rsidP="00B73EA8">
      <w:pPr>
        <w:spacing w:after="0" w:line="240" w:lineRule="auto"/>
        <w:jc w:val="both"/>
        <w:rPr>
          <w:rFonts w:cs="Calibri"/>
          <w:i/>
        </w:rPr>
      </w:pPr>
      <w:r w:rsidRPr="00AA721D">
        <w:rPr>
          <w:rFonts w:cs="Calibri"/>
          <w:i/>
        </w:rPr>
        <w:t xml:space="preserve">      </w:t>
      </w:r>
    </w:p>
    <w:p w14:paraId="389F03E5" w14:textId="1CA4267D" w:rsidR="006E0A34" w:rsidRPr="00AA721D" w:rsidRDefault="00CA30CE" w:rsidP="00B73EA8">
      <w:pPr>
        <w:pStyle w:val="GEFQuestion"/>
        <w:ind w:left="0"/>
        <w:jc w:val="both"/>
        <w:rPr>
          <w:rFonts w:ascii="Calibri" w:hAnsi="Calibri" w:cs="Calibri"/>
          <w:szCs w:val="22"/>
        </w:rPr>
      </w:pPr>
      <w:r w:rsidRPr="00AA721D">
        <w:rPr>
          <w:rFonts w:ascii="Calibri" w:hAnsi="Calibri" w:cs="Calibri"/>
          <w:i/>
          <w:szCs w:val="22"/>
        </w:rPr>
        <w:t>A.1.6</w:t>
      </w:r>
      <w:r w:rsidRPr="00AA721D">
        <w:rPr>
          <w:rFonts w:ascii="Calibri" w:hAnsi="Calibri" w:cs="Calibri"/>
          <w:i/>
          <w:szCs w:val="22"/>
        </w:rPr>
        <w:tab/>
      </w:r>
      <w:r w:rsidR="006E0A34" w:rsidRPr="00AA721D">
        <w:rPr>
          <w:rFonts w:ascii="Calibri" w:hAnsi="Calibri" w:cs="Calibri"/>
          <w:i/>
          <w:szCs w:val="22"/>
        </w:rPr>
        <w:t>Innovativeness, sustainability and potential for scaling up:</w:t>
      </w:r>
      <w:r w:rsidR="006E0A34" w:rsidRPr="00AA721D">
        <w:rPr>
          <w:rFonts w:ascii="Calibri" w:hAnsi="Calibri" w:cs="Calibri"/>
          <w:szCs w:val="22"/>
        </w:rPr>
        <w:t xml:space="preserve"> </w:t>
      </w:r>
      <w:r w:rsidR="006E0A34" w:rsidRPr="00AA721D">
        <w:rPr>
          <w:rFonts w:ascii="Calibri" w:hAnsi="Calibri" w:cs="Calibri"/>
          <w:b/>
          <w:szCs w:val="22"/>
        </w:rPr>
        <w:t>N.A.</w:t>
      </w:r>
      <w:r w:rsidR="006E0A34" w:rsidRPr="00AA721D">
        <w:rPr>
          <w:rFonts w:ascii="Calibri" w:hAnsi="Calibri" w:cs="Calibri"/>
          <w:szCs w:val="22"/>
        </w:rPr>
        <w:t xml:space="preserve"> </w:t>
      </w:r>
      <w:bookmarkEnd w:id="4"/>
      <w:r w:rsidR="006E0A34" w:rsidRPr="00AA721D">
        <w:rPr>
          <w:rFonts w:ascii="Calibri" w:hAnsi="Calibri" w:cs="Calibri"/>
          <w:szCs w:val="22"/>
        </w:rPr>
        <w:t> </w:t>
      </w:r>
    </w:p>
    <w:p w14:paraId="6C82A2ED" w14:textId="77777777" w:rsidR="006E0A34" w:rsidRPr="00AA721D" w:rsidRDefault="006E0A34" w:rsidP="00B73EA8">
      <w:pPr>
        <w:spacing w:after="0" w:line="240" w:lineRule="auto"/>
        <w:jc w:val="both"/>
        <w:rPr>
          <w:rFonts w:cs="Calibri"/>
        </w:rPr>
      </w:pPr>
    </w:p>
    <w:p w14:paraId="44B7D40D" w14:textId="4E21C95A" w:rsidR="00FB0AD0" w:rsidRPr="00AA721D" w:rsidRDefault="007F7CA5" w:rsidP="00B73EA8">
      <w:pPr>
        <w:spacing w:after="0" w:line="240" w:lineRule="auto"/>
        <w:jc w:val="both"/>
        <w:outlineLvl w:val="0"/>
        <w:rPr>
          <w:rFonts w:cs="Calibri"/>
          <w:color w:val="000000"/>
        </w:rPr>
      </w:pPr>
      <w:bookmarkStart w:id="5" w:name="_Toc460941626"/>
      <w:r w:rsidRPr="00AA721D">
        <w:rPr>
          <w:rFonts w:cs="Calibri"/>
          <w:i/>
        </w:rPr>
        <w:t>A.2.</w:t>
      </w:r>
      <w:r w:rsidR="00FB0AD0" w:rsidRPr="00AA721D">
        <w:rPr>
          <w:rFonts w:cs="Calibri"/>
          <w:color w:val="000000"/>
        </w:rPr>
        <w:t xml:space="preserve"> </w:t>
      </w:r>
      <w:r w:rsidR="00FB0AD0" w:rsidRPr="00AA721D">
        <w:rPr>
          <w:rFonts w:cs="Calibri"/>
          <w:i/>
          <w:color w:val="000000"/>
        </w:rPr>
        <w:t xml:space="preserve">Child Project?  </w:t>
      </w:r>
      <w:bookmarkEnd w:id="5"/>
      <w:r w:rsidR="0014667A" w:rsidRPr="00AA721D">
        <w:rPr>
          <w:rFonts w:cs="Calibri"/>
          <w:color w:val="000000"/>
        </w:rPr>
        <w:t>NO</w:t>
      </w:r>
      <w:r w:rsidR="00FB0AD0" w:rsidRPr="00AA721D">
        <w:rPr>
          <w:rFonts w:cs="Calibri"/>
          <w:color w:val="000000"/>
        </w:rPr>
        <w:t xml:space="preserve"> </w:t>
      </w:r>
    </w:p>
    <w:p w14:paraId="7A7B8C48" w14:textId="371B8C5A" w:rsidR="00FB0AD0" w:rsidRPr="00AA721D" w:rsidRDefault="00FB0AD0" w:rsidP="00B73EA8">
      <w:pPr>
        <w:snapToGrid w:val="0"/>
        <w:spacing w:after="0" w:line="240" w:lineRule="auto"/>
        <w:jc w:val="both"/>
        <w:outlineLvl w:val="0"/>
        <w:rPr>
          <w:rFonts w:cs="Calibri"/>
          <w:color w:val="000000"/>
        </w:rPr>
      </w:pPr>
    </w:p>
    <w:p w14:paraId="70C1A3BC" w14:textId="5601E26C" w:rsidR="007F7CA5" w:rsidRPr="00AA721D" w:rsidRDefault="00FB0AD0" w:rsidP="00B73EA8">
      <w:pPr>
        <w:pStyle w:val="GEFQuestion"/>
        <w:ind w:left="0"/>
        <w:jc w:val="both"/>
        <w:rPr>
          <w:rFonts w:ascii="Calibri" w:hAnsi="Calibri" w:cs="Calibri"/>
          <w:szCs w:val="22"/>
        </w:rPr>
      </w:pPr>
      <w:r w:rsidRPr="00AA721D">
        <w:rPr>
          <w:rFonts w:ascii="Calibri" w:hAnsi="Calibri" w:cs="Calibri"/>
          <w:i/>
          <w:szCs w:val="22"/>
        </w:rPr>
        <w:t>A.3</w:t>
      </w:r>
      <w:r w:rsidR="009E6261">
        <w:rPr>
          <w:rFonts w:ascii="Calibri" w:hAnsi="Calibri" w:cs="Calibri"/>
          <w:i/>
          <w:szCs w:val="22"/>
        </w:rPr>
        <w:t xml:space="preserve">. </w:t>
      </w:r>
      <w:hyperlink r:id="rId19" w:history="1">
        <w:r w:rsidR="007F7CA5" w:rsidRPr="00AA721D">
          <w:rPr>
            <w:rStyle w:val="Hyperlink"/>
            <w:rFonts w:ascii="Calibri" w:hAnsi="Calibri" w:cs="Calibri"/>
            <w:i/>
            <w:szCs w:val="22"/>
          </w:rPr>
          <w:t>Stakeholders</w:t>
        </w:r>
      </w:hyperlink>
      <w:r w:rsidR="007F7CA5" w:rsidRPr="00AA721D">
        <w:rPr>
          <w:rFonts w:ascii="Calibri" w:hAnsi="Calibri" w:cs="Calibri"/>
          <w:szCs w:val="22"/>
        </w:rPr>
        <w:t xml:space="preserve">. </w:t>
      </w:r>
      <w:r w:rsidR="00A425AB" w:rsidRPr="00AA721D">
        <w:rPr>
          <w:rFonts w:ascii="Calibri" w:hAnsi="Calibri" w:cs="Calibri"/>
          <w:szCs w:val="22"/>
        </w:rPr>
        <w:t>Please provide the Stakeholder Engagement Plan or equivalent assessment. (</w:t>
      </w:r>
      <w:r w:rsidR="00A425AB" w:rsidRPr="00AA721D">
        <w:rPr>
          <w:rFonts w:ascii="Calibri" w:hAnsi="Calibri" w:cs="Calibri"/>
          <w:szCs w:val="22"/>
        </w:rPr>
        <w:fldChar w:fldCharType="begin">
          <w:ffData>
            <w:name w:val="pjGender"/>
            <w:enabled/>
            <w:calcOnExit w:val="0"/>
            <w:textInput/>
          </w:ffData>
        </w:fldChar>
      </w:r>
      <w:r w:rsidR="00A425AB" w:rsidRPr="00AA721D">
        <w:rPr>
          <w:rFonts w:ascii="Calibri" w:hAnsi="Calibri" w:cs="Calibri"/>
          <w:szCs w:val="22"/>
        </w:rPr>
        <w:instrText xml:space="preserve"> FORMTEXT </w:instrText>
      </w:r>
      <w:r w:rsidR="00A425AB" w:rsidRPr="00AA721D">
        <w:rPr>
          <w:rFonts w:ascii="Calibri" w:hAnsi="Calibri" w:cs="Calibri"/>
          <w:szCs w:val="22"/>
        </w:rPr>
      </w:r>
      <w:r w:rsidR="00A425AB" w:rsidRPr="00AA721D">
        <w:rPr>
          <w:rFonts w:ascii="Calibri" w:hAnsi="Calibri" w:cs="Calibri"/>
          <w:szCs w:val="22"/>
        </w:rPr>
        <w:fldChar w:fldCharType="separate"/>
      </w:r>
      <w:r w:rsidR="00A425AB" w:rsidRPr="00AA721D">
        <w:rPr>
          <w:rFonts w:ascii="Calibri" w:hAnsi="Calibri" w:cs="Calibri"/>
          <w:szCs w:val="22"/>
        </w:rPr>
        <w:t>Type response; if available, upload document or provide link)</w:t>
      </w:r>
      <w:r w:rsidR="00A425AB" w:rsidRPr="00AA721D">
        <w:rPr>
          <w:rFonts w:ascii="Calibri" w:hAnsi="Calibri" w:cs="Calibri"/>
          <w:szCs w:val="22"/>
        </w:rPr>
        <w:fldChar w:fldCharType="end"/>
      </w:r>
      <w:r w:rsidR="00A425AB" w:rsidRPr="00AA721D">
        <w:rPr>
          <w:rFonts w:ascii="Calibri" w:hAnsi="Calibri" w:cs="Calibri"/>
          <w:szCs w:val="22"/>
        </w:rPr>
        <w:t xml:space="preserve"> In addition, provide a summary on how stakeholders will be consulted in project execution, the means and timing of engagement, how information will be disseminated, and an explanation of any resource requirements throughout the project/program cycle to ensure proper and meaningful stakeholder engagement</w:t>
      </w:r>
    </w:p>
    <w:p w14:paraId="4E55442C" w14:textId="092E7DB5" w:rsidR="007F7CA5" w:rsidRPr="00AA721D" w:rsidRDefault="007F7CA5" w:rsidP="00B73EA8">
      <w:pPr>
        <w:pStyle w:val="GEFFieldtoFillout"/>
        <w:ind w:left="0"/>
        <w:jc w:val="both"/>
        <w:rPr>
          <w:rFonts w:ascii="Calibri" w:hAnsi="Calibri" w:cs="Calibri"/>
        </w:rPr>
      </w:pPr>
    </w:p>
    <w:p w14:paraId="264371B7" w14:textId="4627CD19" w:rsidR="00B6794D" w:rsidRPr="00AA721D" w:rsidRDefault="0016192B" w:rsidP="00B73EA8">
      <w:pPr>
        <w:pStyle w:val="GEFFieldtoFillout"/>
        <w:ind w:left="0"/>
        <w:jc w:val="both"/>
        <w:rPr>
          <w:rFonts w:ascii="Calibri" w:hAnsi="Calibri" w:cs="Calibri"/>
        </w:rPr>
      </w:pPr>
      <w:r w:rsidRPr="00AA721D">
        <w:rPr>
          <w:rFonts w:ascii="Calibri" w:hAnsi="Calibri" w:cs="Calibri"/>
        </w:rPr>
        <w:t>The designated implementing partner of the AREAN project, and therefore the main stakehol</w:t>
      </w:r>
      <w:r w:rsidR="00421A30" w:rsidRPr="00AA721D">
        <w:rPr>
          <w:rFonts w:ascii="Calibri" w:hAnsi="Calibri" w:cs="Calibri"/>
        </w:rPr>
        <w:t>der, is the Department of Utilities</w:t>
      </w:r>
      <w:r w:rsidR="00B6794D" w:rsidRPr="00AA721D">
        <w:rPr>
          <w:rFonts w:ascii="Calibri" w:hAnsi="Calibri" w:cs="Calibri"/>
        </w:rPr>
        <w:t xml:space="preserve"> (DoU)</w:t>
      </w:r>
      <w:r w:rsidR="00421A30" w:rsidRPr="00AA721D">
        <w:rPr>
          <w:rFonts w:ascii="Calibri" w:hAnsi="Calibri" w:cs="Calibri"/>
        </w:rPr>
        <w:t xml:space="preserve"> under the Ministry of Infrastructure</w:t>
      </w:r>
      <w:r w:rsidR="00B6794D" w:rsidRPr="00AA721D">
        <w:rPr>
          <w:rFonts w:ascii="Calibri" w:hAnsi="Calibri" w:cs="Calibri"/>
        </w:rPr>
        <w:t xml:space="preserve"> (MoI)</w:t>
      </w:r>
      <w:r w:rsidR="00421A30" w:rsidRPr="00AA721D">
        <w:rPr>
          <w:rFonts w:ascii="Calibri" w:hAnsi="Calibri" w:cs="Calibri"/>
        </w:rPr>
        <w:t>.</w:t>
      </w:r>
      <w:r w:rsidR="00B6794D" w:rsidRPr="00AA721D">
        <w:rPr>
          <w:rFonts w:ascii="Calibri" w:hAnsi="Calibri" w:cs="Calibri"/>
        </w:rPr>
        <w:t xml:space="preserve"> </w:t>
      </w:r>
      <w:r w:rsidR="000C0147" w:rsidRPr="00AA721D">
        <w:rPr>
          <w:rFonts w:ascii="Calibri" w:hAnsi="Calibri" w:cs="Calibri"/>
        </w:rPr>
        <w:t xml:space="preserve">The </w:t>
      </w:r>
      <w:r w:rsidR="00B6794D" w:rsidRPr="00AA721D">
        <w:rPr>
          <w:rFonts w:ascii="Calibri" w:hAnsi="Calibri" w:cs="Calibri"/>
        </w:rPr>
        <w:t>DoU will assume a leadership role during project implementation providing guidance and supervision.</w:t>
      </w:r>
      <w:r w:rsidR="0064070C" w:rsidRPr="00AA721D">
        <w:rPr>
          <w:rFonts w:ascii="Calibri" w:hAnsi="Calibri" w:cs="Calibri"/>
        </w:rPr>
        <w:t xml:space="preserve"> </w:t>
      </w:r>
      <w:r w:rsidR="000C0147" w:rsidRPr="00AA721D">
        <w:rPr>
          <w:rFonts w:ascii="Calibri" w:hAnsi="Calibri" w:cs="Calibri"/>
        </w:rPr>
        <w:t xml:space="preserve">It </w:t>
      </w:r>
      <w:r w:rsidR="0064070C" w:rsidRPr="00AA721D">
        <w:rPr>
          <w:rFonts w:ascii="Calibri" w:hAnsi="Calibri" w:cs="Calibri"/>
        </w:rPr>
        <w:t>will be responsible for communication and coordination with the office of the national GEF OFP and UNDP, and it will liaise with villages during implementation of the demo projects.</w:t>
      </w:r>
    </w:p>
    <w:p w14:paraId="2404B4BF" w14:textId="77777777" w:rsidR="000C0147" w:rsidRPr="00AA721D" w:rsidRDefault="000C0147" w:rsidP="00B73EA8">
      <w:pPr>
        <w:pStyle w:val="GEFFieldtoFillout"/>
        <w:ind w:left="0"/>
        <w:jc w:val="both"/>
        <w:rPr>
          <w:rFonts w:ascii="Calibri" w:hAnsi="Calibri" w:cs="Calibri"/>
        </w:rPr>
      </w:pPr>
    </w:p>
    <w:p w14:paraId="134F12B4" w14:textId="5029D916" w:rsidR="00B6794D" w:rsidRPr="00AA721D" w:rsidRDefault="000C0147" w:rsidP="00B73EA8">
      <w:pPr>
        <w:pStyle w:val="GEFFieldtoFillout"/>
        <w:ind w:left="0"/>
        <w:jc w:val="both"/>
        <w:rPr>
          <w:rFonts w:ascii="Calibri" w:hAnsi="Calibri" w:cs="Calibri"/>
        </w:rPr>
      </w:pPr>
      <w:r w:rsidRPr="00AA721D">
        <w:rPr>
          <w:rFonts w:ascii="Calibri" w:hAnsi="Calibri" w:cs="Calibri"/>
        </w:rPr>
        <w:t xml:space="preserve">Two important project stakeholders are the: (1) </w:t>
      </w:r>
      <w:r w:rsidR="0064070C" w:rsidRPr="00AA721D">
        <w:rPr>
          <w:rFonts w:ascii="Calibri" w:hAnsi="Calibri" w:cs="Calibri"/>
        </w:rPr>
        <w:t>Project Management and Coordination Unit</w:t>
      </w:r>
      <w:r w:rsidRPr="00AA721D">
        <w:rPr>
          <w:rFonts w:ascii="Calibri" w:hAnsi="Calibri" w:cs="Calibri"/>
        </w:rPr>
        <w:t>, which</w:t>
      </w:r>
      <w:r w:rsidR="0064070C" w:rsidRPr="00AA721D">
        <w:rPr>
          <w:rFonts w:ascii="Calibri" w:hAnsi="Calibri" w:cs="Calibri"/>
        </w:rPr>
        <w:t xml:space="preserve"> will provide centralized project management services, coordinate project management activities, and facilitate stakeholder relationships</w:t>
      </w:r>
      <w:r w:rsidRPr="00AA721D">
        <w:rPr>
          <w:rFonts w:ascii="Calibri" w:hAnsi="Calibri" w:cs="Calibri"/>
        </w:rPr>
        <w:t xml:space="preserve">; and, (2) </w:t>
      </w:r>
      <w:r w:rsidR="0064070C" w:rsidRPr="00AA721D">
        <w:rPr>
          <w:rFonts w:ascii="Calibri" w:hAnsi="Calibri" w:cs="Calibri"/>
        </w:rPr>
        <w:t>Niue Power Corporation</w:t>
      </w:r>
      <w:r w:rsidRPr="00AA721D">
        <w:rPr>
          <w:rFonts w:ascii="Calibri" w:hAnsi="Calibri" w:cs="Calibri"/>
        </w:rPr>
        <w:t>, which</w:t>
      </w:r>
      <w:r w:rsidR="0064070C" w:rsidRPr="00AA721D">
        <w:rPr>
          <w:rFonts w:ascii="Calibri" w:hAnsi="Calibri" w:cs="Calibri"/>
        </w:rPr>
        <w:t xml:space="preserve"> will undertake a critical role in the implementation of all AREAN’s activities related to grid stabilization, installation of RE power generation systems and ancillary equipment.</w:t>
      </w:r>
      <w:r w:rsidRPr="00AA721D">
        <w:rPr>
          <w:rFonts w:ascii="Calibri" w:hAnsi="Calibri" w:cs="Calibri"/>
        </w:rPr>
        <w:t xml:space="preserve"> </w:t>
      </w:r>
      <w:r w:rsidR="00E8604C" w:rsidRPr="00AA721D">
        <w:rPr>
          <w:rFonts w:ascii="Calibri" w:hAnsi="Calibri" w:cs="Calibri"/>
        </w:rPr>
        <w:t>Other key stakeholders that will be engaged during AREA</w:t>
      </w:r>
      <w:r w:rsidR="00AD69A9" w:rsidRPr="00AA721D">
        <w:rPr>
          <w:rFonts w:ascii="Calibri" w:hAnsi="Calibri" w:cs="Calibri"/>
        </w:rPr>
        <w:t>N</w:t>
      </w:r>
      <w:r w:rsidR="00E8604C" w:rsidRPr="00AA721D">
        <w:rPr>
          <w:rFonts w:ascii="Calibri" w:hAnsi="Calibri" w:cs="Calibri"/>
        </w:rPr>
        <w:t xml:space="preserve"> implementation are the: a) Department of Transportation); b) Treasury Department; c) Crown Law; d) Niue Bulk Fuel; e) Department of Agriculture, Fisheries and Forestry; f) </w:t>
      </w:r>
      <w:r w:rsidR="00677850" w:rsidRPr="00AA721D">
        <w:rPr>
          <w:rFonts w:ascii="Calibri" w:hAnsi="Calibri" w:cs="Calibri"/>
        </w:rPr>
        <w:t>Ministry</w:t>
      </w:r>
      <w:r w:rsidR="00E8604C" w:rsidRPr="00AA721D">
        <w:rPr>
          <w:rFonts w:ascii="Calibri" w:hAnsi="Calibri" w:cs="Calibri"/>
        </w:rPr>
        <w:t xml:space="preserve"> of Natural Resources; g) </w:t>
      </w:r>
      <w:r w:rsidR="00677850" w:rsidRPr="00AA721D">
        <w:rPr>
          <w:rFonts w:ascii="Calibri" w:hAnsi="Calibri" w:cs="Calibri"/>
        </w:rPr>
        <w:t>Ministry</w:t>
      </w:r>
      <w:r w:rsidR="00E8604C" w:rsidRPr="00AA721D">
        <w:rPr>
          <w:rFonts w:ascii="Calibri" w:hAnsi="Calibri" w:cs="Calibri"/>
        </w:rPr>
        <w:t xml:space="preserve"> of Social Services; h) Department of Statistics; i) Department of Water Resources; j) Niue Development Bank and Kiwibank; an</w:t>
      </w:r>
      <w:r w:rsidR="00AD69A9" w:rsidRPr="00AA721D">
        <w:rPr>
          <w:rFonts w:ascii="Calibri" w:hAnsi="Calibri" w:cs="Calibri"/>
        </w:rPr>
        <w:t>d</w:t>
      </w:r>
      <w:r w:rsidR="00E8604C" w:rsidRPr="00AA721D">
        <w:rPr>
          <w:rFonts w:ascii="Calibri" w:hAnsi="Calibri" w:cs="Calibri"/>
        </w:rPr>
        <w:t xml:space="preserve"> k) Niue Met Services.</w:t>
      </w:r>
    </w:p>
    <w:p w14:paraId="39D348D1" w14:textId="77777777" w:rsidR="000C0147" w:rsidRPr="00AA721D" w:rsidRDefault="000C0147" w:rsidP="00B73EA8">
      <w:pPr>
        <w:pStyle w:val="GEFFieldtoFillout"/>
        <w:ind w:left="0"/>
        <w:jc w:val="both"/>
        <w:rPr>
          <w:rFonts w:ascii="Calibri" w:hAnsi="Calibri" w:cs="Calibri"/>
        </w:rPr>
      </w:pPr>
    </w:p>
    <w:p w14:paraId="3D6E0A9A" w14:textId="4FC039A2" w:rsidR="00B6794D" w:rsidRPr="00AA721D" w:rsidRDefault="00E8604C" w:rsidP="00B73EA8">
      <w:pPr>
        <w:pStyle w:val="GEFFieldtoFillout"/>
        <w:ind w:left="0"/>
        <w:jc w:val="both"/>
        <w:rPr>
          <w:rFonts w:ascii="Calibri" w:hAnsi="Calibri" w:cs="Calibri"/>
        </w:rPr>
      </w:pPr>
      <w:r w:rsidRPr="00AA721D">
        <w:rPr>
          <w:rFonts w:ascii="Calibri" w:hAnsi="Calibri" w:cs="Calibri"/>
        </w:rPr>
        <w:t xml:space="preserve">The project </w:t>
      </w:r>
      <w:r w:rsidR="00A40FDF" w:rsidRPr="00AA721D">
        <w:rPr>
          <w:rFonts w:ascii="Calibri" w:hAnsi="Calibri" w:cs="Calibri"/>
        </w:rPr>
        <w:t xml:space="preserve">also </w:t>
      </w:r>
      <w:r w:rsidRPr="00AA721D">
        <w:rPr>
          <w:rFonts w:ascii="Calibri" w:hAnsi="Calibri" w:cs="Calibri"/>
        </w:rPr>
        <w:t>involve</w:t>
      </w:r>
      <w:r w:rsidR="00A40FDF" w:rsidRPr="00AA721D">
        <w:rPr>
          <w:rFonts w:ascii="Calibri" w:hAnsi="Calibri" w:cs="Calibri"/>
        </w:rPr>
        <w:t>s</w:t>
      </w:r>
      <w:r w:rsidRPr="00AA721D">
        <w:rPr>
          <w:rFonts w:ascii="Calibri" w:hAnsi="Calibri" w:cs="Calibri"/>
        </w:rPr>
        <w:t xml:space="preserve"> c</w:t>
      </w:r>
      <w:r w:rsidR="00AD69A9" w:rsidRPr="00AA721D">
        <w:rPr>
          <w:rFonts w:ascii="Calibri" w:hAnsi="Calibri" w:cs="Calibri"/>
        </w:rPr>
        <w:t>i</w:t>
      </w:r>
      <w:r w:rsidRPr="00AA721D">
        <w:rPr>
          <w:rFonts w:ascii="Calibri" w:hAnsi="Calibri" w:cs="Calibri"/>
        </w:rPr>
        <w:t>vil society organization such as the Niue Chamber of Commerce, the Women’s Group, and all organizations related to the preservation of Niue’s heritage.</w:t>
      </w:r>
      <w:r w:rsidR="000C0147" w:rsidRPr="00AA721D">
        <w:rPr>
          <w:rFonts w:ascii="Calibri" w:hAnsi="Calibri" w:cs="Calibri"/>
        </w:rPr>
        <w:t xml:space="preserve"> </w:t>
      </w:r>
      <w:r w:rsidRPr="00AA721D">
        <w:rPr>
          <w:rFonts w:ascii="Calibri" w:hAnsi="Calibri" w:cs="Calibri"/>
        </w:rPr>
        <w:t>Indigenous people will be involved through the various village and community leaders, especially during the implementation of the project demos, and the Niue population at large.</w:t>
      </w:r>
      <w:r w:rsidR="000C0147" w:rsidRPr="00AA721D">
        <w:rPr>
          <w:rFonts w:ascii="Calibri" w:hAnsi="Calibri" w:cs="Calibri"/>
        </w:rPr>
        <w:t xml:space="preserve"> </w:t>
      </w:r>
    </w:p>
    <w:p w14:paraId="6B285BDB" w14:textId="0658C651" w:rsidR="00A425AB" w:rsidRPr="00AA721D" w:rsidRDefault="00A425AB" w:rsidP="00B73EA8">
      <w:pPr>
        <w:pStyle w:val="GEFFieldtoFillout"/>
        <w:ind w:left="0"/>
        <w:jc w:val="both"/>
        <w:rPr>
          <w:rFonts w:ascii="Calibri" w:hAnsi="Calibri" w:cs="Calibri"/>
        </w:rPr>
      </w:pPr>
    </w:p>
    <w:p w14:paraId="17C98CD9" w14:textId="42833A9D" w:rsidR="00A425AB" w:rsidRPr="00AA721D" w:rsidRDefault="00A425AB" w:rsidP="00B73EA8">
      <w:pPr>
        <w:pStyle w:val="GEFFieldtoFillout"/>
        <w:ind w:left="0"/>
        <w:rPr>
          <w:rFonts w:ascii="Calibri" w:hAnsi="Calibri" w:cs="Calibri"/>
        </w:rPr>
      </w:pPr>
      <w:r w:rsidRPr="00AA721D">
        <w:rPr>
          <w:rFonts w:ascii="Calibri" w:hAnsi="Calibri" w:cs="Calibri"/>
        </w:rPr>
        <w:t>Select what role civil society will play in the project:</w:t>
      </w:r>
    </w:p>
    <w:p w14:paraId="3F6C7C8A" w14:textId="77777777" w:rsidR="00A40FDF" w:rsidRPr="00AA721D" w:rsidRDefault="00A40FDF" w:rsidP="00B73EA8">
      <w:pPr>
        <w:pStyle w:val="GEFFieldtoFillout"/>
        <w:ind w:left="0"/>
        <w:rPr>
          <w:rFonts w:ascii="Calibri" w:hAnsi="Calibri" w:cs="Calibri"/>
        </w:rPr>
      </w:pPr>
    </w:p>
    <w:p w14:paraId="2A2D2624" w14:textId="0B58C5FA" w:rsidR="00A425AB" w:rsidRPr="00AA721D" w:rsidRDefault="00D57BD5" w:rsidP="00B73EA8">
      <w:pPr>
        <w:pStyle w:val="GEFFieldtoFillout"/>
        <w:ind w:left="0"/>
        <w:rPr>
          <w:rFonts w:ascii="Calibri" w:hAnsi="Calibri" w:cs="Calibri"/>
        </w:rPr>
      </w:pPr>
      <w:r w:rsidRPr="00AA721D">
        <w:rPr>
          <w:rFonts w:ascii="Calibri" w:hAnsi="Calibri" w:cs="Calibri"/>
        </w:rPr>
        <w:fldChar w:fldCharType="begin">
          <w:ffData>
            <w:name w:val="incl_civil_yes"/>
            <w:enabled/>
            <w:calcOnExit w:val="0"/>
            <w:checkBox>
              <w:sizeAuto/>
              <w:default w:val="1"/>
            </w:checkBox>
          </w:ffData>
        </w:fldChar>
      </w:r>
      <w:bookmarkStart w:id="6" w:name="incl_civil_yes"/>
      <w:r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Pr="00AA721D">
        <w:rPr>
          <w:rFonts w:ascii="Calibri" w:hAnsi="Calibri" w:cs="Calibri"/>
        </w:rPr>
        <w:fldChar w:fldCharType="end"/>
      </w:r>
      <w:bookmarkEnd w:id="6"/>
      <w:r w:rsidR="00A425AB" w:rsidRPr="00AA721D">
        <w:rPr>
          <w:rFonts w:ascii="Calibri" w:hAnsi="Calibri" w:cs="Calibri"/>
        </w:rPr>
        <w:t xml:space="preserve"> Consulted only;</w:t>
      </w:r>
    </w:p>
    <w:p w14:paraId="211D0D98" w14:textId="0187E1A9" w:rsidR="00A425AB" w:rsidRPr="00AA721D" w:rsidRDefault="00D57BD5" w:rsidP="00B73EA8">
      <w:pPr>
        <w:pStyle w:val="GEFFieldtoFillout"/>
        <w:ind w:left="0"/>
        <w:rPr>
          <w:rFonts w:ascii="Calibri" w:hAnsi="Calibri" w:cs="Calibri"/>
        </w:rPr>
      </w:pPr>
      <w:r w:rsidRPr="00AA721D">
        <w:rPr>
          <w:rFonts w:ascii="Calibri" w:hAnsi="Calibri" w:cs="Calibri"/>
        </w:rPr>
        <w:fldChar w:fldCharType="begin">
          <w:ffData>
            <w:name w:val=""/>
            <w:enabled/>
            <w:calcOnExit w:val="0"/>
            <w:checkBox>
              <w:sizeAuto/>
              <w:default w:val="1"/>
            </w:checkBox>
          </w:ffData>
        </w:fldChar>
      </w:r>
      <w:r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Pr="00AA721D">
        <w:rPr>
          <w:rFonts w:ascii="Calibri" w:hAnsi="Calibri" w:cs="Calibri"/>
        </w:rPr>
        <w:fldChar w:fldCharType="end"/>
      </w:r>
      <w:r w:rsidR="00A425AB" w:rsidRPr="00AA721D">
        <w:rPr>
          <w:rFonts w:ascii="Calibri" w:hAnsi="Calibri" w:cs="Calibri"/>
        </w:rPr>
        <w:t xml:space="preserve"> Member of Advisory Body; contractor</w:t>
      </w:r>
    </w:p>
    <w:p w14:paraId="729F43E0" w14:textId="77777777" w:rsidR="00A425AB" w:rsidRPr="00AA721D" w:rsidRDefault="00A425AB" w:rsidP="00B73EA8">
      <w:pPr>
        <w:pStyle w:val="GEFFieldtoFillout"/>
        <w:ind w:left="0"/>
        <w:rPr>
          <w:rFonts w:ascii="Calibri" w:hAnsi="Calibri" w:cs="Calibri"/>
        </w:rPr>
      </w:pPr>
      <w:r w:rsidRPr="00AA721D">
        <w:rPr>
          <w:rFonts w:ascii="Calibri" w:hAnsi="Calibri" w:cs="Calibri"/>
        </w:rPr>
        <w:fldChar w:fldCharType="begin">
          <w:ffData>
            <w:name w:val="incl_civil_yes"/>
            <w:enabled/>
            <w:calcOnExit w:val="0"/>
            <w:checkBox>
              <w:sizeAuto/>
              <w:default w:val="0"/>
            </w:checkBox>
          </w:ffData>
        </w:fldChar>
      </w:r>
      <w:r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Pr="00AA721D">
        <w:rPr>
          <w:rFonts w:ascii="Calibri" w:hAnsi="Calibri" w:cs="Calibri"/>
        </w:rPr>
        <w:fldChar w:fldCharType="end"/>
      </w:r>
      <w:r w:rsidRPr="00AA721D">
        <w:rPr>
          <w:rFonts w:ascii="Calibri" w:hAnsi="Calibri" w:cs="Calibri"/>
        </w:rPr>
        <w:t xml:space="preserve"> Co-financier;</w:t>
      </w:r>
    </w:p>
    <w:p w14:paraId="62FBE966" w14:textId="77777777" w:rsidR="00A425AB" w:rsidRPr="00AA721D" w:rsidRDefault="00A425AB" w:rsidP="00B73EA8">
      <w:pPr>
        <w:pStyle w:val="GEFFieldtoFillout"/>
        <w:ind w:left="0"/>
        <w:rPr>
          <w:rFonts w:ascii="Calibri" w:hAnsi="Calibri" w:cs="Calibri"/>
        </w:rPr>
      </w:pPr>
      <w:r w:rsidRPr="00AA721D">
        <w:rPr>
          <w:rFonts w:ascii="Calibri" w:hAnsi="Calibri" w:cs="Calibri"/>
        </w:rPr>
        <w:fldChar w:fldCharType="begin">
          <w:ffData>
            <w:name w:val="incl_civil_yes"/>
            <w:enabled/>
            <w:calcOnExit w:val="0"/>
            <w:checkBox>
              <w:sizeAuto/>
              <w:default w:val="0"/>
            </w:checkBox>
          </w:ffData>
        </w:fldChar>
      </w:r>
      <w:r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Pr="00AA721D">
        <w:rPr>
          <w:rFonts w:ascii="Calibri" w:hAnsi="Calibri" w:cs="Calibri"/>
        </w:rPr>
        <w:fldChar w:fldCharType="end"/>
      </w:r>
      <w:r w:rsidRPr="00AA721D">
        <w:rPr>
          <w:rFonts w:ascii="Calibri" w:hAnsi="Calibri" w:cs="Calibri"/>
        </w:rPr>
        <w:t xml:space="preserve"> Member of project steering committee or equivalent decision-making body;</w:t>
      </w:r>
    </w:p>
    <w:p w14:paraId="7535E629" w14:textId="77777777" w:rsidR="00A425AB" w:rsidRPr="00AA721D" w:rsidRDefault="00A425AB" w:rsidP="00B73EA8">
      <w:pPr>
        <w:pStyle w:val="GEFFieldtoFillout"/>
        <w:ind w:left="0"/>
        <w:rPr>
          <w:rFonts w:ascii="Calibri" w:hAnsi="Calibri" w:cs="Calibri"/>
        </w:rPr>
      </w:pPr>
      <w:r w:rsidRPr="00AA721D">
        <w:rPr>
          <w:rFonts w:ascii="Calibri" w:hAnsi="Calibri" w:cs="Calibri"/>
        </w:rPr>
        <w:fldChar w:fldCharType="begin">
          <w:ffData>
            <w:name w:val="incl_civil_yes"/>
            <w:enabled/>
            <w:calcOnExit w:val="0"/>
            <w:checkBox>
              <w:sizeAuto/>
              <w:default w:val="0"/>
            </w:checkBox>
          </w:ffData>
        </w:fldChar>
      </w:r>
      <w:r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Pr="00AA721D">
        <w:rPr>
          <w:rFonts w:ascii="Calibri" w:hAnsi="Calibri" w:cs="Calibri"/>
        </w:rPr>
        <w:fldChar w:fldCharType="end"/>
      </w:r>
      <w:r w:rsidRPr="00AA721D">
        <w:rPr>
          <w:rFonts w:ascii="Calibri" w:hAnsi="Calibri" w:cs="Calibri"/>
        </w:rPr>
        <w:t xml:space="preserve"> Executor or co-executor;</w:t>
      </w:r>
    </w:p>
    <w:p w14:paraId="2FCBB99E" w14:textId="77777777" w:rsidR="00A425AB" w:rsidRPr="00AA721D" w:rsidRDefault="00A425AB" w:rsidP="00B73EA8">
      <w:pPr>
        <w:pStyle w:val="GEFFieldtoFillout"/>
        <w:ind w:left="0"/>
        <w:rPr>
          <w:rFonts w:ascii="Calibri" w:hAnsi="Calibri" w:cs="Calibri"/>
        </w:rPr>
      </w:pPr>
      <w:r w:rsidRPr="00AA721D">
        <w:rPr>
          <w:rFonts w:ascii="Calibri" w:hAnsi="Calibri" w:cs="Calibri"/>
        </w:rPr>
        <w:fldChar w:fldCharType="begin">
          <w:ffData>
            <w:name w:val="incl_civil_yes"/>
            <w:enabled/>
            <w:calcOnExit w:val="0"/>
            <w:checkBox>
              <w:sizeAuto/>
              <w:default w:val="0"/>
            </w:checkBox>
          </w:ffData>
        </w:fldChar>
      </w:r>
      <w:r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Pr="00AA721D">
        <w:rPr>
          <w:rFonts w:ascii="Calibri" w:hAnsi="Calibri" w:cs="Calibri"/>
        </w:rPr>
        <w:fldChar w:fldCharType="end"/>
      </w:r>
      <w:r w:rsidRPr="00AA721D">
        <w:rPr>
          <w:rFonts w:ascii="Calibri" w:hAnsi="Calibri" w:cs="Calibri"/>
        </w:rPr>
        <w:t xml:space="preserve"> Other (please explain) </w:t>
      </w:r>
      <w:r w:rsidRPr="00AA721D">
        <w:rPr>
          <w:rFonts w:ascii="Calibri" w:hAnsi="Calibri" w:cs="Calibri"/>
        </w:rPr>
        <w:fldChar w:fldCharType="begin">
          <w:ffData>
            <w:name w:val="pjGender"/>
            <w:enabled/>
            <w:calcOnExit w:val="0"/>
            <w:textInput/>
          </w:ffData>
        </w:fldChar>
      </w:r>
      <w:r w:rsidRPr="00AA721D">
        <w:rPr>
          <w:rFonts w:ascii="Calibri" w:hAnsi="Calibri" w:cs="Calibri"/>
        </w:rPr>
        <w:instrText xml:space="preserve"> FORMTEXT </w:instrText>
      </w:r>
      <w:r w:rsidRPr="00AA721D">
        <w:rPr>
          <w:rFonts w:ascii="Calibri" w:hAnsi="Calibri" w:cs="Calibri"/>
        </w:rPr>
      </w:r>
      <w:r w:rsidRPr="00AA721D">
        <w:rPr>
          <w:rFonts w:ascii="Calibri" w:hAnsi="Calibri" w:cs="Calibri"/>
        </w:rPr>
        <w:fldChar w:fldCharType="separate"/>
      </w:r>
      <w:r w:rsidRPr="00AA721D">
        <w:rPr>
          <w:rFonts w:ascii="Calibri" w:hAnsi="Calibri" w:cs="Calibri"/>
        </w:rPr>
        <w:t> </w:t>
      </w:r>
      <w:r w:rsidRPr="00AA721D">
        <w:rPr>
          <w:rFonts w:ascii="Calibri" w:hAnsi="Calibri" w:cs="Calibri"/>
        </w:rPr>
        <w:t> </w:t>
      </w:r>
      <w:r w:rsidRPr="00AA721D">
        <w:rPr>
          <w:rFonts w:ascii="Calibri" w:hAnsi="Calibri" w:cs="Calibri"/>
        </w:rPr>
        <w:t> </w:t>
      </w:r>
      <w:r w:rsidRPr="00AA721D">
        <w:rPr>
          <w:rFonts w:ascii="Calibri" w:hAnsi="Calibri" w:cs="Calibri"/>
        </w:rPr>
        <w:t> </w:t>
      </w:r>
      <w:r w:rsidRPr="00AA721D">
        <w:rPr>
          <w:rFonts w:ascii="Calibri" w:hAnsi="Calibri" w:cs="Calibri"/>
        </w:rPr>
        <w:t> </w:t>
      </w:r>
      <w:r w:rsidRPr="00AA721D">
        <w:rPr>
          <w:rFonts w:ascii="Calibri" w:hAnsi="Calibri" w:cs="Calibri"/>
        </w:rPr>
        <w:fldChar w:fldCharType="end"/>
      </w:r>
    </w:p>
    <w:p w14:paraId="41997E2D" w14:textId="77777777" w:rsidR="00B6794D" w:rsidRPr="00AA721D" w:rsidRDefault="00B6794D" w:rsidP="00B73EA8">
      <w:pPr>
        <w:pStyle w:val="GEFFieldtoFillout"/>
        <w:ind w:left="0"/>
        <w:jc w:val="both"/>
        <w:rPr>
          <w:rFonts w:ascii="Calibri" w:hAnsi="Calibri" w:cs="Calibri"/>
        </w:rPr>
      </w:pPr>
    </w:p>
    <w:p w14:paraId="57198EA3" w14:textId="77777777" w:rsidR="00A425AB" w:rsidRPr="00AA721D" w:rsidRDefault="007F7CA5" w:rsidP="00B73EA8">
      <w:pPr>
        <w:pStyle w:val="GEFQuestion"/>
        <w:ind w:left="0"/>
        <w:rPr>
          <w:rFonts w:ascii="Calibri" w:hAnsi="Calibri" w:cs="Calibri"/>
          <w:szCs w:val="22"/>
        </w:rPr>
      </w:pPr>
      <w:r w:rsidRPr="00AA721D">
        <w:rPr>
          <w:rFonts w:ascii="Calibri" w:hAnsi="Calibri" w:cs="Calibri"/>
          <w:i/>
          <w:szCs w:val="22"/>
        </w:rPr>
        <w:t>A</w:t>
      </w:r>
      <w:r w:rsidR="00FB0AD0" w:rsidRPr="00AA721D">
        <w:rPr>
          <w:rFonts w:ascii="Calibri" w:hAnsi="Calibri" w:cs="Calibri"/>
          <w:i/>
          <w:szCs w:val="22"/>
        </w:rPr>
        <w:t>.4</w:t>
      </w:r>
      <w:r w:rsidRPr="00AA721D">
        <w:rPr>
          <w:rFonts w:ascii="Calibri" w:hAnsi="Calibri" w:cs="Calibri"/>
          <w:i/>
          <w:szCs w:val="22"/>
        </w:rPr>
        <w:t xml:space="preserve">. </w:t>
      </w:r>
      <w:hyperlink r:id="rId20" w:history="1">
        <w:r w:rsidR="009D2F5C" w:rsidRPr="00AA721D">
          <w:rPr>
            <w:rStyle w:val="Hyperlink"/>
            <w:rFonts w:ascii="Calibri" w:hAnsi="Calibri" w:cs="Calibri"/>
            <w:i/>
            <w:szCs w:val="22"/>
          </w:rPr>
          <w:t>Gender Equality and Women's Empowerment.</w:t>
        </w:r>
      </w:hyperlink>
      <w:r w:rsidRPr="00AA721D">
        <w:rPr>
          <w:rFonts w:ascii="Calibri" w:hAnsi="Calibri" w:cs="Calibri"/>
          <w:szCs w:val="22"/>
        </w:rPr>
        <w:t xml:space="preserve"> </w:t>
      </w:r>
    </w:p>
    <w:p w14:paraId="73187B42" w14:textId="46661DB4" w:rsidR="00A425AB" w:rsidRPr="00AA721D" w:rsidRDefault="00A425AB" w:rsidP="00B73EA8">
      <w:pPr>
        <w:pStyle w:val="GEFQuestion"/>
        <w:ind w:left="0"/>
        <w:rPr>
          <w:rFonts w:ascii="Calibri" w:hAnsi="Calibri" w:cs="Calibri"/>
          <w:szCs w:val="22"/>
        </w:rPr>
      </w:pPr>
      <w:r w:rsidRPr="00AA721D">
        <w:rPr>
          <w:rFonts w:ascii="Calibri" w:hAnsi="Calibri" w:cs="Calibri"/>
          <w:szCs w:val="22"/>
        </w:rPr>
        <w:t xml:space="preserve">Provide the gender analysis or equivalent socio-economic assessment </w:t>
      </w:r>
      <w:r w:rsidR="00AA721D">
        <w:rPr>
          <w:rFonts w:ascii="Calibri" w:hAnsi="Calibri" w:cs="Calibri"/>
          <w:szCs w:val="22"/>
        </w:rPr>
        <w:t>– see Annex P of AREAN Project Document</w:t>
      </w:r>
    </w:p>
    <w:p w14:paraId="0D3D853F" w14:textId="2B6CBA21" w:rsidR="00A425AB" w:rsidRPr="00AA721D" w:rsidRDefault="00A425AB" w:rsidP="00B73EA8">
      <w:pPr>
        <w:pStyle w:val="GEFFieldtoFillout"/>
        <w:ind w:left="0"/>
        <w:rPr>
          <w:rFonts w:ascii="Calibri" w:hAnsi="Calibri" w:cs="Calibri"/>
        </w:rPr>
      </w:pPr>
      <w:r w:rsidRPr="00AA721D">
        <w:rPr>
          <w:rFonts w:ascii="Calibri" w:eastAsia="MS Mincho" w:hAnsi="Calibri" w:cs="Calibri"/>
        </w:rPr>
        <w:t>Does the project expect to include any gender-responsive measures to address gender gaps or promote gender equality and women’s empowerment? (</w:t>
      </w:r>
      <w:r w:rsidRPr="00AA721D">
        <w:rPr>
          <w:rFonts w:ascii="Calibri" w:hAnsi="Calibri" w:cs="Calibri"/>
        </w:rPr>
        <w:t>yes</w:t>
      </w:r>
      <w:r w:rsidRPr="00AA721D">
        <w:rPr>
          <w:rFonts w:ascii="Calibri" w:hAnsi="Calibri" w:cs="Calibri"/>
        </w:rPr>
        <w:fldChar w:fldCharType="begin">
          <w:ffData>
            <w:name w:val="incl_civil_yes"/>
            <w:enabled/>
            <w:calcOnExit w:val="0"/>
            <w:checkBox>
              <w:sizeAuto/>
              <w:default w:val="0"/>
            </w:checkBox>
          </w:ffData>
        </w:fldChar>
      </w:r>
      <w:r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Pr="00AA721D">
        <w:rPr>
          <w:rFonts w:ascii="Calibri" w:hAnsi="Calibri" w:cs="Calibri"/>
        </w:rPr>
        <w:fldChar w:fldCharType="end"/>
      </w:r>
      <w:r w:rsidRPr="00AA721D">
        <w:rPr>
          <w:rFonts w:ascii="Calibri" w:hAnsi="Calibri" w:cs="Calibri"/>
        </w:rPr>
        <w:t xml:space="preserve"> /no</w:t>
      </w:r>
      <w:r w:rsidR="00E87F8E" w:rsidRPr="00AA721D">
        <w:rPr>
          <w:rFonts w:ascii="Calibri" w:hAnsi="Calibri" w:cs="Calibri"/>
        </w:rPr>
        <w:fldChar w:fldCharType="begin">
          <w:ffData>
            <w:name w:val="incl_civil_no"/>
            <w:enabled/>
            <w:calcOnExit w:val="0"/>
            <w:checkBox>
              <w:sizeAuto/>
              <w:default w:val="1"/>
            </w:checkBox>
          </w:ffData>
        </w:fldChar>
      </w:r>
      <w:bookmarkStart w:id="7" w:name="incl_civil_no"/>
      <w:r w:rsidR="00E87F8E"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00E87F8E" w:rsidRPr="00AA721D">
        <w:rPr>
          <w:rFonts w:ascii="Calibri" w:hAnsi="Calibri" w:cs="Calibri"/>
        </w:rPr>
        <w:fldChar w:fldCharType="end"/>
      </w:r>
      <w:bookmarkEnd w:id="7"/>
      <w:r w:rsidRPr="00AA721D">
        <w:rPr>
          <w:rFonts w:ascii="Calibri" w:hAnsi="Calibri" w:cs="Calibri"/>
        </w:rPr>
        <w:t xml:space="preserve">) If yes, please upload gender action plan or equivalent here. </w:t>
      </w:r>
      <w:r w:rsidRPr="00AA721D">
        <w:rPr>
          <w:rFonts w:ascii="Calibri" w:hAnsi="Calibri" w:cs="Calibri"/>
        </w:rPr>
        <w:fldChar w:fldCharType="begin">
          <w:ffData>
            <w:name w:val="pjGender"/>
            <w:enabled/>
            <w:calcOnExit w:val="0"/>
            <w:textInput/>
          </w:ffData>
        </w:fldChar>
      </w:r>
      <w:r w:rsidRPr="00AA721D">
        <w:rPr>
          <w:rFonts w:ascii="Calibri" w:hAnsi="Calibri" w:cs="Calibri"/>
        </w:rPr>
        <w:instrText xml:space="preserve"> FORMTEXT </w:instrText>
      </w:r>
      <w:r w:rsidRPr="00AA721D">
        <w:rPr>
          <w:rFonts w:ascii="Calibri" w:hAnsi="Calibri" w:cs="Calibri"/>
        </w:rPr>
      </w:r>
      <w:r w:rsidRPr="00AA721D">
        <w:rPr>
          <w:rFonts w:ascii="Calibri" w:hAnsi="Calibri" w:cs="Calibri"/>
        </w:rPr>
        <w:fldChar w:fldCharType="separate"/>
      </w:r>
      <w:r w:rsidRPr="00AA721D">
        <w:rPr>
          <w:rFonts w:ascii="Calibri" w:hAnsi="Calibri" w:cs="Calibri"/>
        </w:rPr>
        <w:t> </w:t>
      </w:r>
      <w:r w:rsidRPr="00AA721D">
        <w:rPr>
          <w:rFonts w:ascii="Calibri" w:hAnsi="Calibri" w:cs="Calibri"/>
        </w:rPr>
        <w:t> </w:t>
      </w:r>
      <w:r w:rsidRPr="00AA721D">
        <w:rPr>
          <w:rFonts w:ascii="Calibri" w:hAnsi="Calibri" w:cs="Calibri"/>
        </w:rPr>
        <w:t> </w:t>
      </w:r>
      <w:r w:rsidRPr="00AA721D">
        <w:rPr>
          <w:rFonts w:ascii="Calibri" w:hAnsi="Calibri" w:cs="Calibri"/>
        </w:rPr>
        <w:t> </w:t>
      </w:r>
      <w:r w:rsidRPr="00AA721D">
        <w:rPr>
          <w:rFonts w:ascii="Calibri" w:hAnsi="Calibri" w:cs="Calibri"/>
        </w:rPr>
        <w:t> </w:t>
      </w:r>
      <w:r w:rsidRPr="00AA721D">
        <w:rPr>
          <w:rFonts w:ascii="Calibri" w:hAnsi="Calibri" w:cs="Calibri"/>
        </w:rPr>
        <w:fldChar w:fldCharType="end"/>
      </w:r>
    </w:p>
    <w:p w14:paraId="0C2D7584" w14:textId="77777777" w:rsidR="00A425AB" w:rsidRPr="00AA721D" w:rsidRDefault="00A425AB" w:rsidP="00B73EA8">
      <w:pPr>
        <w:pStyle w:val="GEFQuestion"/>
        <w:ind w:left="0"/>
        <w:rPr>
          <w:rFonts w:ascii="Calibri" w:eastAsia="MS Mincho" w:hAnsi="Calibri" w:cs="Calibri"/>
          <w:szCs w:val="22"/>
        </w:rPr>
      </w:pPr>
      <w:r w:rsidRPr="00AA721D">
        <w:rPr>
          <w:rFonts w:ascii="Calibri" w:eastAsia="MS Mincho" w:hAnsi="Calibri" w:cs="Calibri"/>
          <w:szCs w:val="22"/>
        </w:rPr>
        <w:t>If possible, indicate in which results area(s) the project is expected to contribute to gender equality:</w:t>
      </w:r>
    </w:p>
    <w:p w14:paraId="47020233" w14:textId="77777777" w:rsidR="00A425AB" w:rsidRPr="00AA721D" w:rsidRDefault="00A425AB" w:rsidP="00B73EA8">
      <w:pPr>
        <w:pStyle w:val="GEFFieldtoFillout"/>
        <w:ind w:left="0"/>
        <w:rPr>
          <w:rFonts w:ascii="Calibri" w:hAnsi="Calibri" w:cs="Calibri"/>
        </w:rPr>
      </w:pPr>
      <w:r w:rsidRPr="00AA721D">
        <w:rPr>
          <w:rFonts w:ascii="Calibri" w:hAnsi="Calibri" w:cs="Calibri"/>
        </w:rPr>
        <w:fldChar w:fldCharType="begin">
          <w:ffData>
            <w:name w:val="incl_civil_yes"/>
            <w:enabled/>
            <w:calcOnExit w:val="0"/>
            <w:checkBox>
              <w:sizeAuto/>
              <w:default w:val="0"/>
            </w:checkBox>
          </w:ffData>
        </w:fldChar>
      </w:r>
      <w:r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Pr="00AA721D">
        <w:rPr>
          <w:rFonts w:ascii="Calibri" w:hAnsi="Calibri" w:cs="Calibri"/>
        </w:rPr>
        <w:fldChar w:fldCharType="end"/>
      </w:r>
      <w:r w:rsidRPr="00AA721D">
        <w:rPr>
          <w:rFonts w:ascii="Calibri" w:hAnsi="Calibri" w:cs="Calibri"/>
        </w:rPr>
        <w:t xml:space="preserve"> closing gender gaps in access to and control over natural resources;</w:t>
      </w:r>
    </w:p>
    <w:p w14:paraId="331B2FAD" w14:textId="1EF98DC6" w:rsidR="00A425AB" w:rsidRPr="00AA721D" w:rsidRDefault="00E87F8E" w:rsidP="00B73EA8">
      <w:pPr>
        <w:pStyle w:val="GEFFieldtoFillout"/>
        <w:ind w:left="0"/>
        <w:rPr>
          <w:rFonts w:ascii="Calibri" w:hAnsi="Calibri" w:cs="Calibri"/>
        </w:rPr>
      </w:pPr>
      <w:r w:rsidRPr="00AA721D">
        <w:rPr>
          <w:rFonts w:ascii="Calibri" w:hAnsi="Calibri" w:cs="Calibri"/>
        </w:rPr>
        <w:fldChar w:fldCharType="begin">
          <w:ffData>
            <w:name w:val=""/>
            <w:enabled/>
            <w:calcOnExit w:val="0"/>
            <w:checkBox>
              <w:sizeAuto/>
              <w:default w:val="1"/>
            </w:checkBox>
          </w:ffData>
        </w:fldChar>
      </w:r>
      <w:r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Pr="00AA721D">
        <w:rPr>
          <w:rFonts w:ascii="Calibri" w:hAnsi="Calibri" w:cs="Calibri"/>
        </w:rPr>
        <w:fldChar w:fldCharType="end"/>
      </w:r>
      <w:r w:rsidR="00A425AB" w:rsidRPr="00AA721D">
        <w:rPr>
          <w:rFonts w:ascii="Calibri" w:hAnsi="Calibri" w:cs="Calibri"/>
        </w:rPr>
        <w:t xml:space="preserve"> improving women’s participation and decision making; and or</w:t>
      </w:r>
    </w:p>
    <w:p w14:paraId="3500CED3" w14:textId="77777777" w:rsidR="00A425AB" w:rsidRPr="00AA721D" w:rsidRDefault="00A425AB" w:rsidP="00B73EA8">
      <w:pPr>
        <w:pStyle w:val="GEFFieldtoFillout"/>
        <w:ind w:left="0"/>
        <w:rPr>
          <w:rFonts w:ascii="Calibri" w:hAnsi="Calibri" w:cs="Calibri"/>
        </w:rPr>
      </w:pPr>
      <w:r w:rsidRPr="00AA721D">
        <w:rPr>
          <w:rFonts w:ascii="Calibri" w:hAnsi="Calibri" w:cs="Calibri"/>
        </w:rPr>
        <w:fldChar w:fldCharType="begin">
          <w:ffData>
            <w:name w:val="incl_civil_yes"/>
            <w:enabled/>
            <w:calcOnExit w:val="0"/>
            <w:checkBox>
              <w:sizeAuto/>
              <w:default w:val="0"/>
            </w:checkBox>
          </w:ffData>
        </w:fldChar>
      </w:r>
      <w:r w:rsidRPr="00AA721D">
        <w:rPr>
          <w:rFonts w:ascii="Calibri" w:hAnsi="Calibri" w:cs="Calibri"/>
        </w:rPr>
        <w:instrText xml:space="preserve"> FORMCHECKBOX </w:instrText>
      </w:r>
      <w:r w:rsidR="007918BD">
        <w:rPr>
          <w:rFonts w:ascii="Calibri" w:hAnsi="Calibri" w:cs="Calibri"/>
        </w:rPr>
      </w:r>
      <w:r w:rsidR="007918BD">
        <w:rPr>
          <w:rFonts w:ascii="Calibri" w:hAnsi="Calibri" w:cs="Calibri"/>
        </w:rPr>
        <w:fldChar w:fldCharType="separate"/>
      </w:r>
      <w:r w:rsidRPr="00AA721D">
        <w:rPr>
          <w:rFonts w:ascii="Calibri" w:hAnsi="Calibri" w:cs="Calibri"/>
        </w:rPr>
        <w:fldChar w:fldCharType="end"/>
      </w:r>
      <w:r w:rsidRPr="00AA721D">
        <w:rPr>
          <w:rFonts w:ascii="Calibri" w:hAnsi="Calibri" w:cs="Calibri"/>
        </w:rPr>
        <w:t xml:space="preserve"> generating socio-economic benefits or services for women.</w:t>
      </w:r>
    </w:p>
    <w:p w14:paraId="7B0B395C" w14:textId="4C958ACD" w:rsidR="00A425AB" w:rsidRPr="00AA721D" w:rsidRDefault="00A425AB" w:rsidP="00B73EA8">
      <w:pPr>
        <w:pStyle w:val="GEFQuestion"/>
        <w:ind w:left="0"/>
        <w:rPr>
          <w:rFonts w:ascii="Calibri" w:hAnsi="Calibri" w:cs="Calibri"/>
          <w:szCs w:val="22"/>
        </w:rPr>
      </w:pPr>
      <w:r w:rsidRPr="00AA721D">
        <w:rPr>
          <w:rFonts w:ascii="Calibri" w:eastAsia="MS Mincho" w:hAnsi="Calibri" w:cs="Calibri"/>
          <w:szCs w:val="22"/>
        </w:rPr>
        <w:t>Does the project’s results framework or logical framework include gender-sensitive indicators? (</w:t>
      </w:r>
      <w:r w:rsidRPr="00AA721D">
        <w:rPr>
          <w:rFonts w:ascii="Calibri" w:hAnsi="Calibri" w:cs="Calibri"/>
          <w:szCs w:val="22"/>
        </w:rPr>
        <w:t>yes</w:t>
      </w:r>
      <w:r w:rsidRPr="00AA721D">
        <w:rPr>
          <w:rFonts w:ascii="Calibri" w:hAnsi="Calibri" w:cs="Calibri"/>
          <w:szCs w:val="22"/>
        </w:rPr>
        <w:fldChar w:fldCharType="begin">
          <w:ffData>
            <w:name w:val="incl_civil_yes"/>
            <w:enabled/>
            <w:calcOnExit w:val="0"/>
            <w:checkBox>
              <w:sizeAuto/>
              <w:default w:val="0"/>
            </w:checkBox>
          </w:ffData>
        </w:fldChar>
      </w:r>
      <w:r w:rsidRPr="00AA721D">
        <w:rPr>
          <w:rFonts w:ascii="Calibri" w:hAnsi="Calibri" w:cs="Calibri"/>
          <w:szCs w:val="22"/>
        </w:rPr>
        <w:instrText xml:space="preserve"> FORMCHECKBOX </w:instrText>
      </w:r>
      <w:r w:rsidR="007918BD">
        <w:rPr>
          <w:rFonts w:ascii="Calibri" w:hAnsi="Calibri" w:cs="Calibri"/>
          <w:szCs w:val="22"/>
        </w:rPr>
      </w:r>
      <w:r w:rsidR="007918BD">
        <w:rPr>
          <w:rFonts w:ascii="Calibri" w:hAnsi="Calibri" w:cs="Calibri"/>
          <w:szCs w:val="22"/>
        </w:rPr>
        <w:fldChar w:fldCharType="separate"/>
      </w:r>
      <w:r w:rsidRPr="00AA721D">
        <w:rPr>
          <w:rFonts w:ascii="Calibri" w:hAnsi="Calibri" w:cs="Calibri"/>
          <w:szCs w:val="22"/>
        </w:rPr>
        <w:fldChar w:fldCharType="end"/>
      </w:r>
      <w:r w:rsidRPr="00AA721D">
        <w:rPr>
          <w:rFonts w:ascii="Calibri" w:hAnsi="Calibri" w:cs="Calibri"/>
          <w:szCs w:val="22"/>
        </w:rPr>
        <w:t xml:space="preserve"> /no</w:t>
      </w:r>
      <w:r w:rsidR="00E87F8E" w:rsidRPr="00AA721D">
        <w:rPr>
          <w:rFonts w:ascii="Calibri" w:hAnsi="Calibri" w:cs="Calibri"/>
          <w:szCs w:val="22"/>
        </w:rPr>
        <w:fldChar w:fldCharType="begin">
          <w:ffData>
            <w:name w:val=""/>
            <w:enabled/>
            <w:calcOnExit w:val="0"/>
            <w:checkBox>
              <w:sizeAuto/>
              <w:default w:val="1"/>
            </w:checkBox>
          </w:ffData>
        </w:fldChar>
      </w:r>
      <w:r w:rsidR="00E87F8E" w:rsidRPr="00AA721D">
        <w:rPr>
          <w:rFonts w:ascii="Calibri" w:hAnsi="Calibri" w:cs="Calibri"/>
          <w:szCs w:val="22"/>
        </w:rPr>
        <w:instrText xml:space="preserve"> FORMCHECKBOX </w:instrText>
      </w:r>
      <w:r w:rsidR="007918BD">
        <w:rPr>
          <w:rFonts w:ascii="Calibri" w:hAnsi="Calibri" w:cs="Calibri"/>
          <w:szCs w:val="22"/>
        </w:rPr>
      </w:r>
      <w:r w:rsidR="007918BD">
        <w:rPr>
          <w:rFonts w:ascii="Calibri" w:hAnsi="Calibri" w:cs="Calibri"/>
          <w:szCs w:val="22"/>
        </w:rPr>
        <w:fldChar w:fldCharType="separate"/>
      </w:r>
      <w:r w:rsidR="00E87F8E" w:rsidRPr="00AA721D">
        <w:rPr>
          <w:rFonts w:ascii="Calibri" w:hAnsi="Calibri" w:cs="Calibri"/>
          <w:szCs w:val="22"/>
        </w:rPr>
        <w:fldChar w:fldCharType="end"/>
      </w:r>
      <w:r w:rsidRPr="00AA721D">
        <w:rPr>
          <w:rFonts w:ascii="Calibri" w:hAnsi="Calibri" w:cs="Calibri"/>
          <w:szCs w:val="22"/>
        </w:rPr>
        <w:t>)</w:t>
      </w:r>
    </w:p>
    <w:p w14:paraId="41CF7F21" w14:textId="1AC7BC77" w:rsidR="009E46FF" w:rsidRPr="00AA721D" w:rsidRDefault="0089037D" w:rsidP="00B73EA8">
      <w:pPr>
        <w:spacing w:after="0" w:line="240" w:lineRule="auto"/>
        <w:jc w:val="both"/>
        <w:rPr>
          <w:rFonts w:eastAsia="Times New Roman" w:cs="Calibri"/>
          <w:color w:val="000000"/>
        </w:rPr>
      </w:pPr>
      <w:r w:rsidRPr="00AA721D">
        <w:rPr>
          <w:rFonts w:eastAsia="Times New Roman" w:cs="Calibri"/>
          <w:color w:val="000000"/>
        </w:rPr>
        <w:t xml:space="preserve">Stakeholder consultations held during the first field mission have been also used bring to light potential gender issues. For this preliminary exploration, the Director of the </w:t>
      </w:r>
      <w:r w:rsidR="00A40FDF" w:rsidRPr="00AA721D">
        <w:rPr>
          <w:rFonts w:eastAsia="Times New Roman" w:cs="Calibri"/>
          <w:color w:val="000000"/>
        </w:rPr>
        <w:t>D</w:t>
      </w:r>
      <w:r w:rsidRPr="00AA721D">
        <w:rPr>
          <w:rFonts w:eastAsia="Times New Roman" w:cs="Calibri"/>
          <w:color w:val="000000"/>
        </w:rPr>
        <w:t>epartment of Social Services</w:t>
      </w:r>
      <w:r w:rsidR="00A40FDF" w:rsidRPr="00AA721D">
        <w:rPr>
          <w:rFonts w:eastAsia="Times New Roman" w:cs="Calibri"/>
          <w:color w:val="000000"/>
        </w:rPr>
        <w:t xml:space="preserve"> </w:t>
      </w:r>
      <w:r w:rsidRPr="00AA721D">
        <w:rPr>
          <w:rFonts w:eastAsia="Times New Roman" w:cs="Calibri"/>
          <w:color w:val="000000"/>
        </w:rPr>
        <w:t xml:space="preserve">remarked that there are no </w:t>
      </w:r>
      <w:r w:rsidR="00C412D2" w:rsidRPr="00AA721D">
        <w:rPr>
          <w:rFonts w:eastAsia="Times New Roman" w:cs="Calibri"/>
          <w:color w:val="000000"/>
        </w:rPr>
        <w:t xml:space="preserve">specific </w:t>
      </w:r>
      <w:r w:rsidRPr="00AA721D">
        <w:rPr>
          <w:rFonts w:eastAsia="Times New Roman" w:cs="Calibri"/>
          <w:color w:val="000000"/>
        </w:rPr>
        <w:t xml:space="preserve">gender issues in Niue. </w:t>
      </w:r>
      <w:r w:rsidR="00A40FDF" w:rsidRPr="00AA721D">
        <w:rPr>
          <w:rFonts w:eastAsia="Times New Roman" w:cs="Calibri"/>
          <w:color w:val="000000"/>
        </w:rPr>
        <w:t>This s</w:t>
      </w:r>
      <w:r w:rsidRPr="00AA721D">
        <w:rPr>
          <w:rFonts w:eastAsia="Times New Roman" w:cs="Calibri"/>
          <w:color w:val="000000"/>
        </w:rPr>
        <w:t xml:space="preserve">tatement </w:t>
      </w:r>
      <w:r w:rsidR="00A40FDF" w:rsidRPr="00AA721D">
        <w:rPr>
          <w:rFonts w:eastAsia="Times New Roman" w:cs="Calibri"/>
          <w:color w:val="000000"/>
        </w:rPr>
        <w:t xml:space="preserve">is somehow </w:t>
      </w:r>
      <w:r w:rsidRPr="00AA721D">
        <w:rPr>
          <w:rFonts w:eastAsia="Times New Roman" w:cs="Calibri"/>
          <w:color w:val="000000"/>
        </w:rPr>
        <w:t xml:space="preserve">supported by some numerical evidence. For example, </w:t>
      </w:r>
      <w:r w:rsidR="00A40FDF" w:rsidRPr="00AA721D">
        <w:rPr>
          <w:rFonts w:eastAsia="Times New Roman" w:cs="Calibri"/>
          <w:color w:val="000000"/>
        </w:rPr>
        <w:t xml:space="preserve"> </w:t>
      </w:r>
      <w:r w:rsidRPr="00AA721D">
        <w:rPr>
          <w:rFonts w:eastAsia="Times New Roman" w:cs="Calibri"/>
          <w:color w:val="000000"/>
        </w:rPr>
        <w:t xml:space="preserve">in </w:t>
      </w:r>
      <w:r w:rsidR="00A40FDF" w:rsidRPr="00AA721D">
        <w:rPr>
          <w:rFonts w:eastAsia="Times New Roman" w:cs="Calibri"/>
          <w:color w:val="000000"/>
        </w:rPr>
        <w:t xml:space="preserve">the </w:t>
      </w:r>
      <w:r w:rsidRPr="00AA721D">
        <w:rPr>
          <w:rFonts w:eastAsia="Times New Roman" w:cs="Calibri"/>
          <w:color w:val="000000"/>
        </w:rPr>
        <w:t>GoN</w:t>
      </w:r>
      <w:r w:rsidR="00A40FDF" w:rsidRPr="00AA721D">
        <w:rPr>
          <w:rFonts w:eastAsia="Times New Roman" w:cs="Calibri"/>
          <w:color w:val="000000"/>
        </w:rPr>
        <w:t>,</w:t>
      </w:r>
      <w:r w:rsidRPr="00AA721D">
        <w:rPr>
          <w:rFonts w:eastAsia="Times New Roman" w:cs="Calibri"/>
          <w:color w:val="000000"/>
        </w:rPr>
        <w:t xml:space="preserve"> there are 11 managerial positions, five (5) of which are currently held by women. </w:t>
      </w:r>
      <w:r w:rsidR="00115421" w:rsidRPr="00AA721D">
        <w:rPr>
          <w:rFonts w:eastAsia="Times New Roman" w:cs="Calibri"/>
          <w:color w:val="000000"/>
        </w:rPr>
        <w:t xml:space="preserve">Considering the </w:t>
      </w:r>
      <w:r w:rsidRPr="00AA721D">
        <w:rPr>
          <w:rFonts w:eastAsia="Times New Roman" w:cs="Calibri"/>
          <w:color w:val="000000"/>
        </w:rPr>
        <w:t xml:space="preserve">level of instruction </w:t>
      </w:r>
      <w:r w:rsidR="00115421" w:rsidRPr="00AA721D">
        <w:rPr>
          <w:rFonts w:eastAsia="Times New Roman" w:cs="Calibri"/>
          <w:color w:val="000000"/>
        </w:rPr>
        <w:t xml:space="preserve">in school </w:t>
      </w:r>
      <w:r w:rsidRPr="00AA721D">
        <w:rPr>
          <w:rFonts w:eastAsia="Times New Roman" w:cs="Calibri"/>
          <w:color w:val="000000"/>
        </w:rPr>
        <w:t>as an indicator to infer the future shaping of government managerial and other skilled positions</w:t>
      </w:r>
      <w:r w:rsidR="00115421" w:rsidRPr="00AA721D">
        <w:rPr>
          <w:rFonts w:eastAsia="Times New Roman" w:cs="Calibri"/>
          <w:color w:val="000000"/>
        </w:rPr>
        <w:t>, the school enrolment in Niue</w:t>
      </w:r>
      <w:r w:rsidRPr="00AA721D">
        <w:rPr>
          <w:rFonts w:eastAsia="Times New Roman" w:cs="Calibri"/>
          <w:color w:val="000000"/>
        </w:rPr>
        <w:t xml:space="preserve"> </w:t>
      </w:r>
      <w:r w:rsidR="00A40FDF" w:rsidRPr="00AA721D">
        <w:rPr>
          <w:rFonts w:eastAsia="Times New Roman" w:cs="Calibri"/>
          <w:color w:val="000000"/>
        </w:rPr>
        <w:t xml:space="preserve">shows </w:t>
      </w:r>
      <w:r w:rsidRPr="00AA721D">
        <w:rPr>
          <w:rFonts w:eastAsia="Times New Roman" w:cs="Calibri"/>
          <w:color w:val="000000"/>
        </w:rPr>
        <w:t xml:space="preserve">55% of girls vs. 45% of boys. Furthermore, there were no discriminations observed in any workplace or any specific socio-economic sector that would favor one gender over the other. In any case, all activities under AREAN </w:t>
      </w:r>
      <w:r w:rsidR="00115421" w:rsidRPr="00AA721D">
        <w:rPr>
          <w:rFonts w:eastAsia="Times New Roman" w:cs="Calibri"/>
          <w:color w:val="000000"/>
        </w:rPr>
        <w:t xml:space="preserve">are </w:t>
      </w:r>
      <w:r w:rsidRPr="00AA721D">
        <w:rPr>
          <w:rFonts w:eastAsia="Times New Roman" w:cs="Calibri"/>
          <w:color w:val="000000"/>
        </w:rPr>
        <w:t xml:space="preserve">designed </w:t>
      </w:r>
      <w:r w:rsidR="00115421" w:rsidRPr="00AA721D">
        <w:rPr>
          <w:rFonts w:eastAsia="Times New Roman" w:cs="Calibri"/>
          <w:color w:val="000000"/>
        </w:rPr>
        <w:t xml:space="preserve">to be </w:t>
      </w:r>
      <w:r w:rsidRPr="00AA721D">
        <w:rPr>
          <w:rFonts w:eastAsia="Times New Roman" w:cs="Calibri"/>
          <w:color w:val="000000"/>
        </w:rPr>
        <w:t>implemented in a gender inclusive manner, which will continue to guarantee the equal opportunity environment established in Niue.</w:t>
      </w:r>
    </w:p>
    <w:p w14:paraId="41FC2FC6" w14:textId="77777777" w:rsidR="0089037D" w:rsidRPr="00AA721D" w:rsidRDefault="0089037D" w:rsidP="00B73EA8">
      <w:pPr>
        <w:pStyle w:val="GEFFieldtoFillout"/>
        <w:ind w:left="0"/>
        <w:jc w:val="both"/>
        <w:rPr>
          <w:rFonts w:ascii="Calibri" w:hAnsi="Calibri" w:cs="Calibri"/>
        </w:rPr>
      </w:pPr>
    </w:p>
    <w:p w14:paraId="5C8F7097" w14:textId="32F6C18D" w:rsidR="007F7CA5" w:rsidRPr="00AA721D" w:rsidRDefault="007F7CA5" w:rsidP="00B73EA8">
      <w:pPr>
        <w:spacing w:after="0" w:line="240" w:lineRule="auto"/>
        <w:jc w:val="both"/>
        <w:outlineLvl w:val="0"/>
        <w:rPr>
          <w:rFonts w:cs="Calibri"/>
          <w:color w:val="000000"/>
        </w:rPr>
      </w:pPr>
      <w:bookmarkStart w:id="8" w:name="_Toc460941628"/>
      <w:r w:rsidRPr="00AA721D">
        <w:rPr>
          <w:rFonts w:cs="Calibri"/>
          <w:i/>
          <w:color w:val="000000"/>
        </w:rPr>
        <w:t>A.</w:t>
      </w:r>
      <w:r w:rsidR="00FB0AD0" w:rsidRPr="00AA721D">
        <w:rPr>
          <w:rFonts w:cs="Calibri"/>
          <w:i/>
          <w:color w:val="000000"/>
        </w:rPr>
        <w:t>5</w:t>
      </w:r>
      <w:r w:rsidRPr="00AA721D">
        <w:rPr>
          <w:rFonts w:cs="Calibri"/>
          <w:i/>
          <w:color w:val="000000"/>
        </w:rPr>
        <w:t xml:space="preserve"> Risk.</w:t>
      </w:r>
      <w:bookmarkEnd w:id="8"/>
    </w:p>
    <w:p w14:paraId="60A8FB7A" w14:textId="03962A6E" w:rsidR="007F7CA5" w:rsidRPr="00AA721D" w:rsidRDefault="007F7CA5" w:rsidP="00B73EA8">
      <w:pPr>
        <w:spacing w:after="0" w:line="240" w:lineRule="auto"/>
        <w:jc w:val="both"/>
        <w:outlineLvl w:val="0"/>
        <w:rPr>
          <w:rFonts w:cs="Calibri"/>
        </w:rPr>
      </w:pPr>
    </w:p>
    <w:p w14:paraId="5A188305" w14:textId="08388605" w:rsidR="00667014" w:rsidRPr="00AA721D" w:rsidRDefault="00667014" w:rsidP="00B73EA8">
      <w:pPr>
        <w:spacing w:after="0" w:line="240" w:lineRule="auto"/>
        <w:jc w:val="both"/>
        <w:rPr>
          <w:rFonts w:cs="Calibri"/>
        </w:rPr>
      </w:pPr>
      <w:r w:rsidRPr="00AA721D">
        <w:rPr>
          <w:rFonts w:cs="Calibri"/>
        </w:rPr>
        <w:t xml:space="preserve">During the preparation of the PIF several risks that could negatively affect the achievement of AREAN objective and outcomes were identified and proper measures to prevent and alleviate their impact on the project </w:t>
      </w:r>
      <w:r w:rsidR="00115421" w:rsidRPr="00AA721D">
        <w:rPr>
          <w:rFonts w:cs="Calibri"/>
        </w:rPr>
        <w:t xml:space="preserve">were </w:t>
      </w:r>
      <w:r w:rsidRPr="00AA721D">
        <w:rPr>
          <w:rFonts w:cs="Calibri"/>
        </w:rPr>
        <w:t xml:space="preserve">proposed. </w:t>
      </w:r>
      <w:r w:rsidR="00115421" w:rsidRPr="00AA721D">
        <w:rPr>
          <w:rFonts w:cs="Calibri"/>
        </w:rPr>
        <w:t xml:space="preserve">The </w:t>
      </w:r>
      <w:r w:rsidR="00A86F3E" w:rsidRPr="00AA721D">
        <w:rPr>
          <w:rFonts w:cs="Calibri"/>
        </w:rPr>
        <w:t xml:space="preserve">subsequent field missions </w:t>
      </w:r>
      <w:r w:rsidR="00115421" w:rsidRPr="00AA721D">
        <w:rPr>
          <w:rFonts w:cs="Calibri"/>
        </w:rPr>
        <w:t xml:space="preserve">that were carried out during the project development stage identified </w:t>
      </w:r>
      <w:r w:rsidR="00A86F3E" w:rsidRPr="00AA721D">
        <w:rPr>
          <w:rFonts w:cs="Calibri"/>
        </w:rPr>
        <w:t>no additional risk. T</w:t>
      </w:r>
      <w:r w:rsidRPr="00AA721D">
        <w:rPr>
          <w:rFonts w:cs="Calibri"/>
        </w:rPr>
        <w:t>he design of the AREAN project incorporate</w:t>
      </w:r>
      <w:r w:rsidR="00115421" w:rsidRPr="00AA721D">
        <w:rPr>
          <w:rFonts w:cs="Calibri"/>
        </w:rPr>
        <w:t>d</w:t>
      </w:r>
      <w:r w:rsidRPr="00AA721D">
        <w:rPr>
          <w:rFonts w:cs="Calibri"/>
        </w:rPr>
        <w:t xml:space="preserve"> the suggested risk mitigation measures. As per standard UNDP requirements, the Project Manager will monitor risks quarterly and report on the status of risks to the UNDP Country Office. The UNDP Country Office will record progress in the UNDP ATLAS risk log. </w:t>
      </w:r>
      <w:r w:rsidR="00A86F3E" w:rsidRPr="00AA721D">
        <w:rPr>
          <w:rFonts w:cs="Calibri"/>
        </w:rPr>
        <w:t>Risks will be reported as critical when the impact and probab</w:t>
      </w:r>
      <w:r w:rsidR="00B70AC4" w:rsidRPr="00AA721D">
        <w:rPr>
          <w:rFonts w:cs="Calibri"/>
        </w:rPr>
        <w:t>i</w:t>
      </w:r>
      <w:r w:rsidR="00A86F3E" w:rsidRPr="00AA721D">
        <w:rPr>
          <w:rFonts w:cs="Calibri"/>
        </w:rPr>
        <w:t xml:space="preserve">lity are high (i.e. when impact is rated as 5, and when impact is rated as 4 and probability is rated at 3 or higher). </w:t>
      </w:r>
      <w:r w:rsidRPr="00AA721D">
        <w:rPr>
          <w:rFonts w:cs="Calibri"/>
        </w:rPr>
        <w:t>Management responses to critical risks will also be reported to the GEF in the annual PIR.</w:t>
      </w:r>
      <w:r w:rsidR="001701CB">
        <w:rPr>
          <w:rFonts w:cs="Calibri"/>
        </w:rPr>
        <w:t xml:space="preserve"> </w:t>
      </w:r>
      <w:r w:rsidR="001701CB" w:rsidRPr="001701CB">
        <w:rPr>
          <w:rFonts w:cs="Calibri"/>
          <w:i/>
          <w:highlight w:val="green"/>
        </w:rPr>
        <w:t>Refer to Part IV, Sec. 4.3 of AREAN ProDoc.</w:t>
      </w:r>
    </w:p>
    <w:p w14:paraId="1AA36803" w14:textId="77777777" w:rsidR="009E46FF" w:rsidRPr="00AA721D" w:rsidRDefault="009E46FF" w:rsidP="00B73EA8">
      <w:pPr>
        <w:pStyle w:val="GEFFieldtoFillout"/>
        <w:ind w:left="0"/>
        <w:jc w:val="both"/>
        <w:rPr>
          <w:rFonts w:ascii="Calibri" w:hAnsi="Calibri" w:cs="Calibri"/>
          <w:i/>
        </w:rPr>
      </w:pPr>
    </w:p>
    <w:p w14:paraId="4DC45F78" w14:textId="77777777" w:rsidR="007F7CA5" w:rsidRPr="00AA721D" w:rsidRDefault="007F7CA5" w:rsidP="00B73EA8">
      <w:pPr>
        <w:pStyle w:val="GEFFieldtoFillout"/>
        <w:ind w:left="0"/>
        <w:jc w:val="both"/>
        <w:rPr>
          <w:rFonts w:ascii="Calibri" w:hAnsi="Calibri" w:cs="Calibri"/>
        </w:rPr>
      </w:pPr>
      <w:r w:rsidRPr="00AA721D">
        <w:rPr>
          <w:rFonts w:ascii="Calibri" w:hAnsi="Calibri" w:cs="Calibri"/>
          <w:i/>
        </w:rPr>
        <w:t>A.</w:t>
      </w:r>
      <w:r w:rsidR="00FB0AD0" w:rsidRPr="00AA721D">
        <w:rPr>
          <w:rFonts w:ascii="Calibri" w:hAnsi="Calibri" w:cs="Calibri"/>
          <w:i/>
        </w:rPr>
        <w:t>6</w:t>
      </w:r>
      <w:r w:rsidRPr="00AA721D">
        <w:rPr>
          <w:rFonts w:ascii="Calibri" w:hAnsi="Calibri" w:cs="Calibri"/>
          <w:i/>
        </w:rPr>
        <w:t>. Institutional Arrangement and Coordination.</w:t>
      </w:r>
      <w:r w:rsidRPr="00AA721D">
        <w:rPr>
          <w:rFonts w:ascii="Calibri" w:hAnsi="Calibri" w:cs="Calibri"/>
        </w:rPr>
        <w:t xml:space="preserve"> Describe the institutional arrangement for project implementation. Elaborate on the planned coordination with other relevant GEF-financed projects and other initiatives.</w:t>
      </w:r>
    </w:p>
    <w:p w14:paraId="018F6ADF" w14:textId="77777777" w:rsidR="007F7CA5" w:rsidRPr="00AA721D" w:rsidRDefault="007F7CA5" w:rsidP="00B73EA8">
      <w:pPr>
        <w:pStyle w:val="GEFFieldtoFillout"/>
        <w:ind w:left="0"/>
        <w:jc w:val="both"/>
        <w:rPr>
          <w:rFonts w:ascii="Calibri" w:hAnsi="Calibri" w:cs="Calibri"/>
        </w:rPr>
      </w:pPr>
    </w:p>
    <w:p w14:paraId="7FCB3AA8" w14:textId="0D62C694" w:rsidR="00195845" w:rsidRPr="00AA721D" w:rsidRDefault="00AF375C" w:rsidP="00B73EA8">
      <w:pPr>
        <w:spacing w:after="0" w:line="240" w:lineRule="auto"/>
        <w:jc w:val="both"/>
        <w:rPr>
          <w:rFonts w:cs="Calibri"/>
        </w:rPr>
      </w:pPr>
      <w:r w:rsidRPr="00AA721D">
        <w:rPr>
          <w:rFonts w:cs="Calibri"/>
        </w:rPr>
        <w:t>The project will be implemented following UNDP’s national implementation modality, per the Standard Basis Assistance Agreement between UNDP and the Government of Niue, and the Country Programme.</w:t>
      </w:r>
      <w:r w:rsidR="00FF287B" w:rsidRPr="00AA721D">
        <w:rPr>
          <w:rFonts w:cs="Calibri"/>
        </w:rPr>
        <w:t xml:space="preserve"> </w:t>
      </w:r>
      <w:r w:rsidRPr="00AA721D">
        <w:rPr>
          <w:rFonts w:cs="Calibri"/>
        </w:rPr>
        <w:t xml:space="preserve">The Implementing Partner for this project is the </w:t>
      </w:r>
      <w:r w:rsidR="00B70AC4" w:rsidRPr="00AA721D">
        <w:rPr>
          <w:rFonts w:cs="Calibri"/>
        </w:rPr>
        <w:t xml:space="preserve">Department of Utilities </w:t>
      </w:r>
      <w:r w:rsidRPr="00AA721D">
        <w:rPr>
          <w:rFonts w:cs="Calibri"/>
        </w:rPr>
        <w:t>(</w:t>
      </w:r>
      <w:r w:rsidR="00B70AC4" w:rsidRPr="00AA721D">
        <w:rPr>
          <w:rFonts w:cs="Calibri"/>
        </w:rPr>
        <w:t>Ministry of Infrastructure</w:t>
      </w:r>
      <w:r w:rsidRPr="00AA721D">
        <w:rPr>
          <w:rFonts w:cs="Calibri"/>
        </w:rPr>
        <w:t>). The Implementing Partner is responsible and accountable for managing this project, including the monitoring and evaluation of project interventions, achieving project outcomes, and for the effective use of UNDP resources.</w:t>
      </w:r>
      <w:r w:rsidR="00195845" w:rsidRPr="00AA721D">
        <w:rPr>
          <w:rFonts w:cs="Calibri"/>
        </w:rPr>
        <w:t xml:space="preserve"> </w:t>
      </w:r>
    </w:p>
    <w:p w14:paraId="5860B42D" w14:textId="7899C9C4" w:rsidR="00146030" w:rsidRPr="00AA721D" w:rsidRDefault="00146030" w:rsidP="00B73EA8">
      <w:pPr>
        <w:spacing w:after="0" w:line="240" w:lineRule="auto"/>
        <w:jc w:val="both"/>
        <w:rPr>
          <w:rFonts w:cs="Calibri"/>
        </w:rPr>
      </w:pPr>
    </w:p>
    <w:p w14:paraId="53C1B9E8" w14:textId="2B43E71E" w:rsidR="00BD62F3" w:rsidRPr="00AA721D" w:rsidRDefault="00BD62F3" w:rsidP="00B73EA8">
      <w:pPr>
        <w:spacing w:after="0" w:line="240" w:lineRule="auto"/>
        <w:jc w:val="both"/>
        <w:rPr>
          <w:rFonts w:cs="Calibri"/>
        </w:rPr>
      </w:pPr>
      <w:r w:rsidRPr="00AA721D">
        <w:rPr>
          <w:rFonts w:cs="Calibri"/>
        </w:rPr>
        <w:t xml:space="preserve">The AREAN Project will be governed by a Project Board (PB). This board will constitute MoI (DoU and DoT), MENR and other relevant GoN ministries/departments, NPC, NDB (Kiwibank), invited representatives from beneficiary groups such as civil society and local communities, as may be relevant or applicable, and the UNDP-Samoa Multi-Country Office (MCO). The PB will take corrective action as needed to ensure the project achieves the desired </w:t>
      </w:r>
      <w:r w:rsidR="0026375B" w:rsidRPr="00AA721D">
        <w:rPr>
          <w:rFonts w:cs="Calibri"/>
        </w:rPr>
        <w:t>results and</w:t>
      </w:r>
      <w:r w:rsidRPr="00AA721D">
        <w:rPr>
          <w:rFonts w:cs="Calibri"/>
        </w:rPr>
        <w:t xml:space="preserve"> will hold project reviews to assess the performance of the project and appraise the Annual Work Plan for the following year. In the project’s final year, the PB will hold an end-of-project review to capture lessons learned and discuss opportunities for scaling up and to highlight project results and lessons learned with relevant audiences. This meeting will also discuss the findings outlined in the project terminal evaluation report and the management response.</w:t>
      </w:r>
    </w:p>
    <w:p w14:paraId="088793DE" w14:textId="77777777" w:rsidR="0057715D" w:rsidRDefault="0057715D" w:rsidP="00B73EA8">
      <w:pPr>
        <w:spacing w:after="0" w:line="240" w:lineRule="auto"/>
        <w:jc w:val="both"/>
        <w:rPr>
          <w:rFonts w:cs="Calibri"/>
        </w:rPr>
      </w:pPr>
    </w:p>
    <w:p w14:paraId="3EDE5532" w14:textId="3C64F7EA" w:rsidR="00BD62F3" w:rsidRPr="00AA721D" w:rsidRDefault="00BD62F3" w:rsidP="00B73EA8">
      <w:pPr>
        <w:spacing w:after="0" w:line="240" w:lineRule="auto"/>
        <w:jc w:val="both"/>
        <w:rPr>
          <w:rFonts w:cs="Calibri"/>
        </w:rPr>
      </w:pPr>
      <w:r w:rsidRPr="00AA721D">
        <w:rPr>
          <w:rFonts w:cs="Calibri"/>
        </w:rPr>
        <w:t xml:space="preserve">The DoU/MoI will establish a Project Management Unit (PMU) based in the MoI and recruit its personnel for the day-to-day management of project activities. The PMU to be headed by a Project Manager (PM) will provide administrative, technical, management and coordination roles in collaboration with MoI and other GoN ministries. </w:t>
      </w:r>
      <w:r w:rsidR="00FF6AC0" w:rsidRPr="00AA721D">
        <w:rPr>
          <w:rFonts w:cs="Calibri"/>
        </w:rPr>
        <w:t xml:space="preserve">The PM is responsible for day-to-day project management and regular monitoring of project results and risks, including social and environmental risks. He/She will ensure that all project staff maintains a high level of transparency, responsibility and accountability in M&amp;E and reporting of project results; and will inform the Project Board, the UNDP-Samoa Multi Country Office (MCO) of any delays or difficulties as they arise during implementation so that appropriate support and corrective measures can be adopted. </w:t>
      </w:r>
      <w:r w:rsidRPr="00AA721D">
        <w:rPr>
          <w:rFonts w:cs="Calibri"/>
        </w:rPr>
        <w:t>UNDP will provide induction and ongoing training to PMU staff on UNDP procedures and policies so that they may effectively execute their roles and responsibilities. The project assurance role will be provided by the UNDP Samoa MCO, specifically, at the country level by the Programme Analyst, and at the regional level by the Senior Technical Advisor, UNDP Bangkok Regional Hub.</w:t>
      </w:r>
    </w:p>
    <w:p w14:paraId="625432B9" w14:textId="77777777" w:rsidR="00BD62F3" w:rsidRPr="00AA721D" w:rsidRDefault="00BD62F3" w:rsidP="00B73EA8">
      <w:pPr>
        <w:spacing w:after="0" w:line="240" w:lineRule="auto"/>
        <w:jc w:val="both"/>
        <w:rPr>
          <w:rFonts w:cs="Calibri"/>
        </w:rPr>
      </w:pPr>
    </w:p>
    <w:p w14:paraId="573100BD" w14:textId="4EBB9DD9" w:rsidR="00195845" w:rsidRPr="00AA721D" w:rsidRDefault="00195845" w:rsidP="00B73EA8">
      <w:pPr>
        <w:spacing w:after="0" w:line="240" w:lineRule="auto"/>
        <w:jc w:val="both"/>
        <w:rPr>
          <w:rFonts w:cs="Calibri"/>
        </w:rPr>
      </w:pPr>
      <w:r w:rsidRPr="00AA721D">
        <w:rPr>
          <w:rFonts w:cs="Calibri"/>
        </w:rPr>
        <w:t xml:space="preserve">A crucial cog in the coordination mechanism between AREAN and other relevant baseline projects is the Project Management Coordination Unit (PMCU), a department operating under the Premier’s office. </w:t>
      </w:r>
      <w:r w:rsidR="00115421" w:rsidRPr="00AA721D">
        <w:rPr>
          <w:rFonts w:cs="Calibri"/>
        </w:rPr>
        <w:t xml:space="preserve">The </w:t>
      </w:r>
      <w:r w:rsidRPr="00AA721D">
        <w:rPr>
          <w:rFonts w:cs="Calibri"/>
        </w:rPr>
        <w:t xml:space="preserve">AREAN </w:t>
      </w:r>
      <w:r w:rsidR="00115421" w:rsidRPr="00AA721D">
        <w:rPr>
          <w:rFonts w:cs="Calibri"/>
        </w:rPr>
        <w:t xml:space="preserve">Project’s </w:t>
      </w:r>
      <w:r w:rsidRPr="00AA721D">
        <w:rPr>
          <w:rFonts w:cs="Calibri"/>
        </w:rPr>
        <w:t xml:space="preserve">purpose is </w:t>
      </w:r>
      <w:r w:rsidR="00115421" w:rsidRPr="00AA721D">
        <w:rPr>
          <w:rFonts w:cs="Calibri"/>
        </w:rPr>
        <w:t xml:space="preserve">the facilitation of </w:t>
      </w:r>
      <w:r w:rsidRPr="00AA721D">
        <w:rPr>
          <w:rFonts w:cs="Calibri"/>
        </w:rPr>
        <w:t xml:space="preserve">the achievement of the 80% electricity </w:t>
      </w:r>
      <w:r w:rsidR="004D26B1" w:rsidRPr="00AA721D">
        <w:rPr>
          <w:rFonts w:cs="Calibri"/>
        </w:rPr>
        <w:t>generation from renewable sources</w:t>
      </w:r>
      <w:r w:rsidR="00115421" w:rsidRPr="00AA721D">
        <w:rPr>
          <w:rFonts w:cs="Calibri"/>
        </w:rPr>
        <w:t xml:space="preserve"> target of the country, as defined in the Niue Strategic Energy Road Map (NiSERM) and Nationally Determined Contribution (NDC)</w:t>
      </w:r>
      <w:r w:rsidR="004D26B1" w:rsidRPr="00AA721D">
        <w:rPr>
          <w:rFonts w:cs="Calibri"/>
        </w:rPr>
        <w:t xml:space="preserve">. It is therefore </w:t>
      </w:r>
      <w:r w:rsidR="005D4F56" w:rsidRPr="00AA721D">
        <w:rPr>
          <w:rFonts w:cs="Calibri"/>
        </w:rPr>
        <w:t>very</w:t>
      </w:r>
      <w:r w:rsidR="004D26B1" w:rsidRPr="00AA721D">
        <w:rPr>
          <w:rFonts w:cs="Calibri"/>
        </w:rPr>
        <w:t xml:space="preserve"> important that AREAN’s activities are aligned to</w:t>
      </w:r>
      <w:r w:rsidR="008E720D" w:rsidRPr="00AA721D">
        <w:rPr>
          <w:rFonts w:cs="Calibri"/>
        </w:rPr>
        <w:t xml:space="preserve"> </w:t>
      </w:r>
      <w:r w:rsidR="005D4F56" w:rsidRPr="00AA721D">
        <w:rPr>
          <w:rFonts w:cs="Calibri"/>
        </w:rPr>
        <w:t>all othe</w:t>
      </w:r>
      <w:r w:rsidR="00B70AC4" w:rsidRPr="00AA721D">
        <w:rPr>
          <w:rFonts w:cs="Calibri"/>
        </w:rPr>
        <w:t>r RE/EE related projects</w:t>
      </w:r>
      <w:r w:rsidR="00115421" w:rsidRPr="00AA721D">
        <w:rPr>
          <w:rFonts w:cs="Calibri"/>
        </w:rPr>
        <w:t xml:space="preserve"> such as the Niue/</w:t>
      </w:r>
      <w:r w:rsidR="005D4F56" w:rsidRPr="00AA721D">
        <w:rPr>
          <w:rFonts w:cs="Calibri"/>
        </w:rPr>
        <w:t xml:space="preserve">New Zealand </w:t>
      </w:r>
      <w:r w:rsidR="00115421" w:rsidRPr="00AA721D">
        <w:rPr>
          <w:rFonts w:cs="Calibri"/>
        </w:rPr>
        <w:t>Renewable Energy Partnership Project.</w:t>
      </w:r>
    </w:p>
    <w:p w14:paraId="2491424C" w14:textId="77777777" w:rsidR="00BB2721" w:rsidRPr="00AA721D" w:rsidRDefault="00BB2721" w:rsidP="00B73EA8">
      <w:pPr>
        <w:spacing w:after="0" w:line="240" w:lineRule="auto"/>
        <w:jc w:val="both"/>
        <w:rPr>
          <w:rFonts w:cs="Calibri"/>
        </w:rPr>
      </w:pPr>
    </w:p>
    <w:p w14:paraId="0C840F84" w14:textId="2ED9624E" w:rsidR="00195845" w:rsidRPr="00AA721D" w:rsidRDefault="0075011F" w:rsidP="00B73EA8">
      <w:pPr>
        <w:spacing w:after="0" w:line="240" w:lineRule="auto"/>
        <w:jc w:val="both"/>
        <w:rPr>
          <w:rFonts w:cs="Calibri"/>
        </w:rPr>
      </w:pPr>
      <w:r w:rsidRPr="00AA721D">
        <w:rPr>
          <w:rFonts w:cs="Calibri"/>
        </w:rPr>
        <w:t>A schematic of the Project Organization Structure is shown below.</w:t>
      </w:r>
    </w:p>
    <w:p w14:paraId="6E3F721B" w14:textId="7372C275" w:rsidR="0075011F" w:rsidRPr="00AA721D" w:rsidRDefault="0075011F" w:rsidP="00B73EA8">
      <w:pPr>
        <w:spacing w:after="0" w:line="240" w:lineRule="auto"/>
        <w:ind w:left="360"/>
        <w:rPr>
          <w:rFonts w:cs="Calibri"/>
          <w:lang w:eastAsia="zh-CN"/>
        </w:rPr>
      </w:pPr>
      <w:r w:rsidRPr="00AA721D">
        <w:rPr>
          <w:rFonts w:cs="Calibri"/>
          <w:noProof/>
        </w:rPr>
        <mc:AlternateContent>
          <mc:Choice Requires="wps">
            <w:drawing>
              <wp:anchor distT="0" distB="0" distL="114300" distR="114300" simplePos="0" relativeHeight="251658752" behindDoc="0" locked="0" layoutInCell="1" allowOverlap="1" wp14:anchorId="7FCD86F9" wp14:editId="51D50021">
                <wp:simplePos x="0" y="0"/>
                <wp:positionH relativeFrom="column">
                  <wp:posOffset>440690</wp:posOffset>
                </wp:positionH>
                <wp:positionV relativeFrom="paragraph">
                  <wp:posOffset>91440</wp:posOffset>
                </wp:positionV>
                <wp:extent cx="4914900" cy="342900"/>
                <wp:effectExtent l="12065" t="13970" r="6985" b="508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342900"/>
                        </a:xfrm>
                        <a:prstGeom prst="roundRect">
                          <a:avLst>
                            <a:gd name="adj" fmla="val 16667"/>
                          </a:avLst>
                        </a:prstGeom>
                        <a:solidFill>
                          <a:srgbClr val="99CCFF"/>
                        </a:solidFill>
                        <a:ln w="9525">
                          <a:solidFill>
                            <a:srgbClr val="000000"/>
                          </a:solidFill>
                          <a:round/>
                          <a:headEnd/>
                          <a:tailEnd/>
                        </a:ln>
                      </wps:spPr>
                      <wps:txbx>
                        <w:txbxContent>
                          <w:p w14:paraId="6466DAAC" w14:textId="77777777" w:rsidR="00B811F8" w:rsidRPr="00A0107F" w:rsidRDefault="00B811F8" w:rsidP="0075011F">
                            <w:pPr>
                              <w:spacing w:after="0"/>
                              <w:jc w:val="center"/>
                              <w:rPr>
                                <w:b/>
                                <w:sz w:val="28"/>
                              </w:rPr>
                            </w:pPr>
                            <w:r w:rsidRPr="00A0107F">
                              <w:rPr>
                                <w:b/>
                                <w:sz w:val="28"/>
                              </w:rPr>
                              <w:t>Project Organization 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CD86F9" id="Rounded Rectangle 22" o:spid="_x0000_s1026" style="position:absolute;left:0;text-align:left;margin-left:34.7pt;margin-top:7.2pt;width:387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" fillcolor="#9cf">
                <v:textbox>
                  <w:txbxContent>
                    <w:p w14:paraId="6466DAAC" w14:textId="77777777" w:rsidR="00B811F8" w:rsidRPr="00A0107F" w:rsidRDefault="00B811F8" w:rsidP="0075011F">
                      <w:pPr>
                        <w:spacing w:after="0"/>
                        <w:jc w:val="center"/>
                        <w:rPr>
                          <w:b/>
                          <w:sz w:val="28"/>
                        </w:rPr>
                      </w:pPr>
                      <w:r w:rsidRPr="00A0107F">
                        <w:rPr>
                          <w:b/>
                          <w:sz w:val="28"/>
                        </w:rPr>
                        <w:t>Project Organization Structure</w:t>
                      </w:r>
                    </w:p>
                  </w:txbxContent>
                </v:textbox>
              </v:roundrect>
            </w:pict>
          </mc:Fallback>
        </mc:AlternateContent>
      </w:r>
    </w:p>
    <w:p w14:paraId="130961C9" w14:textId="222E2792" w:rsidR="0075011F" w:rsidRPr="00AA721D" w:rsidRDefault="0075011F" w:rsidP="00B73EA8">
      <w:pPr>
        <w:spacing w:after="0" w:line="240" w:lineRule="auto"/>
        <w:rPr>
          <w:rFonts w:cs="Calibri"/>
          <w:b/>
        </w:rPr>
      </w:pPr>
      <w:r w:rsidRPr="00AA721D">
        <w:rPr>
          <w:rFonts w:cs="Calibri"/>
          <w:noProof/>
        </w:rPr>
        <mc:AlternateContent>
          <mc:Choice Requires="wpc">
            <w:drawing>
              <wp:inline distT="0" distB="0" distL="0" distR="0" wp14:anchorId="0ABFFE97" wp14:editId="42314A49">
                <wp:extent cx="5943600" cy="4079240"/>
                <wp:effectExtent l="0" t="0" r="0" b="16510"/>
                <wp:docPr id="21" name="Canvas 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Rectangle 342"/>
                        <wps:cNvSpPr>
                          <a:spLocks noChangeArrowheads="1"/>
                        </wps:cNvSpPr>
                        <wps:spPr bwMode="auto">
                          <a:xfrm>
                            <a:off x="1946910" y="1943735"/>
                            <a:ext cx="1939290" cy="1056640"/>
                          </a:xfrm>
                          <a:prstGeom prst="rect">
                            <a:avLst/>
                          </a:prstGeom>
                          <a:solidFill>
                            <a:srgbClr val="FFCC99"/>
                          </a:solidFill>
                          <a:ln w="9525">
                            <a:solidFill>
                              <a:srgbClr val="000000"/>
                            </a:solidFill>
                            <a:miter lim="800000"/>
                            <a:headEnd/>
                            <a:tailEnd/>
                          </a:ln>
                          <a:effectLst>
                            <a:outerShdw dist="107763" dir="2700000" algn="ctr" rotWithShape="0">
                              <a:srgbClr val="808080">
                                <a:alpha val="50000"/>
                              </a:srgbClr>
                            </a:outerShdw>
                          </a:effectLst>
                        </wps:spPr>
                        <wps:txbx>
                          <w:txbxContent>
                            <w:p w14:paraId="2188754F" w14:textId="77777777" w:rsidR="00B811F8" w:rsidRPr="00A0107F" w:rsidRDefault="00B811F8" w:rsidP="00E21D61">
                              <w:pPr>
                                <w:spacing w:after="0"/>
                                <w:jc w:val="center"/>
                                <w:rPr>
                                  <w:b/>
                                  <w:szCs w:val="18"/>
                                </w:rPr>
                              </w:pPr>
                              <w:r w:rsidRPr="00A0107F">
                                <w:rPr>
                                  <w:b/>
                                  <w:szCs w:val="18"/>
                                </w:rPr>
                                <w:t xml:space="preserve">Program Management Unit: </w:t>
                              </w:r>
                            </w:p>
                            <w:p w14:paraId="0B0908DB" w14:textId="7CD9ADEB" w:rsidR="00B811F8" w:rsidRDefault="00B811F8" w:rsidP="00E21D61">
                              <w:pPr>
                                <w:spacing w:after="0"/>
                                <w:jc w:val="center"/>
                                <w:rPr>
                                  <w:b/>
                                  <w:sz w:val="18"/>
                                  <w:szCs w:val="18"/>
                                </w:rPr>
                              </w:pPr>
                              <w:r>
                                <w:rPr>
                                  <w:b/>
                                  <w:sz w:val="18"/>
                                  <w:szCs w:val="18"/>
                                </w:rPr>
                                <w:t>Project Manager; Project Implementation and Monitoring Officer; Project Finance and Administrative Officer; National Project Director</w:t>
                              </w:r>
                            </w:p>
                            <w:p w14:paraId="74A57307" w14:textId="77777777" w:rsidR="00B811F8" w:rsidRPr="00EB563F" w:rsidRDefault="00B811F8" w:rsidP="00E21D61">
                              <w:pPr>
                                <w:spacing w:after="0"/>
                                <w:jc w:val="center"/>
                                <w:rPr>
                                  <w:szCs w:val="20"/>
                                </w:rPr>
                              </w:pPr>
                            </w:p>
                          </w:txbxContent>
                        </wps:txbx>
                        <wps:bodyPr rot="0" vert="horz" wrap="square" lIns="91440" tIns="45720" rIns="91440" bIns="45720" anchor="t" anchorCtr="0" upright="1">
                          <a:noAutofit/>
                        </wps:bodyPr>
                      </wps:wsp>
                      <wps:wsp>
                        <wps:cNvPr id="3" name="Rectangle 343"/>
                        <wps:cNvSpPr>
                          <a:spLocks noChangeArrowheads="1"/>
                        </wps:cNvSpPr>
                        <wps:spPr bwMode="auto">
                          <a:xfrm>
                            <a:off x="571500" y="308610"/>
                            <a:ext cx="4686300" cy="369570"/>
                          </a:xfrm>
                          <a:prstGeom prst="rect">
                            <a:avLst/>
                          </a:prstGeom>
                          <a:solidFill>
                            <a:srgbClr val="FF9900"/>
                          </a:solidFill>
                          <a:ln w="9525">
                            <a:solidFill>
                              <a:srgbClr val="000000"/>
                            </a:solidFill>
                            <a:miter lim="800000"/>
                            <a:headEnd/>
                            <a:tailEnd/>
                          </a:ln>
                          <a:effectLst>
                            <a:outerShdw dist="107763" dir="2700000" algn="ctr" rotWithShape="0">
                              <a:srgbClr val="808080">
                                <a:alpha val="50000"/>
                              </a:srgbClr>
                            </a:outerShdw>
                          </a:effectLst>
                        </wps:spPr>
                        <wps:txbx>
                          <w:txbxContent>
                            <w:p w14:paraId="09EEE532" w14:textId="77777777" w:rsidR="00B811F8" w:rsidRPr="00A0107F" w:rsidRDefault="00B811F8" w:rsidP="00E21D61">
                              <w:pPr>
                                <w:spacing w:after="0"/>
                                <w:jc w:val="center"/>
                                <w:rPr>
                                  <w:b/>
                                  <w:sz w:val="26"/>
                                  <w:szCs w:val="26"/>
                                </w:rPr>
                              </w:pPr>
                              <w:r w:rsidRPr="00A0107F">
                                <w:rPr>
                                  <w:b/>
                                  <w:sz w:val="26"/>
                                  <w:szCs w:val="26"/>
                                </w:rPr>
                                <w:t xml:space="preserve">Project </w:t>
                              </w:r>
                              <w:r>
                                <w:rPr>
                                  <w:b/>
                                  <w:sz w:val="26"/>
                                  <w:szCs w:val="26"/>
                                </w:rPr>
                                <w:t>Board</w:t>
                              </w:r>
                            </w:p>
                          </w:txbxContent>
                        </wps:txbx>
                        <wps:bodyPr rot="0" vert="horz" wrap="square" lIns="91440" tIns="45720" rIns="91440" bIns="45720" anchor="t" anchorCtr="0" upright="1">
                          <a:noAutofit/>
                        </wps:bodyPr>
                      </wps:wsp>
                      <wps:wsp>
                        <wps:cNvPr id="4" name="Rectangle 344"/>
                        <wps:cNvSpPr>
                          <a:spLocks noChangeArrowheads="1"/>
                        </wps:cNvSpPr>
                        <wps:spPr bwMode="auto">
                          <a:xfrm>
                            <a:off x="571500" y="670560"/>
                            <a:ext cx="1838325" cy="1091564"/>
                          </a:xfrm>
                          <a:prstGeom prst="rect">
                            <a:avLst/>
                          </a:prstGeom>
                          <a:solidFill>
                            <a:srgbClr val="FFCC00"/>
                          </a:solidFill>
                          <a:ln w="9525">
                            <a:solidFill>
                              <a:srgbClr val="000000"/>
                            </a:solidFill>
                            <a:miter lim="800000"/>
                            <a:headEnd/>
                            <a:tailEnd/>
                          </a:ln>
                          <a:effectLst>
                            <a:outerShdw dist="107763" dir="2700000" algn="ctr" rotWithShape="0">
                              <a:srgbClr val="808080">
                                <a:alpha val="50000"/>
                              </a:srgbClr>
                            </a:outerShdw>
                          </a:effectLst>
                        </wps:spPr>
                        <wps:txbx>
                          <w:txbxContent>
                            <w:p w14:paraId="7A243F90" w14:textId="77777777" w:rsidR="00B811F8" w:rsidRPr="00A0107F" w:rsidRDefault="00B811F8" w:rsidP="00E21D61">
                              <w:pPr>
                                <w:spacing w:after="0"/>
                                <w:jc w:val="center"/>
                                <w:rPr>
                                  <w:b/>
                                  <w:bCs/>
                                  <w:szCs w:val="18"/>
                                </w:rPr>
                              </w:pPr>
                              <w:r w:rsidRPr="00A0107F">
                                <w:rPr>
                                  <w:b/>
                                  <w:bCs/>
                                  <w:szCs w:val="18"/>
                                </w:rPr>
                                <w:t>Senior Beneficiary:</w:t>
                              </w:r>
                            </w:p>
                            <w:p w14:paraId="5BA76ADA" w14:textId="77777777" w:rsidR="00B811F8" w:rsidRPr="003C619D" w:rsidRDefault="00B811F8" w:rsidP="00E21D61">
                              <w:pPr>
                                <w:spacing w:after="0"/>
                                <w:jc w:val="center"/>
                                <w:rPr>
                                  <w:b/>
                                  <w:bCs/>
                                  <w:sz w:val="18"/>
                                  <w:szCs w:val="18"/>
                                </w:rPr>
                              </w:pPr>
                              <w:r>
                                <w:rPr>
                                  <w:b/>
                                  <w:bCs/>
                                  <w:sz w:val="18"/>
                                  <w:szCs w:val="18"/>
                                </w:rPr>
                                <w:t>DoU-MoI; DoT-MoI; NPC; NDB; NBF; PMCU; Crown Law; Chamber of Commerce; Treasury Department; Social Services; Department of Environment</w:t>
                              </w:r>
                            </w:p>
                          </w:txbxContent>
                        </wps:txbx>
                        <wps:bodyPr rot="0" vert="horz" wrap="square" lIns="91440" tIns="45720" rIns="91440" bIns="45720" anchor="t" anchorCtr="0" upright="1">
                          <a:noAutofit/>
                        </wps:bodyPr>
                      </wps:wsp>
                      <wps:wsp>
                        <wps:cNvPr id="5" name="Rectangle 345"/>
                        <wps:cNvSpPr>
                          <a:spLocks noChangeArrowheads="1"/>
                        </wps:cNvSpPr>
                        <wps:spPr bwMode="auto">
                          <a:xfrm>
                            <a:off x="2409825" y="678180"/>
                            <a:ext cx="1426845" cy="1083944"/>
                          </a:xfrm>
                          <a:prstGeom prst="rect">
                            <a:avLst/>
                          </a:prstGeom>
                          <a:solidFill>
                            <a:srgbClr val="FFCC00"/>
                          </a:solidFill>
                          <a:ln w="9525">
                            <a:solidFill>
                              <a:srgbClr val="000000"/>
                            </a:solidFill>
                            <a:miter lim="800000"/>
                            <a:headEnd/>
                            <a:tailEnd/>
                          </a:ln>
                          <a:effectLst>
                            <a:outerShdw dist="107763" dir="2700000" algn="ctr" rotWithShape="0">
                              <a:srgbClr val="808080">
                                <a:alpha val="50000"/>
                              </a:srgbClr>
                            </a:outerShdw>
                          </a:effectLst>
                        </wps:spPr>
                        <wps:txbx>
                          <w:txbxContent>
                            <w:p w14:paraId="628DEFFE" w14:textId="77777777" w:rsidR="00B811F8" w:rsidRPr="00A0107F" w:rsidRDefault="00B811F8" w:rsidP="00E21D61">
                              <w:pPr>
                                <w:spacing w:after="0"/>
                                <w:jc w:val="center"/>
                                <w:rPr>
                                  <w:b/>
                                  <w:bCs/>
                                  <w:szCs w:val="18"/>
                                </w:rPr>
                              </w:pPr>
                              <w:r w:rsidRPr="00A0107F">
                                <w:rPr>
                                  <w:b/>
                                  <w:bCs/>
                                  <w:szCs w:val="18"/>
                                </w:rPr>
                                <w:t xml:space="preserve">Executive: </w:t>
                              </w:r>
                            </w:p>
                            <w:p w14:paraId="7A3CBEE8" w14:textId="77777777" w:rsidR="00B811F8" w:rsidRPr="00A0107F" w:rsidRDefault="00B811F8" w:rsidP="00E21D61">
                              <w:pPr>
                                <w:spacing w:after="0"/>
                                <w:jc w:val="center"/>
                                <w:rPr>
                                  <w:b/>
                                  <w:bCs/>
                                  <w:sz w:val="18"/>
                                  <w:szCs w:val="18"/>
                                </w:rPr>
                              </w:pPr>
                              <w:r w:rsidRPr="00A0107F">
                                <w:rPr>
                                  <w:b/>
                                  <w:bCs/>
                                  <w:sz w:val="18"/>
                                  <w:szCs w:val="18"/>
                                </w:rPr>
                                <w:t>Ministry of Infrastructure</w:t>
                              </w:r>
                            </w:p>
                            <w:p w14:paraId="0774D01B" w14:textId="77777777" w:rsidR="00B811F8" w:rsidRPr="00A0107F" w:rsidRDefault="00B811F8" w:rsidP="00E21D61">
                              <w:pPr>
                                <w:spacing w:after="0"/>
                                <w:jc w:val="center"/>
                                <w:rPr>
                                  <w:b/>
                                  <w:bCs/>
                                  <w:sz w:val="18"/>
                                  <w:szCs w:val="18"/>
                                </w:rPr>
                              </w:pPr>
                              <w:r w:rsidRPr="00A0107F">
                                <w:rPr>
                                  <w:b/>
                                  <w:bCs/>
                                  <w:sz w:val="18"/>
                                  <w:szCs w:val="18"/>
                                </w:rPr>
                                <w:t>DoU Director (Project Director)</w:t>
                              </w:r>
                            </w:p>
                            <w:p w14:paraId="27605F05" w14:textId="77777777" w:rsidR="00B811F8" w:rsidRPr="00EB563F" w:rsidRDefault="00B811F8" w:rsidP="00E21D61">
                              <w:pPr>
                                <w:spacing w:after="0"/>
                                <w:jc w:val="center"/>
                                <w:rPr>
                                  <w:b/>
                                  <w:szCs w:val="20"/>
                                </w:rPr>
                              </w:pPr>
                            </w:p>
                          </w:txbxContent>
                        </wps:txbx>
                        <wps:bodyPr rot="0" vert="horz" wrap="square" lIns="91440" tIns="45720" rIns="91440" bIns="45720" anchor="t" anchorCtr="0" upright="1">
                          <a:noAutofit/>
                        </wps:bodyPr>
                      </wps:wsp>
                      <wps:wsp>
                        <wps:cNvPr id="6" name="Rectangle 346"/>
                        <wps:cNvSpPr>
                          <a:spLocks noChangeArrowheads="1"/>
                        </wps:cNvSpPr>
                        <wps:spPr bwMode="auto">
                          <a:xfrm>
                            <a:off x="3836670" y="670560"/>
                            <a:ext cx="1421130" cy="1091564"/>
                          </a:xfrm>
                          <a:prstGeom prst="rect">
                            <a:avLst/>
                          </a:prstGeom>
                          <a:solidFill>
                            <a:srgbClr val="FFCC00"/>
                          </a:solidFill>
                          <a:ln w="9525">
                            <a:solidFill>
                              <a:srgbClr val="000000"/>
                            </a:solidFill>
                            <a:miter lim="800000"/>
                            <a:headEnd/>
                            <a:tailEnd/>
                          </a:ln>
                          <a:effectLst>
                            <a:outerShdw dist="107763" dir="2700000" algn="ctr" rotWithShape="0">
                              <a:srgbClr val="808080">
                                <a:alpha val="50000"/>
                              </a:srgbClr>
                            </a:outerShdw>
                          </a:effectLst>
                        </wps:spPr>
                        <wps:txbx>
                          <w:txbxContent>
                            <w:p w14:paraId="65358F3A" w14:textId="77777777" w:rsidR="00B811F8" w:rsidRPr="00A0107F" w:rsidRDefault="00B811F8" w:rsidP="00E21D61">
                              <w:pPr>
                                <w:spacing w:after="0"/>
                                <w:jc w:val="center"/>
                                <w:rPr>
                                  <w:b/>
                                  <w:bCs/>
                                  <w:szCs w:val="18"/>
                                </w:rPr>
                              </w:pPr>
                              <w:r w:rsidRPr="00A0107F">
                                <w:rPr>
                                  <w:b/>
                                  <w:bCs/>
                                  <w:szCs w:val="18"/>
                                </w:rPr>
                                <w:t xml:space="preserve">Senior Supplier: </w:t>
                              </w:r>
                            </w:p>
                            <w:p w14:paraId="52C49A9B" w14:textId="77777777" w:rsidR="00B811F8" w:rsidRPr="003C619D" w:rsidRDefault="00B811F8" w:rsidP="00E21D61">
                              <w:pPr>
                                <w:spacing w:after="0"/>
                                <w:jc w:val="center"/>
                                <w:rPr>
                                  <w:b/>
                                  <w:bCs/>
                                  <w:sz w:val="18"/>
                                  <w:szCs w:val="18"/>
                                </w:rPr>
                              </w:pPr>
                              <w:r>
                                <w:rPr>
                                  <w:b/>
                                  <w:bCs/>
                                  <w:sz w:val="18"/>
                                  <w:szCs w:val="18"/>
                                </w:rPr>
                                <w:t>UNDP Samoa Multi Country Office</w:t>
                              </w:r>
                            </w:p>
                            <w:p w14:paraId="5B6C13C9" w14:textId="77777777" w:rsidR="00B811F8" w:rsidRPr="00EB563F" w:rsidRDefault="00B811F8" w:rsidP="00E21D61">
                              <w:pPr>
                                <w:spacing w:after="0"/>
                                <w:jc w:val="center"/>
                                <w:rPr>
                                  <w:szCs w:val="20"/>
                                  <w:lang w:val="es-ES"/>
                                </w:rPr>
                              </w:pPr>
                            </w:p>
                          </w:txbxContent>
                        </wps:txbx>
                        <wps:bodyPr rot="0" vert="horz" wrap="square" lIns="91440" tIns="45720" rIns="91440" bIns="45720" anchor="t" anchorCtr="0" upright="1">
                          <a:noAutofit/>
                        </wps:bodyPr>
                      </wps:wsp>
                      <wps:wsp>
                        <wps:cNvPr id="7" name="AutoShape 347"/>
                        <wps:cNvCnPr>
                          <a:cxnSpLocks noChangeShapeType="1"/>
                          <a:stCxn id="5" idx="2"/>
                        </wps:cNvCnPr>
                        <wps:spPr bwMode="auto">
                          <a:xfrm>
                            <a:off x="3123248" y="1762124"/>
                            <a:ext cx="1587" cy="1816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348"/>
                        <wps:cNvSpPr>
                          <a:spLocks noChangeArrowheads="1"/>
                        </wps:cNvSpPr>
                        <wps:spPr bwMode="auto">
                          <a:xfrm>
                            <a:off x="228600" y="1876425"/>
                            <a:ext cx="1514475" cy="1116330"/>
                          </a:xfrm>
                          <a:prstGeom prst="rect">
                            <a:avLst/>
                          </a:prstGeom>
                          <a:solidFill>
                            <a:srgbClr val="FFCC00"/>
                          </a:solidFill>
                          <a:ln w="9525">
                            <a:solidFill>
                              <a:srgbClr val="000000"/>
                            </a:solidFill>
                            <a:miter lim="800000"/>
                            <a:headEnd/>
                            <a:tailEnd/>
                          </a:ln>
                          <a:effectLst>
                            <a:outerShdw dist="107763" dir="2700000" algn="ctr" rotWithShape="0">
                              <a:srgbClr val="808080">
                                <a:alpha val="50000"/>
                              </a:srgbClr>
                            </a:outerShdw>
                          </a:effectLst>
                        </wps:spPr>
                        <wps:txbx>
                          <w:txbxContent>
                            <w:p w14:paraId="1898B6D0" w14:textId="77777777" w:rsidR="00B811F8" w:rsidRPr="00A0107F" w:rsidRDefault="00B811F8" w:rsidP="00E21D61">
                              <w:pPr>
                                <w:spacing w:after="0"/>
                                <w:jc w:val="center"/>
                                <w:rPr>
                                  <w:b/>
                                  <w:szCs w:val="18"/>
                                </w:rPr>
                              </w:pPr>
                              <w:r w:rsidRPr="00A0107F">
                                <w:rPr>
                                  <w:b/>
                                  <w:szCs w:val="18"/>
                                </w:rPr>
                                <w:t>Project Assurance:</w:t>
                              </w:r>
                            </w:p>
                            <w:p w14:paraId="35AA0F3F" w14:textId="77777777" w:rsidR="00B811F8" w:rsidRPr="00A0107F" w:rsidRDefault="00B811F8" w:rsidP="00E21D61">
                              <w:pPr>
                                <w:spacing w:after="0"/>
                                <w:jc w:val="center"/>
                                <w:rPr>
                                  <w:sz w:val="18"/>
                                  <w:szCs w:val="18"/>
                                </w:rPr>
                              </w:pPr>
                              <w:r w:rsidRPr="00A0107F">
                                <w:rPr>
                                  <w:b/>
                                  <w:bCs/>
                                  <w:sz w:val="18"/>
                                  <w:szCs w:val="18"/>
                                </w:rPr>
                                <w:t>UNDP Samoa Multi Country Office Programme Officer</w:t>
                              </w:r>
                            </w:p>
                            <w:p w14:paraId="5817BAE1" w14:textId="77777777" w:rsidR="00B811F8" w:rsidRPr="00EB563F" w:rsidRDefault="00B811F8" w:rsidP="00E21D61">
                              <w:pPr>
                                <w:pStyle w:val="BodyText3"/>
                                <w:spacing w:after="0"/>
                                <w:jc w:val="center"/>
                                <w:rPr>
                                  <w:b/>
                                  <w:bCs/>
                                </w:rPr>
                              </w:pPr>
                            </w:p>
                          </w:txbxContent>
                        </wps:txbx>
                        <wps:bodyPr rot="0" vert="horz" wrap="square" lIns="91440" tIns="45720" rIns="91440" bIns="45720" anchor="t" anchorCtr="0" upright="1">
                          <a:noAutofit/>
                        </wps:bodyPr>
                      </wps:wsp>
                      <wps:wsp>
                        <wps:cNvPr id="9" name="Rectangle 349"/>
                        <wps:cNvSpPr>
                          <a:spLocks noChangeArrowheads="1"/>
                        </wps:cNvSpPr>
                        <wps:spPr bwMode="auto">
                          <a:xfrm>
                            <a:off x="4105275" y="1943100"/>
                            <a:ext cx="1371600" cy="1049655"/>
                          </a:xfrm>
                          <a:prstGeom prst="rect">
                            <a:avLst/>
                          </a:prstGeom>
                          <a:solidFill>
                            <a:srgbClr val="FFCC99"/>
                          </a:solidFill>
                          <a:ln w="9525">
                            <a:solidFill>
                              <a:srgbClr val="000000"/>
                            </a:solidFill>
                            <a:miter lim="800000"/>
                            <a:headEnd/>
                            <a:tailEnd/>
                          </a:ln>
                          <a:effectLst>
                            <a:outerShdw dist="107763" dir="2700000" algn="ctr" rotWithShape="0">
                              <a:srgbClr val="808080">
                                <a:alpha val="50000"/>
                              </a:srgbClr>
                            </a:outerShdw>
                          </a:effectLst>
                        </wps:spPr>
                        <wps:txbx>
                          <w:txbxContent>
                            <w:p w14:paraId="58DD1E11" w14:textId="77777777" w:rsidR="00B811F8" w:rsidRPr="00AF4A37" w:rsidRDefault="00B811F8" w:rsidP="00E21D61">
                              <w:pPr>
                                <w:spacing w:after="0"/>
                                <w:jc w:val="center"/>
                                <w:rPr>
                                  <w:b/>
                                  <w:szCs w:val="18"/>
                                </w:rPr>
                              </w:pPr>
                              <w:r w:rsidRPr="00AF4A37">
                                <w:rPr>
                                  <w:b/>
                                  <w:szCs w:val="18"/>
                                </w:rPr>
                                <w:t>Project Support:</w:t>
                              </w:r>
                            </w:p>
                            <w:p w14:paraId="35D75887" w14:textId="77777777" w:rsidR="00B811F8" w:rsidRDefault="00B811F8" w:rsidP="00E21D61">
                              <w:pPr>
                                <w:spacing w:after="0"/>
                                <w:jc w:val="center"/>
                                <w:rPr>
                                  <w:b/>
                                  <w:sz w:val="18"/>
                                  <w:szCs w:val="18"/>
                                </w:rPr>
                              </w:pPr>
                              <w:r>
                                <w:rPr>
                                  <w:b/>
                                  <w:sz w:val="18"/>
                                  <w:szCs w:val="18"/>
                                </w:rPr>
                                <w:t>Chief Technical Advisor; Component Coordinators</w:t>
                              </w:r>
                            </w:p>
                            <w:p w14:paraId="216C1188" w14:textId="77777777" w:rsidR="00B811F8" w:rsidRDefault="00B811F8" w:rsidP="00E21D61">
                              <w:pPr>
                                <w:spacing w:before="120" w:after="0"/>
                                <w:jc w:val="center"/>
                                <w:rPr>
                                  <w:sz w:val="18"/>
                                  <w:szCs w:val="18"/>
                                </w:rPr>
                              </w:pPr>
                            </w:p>
                          </w:txbxContent>
                        </wps:txbx>
                        <wps:bodyPr rot="0" vert="horz" wrap="square" lIns="91440" tIns="45720" rIns="91440" bIns="45720" anchor="t" anchorCtr="0" upright="1">
                          <a:noAutofit/>
                        </wps:bodyPr>
                      </wps:wsp>
                      <wps:wsp>
                        <wps:cNvPr id="10" name="AutoShape 350"/>
                        <wps:cNvCnPr>
                          <a:cxnSpLocks noChangeShapeType="1"/>
                        </wps:cNvCnPr>
                        <wps:spPr bwMode="auto">
                          <a:xfrm flipV="1">
                            <a:off x="3886200" y="2469515"/>
                            <a:ext cx="2286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352"/>
                        <wps:cNvSpPr>
                          <a:spLocks noChangeArrowheads="1"/>
                        </wps:cNvSpPr>
                        <wps:spPr bwMode="auto">
                          <a:xfrm>
                            <a:off x="69850" y="3228975"/>
                            <a:ext cx="1263650" cy="756920"/>
                          </a:xfrm>
                          <a:prstGeom prst="rect">
                            <a:avLst/>
                          </a:prstGeom>
                          <a:solidFill>
                            <a:srgbClr val="FFFF99"/>
                          </a:solidFill>
                          <a:ln w="9525">
                            <a:solidFill>
                              <a:srgbClr val="000000"/>
                            </a:solidFill>
                            <a:miter lim="800000"/>
                            <a:headEnd/>
                            <a:tailEnd/>
                          </a:ln>
                          <a:effectLst>
                            <a:outerShdw dist="107763" dir="2700000" algn="ctr" rotWithShape="0">
                              <a:srgbClr val="808080">
                                <a:alpha val="50000"/>
                              </a:srgbClr>
                            </a:outerShdw>
                          </a:effectLst>
                        </wps:spPr>
                        <wps:txbx>
                          <w:txbxContent>
                            <w:p w14:paraId="6A1B7895" w14:textId="77777777" w:rsidR="00B811F8" w:rsidRDefault="00B811F8" w:rsidP="00E21D61">
                              <w:pPr>
                                <w:spacing w:after="0"/>
                                <w:jc w:val="center"/>
                                <w:rPr>
                                  <w:b/>
                                  <w:sz w:val="18"/>
                                  <w:szCs w:val="18"/>
                                </w:rPr>
                              </w:pPr>
                              <w:r>
                                <w:rPr>
                                  <w:b/>
                                  <w:sz w:val="18"/>
                                  <w:szCs w:val="18"/>
                                </w:rPr>
                                <w:t>National and International Experts and Consultants</w:t>
                              </w:r>
                            </w:p>
                            <w:p w14:paraId="3AEDEA16" w14:textId="77777777" w:rsidR="00B811F8" w:rsidRDefault="00B811F8" w:rsidP="00E21D61">
                              <w:pPr>
                                <w:spacing w:after="0"/>
                                <w:jc w:val="center"/>
                                <w:rPr>
                                  <w:sz w:val="18"/>
                                  <w:szCs w:val="18"/>
                                </w:rPr>
                              </w:pPr>
                            </w:p>
                            <w:p w14:paraId="543A0E6E" w14:textId="77777777" w:rsidR="00B811F8" w:rsidRDefault="00B811F8" w:rsidP="00E21D61">
                              <w:pPr>
                                <w:spacing w:after="0"/>
                                <w:jc w:val="center"/>
                                <w:rPr>
                                  <w:sz w:val="18"/>
                                  <w:szCs w:val="18"/>
                                </w:rPr>
                              </w:pPr>
                            </w:p>
                          </w:txbxContent>
                        </wps:txbx>
                        <wps:bodyPr rot="0" vert="horz" wrap="square" lIns="91440" tIns="45720" rIns="91440" bIns="45720" anchor="t" anchorCtr="0" upright="1">
                          <a:noAutofit/>
                        </wps:bodyPr>
                      </wps:wsp>
                      <wps:wsp>
                        <wps:cNvPr id="12" name="Rectangle 353"/>
                        <wps:cNvSpPr>
                          <a:spLocks noChangeArrowheads="1"/>
                        </wps:cNvSpPr>
                        <wps:spPr bwMode="auto">
                          <a:xfrm>
                            <a:off x="4400550" y="3228975"/>
                            <a:ext cx="1257300" cy="777240"/>
                          </a:xfrm>
                          <a:prstGeom prst="rect">
                            <a:avLst/>
                          </a:prstGeom>
                          <a:solidFill>
                            <a:srgbClr val="FFFF99"/>
                          </a:solidFill>
                          <a:ln w="9525">
                            <a:solidFill>
                              <a:srgbClr val="000000"/>
                            </a:solidFill>
                            <a:miter lim="800000"/>
                            <a:headEnd/>
                            <a:tailEnd/>
                          </a:ln>
                          <a:effectLst>
                            <a:outerShdw dist="107763" dir="2700000" algn="ctr" rotWithShape="0">
                              <a:srgbClr val="808080">
                                <a:alpha val="50000"/>
                              </a:srgbClr>
                            </a:outerShdw>
                          </a:effectLst>
                        </wps:spPr>
                        <wps:txbx>
                          <w:txbxContent>
                            <w:p w14:paraId="5CEF3605" w14:textId="77777777" w:rsidR="00B811F8" w:rsidRPr="00A05338" w:rsidRDefault="00B811F8" w:rsidP="00E21D61">
                              <w:pPr>
                                <w:spacing w:after="0"/>
                                <w:jc w:val="center"/>
                                <w:rPr>
                                  <w:b/>
                                  <w:sz w:val="18"/>
                                  <w:szCs w:val="20"/>
                                </w:rPr>
                              </w:pPr>
                              <w:r>
                                <w:rPr>
                                  <w:b/>
                                  <w:sz w:val="18"/>
                                  <w:szCs w:val="20"/>
                                </w:rPr>
                                <w:t>Villages; NGOs</w:t>
                              </w:r>
                            </w:p>
                            <w:p w14:paraId="5FF85480" w14:textId="77777777" w:rsidR="00B811F8" w:rsidRPr="00EB563F" w:rsidRDefault="00B811F8" w:rsidP="00E21D61">
                              <w:pPr>
                                <w:spacing w:after="0"/>
                                <w:jc w:val="center"/>
                                <w:rPr>
                                  <w:szCs w:val="20"/>
                                </w:rPr>
                              </w:pPr>
                            </w:p>
                          </w:txbxContent>
                        </wps:txbx>
                        <wps:bodyPr rot="0" vert="horz" wrap="square" lIns="91440" tIns="45720" rIns="91440" bIns="45720" anchor="t" anchorCtr="0" upright="1">
                          <a:noAutofit/>
                        </wps:bodyPr>
                      </wps:wsp>
                      <wps:wsp>
                        <wps:cNvPr id="13" name="AutoShape 354"/>
                        <wps:cNvCnPr>
                          <a:cxnSpLocks noChangeShapeType="1"/>
                        </wps:cNvCnPr>
                        <wps:spPr bwMode="auto">
                          <a:xfrm rot="5400000">
                            <a:off x="1914525" y="2286000"/>
                            <a:ext cx="228600" cy="1657350"/>
                          </a:xfrm>
                          <a:prstGeom prst="bentConnector3">
                            <a:avLst>
                              <a:gd name="adj1" fmla="val 4972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4" name="AutoShape 355"/>
                        <wps:cNvCnPr>
                          <a:cxnSpLocks noChangeShapeType="1"/>
                        </wps:cNvCnPr>
                        <wps:spPr bwMode="auto">
                          <a:xfrm rot="16200000" flipH="1">
                            <a:off x="3571875" y="2286000"/>
                            <a:ext cx="228600" cy="1657350"/>
                          </a:xfrm>
                          <a:prstGeom prst="bentConnector3">
                            <a:avLst>
                              <a:gd name="adj1" fmla="val 4972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5" name="Rectangle 356"/>
                        <wps:cNvSpPr>
                          <a:spLocks noChangeArrowheads="1"/>
                        </wps:cNvSpPr>
                        <wps:spPr bwMode="auto">
                          <a:xfrm>
                            <a:off x="1518920" y="3242310"/>
                            <a:ext cx="1257300" cy="739140"/>
                          </a:xfrm>
                          <a:prstGeom prst="rect">
                            <a:avLst/>
                          </a:prstGeom>
                          <a:solidFill>
                            <a:srgbClr val="FFFF99"/>
                          </a:solidFill>
                          <a:ln w="9525">
                            <a:solidFill>
                              <a:srgbClr val="000000"/>
                            </a:solidFill>
                            <a:miter lim="800000"/>
                            <a:headEnd/>
                            <a:tailEnd/>
                          </a:ln>
                          <a:effectLst>
                            <a:outerShdw dist="107763" dir="2700000" algn="ctr" rotWithShape="0">
                              <a:srgbClr val="808080">
                                <a:alpha val="50000"/>
                              </a:srgbClr>
                            </a:outerShdw>
                          </a:effectLst>
                        </wps:spPr>
                        <wps:txbx>
                          <w:txbxContent>
                            <w:p w14:paraId="56BE2FF2" w14:textId="77777777" w:rsidR="00B811F8" w:rsidRPr="00962EF3" w:rsidRDefault="00B811F8" w:rsidP="00E21D61">
                              <w:pPr>
                                <w:spacing w:after="0"/>
                                <w:jc w:val="center"/>
                                <w:rPr>
                                  <w:b/>
                                  <w:sz w:val="18"/>
                                  <w:szCs w:val="18"/>
                                  <w:lang w:val="fr-FR"/>
                                </w:rPr>
                              </w:pPr>
                              <w:r w:rsidRPr="00962EF3">
                                <w:rPr>
                                  <w:b/>
                                  <w:sz w:val="18"/>
                                  <w:szCs w:val="18"/>
                                  <w:lang w:val="fr-FR"/>
                                </w:rPr>
                                <w:t>NPC Personnel; Niue Met Service Personnel</w:t>
                              </w:r>
                            </w:p>
                            <w:p w14:paraId="59423BEB" w14:textId="77777777" w:rsidR="00B811F8" w:rsidRPr="00962EF3" w:rsidRDefault="00B811F8" w:rsidP="00E21D61">
                              <w:pPr>
                                <w:spacing w:after="0"/>
                                <w:jc w:val="center"/>
                                <w:rPr>
                                  <w:szCs w:val="20"/>
                                  <w:lang w:val="fr-FR"/>
                                </w:rPr>
                              </w:pPr>
                            </w:p>
                          </w:txbxContent>
                        </wps:txbx>
                        <wps:bodyPr rot="0" vert="horz" wrap="square" lIns="91440" tIns="45720" rIns="91440" bIns="45720" anchor="t" anchorCtr="0" upright="1">
                          <a:noAutofit/>
                        </wps:bodyPr>
                      </wps:wsp>
                      <wps:wsp>
                        <wps:cNvPr id="16" name="AutoShape 357"/>
                        <wps:cNvCnPr>
                          <a:cxnSpLocks noChangeShapeType="1"/>
                        </wps:cNvCnPr>
                        <wps:spPr bwMode="auto">
                          <a:xfrm>
                            <a:off x="2857500" y="2992755"/>
                            <a:ext cx="635" cy="137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358"/>
                        <wps:cNvCnPr>
                          <a:cxnSpLocks noChangeShapeType="1"/>
                        </wps:cNvCnPr>
                        <wps:spPr bwMode="auto">
                          <a:xfrm rot="16200000">
                            <a:off x="2038985" y="904875"/>
                            <a:ext cx="114300" cy="182880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8" name="Rectangle 353"/>
                        <wps:cNvSpPr>
                          <a:spLocks noChangeArrowheads="1"/>
                        </wps:cNvSpPr>
                        <wps:spPr bwMode="auto">
                          <a:xfrm>
                            <a:off x="3003550" y="3228975"/>
                            <a:ext cx="1206500" cy="777240"/>
                          </a:xfrm>
                          <a:prstGeom prst="rect">
                            <a:avLst/>
                          </a:prstGeom>
                          <a:solidFill>
                            <a:srgbClr val="FFFF99"/>
                          </a:solidFill>
                          <a:ln w="9525">
                            <a:solidFill>
                              <a:srgbClr val="000000"/>
                            </a:solidFill>
                            <a:miter lim="800000"/>
                            <a:headEnd/>
                            <a:tailEnd/>
                          </a:ln>
                          <a:effectLst>
                            <a:outerShdw dist="107763" dir="2700000" algn="ctr" rotWithShape="0">
                              <a:srgbClr val="808080">
                                <a:alpha val="50000"/>
                              </a:srgbClr>
                            </a:outerShdw>
                          </a:effectLst>
                        </wps:spPr>
                        <wps:txbx>
                          <w:txbxContent>
                            <w:p w14:paraId="710CA594" w14:textId="70F602B1" w:rsidR="00B811F8" w:rsidRPr="00A05338" w:rsidRDefault="00B811F8" w:rsidP="00E21D61">
                              <w:pPr>
                                <w:spacing w:after="0"/>
                                <w:jc w:val="center"/>
                                <w:rPr>
                                  <w:b/>
                                  <w:sz w:val="18"/>
                                  <w:szCs w:val="20"/>
                                </w:rPr>
                              </w:pPr>
                              <w:r>
                                <w:rPr>
                                  <w:b/>
                                  <w:sz w:val="18"/>
                                  <w:szCs w:val="20"/>
                                </w:rPr>
                                <w:t>Local Engineers and other Service Providers</w:t>
                              </w:r>
                            </w:p>
                          </w:txbxContent>
                        </wps:txbx>
                        <wps:bodyPr rot="0" vert="horz" wrap="square" lIns="91440" tIns="45720" rIns="91440" bIns="45720" anchor="t" anchorCtr="0" upright="1">
                          <a:noAutofit/>
                        </wps:bodyPr>
                      </wps:wsp>
                      <wps:wsp>
                        <wps:cNvPr id="19" name="AutoShape 21"/>
                        <wps:cNvCnPr>
                          <a:cxnSpLocks noChangeShapeType="1"/>
                        </wps:cNvCnPr>
                        <wps:spPr bwMode="auto">
                          <a:xfrm flipV="1">
                            <a:off x="2147570" y="3121025"/>
                            <a:ext cx="8890" cy="1117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22"/>
                        <wps:cNvCnPr>
                          <a:cxnSpLocks noChangeShapeType="1"/>
                        </wps:cNvCnPr>
                        <wps:spPr bwMode="auto">
                          <a:xfrm flipV="1">
                            <a:off x="3606800" y="3117215"/>
                            <a:ext cx="5080" cy="1193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ABFFE97" id="Canvas 21" o:spid="_x0000_s1027" editas="canvas" style="width:468pt;height:321.2pt;mso-position-horizontal-relative:char;mso-position-vertical-relative:line" coordsize="59436,40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436;height:40792;visibility:visible;mso-wrap-style:square">
                  <v:fill o:detectmouseclick="t"/>
                  <v:path o:connecttype="none"/>
                </v:shape>
                <v:rect id="Rectangle 342" o:spid="_x0000_s1029" style="position:absolute;left:19469;top:19437;width:19393;height:10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" fillcolor="#fc9">
                  <v:shadow on="t" opacity=".5" offset="6pt,6pt"/>
                  <v:textbox>
                    <w:txbxContent>
                      <w:p w14:paraId="2188754F" w14:textId="77777777" w:rsidR="00B811F8" w:rsidRPr="00A0107F" w:rsidRDefault="00B811F8" w:rsidP="00E21D61">
                        <w:pPr>
                          <w:spacing w:after="0"/>
                          <w:jc w:val="center"/>
                          <w:rPr>
                            <w:b/>
                            <w:szCs w:val="18"/>
                          </w:rPr>
                        </w:pPr>
                        <w:r w:rsidRPr="00A0107F">
                          <w:rPr>
                            <w:b/>
                            <w:szCs w:val="18"/>
                          </w:rPr>
                          <w:t xml:space="preserve">Program Management Unit: </w:t>
                        </w:r>
                      </w:p>
                      <w:p w14:paraId="0B0908DB" w14:textId="7CD9ADEB" w:rsidR="00B811F8" w:rsidRDefault="00B811F8" w:rsidP="00E21D61">
                        <w:pPr>
                          <w:spacing w:after="0"/>
                          <w:jc w:val="center"/>
                          <w:rPr>
                            <w:b/>
                            <w:sz w:val="18"/>
                            <w:szCs w:val="18"/>
                          </w:rPr>
                        </w:pPr>
                        <w:r>
                          <w:rPr>
                            <w:b/>
                            <w:sz w:val="18"/>
                            <w:szCs w:val="18"/>
                          </w:rPr>
                          <w:t>Project Manager; Project Implementation and Monitoring Officer; Project Finance and Administrative Officer; National Project Director</w:t>
                        </w:r>
                      </w:p>
                      <w:p w14:paraId="74A57307" w14:textId="77777777" w:rsidR="00B811F8" w:rsidRPr="00EB563F" w:rsidRDefault="00B811F8" w:rsidP="00E21D61">
                        <w:pPr>
                          <w:spacing w:after="0"/>
                          <w:jc w:val="center"/>
                          <w:rPr>
                            <w:szCs w:val="20"/>
                          </w:rPr>
                        </w:pPr>
                      </w:p>
                    </w:txbxContent>
                  </v:textbox>
                </v:rect>
                <v:rect id="Rectangle 343" o:spid="_x0000_s1030" style="position:absolute;left:5715;top:3086;width:46863;height:3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" fillcolor="#f90">
                  <v:shadow on="t" opacity=".5" offset="6pt,6pt"/>
                  <v:textbox>
                    <w:txbxContent>
                      <w:p w14:paraId="09EEE532" w14:textId="77777777" w:rsidR="00B811F8" w:rsidRPr="00A0107F" w:rsidRDefault="00B811F8" w:rsidP="00E21D61">
                        <w:pPr>
                          <w:spacing w:after="0"/>
                          <w:jc w:val="center"/>
                          <w:rPr>
                            <w:b/>
                            <w:sz w:val="26"/>
                            <w:szCs w:val="26"/>
                          </w:rPr>
                        </w:pPr>
                        <w:r w:rsidRPr="00A0107F">
                          <w:rPr>
                            <w:b/>
                            <w:sz w:val="26"/>
                            <w:szCs w:val="26"/>
                          </w:rPr>
                          <w:t xml:space="preserve">Project </w:t>
                        </w:r>
                        <w:r>
                          <w:rPr>
                            <w:b/>
                            <w:sz w:val="26"/>
                            <w:szCs w:val="26"/>
                          </w:rPr>
                          <w:t>Board</w:t>
                        </w:r>
                      </w:p>
                    </w:txbxContent>
                  </v:textbox>
                </v:rect>
                <v:rect id="Rectangle 344" o:spid="_x0000_s1031" style="position:absolute;left:5715;top:6705;width:18383;height:10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" fillcolor="#fc0">
                  <v:shadow on="t" opacity=".5" offset="6pt,6pt"/>
                  <v:textbox>
                    <w:txbxContent>
                      <w:p w14:paraId="7A243F90" w14:textId="77777777" w:rsidR="00B811F8" w:rsidRPr="00A0107F" w:rsidRDefault="00B811F8" w:rsidP="00E21D61">
                        <w:pPr>
                          <w:spacing w:after="0"/>
                          <w:jc w:val="center"/>
                          <w:rPr>
                            <w:b/>
                            <w:bCs/>
                            <w:szCs w:val="18"/>
                          </w:rPr>
                        </w:pPr>
                        <w:r w:rsidRPr="00A0107F">
                          <w:rPr>
                            <w:b/>
                            <w:bCs/>
                            <w:szCs w:val="18"/>
                          </w:rPr>
                          <w:t>Senior Beneficiary:</w:t>
                        </w:r>
                      </w:p>
                      <w:p w14:paraId="5BA76ADA" w14:textId="77777777" w:rsidR="00B811F8" w:rsidRPr="003C619D" w:rsidRDefault="00B811F8" w:rsidP="00E21D61">
                        <w:pPr>
                          <w:spacing w:after="0"/>
                          <w:jc w:val="center"/>
                          <w:rPr>
                            <w:b/>
                            <w:bCs/>
                            <w:sz w:val="18"/>
                            <w:szCs w:val="18"/>
                          </w:rPr>
                        </w:pPr>
                        <w:r>
                          <w:rPr>
                            <w:b/>
                            <w:bCs/>
                            <w:sz w:val="18"/>
                            <w:szCs w:val="18"/>
                          </w:rPr>
                          <w:t>DoU-MoI; DoT-MoI; NPC; NDB; NBF; PMCU; Crown Law; Chamber of Commerce; Treasury Department; Social Services; Department of Environment</w:t>
                        </w:r>
                      </w:p>
                    </w:txbxContent>
                  </v:textbox>
                </v:rect>
                <v:rect id="Rectangle 345" o:spid="_x0000_s1032" style="position:absolute;left:24098;top:6781;width:14268;height:10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" fillcolor="#fc0">
                  <v:shadow on="t" opacity=".5" offset="6pt,6pt"/>
                  <v:textbox>
                    <w:txbxContent>
                      <w:p w14:paraId="628DEFFE" w14:textId="77777777" w:rsidR="00B811F8" w:rsidRPr="00A0107F" w:rsidRDefault="00B811F8" w:rsidP="00E21D61">
                        <w:pPr>
                          <w:spacing w:after="0"/>
                          <w:jc w:val="center"/>
                          <w:rPr>
                            <w:b/>
                            <w:bCs/>
                            <w:szCs w:val="18"/>
                          </w:rPr>
                        </w:pPr>
                        <w:r w:rsidRPr="00A0107F">
                          <w:rPr>
                            <w:b/>
                            <w:bCs/>
                            <w:szCs w:val="18"/>
                          </w:rPr>
                          <w:t xml:space="preserve">Executive: </w:t>
                        </w:r>
                      </w:p>
                      <w:p w14:paraId="7A3CBEE8" w14:textId="77777777" w:rsidR="00B811F8" w:rsidRPr="00A0107F" w:rsidRDefault="00B811F8" w:rsidP="00E21D61">
                        <w:pPr>
                          <w:spacing w:after="0"/>
                          <w:jc w:val="center"/>
                          <w:rPr>
                            <w:b/>
                            <w:bCs/>
                            <w:sz w:val="18"/>
                            <w:szCs w:val="18"/>
                          </w:rPr>
                        </w:pPr>
                        <w:r w:rsidRPr="00A0107F">
                          <w:rPr>
                            <w:b/>
                            <w:bCs/>
                            <w:sz w:val="18"/>
                            <w:szCs w:val="18"/>
                          </w:rPr>
                          <w:t>Ministry of Infrastructure</w:t>
                        </w:r>
                      </w:p>
                      <w:p w14:paraId="0774D01B" w14:textId="77777777" w:rsidR="00B811F8" w:rsidRPr="00A0107F" w:rsidRDefault="00B811F8" w:rsidP="00E21D61">
                        <w:pPr>
                          <w:spacing w:after="0"/>
                          <w:jc w:val="center"/>
                          <w:rPr>
                            <w:b/>
                            <w:bCs/>
                            <w:sz w:val="18"/>
                            <w:szCs w:val="18"/>
                          </w:rPr>
                        </w:pPr>
                        <w:r w:rsidRPr="00A0107F">
                          <w:rPr>
                            <w:b/>
                            <w:bCs/>
                            <w:sz w:val="18"/>
                            <w:szCs w:val="18"/>
                          </w:rPr>
                          <w:t>DoU Director (Project Director)</w:t>
                        </w:r>
                      </w:p>
                      <w:p w14:paraId="27605F05" w14:textId="77777777" w:rsidR="00B811F8" w:rsidRPr="00EB563F" w:rsidRDefault="00B811F8" w:rsidP="00E21D61">
                        <w:pPr>
                          <w:spacing w:after="0"/>
                          <w:jc w:val="center"/>
                          <w:rPr>
                            <w:b/>
                            <w:szCs w:val="20"/>
                          </w:rPr>
                        </w:pPr>
                      </w:p>
                    </w:txbxContent>
                  </v:textbox>
                </v:rect>
                <v:rect id="Rectangle 346" o:spid="_x0000_s1033" style="position:absolute;left:38366;top:6705;width:14212;height:10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" fillcolor="#fc0">
                  <v:shadow on="t" opacity=".5" offset="6pt,6pt"/>
                  <v:textbox>
                    <w:txbxContent>
                      <w:p w14:paraId="65358F3A" w14:textId="77777777" w:rsidR="00B811F8" w:rsidRPr="00A0107F" w:rsidRDefault="00B811F8" w:rsidP="00E21D61">
                        <w:pPr>
                          <w:spacing w:after="0"/>
                          <w:jc w:val="center"/>
                          <w:rPr>
                            <w:b/>
                            <w:bCs/>
                            <w:szCs w:val="18"/>
                          </w:rPr>
                        </w:pPr>
                        <w:r w:rsidRPr="00A0107F">
                          <w:rPr>
                            <w:b/>
                            <w:bCs/>
                            <w:szCs w:val="18"/>
                          </w:rPr>
                          <w:t xml:space="preserve">Senior Supplier: </w:t>
                        </w:r>
                      </w:p>
                      <w:p w14:paraId="52C49A9B" w14:textId="77777777" w:rsidR="00B811F8" w:rsidRPr="003C619D" w:rsidRDefault="00B811F8" w:rsidP="00E21D61">
                        <w:pPr>
                          <w:spacing w:after="0"/>
                          <w:jc w:val="center"/>
                          <w:rPr>
                            <w:b/>
                            <w:bCs/>
                            <w:sz w:val="18"/>
                            <w:szCs w:val="18"/>
                          </w:rPr>
                        </w:pPr>
                        <w:r>
                          <w:rPr>
                            <w:b/>
                            <w:bCs/>
                            <w:sz w:val="18"/>
                            <w:szCs w:val="18"/>
                          </w:rPr>
                          <w:t>UNDP Samoa Multi Country Office</w:t>
                        </w:r>
                      </w:p>
                      <w:p w14:paraId="5B6C13C9" w14:textId="77777777" w:rsidR="00B811F8" w:rsidRPr="00EB563F" w:rsidRDefault="00B811F8" w:rsidP="00E21D61">
                        <w:pPr>
                          <w:spacing w:after="0"/>
                          <w:jc w:val="center"/>
                          <w:rPr>
                            <w:szCs w:val="20"/>
                            <w:lang w:val="es-ES"/>
                          </w:rPr>
                        </w:pPr>
                      </w:p>
                    </w:txbxContent>
                  </v:textbox>
                </v:rect>
                <v:shapetype id="_x0000_t32" coordsize="21600,21600" o:spt="32" o:oned="t" path="m,l21600,21600e" filled="f">
                  <v:path arrowok="t" fillok="f" o:connecttype="none"/>
                  <o:lock v:ext="edit" shapetype="t"/>
                </v:shapetype>
                <v:shape id="AutoShape 347" o:spid="_x0000_s1034" type="#_x0000_t32" style="position:absolute;left:31232;top:17621;width:16;height:18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rect id="Rectangle 348" o:spid="_x0000_s1035" style="position:absolute;left:2286;top:18764;width:15144;height:111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" fillcolor="#fc0">
                  <v:shadow on="t" opacity=".5" offset="6pt,6pt"/>
                  <v:textbox>
                    <w:txbxContent>
                      <w:p w14:paraId="1898B6D0" w14:textId="77777777" w:rsidR="00B811F8" w:rsidRPr="00A0107F" w:rsidRDefault="00B811F8" w:rsidP="00E21D61">
                        <w:pPr>
                          <w:spacing w:after="0"/>
                          <w:jc w:val="center"/>
                          <w:rPr>
                            <w:b/>
                            <w:szCs w:val="18"/>
                          </w:rPr>
                        </w:pPr>
                        <w:r w:rsidRPr="00A0107F">
                          <w:rPr>
                            <w:b/>
                            <w:szCs w:val="18"/>
                          </w:rPr>
                          <w:t>Project Assurance:</w:t>
                        </w:r>
                      </w:p>
                      <w:p w14:paraId="35AA0F3F" w14:textId="77777777" w:rsidR="00B811F8" w:rsidRPr="00A0107F" w:rsidRDefault="00B811F8" w:rsidP="00E21D61">
                        <w:pPr>
                          <w:spacing w:after="0"/>
                          <w:jc w:val="center"/>
                          <w:rPr>
                            <w:sz w:val="18"/>
                            <w:szCs w:val="18"/>
                          </w:rPr>
                        </w:pPr>
                        <w:r w:rsidRPr="00A0107F">
                          <w:rPr>
                            <w:b/>
                            <w:bCs/>
                            <w:sz w:val="18"/>
                            <w:szCs w:val="18"/>
                          </w:rPr>
                          <w:t>UNDP Samoa Multi Country Office Programme Officer</w:t>
                        </w:r>
                      </w:p>
                      <w:p w14:paraId="5817BAE1" w14:textId="77777777" w:rsidR="00B811F8" w:rsidRPr="00EB563F" w:rsidRDefault="00B811F8" w:rsidP="00E21D61">
                        <w:pPr>
                          <w:pStyle w:val="BodyText3"/>
                          <w:spacing w:after="0"/>
                          <w:jc w:val="center"/>
                          <w:rPr>
                            <w:b/>
                            <w:bCs/>
                          </w:rPr>
                        </w:pPr>
                      </w:p>
                    </w:txbxContent>
                  </v:textbox>
                </v:rect>
                <v:rect id="Rectangle 349" o:spid="_x0000_s1036" style="position:absolute;left:41052;top:19431;width:13716;height:10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" fillcolor="#fc9">
                  <v:shadow on="t" opacity=".5" offset="6pt,6pt"/>
                  <v:textbox>
                    <w:txbxContent>
                      <w:p w14:paraId="58DD1E11" w14:textId="77777777" w:rsidR="00B811F8" w:rsidRPr="00AF4A37" w:rsidRDefault="00B811F8" w:rsidP="00E21D61">
                        <w:pPr>
                          <w:spacing w:after="0"/>
                          <w:jc w:val="center"/>
                          <w:rPr>
                            <w:b/>
                            <w:szCs w:val="18"/>
                          </w:rPr>
                        </w:pPr>
                        <w:r w:rsidRPr="00AF4A37">
                          <w:rPr>
                            <w:b/>
                            <w:szCs w:val="18"/>
                          </w:rPr>
                          <w:t>Project Support:</w:t>
                        </w:r>
                      </w:p>
                      <w:p w14:paraId="35D75887" w14:textId="77777777" w:rsidR="00B811F8" w:rsidRDefault="00B811F8" w:rsidP="00E21D61">
                        <w:pPr>
                          <w:spacing w:after="0"/>
                          <w:jc w:val="center"/>
                          <w:rPr>
                            <w:b/>
                            <w:sz w:val="18"/>
                            <w:szCs w:val="18"/>
                          </w:rPr>
                        </w:pPr>
                        <w:r>
                          <w:rPr>
                            <w:b/>
                            <w:sz w:val="18"/>
                            <w:szCs w:val="18"/>
                          </w:rPr>
                          <w:t>Chief Technical Advisor; Component Coordinators</w:t>
                        </w:r>
                      </w:p>
                      <w:p w14:paraId="216C1188" w14:textId="77777777" w:rsidR="00B811F8" w:rsidRDefault="00B811F8" w:rsidP="00E21D61">
                        <w:pPr>
                          <w:spacing w:before="120" w:after="0"/>
                          <w:jc w:val="center"/>
                          <w:rPr>
                            <w:sz w:val="18"/>
                            <w:szCs w:val="18"/>
                          </w:rPr>
                        </w:pPr>
                      </w:p>
                    </w:txbxContent>
                  </v:textbox>
                </v:rect>
                <v:shape id="AutoShape 350" o:spid="_x0000_s1037" type="#_x0000_t32" style="position:absolute;left:38862;top:24695;width:2286;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"/>
                <v:rect id="Rectangle 352" o:spid="_x0000_s1038" style="position:absolute;left:698;top:32289;width:12637;height:7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" fillcolor="#ff9">
                  <v:shadow on="t" opacity=".5" offset="6pt,6pt"/>
                  <v:textbox>
                    <w:txbxContent>
                      <w:p w14:paraId="6A1B7895" w14:textId="77777777" w:rsidR="00B811F8" w:rsidRDefault="00B811F8" w:rsidP="00E21D61">
                        <w:pPr>
                          <w:spacing w:after="0"/>
                          <w:jc w:val="center"/>
                          <w:rPr>
                            <w:b/>
                            <w:sz w:val="18"/>
                            <w:szCs w:val="18"/>
                          </w:rPr>
                        </w:pPr>
                        <w:r>
                          <w:rPr>
                            <w:b/>
                            <w:sz w:val="18"/>
                            <w:szCs w:val="18"/>
                          </w:rPr>
                          <w:t>National and International Experts and Consultants</w:t>
                        </w:r>
                      </w:p>
                      <w:p w14:paraId="3AEDEA16" w14:textId="77777777" w:rsidR="00B811F8" w:rsidRDefault="00B811F8" w:rsidP="00E21D61">
                        <w:pPr>
                          <w:spacing w:after="0"/>
                          <w:jc w:val="center"/>
                          <w:rPr>
                            <w:sz w:val="18"/>
                            <w:szCs w:val="18"/>
                          </w:rPr>
                        </w:pPr>
                      </w:p>
                      <w:p w14:paraId="543A0E6E" w14:textId="77777777" w:rsidR="00B811F8" w:rsidRDefault="00B811F8" w:rsidP="00E21D61">
                        <w:pPr>
                          <w:spacing w:after="0"/>
                          <w:jc w:val="center"/>
                          <w:rPr>
                            <w:sz w:val="18"/>
                            <w:szCs w:val="18"/>
                          </w:rPr>
                        </w:pPr>
                      </w:p>
                    </w:txbxContent>
                  </v:textbox>
                </v:rect>
                <v:rect id="Rectangle 353" o:spid="_x0000_s1039" style="position:absolute;left:44005;top:32289;width:12573;height:7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" fillcolor="#ff9">
                  <v:shadow on="t" opacity=".5" offset="6pt,6pt"/>
                  <v:textbox>
                    <w:txbxContent>
                      <w:p w14:paraId="5CEF3605" w14:textId="77777777" w:rsidR="00B811F8" w:rsidRPr="00A05338" w:rsidRDefault="00B811F8" w:rsidP="00E21D61">
                        <w:pPr>
                          <w:spacing w:after="0"/>
                          <w:jc w:val="center"/>
                          <w:rPr>
                            <w:b/>
                            <w:sz w:val="18"/>
                            <w:szCs w:val="20"/>
                          </w:rPr>
                        </w:pPr>
                        <w:r>
                          <w:rPr>
                            <w:b/>
                            <w:sz w:val="18"/>
                            <w:szCs w:val="20"/>
                          </w:rPr>
                          <w:t>Villages; NGOs</w:t>
                        </w:r>
                      </w:p>
                      <w:p w14:paraId="5FF85480" w14:textId="77777777" w:rsidR="00B811F8" w:rsidRPr="00EB563F" w:rsidRDefault="00B811F8" w:rsidP="00E21D61">
                        <w:pPr>
                          <w:spacing w:after="0"/>
                          <w:jc w:val="center"/>
                          <w:rPr>
                            <w:szCs w:val="20"/>
                          </w:rPr>
                        </w:pP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54" o:spid="_x0000_s1040" type="#_x0000_t34" style="position:absolute;left:19145;top:22859;width:2286;height:1657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" adj="10740"/>
                <v:shape id="AutoShape 355" o:spid="_x0000_s1041" type="#_x0000_t34" style="position:absolute;left:35719;top:22859;width:2286;height:165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" adj="10740"/>
                <v:rect id="Rectangle 356" o:spid="_x0000_s1042" style="position:absolute;left:15189;top:32423;width:12573;height:7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" fillcolor="#ff9">
                  <v:shadow on="t" opacity=".5" offset="6pt,6pt"/>
                  <v:textbox>
                    <w:txbxContent>
                      <w:p w14:paraId="56BE2FF2" w14:textId="77777777" w:rsidR="00B811F8" w:rsidRPr="00962EF3" w:rsidRDefault="00B811F8" w:rsidP="00E21D61">
                        <w:pPr>
                          <w:spacing w:after="0"/>
                          <w:jc w:val="center"/>
                          <w:rPr>
                            <w:b/>
                            <w:sz w:val="18"/>
                            <w:szCs w:val="18"/>
                            <w:lang w:val="fr-FR"/>
                          </w:rPr>
                        </w:pPr>
                        <w:r w:rsidRPr="00962EF3">
                          <w:rPr>
                            <w:b/>
                            <w:sz w:val="18"/>
                            <w:szCs w:val="18"/>
                            <w:lang w:val="fr-FR"/>
                          </w:rPr>
                          <w:t>NPC Personnel; Niue Met Service Personnel</w:t>
                        </w:r>
                      </w:p>
                      <w:p w14:paraId="59423BEB" w14:textId="77777777" w:rsidR="00B811F8" w:rsidRPr="00962EF3" w:rsidRDefault="00B811F8" w:rsidP="00E21D61">
                        <w:pPr>
                          <w:spacing w:after="0"/>
                          <w:jc w:val="center"/>
                          <w:rPr>
                            <w:szCs w:val="20"/>
                            <w:lang w:val="fr-FR"/>
                          </w:rPr>
                        </w:pPr>
                      </w:p>
                    </w:txbxContent>
                  </v:textbox>
                </v:rect>
                <v:shape id="AutoShape 357" o:spid="_x0000_s1043" type="#_x0000_t32" style="position:absolute;left:28575;top:29927;width:6;height:13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AutoShape 358" o:spid="_x0000_s1044" type="#_x0000_t34" style="position:absolute;left:20389;top:9049;width:1143;height:1828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"/>
                <v:rect id="Rectangle 353" o:spid="_x0000_s1045" style="position:absolute;left:30035;top:32289;width:12065;height:7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" fillcolor="#ff9">
                  <v:shadow on="t" opacity=".5" offset="6pt,6pt"/>
                  <v:textbox>
                    <w:txbxContent>
                      <w:p w14:paraId="710CA594" w14:textId="70F602B1" w:rsidR="00B811F8" w:rsidRPr="00A05338" w:rsidRDefault="00B811F8" w:rsidP="00E21D61">
                        <w:pPr>
                          <w:spacing w:after="0"/>
                          <w:jc w:val="center"/>
                          <w:rPr>
                            <w:b/>
                            <w:sz w:val="18"/>
                            <w:szCs w:val="20"/>
                          </w:rPr>
                        </w:pPr>
                        <w:r>
                          <w:rPr>
                            <w:b/>
                            <w:sz w:val="18"/>
                            <w:szCs w:val="20"/>
                          </w:rPr>
                          <w:t>Local Engineers and other Service Providers</w:t>
                        </w:r>
                      </w:p>
                    </w:txbxContent>
                  </v:textbox>
                </v:rect>
                <v:shape id="AutoShape 21" o:spid="_x0000_s1046" type="#_x0000_t32" style="position:absolute;left:21475;top:31210;width:89;height:111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"/>
                <v:shape id="AutoShape 22" o:spid="_x0000_s1047" type="#_x0000_t32" style="position:absolute;left:36068;top:31172;width:50;height:119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"/>
                <w10:anchorlock/>
              </v:group>
            </w:pict>
          </mc:Fallback>
        </mc:AlternateContent>
      </w:r>
    </w:p>
    <w:p w14:paraId="68DC5466" w14:textId="77777777" w:rsidR="0075011F" w:rsidRPr="00AA721D" w:rsidRDefault="0075011F" w:rsidP="00B73EA8">
      <w:pPr>
        <w:spacing w:after="0" w:line="240" w:lineRule="auto"/>
        <w:jc w:val="both"/>
        <w:rPr>
          <w:rFonts w:cs="Calibri"/>
        </w:rPr>
      </w:pPr>
    </w:p>
    <w:p w14:paraId="73DE2F9B" w14:textId="77777777" w:rsidR="006C120E" w:rsidRDefault="006C120E" w:rsidP="006C120E">
      <w:pPr>
        <w:spacing w:after="0" w:line="240" w:lineRule="auto"/>
        <w:rPr>
          <w:rFonts w:cs="Calibri"/>
          <w:color w:val="000000"/>
          <w:u w:val="single"/>
        </w:rPr>
      </w:pPr>
      <w:bookmarkStart w:id="9" w:name="_Toc460941631"/>
    </w:p>
    <w:p w14:paraId="58DFB2CA" w14:textId="56B83536" w:rsidR="007F7CA5" w:rsidRPr="00AA721D" w:rsidRDefault="007F7CA5" w:rsidP="006C120E">
      <w:pPr>
        <w:spacing w:after="0" w:line="240" w:lineRule="auto"/>
        <w:rPr>
          <w:rFonts w:cs="Calibri"/>
          <w:color w:val="000000"/>
          <w:u w:val="single"/>
        </w:rPr>
      </w:pPr>
      <w:r w:rsidRPr="00AA721D">
        <w:rPr>
          <w:rFonts w:cs="Calibri"/>
          <w:color w:val="000000"/>
          <w:u w:val="single"/>
        </w:rPr>
        <w:t xml:space="preserve">Additional Information not </w:t>
      </w:r>
      <w:r w:rsidR="007803E1" w:rsidRPr="00AA721D">
        <w:rPr>
          <w:rFonts w:cs="Calibri"/>
          <w:color w:val="000000"/>
          <w:u w:val="single"/>
        </w:rPr>
        <w:t>well elaborated</w:t>
      </w:r>
      <w:r w:rsidRPr="00AA721D">
        <w:rPr>
          <w:rFonts w:cs="Calibri"/>
          <w:color w:val="000000"/>
          <w:u w:val="single"/>
        </w:rPr>
        <w:t xml:space="preserve"> at PIF Stage:</w:t>
      </w:r>
      <w:bookmarkEnd w:id="9"/>
    </w:p>
    <w:p w14:paraId="18DAC4CE" w14:textId="77777777" w:rsidR="007F7CA5" w:rsidRPr="00AA721D" w:rsidRDefault="007F7CA5" w:rsidP="00B73EA8">
      <w:pPr>
        <w:spacing w:after="0" w:line="240" w:lineRule="auto"/>
        <w:jc w:val="both"/>
        <w:outlineLvl w:val="0"/>
        <w:rPr>
          <w:rFonts w:cs="Calibri"/>
          <w:color w:val="000000"/>
          <w:u w:val="single"/>
        </w:rPr>
      </w:pPr>
    </w:p>
    <w:p w14:paraId="1BBCC903" w14:textId="2D53BE04" w:rsidR="007F7CA5" w:rsidRPr="00AA721D" w:rsidRDefault="007F7CA5" w:rsidP="00B73EA8">
      <w:pPr>
        <w:pStyle w:val="GEFFieldtoFillout"/>
        <w:ind w:left="0"/>
        <w:jc w:val="both"/>
        <w:rPr>
          <w:rFonts w:ascii="Calibri" w:hAnsi="Calibri" w:cs="Calibri"/>
        </w:rPr>
      </w:pPr>
      <w:r w:rsidRPr="00AA721D">
        <w:rPr>
          <w:rFonts w:ascii="Calibri" w:hAnsi="Calibri" w:cs="Calibri"/>
        </w:rPr>
        <w:t>A.</w:t>
      </w:r>
      <w:r w:rsidR="00FB0AD0" w:rsidRPr="00AA721D">
        <w:rPr>
          <w:rFonts w:ascii="Calibri" w:hAnsi="Calibri" w:cs="Calibri"/>
        </w:rPr>
        <w:t>7</w:t>
      </w:r>
      <w:r w:rsidRPr="00AA721D">
        <w:rPr>
          <w:rFonts w:ascii="Calibri" w:hAnsi="Calibri" w:cs="Calibri"/>
        </w:rPr>
        <w:t xml:space="preserve"> </w:t>
      </w:r>
      <w:r w:rsidRPr="00AA721D">
        <w:rPr>
          <w:rFonts w:ascii="Calibri" w:hAnsi="Calibri" w:cs="Calibri"/>
          <w:i/>
        </w:rPr>
        <w:t>Benefits.</w:t>
      </w:r>
      <w:r w:rsidRPr="00AA721D">
        <w:rPr>
          <w:rFonts w:ascii="Calibri" w:hAnsi="Calibri" w:cs="Calibri"/>
        </w:rPr>
        <w:t xml:space="preserve"> </w:t>
      </w:r>
    </w:p>
    <w:p w14:paraId="34783814" w14:textId="77777777" w:rsidR="00EC4C67" w:rsidRPr="00AA721D" w:rsidRDefault="00EC4C67" w:rsidP="00B73EA8">
      <w:pPr>
        <w:pStyle w:val="GEFFieldtoFillout"/>
        <w:ind w:left="0"/>
        <w:jc w:val="both"/>
        <w:rPr>
          <w:rFonts w:ascii="Calibri" w:hAnsi="Calibri" w:cs="Calibri"/>
        </w:rPr>
      </w:pPr>
    </w:p>
    <w:p w14:paraId="75C77823" w14:textId="77967127" w:rsidR="003874CA" w:rsidRPr="00AA721D" w:rsidRDefault="003874CA" w:rsidP="00B73EA8">
      <w:pPr>
        <w:spacing w:after="0" w:line="240" w:lineRule="auto"/>
        <w:jc w:val="both"/>
        <w:rPr>
          <w:rFonts w:eastAsia="Times New Roman" w:cs="Calibri"/>
          <w:color w:val="000000"/>
        </w:rPr>
      </w:pPr>
      <w:r w:rsidRPr="00AA721D">
        <w:rPr>
          <w:rFonts w:eastAsia="Times New Roman" w:cs="Calibri"/>
          <w:color w:val="000000"/>
        </w:rPr>
        <w:t>The successful implementation of AREAN will benefit the entire population of Niue in several aspects. Niue will have a more efficient, reliable</w:t>
      </w:r>
      <w:r w:rsidR="00D51A7B" w:rsidRPr="00AA721D">
        <w:rPr>
          <w:rFonts w:eastAsia="Times New Roman" w:cs="Calibri"/>
          <w:color w:val="000000"/>
        </w:rPr>
        <w:t>, sustainable</w:t>
      </w:r>
      <w:r w:rsidRPr="00AA721D">
        <w:rPr>
          <w:rFonts w:eastAsia="Times New Roman" w:cs="Calibri"/>
          <w:color w:val="000000"/>
        </w:rPr>
        <w:t xml:space="preserve"> and cost-effective </w:t>
      </w:r>
      <w:r w:rsidR="00D51A7B" w:rsidRPr="00AA721D">
        <w:rPr>
          <w:rFonts w:eastAsia="Times New Roman" w:cs="Calibri"/>
          <w:color w:val="000000"/>
        </w:rPr>
        <w:t>electricity</w:t>
      </w:r>
      <w:r w:rsidRPr="00AA721D">
        <w:rPr>
          <w:rFonts w:eastAsia="Times New Roman" w:cs="Calibri"/>
          <w:color w:val="000000"/>
        </w:rPr>
        <w:t xml:space="preserve"> generation and distribution network. Also, with the adoption of public LED streetlights and solar water pumps</w:t>
      </w:r>
      <w:r w:rsidR="00D51A7B" w:rsidRPr="00AA721D">
        <w:rPr>
          <w:rFonts w:eastAsia="Times New Roman" w:cs="Calibri"/>
          <w:color w:val="000000"/>
        </w:rPr>
        <w:t xml:space="preserve"> installed throughout the island</w:t>
      </w:r>
      <w:r w:rsidRPr="00AA721D">
        <w:rPr>
          <w:rFonts w:eastAsia="Times New Roman" w:cs="Calibri"/>
          <w:color w:val="000000"/>
        </w:rPr>
        <w:t xml:space="preserve">, the country will have </w:t>
      </w:r>
      <w:r w:rsidR="00D51A7B" w:rsidRPr="00AA721D">
        <w:rPr>
          <w:rFonts w:eastAsia="Times New Roman" w:cs="Calibri"/>
          <w:color w:val="000000"/>
        </w:rPr>
        <w:t xml:space="preserve">more environmentally friendly, </w:t>
      </w:r>
      <w:r w:rsidRPr="00AA721D">
        <w:rPr>
          <w:rFonts w:eastAsia="Times New Roman" w:cs="Calibri"/>
          <w:color w:val="000000"/>
        </w:rPr>
        <w:t xml:space="preserve">safer and more robust infrastructures. </w:t>
      </w:r>
      <w:r w:rsidR="00D51A7B" w:rsidRPr="00AA721D">
        <w:rPr>
          <w:rFonts w:eastAsia="Times New Roman" w:cs="Calibri"/>
          <w:color w:val="000000"/>
        </w:rPr>
        <w:t>Financial and fiscal incentives</w:t>
      </w:r>
      <w:r w:rsidRPr="00AA721D">
        <w:rPr>
          <w:rFonts w:eastAsia="Times New Roman" w:cs="Calibri"/>
          <w:color w:val="000000"/>
        </w:rPr>
        <w:t xml:space="preserve"> </w:t>
      </w:r>
      <w:r w:rsidR="00D51A7B" w:rsidRPr="00AA721D">
        <w:rPr>
          <w:rFonts w:eastAsia="Times New Roman" w:cs="Calibri"/>
          <w:color w:val="000000"/>
        </w:rPr>
        <w:t xml:space="preserve">combined with ad-hoc designed financing schemes and training program for service and repair providers will contribute to the </w:t>
      </w:r>
      <w:r w:rsidRPr="00AA721D">
        <w:rPr>
          <w:rFonts w:eastAsia="Times New Roman" w:cs="Calibri"/>
          <w:color w:val="000000"/>
        </w:rPr>
        <w:t>creation of a RE/EE market capable of attracting local and foreign private investments and creating new jobs</w:t>
      </w:r>
      <w:r w:rsidR="00D51A7B" w:rsidRPr="00AA721D">
        <w:rPr>
          <w:rFonts w:eastAsia="Times New Roman" w:cs="Calibri"/>
          <w:color w:val="000000"/>
        </w:rPr>
        <w:t>. The successful implementation of all th</w:t>
      </w:r>
      <w:r w:rsidR="00FF6AC0" w:rsidRPr="00AA721D">
        <w:rPr>
          <w:rFonts w:eastAsia="Times New Roman" w:cs="Calibri"/>
          <w:color w:val="000000"/>
        </w:rPr>
        <w:t>ese</w:t>
      </w:r>
      <w:r w:rsidR="00D51A7B" w:rsidRPr="00AA721D">
        <w:rPr>
          <w:rFonts w:eastAsia="Times New Roman" w:cs="Calibri"/>
          <w:color w:val="000000"/>
        </w:rPr>
        <w:t xml:space="preserve"> activities</w:t>
      </w:r>
      <w:r w:rsidRPr="00AA721D">
        <w:rPr>
          <w:rFonts w:eastAsia="Times New Roman" w:cs="Calibri"/>
          <w:color w:val="000000"/>
        </w:rPr>
        <w:t xml:space="preserve"> will </w:t>
      </w:r>
      <w:r w:rsidR="00D51A7B" w:rsidRPr="00AA721D">
        <w:rPr>
          <w:rFonts w:eastAsia="Times New Roman" w:cs="Calibri"/>
          <w:color w:val="000000"/>
        </w:rPr>
        <w:t xml:space="preserve">consequentially </w:t>
      </w:r>
      <w:r w:rsidRPr="00AA721D">
        <w:rPr>
          <w:rFonts w:eastAsia="Times New Roman" w:cs="Calibri"/>
          <w:color w:val="000000"/>
        </w:rPr>
        <w:t xml:space="preserve">provide significant socio-economic benefits for </w:t>
      </w:r>
      <w:r w:rsidR="00D51A7B" w:rsidRPr="00AA721D">
        <w:rPr>
          <w:rFonts w:eastAsia="Times New Roman" w:cs="Calibri"/>
          <w:color w:val="000000"/>
        </w:rPr>
        <w:t>everybody</w:t>
      </w:r>
      <w:r w:rsidRPr="00AA721D">
        <w:rPr>
          <w:rFonts w:eastAsia="Times New Roman" w:cs="Calibri"/>
          <w:color w:val="000000"/>
        </w:rPr>
        <w:t xml:space="preserve">. </w:t>
      </w:r>
    </w:p>
    <w:p w14:paraId="333BA918" w14:textId="77777777" w:rsidR="00146030" w:rsidRPr="00AA721D" w:rsidRDefault="00146030" w:rsidP="00B73EA8">
      <w:pPr>
        <w:adjustRightInd w:val="0"/>
        <w:snapToGrid w:val="0"/>
        <w:spacing w:after="0" w:line="240" w:lineRule="auto"/>
        <w:jc w:val="both"/>
        <w:rPr>
          <w:rFonts w:eastAsia="Times New Roman" w:cs="Calibri"/>
          <w:color w:val="000000"/>
        </w:rPr>
      </w:pPr>
    </w:p>
    <w:p w14:paraId="3A038C10" w14:textId="44B01C54" w:rsidR="003874CA" w:rsidRPr="00AA721D" w:rsidRDefault="00BE388E" w:rsidP="00B73EA8">
      <w:pPr>
        <w:adjustRightInd w:val="0"/>
        <w:snapToGrid w:val="0"/>
        <w:spacing w:after="0" w:line="240" w:lineRule="auto"/>
        <w:jc w:val="both"/>
        <w:rPr>
          <w:rFonts w:eastAsia="Times New Roman" w:cs="Calibri"/>
          <w:color w:val="000000"/>
        </w:rPr>
      </w:pPr>
      <w:r w:rsidRPr="00AA721D">
        <w:rPr>
          <w:rFonts w:eastAsia="Times New Roman" w:cs="Calibri"/>
          <w:color w:val="000000"/>
        </w:rPr>
        <w:t>A</w:t>
      </w:r>
      <w:r w:rsidR="00D51A7B" w:rsidRPr="00AA721D">
        <w:rPr>
          <w:rFonts w:eastAsia="Times New Roman" w:cs="Calibri"/>
          <w:color w:val="000000"/>
        </w:rPr>
        <w:t xml:space="preserve"> critical aim of the </w:t>
      </w:r>
      <w:r w:rsidR="003874CA" w:rsidRPr="00AA721D">
        <w:rPr>
          <w:rFonts w:eastAsia="Times New Roman" w:cs="Calibri"/>
          <w:color w:val="000000"/>
        </w:rPr>
        <w:t>proposed project is the reduction of diesel fuel oil-based power generation in the country, the global environmental benefits of the proposed GEF project would mainly come from GHG emission reductions (tons CO</w:t>
      </w:r>
      <w:r w:rsidR="003874CA" w:rsidRPr="00AA721D">
        <w:rPr>
          <w:rFonts w:eastAsia="Times New Roman" w:cs="Calibri"/>
          <w:color w:val="000000"/>
          <w:vertAlign w:val="subscript"/>
        </w:rPr>
        <w:t>2</w:t>
      </w:r>
      <w:r w:rsidR="003874CA" w:rsidRPr="00AA721D">
        <w:rPr>
          <w:rFonts w:eastAsia="Times New Roman" w:cs="Calibri"/>
          <w:color w:val="000000"/>
        </w:rPr>
        <w:t xml:space="preserve">) from fossil fuel substitutions in electricity generation, and other energy end-uses particularly in using available feasible RE resources. Sustainable energy initiatives that would lead to the improvement of the specific energy consumption of energy end use sectors through improved energy utilization efficiency will also contribute to this. In summary, the GHG emissions reductions would come from: (1) Direct emission reductions from completed sustainable energy and low carbon technology application demonstrations and replications; and, (2) Indirect emission reductions from follow-up sustainable energy and low carbon (RE and EE) technology application projects in the country as influenced by this proposed GEF project. </w:t>
      </w:r>
      <w:r w:rsidRPr="00AA721D">
        <w:rPr>
          <w:rFonts w:eastAsia="Times New Roman" w:cs="Calibri"/>
          <w:color w:val="000000"/>
        </w:rPr>
        <w:t>Further environmental benefits will derive from the improvement in energy efficiency as well as a transition from gasoline and petrol cars to electric vehicles and hybrid cars. Additionally, since annual fossil fuel imports account for over 15% of Niue’s GDP, drastically reducing the import of fossil fuels will significantly improve Niue’s balance of payments with more financial resources available for improving the quality of life of the Niuean population.</w:t>
      </w:r>
    </w:p>
    <w:p w14:paraId="796A46FC" w14:textId="41D6A91C" w:rsidR="003C2407" w:rsidRPr="00AA721D" w:rsidRDefault="003C2407" w:rsidP="00B73EA8">
      <w:pPr>
        <w:pStyle w:val="GEFFieldtoFillout"/>
        <w:ind w:left="0"/>
        <w:jc w:val="both"/>
        <w:rPr>
          <w:rFonts w:ascii="Calibri" w:hAnsi="Calibri" w:cs="Calibri"/>
        </w:rPr>
      </w:pPr>
      <w:r w:rsidRPr="00AA721D">
        <w:rPr>
          <w:rFonts w:ascii="Calibri" w:hAnsi="Calibri" w:cs="Calibri"/>
        </w:rPr>
        <w:t xml:space="preserve"> </w:t>
      </w:r>
    </w:p>
    <w:p w14:paraId="2F631D03" w14:textId="0A9C2FAA" w:rsidR="007F7CA5" w:rsidRPr="00AA721D" w:rsidRDefault="007F7CA5" w:rsidP="00B73EA8">
      <w:pPr>
        <w:pStyle w:val="GEFFieldtoFillout"/>
        <w:ind w:left="0"/>
        <w:jc w:val="both"/>
        <w:rPr>
          <w:rFonts w:ascii="Calibri" w:hAnsi="Calibri" w:cs="Calibri"/>
          <w:color w:val="auto"/>
        </w:rPr>
      </w:pPr>
      <w:r w:rsidRPr="00AA721D">
        <w:rPr>
          <w:rFonts w:ascii="Calibri" w:hAnsi="Calibri" w:cs="Calibri"/>
          <w:color w:val="auto"/>
        </w:rPr>
        <w:t>A.</w:t>
      </w:r>
      <w:r w:rsidR="00DC3C82" w:rsidRPr="00AA721D">
        <w:rPr>
          <w:rFonts w:ascii="Calibri" w:hAnsi="Calibri" w:cs="Calibri"/>
          <w:color w:val="auto"/>
        </w:rPr>
        <w:t>8</w:t>
      </w:r>
      <w:r w:rsidRPr="00AA721D">
        <w:rPr>
          <w:rFonts w:ascii="Calibri" w:hAnsi="Calibri" w:cs="Calibri"/>
          <w:color w:val="auto"/>
        </w:rPr>
        <w:t xml:space="preserve"> </w:t>
      </w:r>
      <w:r w:rsidRPr="00AA721D">
        <w:rPr>
          <w:rFonts w:ascii="Calibri" w:hAnsi="Calibri" w:cs="Calibri"/>
          <w:i/>
          <w:color w:val="auto"/>
        </w:rPr>
        <w:t>Knowledge Management.</w:t>
      </w:r>
      <w:r w:rsidRPr="00AA721D">
        <w:rPr>
          <w:rFonts w:ascii="Calibri" w:hAnsi="Calibri" w:cs="Calibri"/>
          <w:color w:val="auto"/>
        </w:rPr>
        <w:t xml:space="preserve"> </w:t>
      </w:r>
    </w:p>
    <w:p w14:paraId="085CBF28" w14:textId="77777777" w:rsidR="00EC4C67" w:rsidRPr="00AA721D" w:rsidRDefault="00EC4C67" w:rsidP="00B73EA8">
      <w:pPr>
        <w:pStyle w:val="GEFFieldtoFillout"/>
        <w:ind w:left="0"/>
        <w:jc w:val="both"/>
        <w:rPr>
          <w:rFonts w:ascii="Calibri" w:hAnsi="Calibri" w:cs="Calibri"/>
          <w:color w:val="auto"/>
        </w:rPr>
      </w:pPr>
    </w:p>
    <w:p w14:paraId="1D270AD1" w14:textId="304B7E33" w:rsidR="003874CA" w:rsidRPr="00AA721D" w:rsidRDefault="003874CA" w:rsidP="00B73EA8">
      <w:pPr>
        <w:pStyle w:val="GEFFieldtoFillout"/>
        <w:ind w:left="0"/>
        <w:jc w:val="both"/>
        <w:rPr>
          <w:rFonts w:ascii="Calibri" w:hAnsi="Calibri" w:cs="Calibri"/>
          <w:color w:val="auto"/>
        </w:rPr>
      </w:pPr>
      <w:r w:rsidRPr="00AA721D">
        <w:rPr>
          <w:rFonts w:ascii="Calibri" w:hAnsi="Calibri" w:cs="Calibri"/>
        </w:rPr>
        <w:t>The knowledge management system that will be employed in the proposed GEF project will consists of the conduct of training courses for pertinent personnel in the energy and utilities sector, as well as those in the village communities that will participate in the project activities. Coordination with the implementers of ongoing climate change and energy projects will be carried out to determine potential synergies in the knowledge management activities, particularly in the approach and methodologies that will be applied. Based on the preliminary assessments made during the scoping mission to develop this PIF, it is necessary to setup a capable project team comprised of competent local and international experts to expand the capacity of the local community people in the implementation of the relevant project activities. In addition, there will be special training for people who will be tasked to operate and maintain the various demo RE-based energy systems (power and non-power) that are part of the project. Among these are the operations personnel in NPC particularly in operating and maintaining on-grid solar PV power generation systems, and in addressing grid stability problems. Among the outputs of this project is an established and operational information exchange network for the promotion and dissemination of knowledge on low carbon development within and outside of the country (including other PICs and SIDS). Part of the project activities will be the establishment and operationalization of an energy supply and consumption monitoring and reporting, database to be housed in the DoU. This aspect of knowledge management, which involve the drawing on of information from a wide variety of sources, will be implemented, not only for the purpose of the country’s energy planning but also to achieve an organized usage of knowledge about the energy situation in the country. This will be made possible through the information exchange network that will be established and operationalized under the project. With such network, data/information on lessons learned and best practices in the application of low carbon development techniques and practices, as well as implementation of sustainable energy and low carbon technologies specifically in small island settings, can be obtained from other PICs and SIDS, and applied to specific situations and localities in the country. The results of the project activities will also be disseminated to other PICs and SIDS through the information exchange network.</w:t>
      </w:r>
    </w:p>
    <w:p w14:paraId="3F9D7BFB" w14:textId="77777777" w:rsidR="006B3085" w:rsidRPr="00AA721D" w:rsidRDefault="006B3085" w:rsidP="00B73EA8">
      <w:pPr>
        <w:pStyle w:val="ListParagraph"/>
      </w:pPr>
      <w:bookmarkStart w:id="10" w:name="_Toc460941632"/>
    </w:p>
    <w:p w14:paraId="17AA1B9C" w14:textId="13FA3C36" w:rsidR="007F7CA5" w:rsidRPr="00AA721D" w:rsidRDefault="007F7CA5" w:rsidP="00B73EA8">
      <w:pPr>
        <w:pStyle w:val="ListParagraph"/>
      </w:pPr>
      <w:r w:rsidRPr="00AA721D">
        <w:t xml:space="preserve">B. Description of the </w:t>
      </w:r>
      <w:r w:rsidR="00C93ABD" w:rsidRPr="00AA721D">
        <w:t>C</w:t>
      </w:r>
      <w:r w:rsidRPr="00AA721D">
        <w:t xml:space="preserve">onsistency of the </w:t>
      </w:r>
      <w:r w:rsidR="00C93ABD" w:rsidRPr="00AA721D">
        <w:t>P</w:t>
      </w:r>
      <w:r w:rsidRPr="00AA721D">
        <w:t>roject with:</w:t>
      </w:r>
      <w:bookmarkEnd w:id="10"/>
    </w:p>
    <w:p w14:paraId="73F1F7D3" w14:textId="77777777" w:rsidR="006B3085" w:rsidRPr="00AA721D" w:rsidRDefault="006B3085" w:rsidP="00B73EA8">
      <w:pPr>
        <w:pStyle w:val="GEFQuestion"/>
        <w:ind w:left="0"/>
        <w:rPr>
          <w:rFonts w:ascii="Calibri" w:hAnsi="Calibri" w:cs="Calibri"/>
          <w:szCs w:val="22"/>
        </w:rPr>
      </w:pPr>
    </w:p>
    <w:p w14:paraId="24BD56C9" w14:textId="352CFDC9" w:rsidR="007F7CA5" w:rsidRPr="00AA721D" w:rsidRDefault="007F7CA5" w:rsidP="00B73EA8">
      <w:pPr>
        <w:pStyle w:val="GEFQuestion"/>
        <w:ind w:left="0"/>
        <w:rPr>
          <w:rFonts w:ascii="Calibri" w:hAnsi="Calibri" w:cs="Calibri"/>
          <w:szCs w:val="22"/>
        </w:rPr>
      </w:pPr>
      <w:r w:rsidRPr="00AA721D">
        <w:rPr>
          <w:rFonts w:ascii="Calibri" w:hAnsi="Calibri" w:cs="Calibri"/>
          <w:szCs w:val="22"/>
        </w:rPr>
        <w:t xml:space="preserve">B.1 </w:t>
      </w:r>
      <w:r w:rsidRPr="00AA721D">
        <w:rPr>
          <w:rFonts w:ascii="Calibri" w:hAnsi="Calibri" w:cs="Calibri"/>
          <w:i/>
          <w:szCs w:val="22"/>
        </w:rPr>
        <w:t>Consistency with National Priorities.</w:t>
      </w:r>
      <w:r w:rsidRPr="00AA721D">
        <w:rPr>
          <w:rFonts w:ascii="Calibri" w:hAnsi="Calibri" w:cs="Calibri"/>
          <w:szCs w:val="22"/>
        </w:rPr>
        <w:t xml:space="preserve"> </w:t>
      </w:r>
    </w:p>
    <w:p w14:paraId="5F0DA3B2" w14:textId="77777777" w:rsidR="00567ADA" w:rsidRPr="00AA721D" w:rsidRDefault="00567ADA" w:rsidP="00B73EA8">
      <w:pPr>
        <w:pStyle w:val="GEFFieldtoFillout"/>
        <w:rPr>
          <w:rFonts w:ascii="Calibri" w:hAnsi="Calibri" w:cs="Calibri"/>
        </w:rPr>
      </w:pPr>
    </w:p>
    <w:p w14:paraId="672533F0" w14:textId="2373C9BE" w:rsidR="00B82C08" w:rsidRPr="00AA721D" w:rsidRDefault="00B82C08" w:rsidP="00B73EA8">
      <w:pPr>
        <w:pStyle w:val="Footer"/>
        <w:jc w:val="both"/>
        <w:rPr>
          <w:rFonts w:ascii="Calibri" w:hAnsi="Calibri" w:cs="Calibri"/>
          <w:sz w:val="22"/>
          <w:szCs w:val="22"/>
          <w:lang w:val="en-US"/>
        </w:rPr>
      </w:pPr>
      <w:r w:rsidRPr="00AA721D">
        <w:rPr>
          <w:rFonts w:ascii="Calibri" w:hAnsi="Calibri" w:cs="Calibri"/>
          <w:sz w:val="22"/>
          <w:szCs w:val="22"/>
          <w:lang w:val="en-US"/>
        </w:rPr>
        <w:t xml:space="preserve">The proposed project is specifically designed for facilitating the achievement of Niue’s green energy targets as established in its current energy roadmap: NiSERM 2015-2025, and therefore, it is consistent with Niue’s strategic energy objectives and plans that are embodied in the NISERM. AREAN is also in line with the country’s Second National Communications to the UNFCCC. In fact, since the NiSERM is the main basis of the country’s Nationally Determined Contributions (NDC), that makes this proposed GEF project linked with and will facilitate the efforts to achieve the targets set, and relevant sustainable energy initiatives identified and promoted, in the country’s NDC. Lastly, the project design embodies and incorporate all the </w:t>
      </w:r>
      <w:r w:rsidR="00D648ED" w:rsidRPr="00AA721D">
        <w:rPr>
          <w:rFonts w:ascii="Calibri" w:hAnsi="Calibri" w:cs="Calibri"/>
          <w:sz w:val="22"/>
          <w:szCs w:val="22"/>
          <w:lang w:val="en-US"/>
        </w:rPr>
        <w:t xml:space="preserve">relevant </w:t>
      </w:r>
      <w:r w:rsidRPr="00AA721D">
        <w:rPr>
          <w:rFonts w:ascii="Calibri" w:hAnsi="Calibri" w:cs="Calibri"/>
          <w:sz w:val="22"/>
          <w:szCs w:val="22"/>
          <w:lang w:val="en-US"/>
        </w:rPr>
        <w:t xml:space="preserve">strategies and </w:t>
      </w:r>
      <w:r w:rsidR="00D648ED" w:rsidRPr="00AA721D">
        <w:rPr>
          <w:rFonts w:ascii="Calibri" w:hAnsi="Calibri" w:cs="Calibri"/>
          <w:sz w:val="22"/>
          <w:szCs w:val="22"/>
          <w:lang w:val="en-US"/>
        </w:rPr>
        <w:t xml:space="preserve">development plans defined in Niue’s latest national strategic plan (NNSP 2016-2026), which aims to achieve prosperity for the entire country while protecting its people and the environment. </w:t>
      </w:r>
    </w:p>
    <w:p w14:paraId="0CAABE2F" w14:textId="77777777" w:rsidR="00B82C08" w:rsidRPr="00AA721D" w:rsidRDefault="00B82C08" w:rsidP="00B73EA8">
      <w:pPr>
        <w:spacing w:after="0" w:line="240" w:lineRule="auto"/>
        <w:rPr>
          <w:rFonts w:eastAsia="Times New Roman" w:cs="Calibri"/>
          <w:b/>
          <w:smallCaps/>
          <w:color w:val="000000"/>
          <w:lang w:eastAsia="x-none"/>
        </w:rPr>
      </w:pPr>
    </w:p>
    <w:p w14:paraId="491C6503" w14:textId="328E2C85" w:rsidR="004F444A" w:rsidRPr="00AA721D" w:rsidRDefault="0035107A" w:rsidP="00B73EA8">
      <w:pPr>
        <w:spacing w:after="0" w:line="240" w:lineRule="auto"/>
        <w:rPr>
          <w:rFonts w:eastAsia="Times New Roman" w:cs="Calibri"/>
          <w:b/>
          <w:caps/>
          <w:color w:val="000000"/>
          <w:lang w:eastAsia="x-none"/>
        </w:rPr>
      </w:pPr>
      <w:r w:rsidRPr="00AA721D">
        <w:rPr>
          <w:rFonts w:eastAsia="Times New Roman" w:cs="Calibri"/>
          <w:b/>
          <w:smallCaps/>
          <w:color w:val="000000"/>
          <w:lang w:eastAsia="x-none"/>
        </w:rPr>
        <w:t>C</w:t>
      </w:r>
      <w:r w:rsidR="009E6261">
        <w:rPr>
          <w:rFonts w:eastAsia="Times New Roman" w:cs="Calibri"/>
          <w:b/>
          <w:smallCaps/>
          <w:color w:val="000000"/>
          <w:lang w:eastAsia="x-none"/>
        </w:rPr>
        <w:t xml:space="preserve">. </w:t>
      </w:r>
      <w:r w:rsidR="007F77BB" w:rsidRPr="00AA721D">
        <w:rPr>
          <w:rFonts w:eastAsia="Times New Roman" w:cs="Calibri"/>
          <w:b/>
          <w:smallCaps/>
          <w:color w:val="000000"/>
          <w:lang w:eastAsia="x-none"/>
        </w:rPr>
        <w:t>D</w:t>
      </w:r>
      <w:r w:rsidRPr="00AA721D">
        <w:rPr>
          <w:rFonts w:eastAsia="Times New Roman" w:cs="Calibri"/>
          <w:b/>
          <w:smallCaps/>
          <w:color w:val="000000"/>
          <w:lang w:eastAsia="x-none"/>
        </w:rPr>
        <w:t xml:space="preserve">escribe the </w:t>
      </w:r>
      <w:r w:rsidR="006C120E">
        <w:rPr>
          <w:rFonts w:eastAsia="Times New Roman" w:cs="Calibri"/>
          <w:b/>
          <w:smallCaps/>
          <w:color w:val="000000"/>
          <w:lang w:eastAsia="x-none"/>
        </w:rPr>
        <w:t>B</w:t>
      </w:r>
      <w:r w:rsidRPr="00AA721D">
        <w:rPr>
          <w:rFonts w:eastAsia="Times New Roman" w:cs="Calibri"/>
          <w:b/>
          <w:smallCaps/>
          <w:color w:val="000000"/>
          <w:lang w:eastAsia="x-none"/>
        </w:rPr>
        <w:t xml:space="preserve">udgeted </w:t>
      </w:r>
      <w:r w:rsidR="006C120E">
        <w:rPr>
          <w:rFonts w:eastAsia="Times New Roman" w:cs="Calibri"/>
          <w:b/>
          <w:smallCaps/>
          <w:color w:val="000000"/>
          <w:lang w:eastAsia="x-none"/>
        </w:rPr>
        <w:t>M</w:t>
      </w:r>
      <w:r w:rsidRPr="00AA721D">
        <w:rPr>
          <w:rFonts w:eastAsia="Times New Roman" w:cs="Calibri"/>
          <w:b/>
          <w:smallCaps/>
          <w:color w:val="000000"/>
          <w:lang w:eastAsia="x-none"/>
        </w:rPr>
        <w:t xml:space="preserve"> &amp;</w:t>
      </w:r>
      <w:r w:rsidR="006C120E">
        <w:rPr>
          <w:rFonts w:eastAsia="Times New Roman" w:cs="Calibri"/>
          <w:b/>
          <w:smallCaps/>
          <w:color w:val="000000"/>
          <w:lang w:eastAsia="x-none"/>
        </w:rPr>
        <w:t xml:space="preserve"> E</w:t>
      </w:r>
      <w:r w:rsidRPr="00AA721D">
        <w:rPr>
          <w:rFonts w:eastAsia="Times New Roman" w:cs="Calibri"/>
          <w:b/>
          <w:smallCaps/>
          <w:color w:val="000000"/>
          <w:lang w:eastAsia="x-none"/>
        </w:rPr>
        <w:t xml:space="preserve"> </w:t>
      </w:r>
      <w:r w:rsidR="006C120E">
        <w:rPr>
          <w:rFonts w:eastAsia="Times New Roman" w:cs="Calibri"/>
          <w:b/>
          <w:smallCaps/>
          <w:color w:val="000000"/>
          <w:lang w:eastAsia="x-none"/>
        </w:rPr>
        <w:t>P</w:t>
      </w:r>
      <w:r w:rsidRPr="00AA721D">
        <w:rPr>
          <w:rFonts w:eastAsia="Times New Roman" w:cs="Calibri"/>
          <w:b/>
          <w:smallCaps/>
          <w:color w:val="000000"/>
          <w:lang w:eastAsia="x-none"/>
        </w:rPr>
        <w:t>lan:</w:t>
      </w:r>
      <w:r w:rsidRPr="00AA721D">
        <w:rPr>
          <w:rFonts w:eastAsia="Times New Roman" w:cs="Calibri"/>
          <w:b/>
          <w:caps/>
          <w:color w:val="000000"/>
          <w:lang w:eastAsia="x-none"/>
        </w:rPr>
        <w:t xml:space="preserve">  </w:t>
      </w:r>
    </w:p>
    <w:p w14:paraId="7BBF2468" w14:textId="77777777" w:rsidR="004F444A" w:rsidRPr="00AA721D" w:rsidRDefault="004F444A" w:rsidP="00B73EA8">
      <w:pPr>
        <w:spacing w:after="0" w:line="240" w:lineRule="auto"/>
        <w:rPr>
          <w:rFonts w:cs="Calibri"/>
          <w:color w:val="000000"/>
        </w:rPr>
      </w:pPr>
    </w:p>
    <w:p w14:paraId="7CE092CF" w14:textId="74140BCB" w:rsidR="004F444A" w:rsidRPr="00AA721D" w:rsidRDefault="004F444A" w:rsidP="00B73EA8">
      <w:pPr>
        <w:spacing w:after="0" w:line="240" w:lineRule="auto"/>
        <w:jc w:val="both"/>
        <w:rPr>
          <w:rFonts w:cs="Calibri"/>
          <w:color w:val="000000"/>
        </w:rPr>
      </w:pPr>
      <w:r w:rsidRPr="00AA721D">
        <w:rPr>
          <w:rFonts w:cs="Calibri"/>
          <w:color w:val="000000"/>
        </w:rPr>
        <w:t xml:space="preserve">To track the successful completion of the project activities and delivery of the intended outputs, the continuous monitoring of project components and activities towards achieving the expected outcome and outputs will be done. This will be carried out in line with the UNDP-GEF monitoring and evaluation (M&amp;E) system. A formal M&amp;E Plan will be adopted during the project inception corresponding to a full-scale project to track the activities and contributions of the activities by all the project partners, in terms of both in-cash and in-kind co-financing contributions to augment the GEF funds. These M&amp;E findings will be reported on in the project’s two in-depth independent reviews during the mid-term and towards the end of the project. </w:t>
      </w:r>
    </w:p>
    <w:p w14:paraId="15443691" w14:textId="77777777" w:rsidR="0035107A" w:rsidRPr="00AA721D" w:rsidRDefault="0035107A" w:rsidP="00B73EA8">
      <w:pPr>
        <w:spacing w:after="0" w:line="240" w:lineRule="auto"/>
        <w:jc w:val="both"/>
        <w:rPr>
          <w:rFonts w:cs="Calibri"/>
          <w:color w:val="000000"/>
        </w:rPr>
      </w:pPr>
    </w:p>
    <w:p w14:paraId="74EE1032" w14:textId="00C87B4A" w:rsidR="00C0015E" w:rsidRPr="00AA721D" w:rsidRDefault="00DD68FF" w:rsidP="00B73EA8">
      <w:pPr>
        <w:spacing w:after="0" w:line="240" w:lineRule="auto"/>
        <w:jc w:val="both"/>
        <w:rPr>
          <w:rFonts w:cs="Calibri"/>
          <w:color w:val="000000"/>
        </w:rPr>
      </w:pPr>
      <w:r w:rsidRPr="00AA721D">
        <w:rPr>
          <w:rFonts w:cs="Calibri"/>
          <w:color w:val="000000"/>
        </w:rPr>
        <w:t>The table b</w:t>
      </w:r>
      <w:r w:rsidR="004F444A" w:rsidRPr="00AA721D">
        <w:rPr>
          <w:rFonts w:cs="Calibri"/>
          <w:color w:val="000000"/>
        </w:rPr>
        <w:t xml:space="preserve">elow shows the project’s M&amp;E Plan. The M&amp;E will be conducted at multiple levels. At the most basic level, the PMO will be responsible for tracking project indicators and preparing quarterly reports and initial drafts of annual project reports. The PMO will also carry out site visits to the project demos to monitor their progress. The </w:t>
      </w:r>
      <w:r w:rsidR="00146030" w:rsidRPr="00AA721D">
        <w:rPr>
          <w:rFonts w:cs="Calibri"/>
          <w:color w:val="000000"/>
        </w:rPr>
        <w:t>PB</w:t>
      </w:r>
      <w:r w:rsidR="004F444A" w:rsidRPr="00AA721D">
        <w:rPr>
          <w:rFonts w:cs="Calibri"/>
          <w:color w:val="000000"/>
        </w:rPr>
        <w:t xml:space="preserve"> will</w:t>
      </w:r>
      <w:r w:rsidR="000C4DF8" w:rsidRPr="00AA721D">
        <w:rPr>
          <w:rFonts w:cs="Calibri"/>
          <w:color w:val="000000"/>
        </w:rPr>
        <w:t xml:space="preserve"> </w:t>
      </w:r>
      <w:r w:rsidR="004F444A" w:rsidRPr="00AA721D">
        <w:rPr>
          <w:rFonts w:cs="Calibri"/>
          <w:color w:val="000000"/>
        </w:rPr>
        <w:t>meet at least once every six months to monitor and evaluate project progress, taking actions as necessary. In addition</w:t>
      </w:r>
      <w:r w:rsidR="000C4DF8" w:rsidRPr="00AA721D">
        <w:rPr>
          <w:rFonts w:cs="Calibri"/>
          <w:color w:val="000000"/>
        </w:rPr>
        <w:t xml:space="preserve">, </w:t>
      </w:r>
      <w:r w:rsidR="004F444A" w:rsidRPr="00AA721D">
        <w:rPr>
          <w:rFonts w:cs="Calibri"/>
          <w:color w:val="000000"/>
        </w:rPr>
        <w:t xml:space="preserve">a mid-term review </w:t>
      </w:r>
      <w:r w:rsidR="000C4DF8" w:rsidRPr="00AA721D">
        <w:rPr>
          <w:rFonts w:cs="Calibri"/>
          <w:color w:val="000000"/>
        </w:rPr>
        <w:t xml:space="preserve">will be conducted </w:t>
      </w:r>
      <w:r w:rsidR="004F444A" w:rsidRPr="00AA721D">
        <w:rPr>
          <w:rFonts w:cs="Calibri"/>
          <w:color w:val="000000"/>
        </w:rPr>
        <w:t>after about two years of implementation and a terminal evaluation as the project is nearing its close. These evaluations will be carried out by parties who have not previously been involved with the project. The project’s M&amp;E plan and indicators will be finalized at the time of inception.</w:t>
      </w:r>
    </w:p>
    <w:p w14:paraId="635282C1" w14:textId="77777777" w:rsidR="000C4DF8" w:rsidRPr="00AA721D" w:rsidRDefault="000C4DF8" w:rsidP="00B73EA8">
      <w:pPr>
        <w:spacing w:after="0" w:line="240" w:lineRule="auto"/>
        <w:rPr>
          <w:rFonts w:cs="Calibri"/>
          <w:color w:val="000000"/>
        </w:rPr>
      </w:pPr>
    </w:p>
    <w:tbl>
      <w:tblPr>
        <w:tblpPr w:leftFromText="180" w:rightFromText="180" w:vertAnchor="text" w:tblpXSpec="center" w:tblpY="1"/>
        <w:tblOverlap w:val="neve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7"/>
        <w:gridCol w:w="1980"/>
        <w:gridCol w:w="1588"/>
        <w:gridCol w:w="1604"/>
        <w:gridCol w:w="1848"/>
      </w:tblGrid>
      <w:tr w:rsidR="00E9315E" w:rsidRPr="00AA721D" w14:paraId="0BC5B4BA" w14:textId="77777777" w:rsidTr="00163D41">
        <w:trPr>
          <w:tblHeader/>
        </w:trPr>
        <w:tc>
          <w:tcPr>
            <w:tcW w:w="2557" w:type="dxa"/>
            <w:vMerge w:val="restart"/>
            <w:shd w:val="clear" w:color="auto" w:fill="BFBFBF"/>
            <w:vAlign w:val="center"/>
          </w:tcPr>
          <w:p w14:paraId="4438F878" w14:textId="77777777" w:rsidR="00E9315E" w:rsidRPr="00AA721D" w:rsidRDefault="00E9315E">
            <w:pPr>
              <w:spacing w:after="0" w:line="240" w:lineRule="auto"/>
              <w:jc w:val="center"/>
              <w:rPr>
                <w:rFonts w:cs="Calibri"/>
                <w:b/>
                <w:szCs w:val="20"/>
              </w:rPr>
            </w:pPr>
            <w:r w:rsidRPr="00AA721D">
              <w:rPr>
                <w:rFonts w:cs="Calibri"/>
                <w:b/>
                <w:szCs w:val="20"/>
              </w:rPr>
              <w:t>GEF M&amp;E requirements</w:t>
            </w:r>
          </w:p>
        </w:tc>
        <w:tc>
          <w:tcPr>
            <w:tcW w:w="1980" w:type="dxa"/>
            <w:vMerge w:val="restart"/>
            <w:shd w:val="clear" w:color="auto" w:fill="BFBFBF"/>
            <w:vAlign w:val="center"/>
          </w:tcPr>
          <w:p w14:paraId="58A0E6C3" w14:textId="77777777" w:rsidR="00E9315E" w:rsidRPr="00AA721D" w:rsidRDefault="00E9315E">
            <w:pPr>
              <w:spacing w:after="0" w:line="240" w:lineRule="auto"/>
              <w:jc w:val="center"/>
              <w:rPr>
                <w:rFonts w:cs="Calibri"/>
                <w:b/>
                <w:szCs w:val="20"/>
              </w:rPr>
            </w:pPr>
            <w:r w:rsidRPr="00AA721D">
              <w:rPr>
                <w:rFonts w:cs="Calibri"/>
                <w:b/>
                <w:szCs w:val="20"/>
              </w:rPr>
              <w:t>Primary responsibility</w:t>
            </w:r>
          </w:p>
        </w:tc>
        <w:tc>
          <w:tcPr>
            <w:tcW w:w="3192" w:type="dxa"/>
            <w:gridSpan w:val="2"/>
            <w:shd w:val="clear" w:color="auto" w:fill="BFBFBF"/>
            <w:vAlign w:val="center"/>
          </w:tcPr>
          <w:p w14:paraId="2FC1B882" w14:textId="77777777" w:rsidR="00E9315E" w:rsidRPr="00AA721D" w:rsidRDefault="00E9315E">
            <w:pPr>
              <w:spacing w:after="0" w:line="240" w:lineRule="auto"/>
              <w:jc w:val="center"/>
              <w:rPr>
                <w:rFonts w:cs="Calibri"/>
                <w:b/>
                <w:szCs w:val="20"/>
              </w:rPr>
            </w:pPr>
            <w:r w:rsidRPr="00AA721D">
              <w:rPr>
                <w:rFonts w:cs="Calibri"/>
                <w:b/>
                <w:szCs w:val="20"/>
              </w:rPr>
              <w:t>Indicative charged to the Project Budget</w:t>
            </w:r>
            <w:r w:rsidRPr="00AA721D">
              <w:rPr>
                <w:rStyle w:val="FootnoteReference"/>
                <w:rFonts w:cs="Calibri"/>
                <w:b/>
                <w:szCs w:val="20"/>
              </w:rPr>
              <w:footnoteReference w:id="2"/>
            </w:r>
            <w:r w:rsidRPr="00AA721D">
              <w:rPr>
                <w:rFonts w:cs="Calibri"/>
                <w:b/>
                <w:szCs w:val="20"/>
              </w:rPr>
              <w:t xml:space="preserve">  (US$)</w:t>
            </w:r>
          </w:p>
        </w:tc>
        <w:tc>
          <w:tcPr>
            <w:tcW w:w="1848" w:type="dxa"/>
            <w:vMerge w:val="restart"/>
            <w:shd w:val="clear" w:color="auto" w:fill="BFBFBF"/>
            <w:vAlign w:val="center"/>
          </w:tcPr>
          <w:p w14:paraId="35D01BC2" w14:textId="77777777" w:rsidR="00E9315E" w:rsidRPr="00AA721D" w:rsidRDefault="00E9315E">
            <w:pPr>
              <w:spacing w:after="0" w:line="240" w:lineRule="auto"/>
              <w:jc w:val="center"/>
              <w:rPr>
                <w:rFonts w:cs="Calibri"/>
                <w:b/>
                <w:szCs w:val="20"/>
              </w:rPr>
            </w:pPr>
            <w:r w:rsidRPr="00AA721D">
              <w:rPr>
                <w:rFonts w:cs="Calibri"/>
                <w:b/>
                <w:szCs w:val="20"/>
              </w:rPr>
              <w:t>Time frame</w:t>
            </w:r>
          </w:p>
        </w:tc>
      </w:tr>
      <w:tr w:rsidR="00E9315E" w:rsidRPr="00AA721D" w14:paraId="08471591" w14:textId="77777777" w:rsidTr="00163D41">
        <w:trPr>
          <w:tblHeader/>
        </w:trPr>
        <w:tc>
          <w:tcPr>
            <w:tcW w:w="2557" w:type="dxa"/>
            <w:vMerge/>
            <w:shd w:val="clear" w:color="auto" w:fill="BFBFBF"/>
            <w:vAlign w:val="center"/>
          </w:tcPr>
          <w:p w14:paraId="3AB2EF7B" w14:textId="77777777" w:rsidR="00E9315E" w:rsidRPr="00AA721D" w:rsidRDefault="00E9315E">
            <w:pPr>
              <w:spacing w:after="0" w:line="240" w:lineRule="auto"/>
              <w:jc w:val="center"/>
              <w:rPr>
                <w:rFonts w:cs="Calibri"/>
                <w:b/>
                <w:szCs w:val="20"/>
              </w:rPr>
            </w:pPr>
          </w:p>
        </w:tc>
        <w:tc>
          <w:tcPr>
            <w:tcW w:w="1980" w:type="dxa"/>
            <w:vMerge/>
            <w:shd w:val="clear" w:color="auto" w:fill="BFBFBF"/>
            <w:vAlign w:val="center"/>
          </w:tcPr>
          <w:p w14:paraId="7D9A0617" w14:textId="77777777" w:rsidR="00E9315E" w:rsidRPr="00AA721D" w:rsidRDefault="00E9315E">
            <w:pPr>
              <w:spacing w:after="0" w:line="240" w:lineRule="auto"/>
              <w:jc w:val="center"/>
              <w:rPr>
                <w:rFonts w:cs="Calibri"/>
                <w:b/>
                <w:szCs w:val="20"/>
              </w:rPr>
            </w:pPr>
          </w:p>
        </w:tc>
        <w:tc>
          <w:tcPr>
            <w:tcW w:w="1588" w:type="dxa"/>
            <w:shd w:val="clear" w:color="auto" w:fill="BFBFBF"/>
            <w:vAlign w:val="center"/>
          </w:tcPr>
          <w:p w14:paraId="18E89A57" w14:textId="77777777" w:rsidR="00E9315E" w:rsidRPr="00AA721D" w:rsidRDefault="00E9315E">
            <w:pPr>
              <w:spacing w:after="0" w:line="240" w:lineRule="auto"/>
              <w:jc w:val="center"/>
              <w:rPr>
                <w:rFonts w:cs="Calibri"/>
                <w:b/>
                <w:szCs w:val="20"/>
              </w:rPr>
            </w:pPr>
            <w:r w:rsidRPr="00AA721D">
              <w:rPr>
                <w:rFonts w:cs="Calibri"/>
                <w:b/>
                <w:szCs w:val="20"/>
              </w:rPr>
              <w:t>GEF grant</w:t>
            </w:r>
          </w:p>
        </w:tc>
        <w:tc>
          <w:tcPr>
            <w:tcW w:w="1604" w:type="dxa"/>
            <w:shd w:val="clear" w:color="auto" w:fill="BFBFBF"/>
            <w:vAlign w:val="center"/>
          </w:tcPr>
          <w:p w14:paraId="2E75CA5B" w14:textId="77777777" w:rsidR="00E9315E" w:rsidRPr="00AA721D" w:rsidRDefault="00E9315E">
            <w:pPr>
              <w:spacing w:after="0" w:line="240" w:lineRule="auto"/>
              <w:jc w:val="center"/>
              <w:rPr>
                <w:rFonts w:cs="Calibri"/>
                <w:b/>
                <w:szCs w:val="20"/>
              </w:rPr>
            </w:pPr>
            <w:r w:rsidRPr="00AA721D">
              <w:rPr>
                <w:rFonts w:cs="Calibri"/>
                <w:b/>
                <w:szCs w:val="20"/>
              </w:rPr>
              <w:t>Co-financing</w:t>
            </w:r>
          </w:p>
        </w:tc>
        <w:tc>
          <w:tcPr>
            <w:tcW w:w="1848" w:type="dxa"/>
            <w:vMerge/>
            <w:shd w:val="clear" w:color="auto" w:fill="BFBFBF"/>
            <w:vAlign w:val="center"/>
          </w:tcPr>
          <w:p w14:paraId="77E0DB39" w14:textId="77777777" w:rsidR="00E9315E" w:rsidRPr="00AA721D" w:rsidRDefault="00E9315E">
            <w:pPr>
              <w:spacing w:after="0" w:line="240" w:lineRule="auto"/>
              <w:jc w:val="center"/>
              <w:rPr>
                <w:rFonts w:cs="Calibri"/>
                <w:b/>
                <w:szCs w:val="20"/>
              </w:rPr>
            </w:pPr>
          </w:p>
        </w:tc>
      </w:tr>
      <w:tr w:rsidR="00E9315E" w:rsidRPr="00AA721D" w14:paraId="4791B0F1" w14:textId="77777777" w:rsidTr="00163D41">
        <w:tc>
          <w:tcPr>
            <w:tcW w:w="2557" w:type="dxa"/>
            <w:vAlign w:val="center"/>
          </w:tcPr>
          <w:p w14:paraId="2A1318E5" w14:textId="77777777" w:rsidR="00E9315E" w:rsidRPr="00AA721D" w:rsidRDefault="00E9315E">
            <w:pPr>
              <w:spacing w:after="0" w:line="240" w:lineRule="auto"/>
              <w:rPr>
                <w:rFonts w:cs="Calibri"/>
                <w:b/>
                <w:sz w:val="20"/>
                <w:szCs w:val="20"/>
              </w:rPr>
            </w:pPr>
            <w:r w:rsidRPr="00AA721D">
              <w:rPr>
                <w:rFonts w:cs="Calibri"/>
                <w:b/>
                <w:sz w:val="20"/>
                <w:szCs w:val="20"/>
              </w:rPr>
              <w:t xml:space="preserve">Inception Workshop </w:t>
            </w:r>
          </w:p>
        </w:tc>
        <w:tc>
          <w:tcPr>
            <w:tcW w:w="1980" w:type="dxa"/>
            <w:vAlign w:val="center"/>
          </w:tcPr>
          <w:p w14:paraId="39AECC07" w14:textId="77777777" w:rsidR="00E9315E" w:rsidRPr="00AA721D" w:rsidRDefault="00E9315E">
            <w:pPr>
              <w:spacing w:after="0" w:line="240" w:lineRule="auto"/>
              <w:rPr>
                <w:rFonts w:cs="Calibri"/>
                <w:sz w:val="20"/>
                <w:szCs w:val="20"/>
              </w:rPr>
            </w:pPr>
            <w:r w:rsidRPr="00AA721D">
              <w:rPr>
                <w:rFonts w:cs="Calibri"/>
                <w:sz w:val="20"/>
                <w:szCs w:val="20"/>
              </w:rPr>
              <w:t xml:space="preserve">UNDP Country Office </w:t>
            </w:r>
          </w:p>
        </w:tc>
        <w:tc>
          <w:tcPr>
            <w:tcW w:w="1588" w:type="dxa"/>
            <w:shd w:val="clear" w:color="auto" w:fill="auto"/>
            <w:vAlign w:val="center"/>
          </w:tcPr>
          <w:p w14:paraId="01D60349" w14:textId="77777777" w:rsidR="00E9315E" w:rsidRPr="00AA721D" w:rsidRDefault="00E9315E">
            <w:pPr>
              <w:spacing w:after="0" w:line="240" w:lineRule="auto"/>
              <w:rPr>
                <w:rFonts w:cs="Calibri"/>
                <w:sz w:val="20"/>
                <w:szCs w:val="20"/>
              </w:rPr>
            </w:pPr>
            <w:r w:rsidRPr="00AA721D">
              <w:rPr>
                <w:rFonts w:cs="Calibri"/>
                <w:sz w:val="20"/>
                <w:szCs w:val="20"/>
              </w:rPr>
              <w:t>10,000</w:t>
            </w:r>
          </w:p>
        </w:tc>
        <w:tc>
          <w:tcPr>
            <w:tcW w:w="1604" w:type="dxa"/>
            <w:shd w:val="clear" w:color="auto" w:fill="auto"/>
            <w:vAlign w:val="center"/>
          </w:tcPr>
          <w:p w14:paraId="0A48B9BA" w14:textId="77777777" w:rsidR="00E9315E" w:rsidRPr="00AA721D" w:rsidRDefault="00E9315E">
            <w:pPr>
              <w:spacing w:after="0" w:line="240" w:lineRule="auto"/>
              <w:rPr>
                <w:rFonts w:cs="Calibri"/>
                <w:sz w:val="20"/>
                <w:szCs w:val="20"/>
              </w:rPr>
            </w:pPr>
            <w:r w:rsidRPr="00AA721D">
              <w:rPr>
                <w:rFonts w:cs="Calibri"/>
                <w:sz w:val="20"/>
                <w:szCs w:val="20"/>
              </w:rPr>
              <w:t>5,000</w:t>
            </w:r>
          </w:p>
        </w:tc>
        <w:tc>
          <w:tcPr>
            <w:tcW w:w="1848" w:type="dxa"/>
            <w:vAlign w:val="center"/>
          </w:tcPr>
          <w:p w14:paraId="2309BC83" w14:textId="77777777" w:rsidR="00E9315E" w:rsidRPr="00AA721D" w:rsidRDefault="00E9315E">
            <w:pPr>
              <w:spacing w:after="0" w:line="240" w:lineRule="auto"/>
              <w:rPr>
                <w:rFonts w:cs="Calibri"/>
                <w:sz w:val="20"/>
                <w:szCs w:val="20"/>
              </w:rPr>
            </w:pPr>
            <w:r w:rsidRPr="00AA721D">
              <w:rPr>
                <w:rFonts w:cs="Calibri"/>
                <w:sz w:val="20"/>
                <w:szCs w:val="20"/>
              </w:rPr>
              <w:t xml:space="preserve">Within two months of project document signature </w:t>
            </w:r>
          </w:p>
        </w:tc>
      </w:tr>
      <w:tr w:rsidR="00E9315E" w:rsidRPr="00AA721D" w14:paraId="7FE84FAD" w14:textId="77777777" w:rsidTr="00163D41">
        <w:tc>
          <w:tcPr>
            <w:tcW w:w="2557" w:type="dxa"/>
            <w:vAlign w:val="center"/>
          </w:tcPr>
          <w:p w14:paraId="3B3DE375" w14:textId="77777777" w:rsidR="00E9315E" w:rsidRPr="00AA721D" w:rsidRDefault="00E9315E">
            <w:pPr>
              <w:spacing w:after="0" w:line="240" w:lineRule="auto"/>
              <w:rPr>
                <w:rFonts w:cs="Calibri"/>
                <w:b/>
                <w:sz w:val="20"/>
                <w:szCs w:val="20"/>
              </w:rPr>
            </w:pPr>
            <w:r w:rsidRPr="00AA721D">
              <w:rPr>
                <w:rFonts w:cs="Calibri"/>
                <w:b/>
                <w:sz w:val="20"/>
                <w:szCs w:val="20"/>
              </w:rPr>
              <w:t>Inception Report</w:t>
            </w:r>
          </w:p>
        </w:tc>
        <w:tc>
          <w:tcPr>
            <w:tcW w:w="1980" w:type="dxa"/>
            <w:vAlign w:val="center"/>
          </w:tcPr>
          <w:p w14:paraId="504BCFD4" w14:textId="77777777" w:rsidR="00E9315E" w:rsidRPr="00AA721D" w:rsidRDefault="00E9315E">
            <w:pPr>
              <w:spacing w:after="0" w:line="240" w:lineRule="auto"/>
              <w:rPr>
                <w:rFonts w:cs="Calibri"/>
                <w:sz w:val="20"/>
                <w:szCs w:val="20"/>
              </w:rPr>
            </w:pPr>
            <w:r w:rsidRPr="00AA721D">
              <w:rPr>
                <w:rFonts w:cs="Calibri"/>
                <w:sz w:val="20"/>
                <w:szCs w:val="20"/>
              </w:rPr>
              <w:t>Project Manager</w:t>
            </w:r>
          </w:p>
        </w:tc>
        <w:tc>
          <w:tcPr>
            <w:tcW w:w="1588" w:type="dxa"/>
            <w:vAlign w:val="center"/>
          </w:tcPr>
          <w:p w14:paraId="0770C712"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604" w:type="dxa"/>
            <w:shd w:val="clear" w:color="auto" w:fill="auto"/>
            <w:vAlign w:val="center"/>
          </w:tcPr>
          <w:p w14:paraId="0C91A2DB" w14:textId="77777777" w:rsidR="00E9315E" w:rsidRPr="00AA721D" w:rsidRDefault="00E9315E">
            <w:pPr>
              <w:spacing w:after="0" w:line="240" w:lineRule="auto"/>
              <w:rPr>
                <w:rFonts w:cs="Calibri"/>
                <w:sz w:val="20"/>
                <w:szCs w:val="20"/>
              </w:rPr>
            </w:pPr>
            <w:r w:rsidRPr="00AA721D">
              <w:rPr>
                <w:rFonts w:cs="Calibri"/>
                <w:sz w:val="20"/>
                <w:szCs w:val="20"/>
              </w:rPr>
              <w:t>10,000</w:t>
            </w:r>
          </w:p>
        </w:tc>
        <w:tc>
          <w:tcPr>
            <w:tcW w:w="1848" w:type="dxa"/>
            <w:vAlign w:val="center"/>
          </w:tcPr>
          <w:p w14:paraId="4A217091" w14:textId="77777777" w:rsidR="00E9315E" w:rsidRPr="00AA721D" w:rsidRDefault="00E9315E">
            <w:pPr>
              <w:spacing w:after="0" w:line="240" w:lineRule="auto"/>
              <w:rPr>
                <w:rFonts w:cs="Calibri"/>
                <w:sz w:val="20"/>
                <w:szCs w:val="20"/>
              </w:rPr>
            </w:pPr>
            <w:r w:rsidRPr="00AA721D">
              <w:rPr>
                <w:rFonts w:cs="Calibri"/>
                <w:sz w:val="20"/>
                <w:szCs w:val="20"/>
              </w:rPr>
              <w:t>Within two weeks of inception workshop</w:t>
            </w:r>
          </w:p>
        </w:tc>
      </w:tr>
      <w:tr w:rsidR="00E9315E" w:rsidRPr="00AA721D" w14:paraId="63A870AE" w14:textId="77777777" w:rsidTr="00163D41">
        <w:tc>
          <w:tcPr>
            <w:tcW w:w="2557" w:type="dxa"/>
            <w:vAlign w:val="center"/>
          </w:tcPr>
          <w:p w14:paraId="0E459A5C" w14:textId="77777777" w:rsidR="00E9315E" w:rsidRPr="00AA721D" w:rsidRDefault="00E9315E">
            <w:pPr>
              <w:spacing w:after="0" w:line="240" w:lineRule="auto"/>
              <w:rPr>
                <w:rFonts w:cs="Calibri"/>
                <w:b/>
                <w:sz w:val="20"/>
                <w:szCs w:val="20"/>
              </w:rPr>
            </w:pPr>
            <w:r w:rsidRPr="00AA721D">
              <w:rPr>
                <w:rFonts w:cs="Calibri"/>
                <w:b/>
                <w:sz w:val="20"/>
                <w:szCs w:val="20"/>
              </w:rPr>
              <w:t>Standard UNDP monitoring and reporting as outlined in the UNDP POPP</w:t>
            </w:r>
          </w:p>
        </w:tc>
        <w:tc>
          <w:tcPr>
            <w:tcW w:w="1980" w:type="dxa"/>
            <w:vAlign w:val="center"/>
          </w:tcPr>
          <w:p w14:paraId="1F3F6E4D" w14:textId="77777777" w:rsidR="00E9315E" w:rsidRPr="00AA721D" w:rsidRDefault="00E9315E">
            <w:pPr>
              <w:spacing w:after="0" w:line="240" w:lineRule="auto"/>
              <w:rPr>
                <w:rFonts w:cs="Calibri"/>
                <w:sz w:val="20"/>
                <w:szCs w:val="20"/>
              </w:rPr>
            </w:pPr>
            <w:r w:rsidRPr="00AA721D">
              <w:rPr>
                <w:rFonts w:cs="Calibri"/>
                <w:sz w:val="20"/>
                <w:szCs w:val="20"/>
              </w:rPr>
              <w:t>UNDP Country Office</w:t>
            </w:r>
          </w:p>
          <w:p w14:paraId="5F774042" w14:textId="77777777" w:rsidR="00E9315E" w:rsidRPr="00AA721D" w:rsidRDefault="00E9315E">
            <w:pPr>
              <w:spacing w:after="0" w:line="240" w:lineRule="auto"/>
              <w:rPr>
                <w:rFonts w:cs="Calibri"/>
                <w:b/>
                <w:sz w:val="20"/>
                <w:szCs w:val="20"/>
              </w:rPr>
            </w:pPr>
          </w:p>
        </w:tc>
        <w:tc>
          <w:tcPr>
            <w:tcW w:w="1588" w:type="dxa"/>
            <w:vAlign w:val="center"/>
          </w:tcPr>
          <w:p w14:paraId="7CE91E55"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604" w:type="dxa"/>
            <w:vAlign w:val="center"/>
          </w:tcPr>
          <w:p w14:paraId="163D9479"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848" w:type="dxa"/>
            <w:vAlign w:val="center"/>
          </w:tcPr>
          <w:p w14:paraId="5375A785" w14:textId="77777777" w:rsidR="00E9315E" w:rsidRPr="00AA721D" w:rsidRDefault="00E9315E">
            <w:pPr>
              <w:spacing w:after="0" w:line="240" w:lineRule="auto"/>
              <w:rPr>
                <w:rFonts w:cs="Calibri"/>
                <w:sz w:val="20"/>
                <w:szCs w:val="20"/>
              </w:rPr>
            </w:pPr>
            <w:r w:rsidRPr="00AA721D">
              <w:rPr>
                <w:rFonts w:cs="Calibri"/>
                <w:sz w:val="20"/>
                <w:szCs w:val="20"/>
              </w:rPr>
              <w:t>Quarterly, annually</w:t>
            </w:r>
          </w:p>
        </w:tc>
      </w:tr>
      <w:tr w:rsidR="00E9315E" w:rsidRPr="00AA721D" w14:paraId="5491FD80" w14:textId="77777777" w:rsidTr="00163D41">
        <w:tc>
          <w:tcPr>
            <w:tcW w:w="2557" w:type="dxa"/>
            <w:vAlign w:val="center"/>
          </w:tcPr>
          <w:p w14:paraId="4FF7BB78" w14:textId="77777777" w:rsidR="00E9315E" w:rsidRPr="00AA721D" w:rsidRDefault="00E9315E">
            <w:pPr>
              <w:spacing w:after="0" w:line="240" w:lineRule="auto"/>
              <w:rPr>
                <w:rFonts w:cs="Calibri"/>
                <w:b/>
                <w:sz w:val="20"/>
                <w:szCs w:val="20"/>
              </w:rPr>
            </w:pPr>
            <w:r w:rsidRPr="00AA721D">
              <w:rPr>
                <w:rFonts w:cs="Calibri"/>
                <w:b/>
                <w:sz w:val="20"/>
                <w:szCs w:val="20"/>
              </w:rPr>
              <w:t>Monitoring of indicators in project results framework</w:t>
            </w:r>
          </w:p>
        </w:tc>
        <w:tc>
          <w:tcPr>
            <w:tcW w:w="1980" w:type="dxa"/>
            <w:vAlign w:val="center"/>
          </w:tcPr>
          <w:p w14:paraId="6DDFD8E3" w14:textId="77777777" w:rsidR="00E9315E" w:rsidRPr="00AA721D" w:rsidRDefault="00E9315E">
            <w:pPr>
              <w:spacing w:after="0" w:line="240" w:lineRule="auto"/>
              <w:rPr>
                <w:rFonts w:cs="Calibri"/>
                <w:sz w:val="20"/>
                <w:szCs w:val="20"/>
              </w:rPr>
            </w:pPr>
            <w:r w:rsidRPr="00AA721D">
              <w:rPr>
                <w:rFonts w:cs="Calibri"/>
                <w:sz w:val="20"/>
                <w:szCs w:val="20"/>
              </w:rPr>
              <w:t>Project Manager</w:t>
            </w:r>
          </w:p>
          <w:p w14:paraId="3F9064B1" w14:textId="77777777" w:rsidR="00E9315E" w:rsidRPr="00AA721D" w:rsidRDefault="00E9315E">
            <w:pPr>
              <w:spacing w:after="0" w:line="240" w:lineRule="auto"/>
              <w:rPr>
                <w:rFonts w:cs="Calibri"/>
                <w:sz w:val="20"/>
                <w:szCs w:val="20"/>
              </w:rPr>
            </w:pPr>
          </w:p>
        </w:tc>
        <w:tc>
          <w:tcPr>
            <w:tcW w:w="1588" w:type="dxa"/>
            <w:shd w:val="clear" w:color="auto" w:fill="auto"/>
            <w:vAlign w:val="center"/>
          </w:tcPr>
          <w:p w14:paraId="2173A741" w14:textId="77777777" w:rsidR="00E9315E" w:rsidRPr="00AA721D" w:rsidRDefault="00E9315E">
            <w:pPr>
              <w:pStyle w:val="BodyText23"/>
              <w:widowControl/>
              <w:tabs>
                <w:tab w:val="clear" w:pos="547"/>
              </w:tabs>
              <w:rPr>
                <w:rFonts w:ascii="Calibri" w:hAnsi="Calibri" w:cs="Calibri"/>
                <w:snapToGrid/>
              </w:rPr>
            </w:pPr>
            <w:r w:rsidRPr="00AA721D">
              <w:rPr>
                <w:rFonts w:ascii="Calibri" w:hAnsi="Calibri" w:cs="Calibri"/>
                <w:snapToGrid/>
              </w:rPr>
              <w:t>4,000 per year</w:t>
            </w:r>
          </w:p>
        </w:tc>
        <w:tc>
          <w:tcPr>
            <w:tcW w:w="1604" w:type="dxa"/>
            <w:shd w:val="clear" w:color="auto" w:fill="auto"/>
            <w:vAlign w:val="center"/>
          </w:tcPr>
          <w:p w14:paraId="6CE430FE" w14:textId="77777777" w:rsidR="00E9315E" w:rsidRPr="00AA721D" w:rsidRDefault="00E9315E">
            <w:pPr>
              <w:pStyle w:val="BodyText23"/>
              <w:widowControl/>
              <w:tabs>
                <w:tab w:val="clear" w:pos="547"/>
              </w:tabs>
              <w:rPr>
                <w:rFonts w:ascii="Calibri" w:hAnsi="Calibri" w:cs="Calibri"/>
                <w:snapToGrid/>
              </w:rPr>
            </w:pPr>
            <w:r w:rsidRPr="00AA721D">
              <w:rPr>
                <w:rFonts w:ascii="Calibri" w:hAnsi="Calibri" w:cs="Calibri"/>
                <w:snapToGrid/>
              </w:rPr>
              <w:t>None</w:t>
            </w:r>
          </w:p>
        </w:tc>
        <w:tc>
          <w:tcPr>
            <w:tcW w:w="1848" w:type="dxa"/>
            <w:vAlign w:val="center"/>
          </w:tcPr>
          <w:p w14:paraId="09386BF3" w14:textId="77777777" w:rsidR="00E9315E" w:rsidRPr="00AA721D" w:rsidRDefault="00E9315E">
            <w:pPr>
              <w:spacing w:after="0" w:line="240" w:lineRule="auto"/>
              <w:rPr>
                <w:rFonts w:cs="Calibri"/>
                <w:sz w:val="20"/>
                <w:szCs w:val="20"/>
              </w:rPr>
            </w:pPr>
            <w:r w:rsidRPr="00AA721D">
              <w:rPr>
                <w:rFonts w:cs="Calibri"/>
                <w:sz w:val="20"/>
                <w:szCs w:val="20"/>
              </w:rPr>
              <w:t xml:space="preserve">Annually </w:t>
            </w:r>
          </w:p>
        </w:tc>
      </w:tr>
      <w:tr w:rsidR="00E9315E" w:rsidRPr="00AA721D" w14:paraId="79D258D6" w14:textId="77777777" w:rsidTr="00163D41">
        <w:tc>
          <w:tcPr>
            <w:tcW w:w="2557" w:type="dxa"/>
            <w:vAlign w:val="center"/>
          </w:tcPr>
          <w:p w14:paraId="7FB7087D" w14:textId="77777777" w:rsidR="00E9315E" w:rsidRPr="00AA721D" w:rsidRDefault="00E9315E">
            <w:pPr>
              <w:spacing w:after="0" w:line="240" w:lineRule="auto"/>
              <w:rPr>
                <w:rFonts w:cs="Calibri"/>
                <w:b/>
                <w:sz w:val="20"/>
                <w:szCs w:val="20"/>
              </w:rPr>
            </w:pPr>
            <w:r w:rsidRPr="00AA721D">
              <w:rPr>
                <w:rFonts w:cs="Calibri"/>
                <w:b/>
                <w:sz w:val="20"/>
                <w:szCs w:val="20"/>
              </w:rPr>
              <w:t xml:space="preserve">GEF Project Implementation Report (PIR) </w:t>
            </w:r>
          </w:p>
        </w:tc>
        <w:tc>
          <w:tcPr>
            <w:tcW w:w="1980" w:type="dxa"/>
            <w:vAlign w:val="center"/>
          </w:tcPr>
          <w:p w14:paraId="2BCDA051" w14:textId="77777777" w:rsidR="00E9315E" w:rsidRPr="00AA721D" w:rsidRDefault="00E9315E">
            <w:pPr>
              <w:spacing w:after="0" w:line="240" w:lineRule="auto"/>
              <w:rPr>
                <w:rFonts w:cs="Calibri"/>
                <w:sz w:val="20"/>
                <w:szCs w:val="20"/>
              </w:rPr>
            </w:pPr>
            <w:r w:rsidRPr="00AA721D">
              <w:rPr>
                <w:rFonts w:cs="Calibri"/>
                <w:sz w:val="20"/>
                <w:szCs w:val="20"/>
              </w:rPr>
              <w:t>Project Manager, UNDP Country Office and UNDP-GEF team</w:t>
            </w:r>
          </w:p>
        </w:tc>
        <w:tc>
          <w:tcPr>
            <w:tcW w:w="1588" w:type="dxa"/>
            <w:shd w:val="clear" w:color="auto" w:fill="auto"/>
            <w:vAlign w:val="center"/>
          </w:tcPr>
          <w:p w14:paraId="0A8C157A" w14:textId="77777777" w:rsidR="00E9315E" w:rsidRPr="00AA721D" w:rsidRDefault="00E9315E">
            <w:pPr>
              <w:pStyle w:val="BodyText23"/>
              <w:widowControl/>
              <w:tabs>
                <w:tab w:val="clear" w:pos="547"/>
              </w:tabs>
              <w:rPr>
                <w:rFonts w:ascii="Calibri" w:hAnsi="Calibri" w:cs="Calibri"/>
                <w:snapToGrid/>
              </w:rPr>
            </w:pPr>
            <w:r w:rsidRPr="00AA721D">
              <w:rPr>
                <w:rFonts w:ascii="Calibri" w:hAnsi="Calibri" w:cs="Calibri"/>
                <w:snapToGrid/>
              </w:rPr>
              <w:t>None</w:t>
            </w:r>
          </w:p>
        </w:tc>
        <w:tc>
          <w:tcPr>
            <w:tcW w:w="1604" w:type="dxa"/>
            <w:shd w:val="clear" w:color="auto" w:fill="auto"/>
            <w:vAlign w:val="center"/>
          </w:tcPr>
          <w:p w14:paraId="3B2098D3" w14:textId="77777777" w:rsidR="00E9315E" w:rsidRPr="00AA721D" w:rsidRDefault="00E9315E">
            <w:pPr>
              <w:pStyle w:val="BodyText23"/>
              <w:widowControl/>
              <w:tabs>
                <w:tab w:val="clear" w:pos="547"/>
              </w:tabs>
              <w:rPr>
                <w:rFonts w:ascii="Calibri" w:hAnsi="Calibri" w:cs="Calibri"/>
                <w:snapToGrid/>
              </w:rPr>
            </w:pPr>
            <w:r w:rsidRPr="00AA721D">
              <w:rPr>
                <w:rFonts w:ascii="Calibri" w:hAnsi="Calibri" w:cs="Calibri"/>
                <w:snapToGrid/>
              </w:rPr>
              <w:t>2,000 per year</w:t>
            </w:r>
          </w:p>
        </w:tc>
        <w:tc>
          <w:tcPr>
            <w:tcW w:w="1848" w:type="dxa"/>
            <w:vAlign w:val="center"/>
          </w:tcPr>
          <w:p w14:paraId="6C93B6A2" w14:textId="77777777" w:rsidR="00E9315E" w:rsidRPr="00AA721D" w:rsidRDefault="00E9315E">
            <w:pPr>
              <w:spacing w:after="0" w:line="240" w:lineRule="auto"/>
              <w:rPr>
                <w:rFonts w:cs="Calibri"/>
                <w:sz w:val="20"/>
                <w:szCs w:val="20"/>
              </w:rPr>
            </w:pPr>
            <w:r w:rsidRPr="00AA721D">
              <w:rPr>
                <w:rFonts w:cs="Calibri"/>
                <w:sz w:val="20"/>
                <w:szCs w:val="20"/>
              </w:rPr>
              <w:t>Annually</w:t>
            </w:r>
          </w:p>
        </w:tc>
      </w:tr>
      <w:tr w:rsidR="00E9315E" w:rsidRPr="00AA721D" w14:paraId="542DA4AD" w14:textId="77777777" w:rsidTr="00163D41">
        <w:tc>
          <w:tcPr>
            <w:tcW w:w="2557" w:type="dxa"/>
            <w:vAlign w:val="center"/>
          </w:tcPr>
          <w:p w14:paraId="15A710D7" w14:textId="77777777" w:rsidR="00E9315E" w:rsidRPr="00AA721D" w:rsidRDefault="00E9315E">
            <w:pPr>
              <w:spacing w:after="0" w:line="240" w:lineRule="auto"/>
              <w:rPr>
                <w:rFonts w:cs="Calibri"/>
                <w:b/>
                <w:sz w:val="20"/>
                <w:szCs w:val="20"/>
              </w:rPr>
            </w:pPr>
            <w:r w:rsidRPr="00AA721D">
              <w:rPr>
                <w:rFonts w:cs="Calibri"/>
                <w:b/>
                <w:sz w:val="20"/>
                <w:szCs w:val="20"/>
              </w:rPr>
              <w:t>NIM Audit as per UNDP audit policies</w:t>
            </w:r>
          </w:p>
        </w:tc>
        <w:tc>
          <w:tcPr>
            <w:tcW w:w="1980" w:type="dxa"/>
            <w:vAlign w:val="center"/>
          </w:tcPr>
          <w:p w14:paraId="453DCEC3" w14:textId="77777777" w:rsidR="00E9315E" w:rsidRPr="00AA721D" w:rsidRDefault="00E9315E">
            <w:pPr>
              <w:spacing w:after="0" w:line="240" w:lineRule="auto"/>
              <w:rPr>
                <w:rFonts w:cs="Calibri"/>
                <w:sz w:val="20"/>
                <w:szCs w:val="20"/>
              </w:rPr>
            </w:pPr>
            <w:r w:rsidRPr="00AA721D">
              <w:rPr>
                <w:rFonts w:cs="Calibri"/>
                <w:sz w:val="20"/>
                <w:szCs w:val="20"/>
              </w:rPr>
              <w:t>UNDP Country Office</w:t>
            </w:r>
          </w:p>
        </w:tc>
        <w:tc>
          <w:tcPr>
            <w:tcW w:w="1588" w:type="dxa"/>
            <w:shd w:val="clear" w:color="auto" w:fill="auto"/>
            <w:vAlign w:val="center"/>
          </w:tcPr>
          <w:p w14:paraId="6F31F3B1" w14:textId="0C9DC5B1" w:rsidR="00E9315E" w:rsidRPr="00AA721D" w:rsidRDefault="007A2426">
            <w:pPr>
              <w:spacing w:after="0" w:line="240" w:lineRule="auto"/>
              <w:rPr>
                <w:rFonts w:cs="Calibri"/>
                <w:sz w:val="20"/>
                <w:szCs w:val="20"/>
              </w:rPr>
            </w:pPr>
            <w:r>
              <w:rPr>
                <w:rFonts w:cs="Calibri"/>
                <w:sz w:val="20"/>
                <w:szCs w:val="20"/>
              </w:rPr>
              <w:t>2,500</w:t>
            </w:r>
            <w:r w:rsidR="00E9315E" w:rsidRPr="00AA721D">
              <w:rPr>
                <w:rFonts w:cs="Calibri"/>
                <w:sz w:val="20"/>
                <w:szCs w:val="20"/>
              </w:rPr>
              <w:t xml:space="preserve"> per year</w:t>
            </w:r>
          </w:p>
        </w:tc>
        <w:tc>
          <w:tcPr>
            <w:tcW w:w="1604" w:type="dxa"/>
            <w:shd w:val="clear" w:color="auto" w:fill="auto"/>
            <w:vAlign w:val="center"/>
          </w:tcPr>
          <w:p w14:paraId="6A5EB9DF"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848" w:type="dxa"/>
            <w:vAlign w:val="center"/>
          </w:tcPr>
          <w:p w14:paraId="4F0D817E" w14:textId="77777777" w:rsidR="00E9315E" w:rsidRPr="00AA721D" w:rsidRDefault="00E9315E">
            <w:pPr>
              <w:spacing w:after="0" w:line="240" w:lineRule="auto"/>
              <w:rPr>
                <w:rFonts w:cs="Calibri"/>
                <w:sz w:val="20"/>
                <w:szCs w:val="20"/>
              </w:rPr>
            </w:pPr>
            <w:r w:rsidRPr="00AA721D">
              <w:rPr>
                <w:rFonts w:cs="Calibri"/>
                <w:sz w:val="20"/>
                <w:szCs w:val="20"/>
              </w:rPr>
              <w:t>Annually or other frequency as per UNDP Audit policies</w:t>
            </w:r>
          </w:p>
        </w:tc>
      </w:tr>
      <w:tr w:rsidR="00E9315E" w:rsidRPr="00AA721D" w14:paraId="3DE45885" w14:textId="77777777" w:rsidTr="00163D41">
        <w:tc>
          <w:tcPr>
            <w:tcW w:w="2557" w:type="dxa"/>
            <w:vAlign w:val="center"/>
          </w:tcPr>
          <w:p w14:paraId="76135BE2" w14:textId="77777777" w:rsidR="00E9315E" w:rsidRPr="00AA721D" w:rsidRDefault="00E9315E">
            <w:pPr>
              <w:spacing w:after="0" w:line="240" w:lineRule="auto"/>
              <w:rPr>
                <w:rFonts w:cs="Calibri"/>
                <w:b/>
                <w:sz w:val="20"/>
                <w:szCs w:val="20"/>
              </w:rPr>
            </w:pPr>
            <w:r w:rsidRPr="00AA721D">
              <w:rPr>
                <w:rFonts w:cs="Calibri"/>
                <w:b/>
                <w:sz w:val="20"/>
                <w:szCs w:val="20"/>
              </w:rPr>
              <w:t>Lessons learned and knowledge generation</w:t>
            </w:r>
          </w:p>
        </w:tc>
        <w:tc>
          <w:tcPr>
            <w:tcW w:w="1980" w:type="dxa"/>
            <w:vAlign w:val="center"/>
          </w:tcPr>
          <w:p w14:paraId="5FB8E18A" w14:textId="77777777" w:rsidR="00E9315E" w:rsidRPr="00AA721D" w:rsidRDefault="00E9315E">
            <w:pPr>
              <w:spacing w:after="0" w:line="240" w:lineRule="auto"/>
              <w:rPr>
                <w:rFonts w:cs="Calibri"/>
                <w:sz w:val="20"/>
                <w:szCs w:val="20"/>
              </w:rPr>
            </w:pPr>
            <w:r w:rsidRPr="00AA721D">
              <w:rPr>
                <w:rFonts w:cs="Calibri"/>
                <w:sz w:val="20"/>
                <w:szCs w:val="20"/>
              </w:rPr>
              <w:t>Project Manager</w:t>
            </w:r>
          </w:p>
        </w:tc>
        <w:tc>
          <w:tcPr>
            <w:tcW w:w="1588" w:type="dxa"/>
            <w:shd w:val="clear" w:color="auto" w:fill="auto"/>
            <w:vAlign w:val="center"/>
          </w:tcPr>
          <w:p w14:paraId="52B14F50"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604" w:type="dxa"/>
            <w:shd w:val="clear" w:color="auto" w:fill="auto"/>
            <w:vAlign w:val="center"/>
          </w:tcPr>
          <w:p w14:paraId="773C8447" w14:textId="77777777" w:rsidR="00E9315E" w:rsidRPr="00AA721D" w:rsidRDefault="00E9315E">
            <w:pPr>
              <w:spacing w:after="0" w:line="240" w:lineRule="auto"/>
              <w:rPr>
                <w:rFonts w:cs="Calibri"/>
                <w:sz w:val="20"/>
                <w:szCs w:val="20"/>
              </w:rPr>
            </w:pPr>
            <w:r w:rsidRPr="00AA721D">
              <w:rPr>
                <w:rFonts w:cs="Calibri"/>
                <w:sz w:val="20"/>
                <w:szCs w:val="20"/>
              </w:rPr>
              <w:t>4,000 per year</w:t>
            </w:r>
          </w:p>
        </w:tc>
        <w:tc>
          <w:tcPr>
            <w:tcW w:w="1848" w:type="dxa"/>
            <w:vAlign w:val="center"/>
          </w:tcPr>
          <w:p w14:paraId="67AB9E4A" w14:textId="77777777" w:rsidR="00E9315E" w:rsidRPr="00AA721D" w:rsidRDefault="00E9315E">
            <w:pPr>
              <w:spacing w:after="0" w:line="240" w:lineRule="auto"/>
              <w:rPr>
                <w:rFonts w:cs="Calibri"/>
                <w:sz w:val="20"/>
                <w:szCs w:val="20"/>
              </w:rPr>
            </w:pPr>
            <w:r w:rsidRPr="00AA721D">
              <w:rPr>
                <w:rFonts w:cs="Calibri"/>
                <w:sz w:val="20"/>
                <w:szCs w:val="20"/>
              </w:rPr>
              <w:t>Annually</w:t>
            </w:r>
          </w:p>
        </w:tc>
      </w:tr>
      <w:tr w:rsidR="00E9315E" w:rsidRPr="00AA721D" w14:paraId="72076F1A" w14:textId="77777777" w:rsidTr="00163D41">
        <w:tc>
          <w:tcPr>
            <w:tcW w:w="2557" w:type="dxa"/>
            <w:vAlign w:val="center"/>
          </w:tcPr>
          <w:p w14:paraId="7C24C5C6" w14:textId="77777777" w:rsidR="00E9315E" w:rsidRPr="00AA721D" w:rsidRDefault="00E9315E">
            <w:pPr>
              <w:spacing w:after="0" w:line="240" w:lineRule="auto"/>
              <w:rPr>
                <w:rFonts w:cs="Calibri"/>
                <w:b/>
                <w:sz w:val="20"/>
                <w:szCs w:val="20"/>
              </w:rPr>
            </w:pPr>
            <w:r w:rsidRPr="00AA721D">
              <w:rPr>
                <w:rFonts w:cs="Calibri"/>
                <w:b/>
                <w:sz w:val="20"/>
                <w:szCs w:val="20"/>
              </w:rPr>
              <w:t>Monitoring of environmental and social risks, and corresponding management plans</w:t>
            </w:r>
          </w:p>
        </w:tc>
        <w:tc>
          <w:tcPr>
            <w:tcW w:w="1980" w:type="dxa"/>
            <w:vAlign w:val="center"/>
          </w:tcPr>
          <w:p w14:paraId="29C42681" w14:textId="77777777" w:rsidR="00E9315E" w:rsidRPr="00AA721D" w:rsidRDefault="00E9315E">
            <w:pPr>
              <w:spacing w:after="0" w:line="240" w:lineRule="auto"/>
              <w:rPr>
                <w:rFonts w:cs="Calibri"/>
                <w:sz w:val="20"/>
                <w:szCs w:val="20"/>
              </w:rPr>
            </w:pPr>
            <w:r w:rsidRPr="00AA721D">
              <w:rPr>
                <w:rFonts w:cs="Calibri"/>
                <w:sz w:val="20"/>
                <w:szCs w:val="20"/>
              </w:rPr>
              <w:t>Project Manager,</w:t>
            </w:r>
          </w:p>
          <w:p w14:paraId="6505FA27" w14:textId="77777777" w:rsidR="00E9315E" w:rsidRPr="00AA721D" w:rsidRDefault="00E9315E">
            <w:pPr>
              <w:spacing w:after="0" w:line="240" w:lineRule="auto"/>
              <w:rPr>
                <w:rFonts w:cs="Calibri"/>
                <w:sz w:val="20"/>
                <w:szCs w:val="20"/>
              </w:rPr>
            </w:pPr>
            <w:r w:rsidRPr="00AA721D">
              <w:rPr>
                <w:rFonts w:cs="Calibri"/>
                <w:sz w:val="20"/>
                <w:szCs w:val="20"/>
              </w:rPr>
              <w:t>UNDP Country Office</w:t>
            </w:r>
          </w:p>
        </w:tc>
        <w:tc>
          <w:tcPr>
            <w:tcW w:w="1588" w:type="dxa"/>
            <w:shd w:val="clear" w:color="auto" w:fill="auto"/>
            <w:vAlign w:val="center"/>
          </w:tcPr>
          <w:p w14:paraId="315A9B76"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604" w:type="dxa"/>
            <w:shd w:val="clear" w:color="auto" w:fill="auto"/>
            <w:vAlign w:val="center"/>
          </w:tcPr>
          <w:p w14:paraId="7C0AC9EB" w14:textId="77777777" w:rsidR="00E9315E" w:rsidRPr="00AA721D" w:rsidRDefault="00E9315E">
            <w:pPr>
              <w:spacing w:after="0" w:line="240" w:lineRule="auto"/>
              <w:rPr>
                <w:rFonts w:cs="Calibri"/>
                <w:sz w:val="20"/>
                <w:szCs w:val="20"/>
              </w:rPr>
            </w:pPr>
            <w:r w:rsidRPr="00AA721D">
              <w:rPr>
                <w:rFonts w:cs="Calibri"/>
                <w:sz w:val="20"/>
                <w:szCs w:val="20"/>
              </w:rPr>
              <w:t>2,000 per year</w:t>
            </w:r>
          </w:p>
        </w:tc>
        <w:tc>
          <w:tcPr>
            <w:tcW w:w="1848" w:type="dxa"/>
            <w:vAlign w:val="center"/>
          </w:tcPr>
          <w:p w14:paraId="44F12439" w14:textId="77777777" w:rsidR="00E9315E" w:rsidRPr="00AA721D" w:rsidRDefault="00E9315E">
            <w:pPr>
              <w:spacing w:after="0" w:line="240" w:lineRule="auto"/>
              <w:rPr>
                <w:rFonts w:cs="Calibri"/>
                <w:sz w:val="20"/>
                <w:szCs w:val="20"/>
              </w:rPr>
            </w:pPr>
            <w:r w:rsidRPr="00AA721D">
              <w:rPr>
                <w:rFonts w:cs="Calibri"/>
                <w:sz w:val="20"/>
                <w:szCs w:val="20"/>
              </w:rPr>
              <w:t>On-going</w:t>
            </w:r>
          </w:p>
        </w:tc>
      </w:tr>
      <w:tr w:rsidR="00E9315E" w:rsidRPr="00AA721D" w14:paraId="7D04FA74" w14:textId="77777777" w:rsidTr="00163D41">
        <w:tc>
          <w:tcPr>
            <w:tcW w:w="2557" w:type="dxa"/>
            <w:vAlign w:val="center"/>
          </w:tcPr>
          <w:p w14:paraId="223E34D4" w14:textId="77777777" w:rsidR="00E9315E" w:rsidRPr="00AA721D" w:rsidRDefault="00E9315E">
            <w:pPr>
              <w:spacing w:after="0" w:line="240" w:lineRule="auto"/>
              <w:rPr>
                <w:rFonts w:cs="Calibri"/>
                <w:b/>
                <w:sz w:val="20"/>
                <w:szCs w:val="20"/>
              </w:rPr>
            </w:pPr>
            <w:r w:rsidRPr="00AA721D">
              <w:rPr>
                <w:rFonts w:cs="Calibri"/>
                <w:b/>
                <w:sz w:val="20"/>
                <w:szCs w:val="20"/>
              </w:rPr>
              <w:t>ESMP monitoring &amp; evaluation</w:t>
            </w:r>
          </w:p>
        </w:tc>
        <w:tc>
          <w:tcPr>
            <w:tcW w:w="1980" w:type="dxa"/>
            <w:vAlign w:val="center"/>
          </w:tcPr>
          <w:p w14:paraId="477D7092" w14:textId="77777777" w:rsidR="00E9315E" w:rsidRPr="00AA721D" w:rsidRDefault="00E9315E">
            <w:pPr>
              <w:spacing w:after="0" w:line="240" w:lineRule="auto"/>
              <w:rPr>
                <w:rFonts w:cs="Calibri"/>
                <w:sz w:val="20"/>
                <w:szCs w:val="20"/>
              </w:rPr>
            </w:pPr>
            <w:r w:rsidRPr="00AA721D">
              <w:rPr>
                <w:rFonts w:cs="Calibri"/>
                <w:sz w:val="20"/>
                <w:szCs w:val="20"/>
              </w:rPr>
              <w:t>UNDP Country Office</w:t>
            </w:r>
          </w:p>
        </w:tc>
        <w:tc>
          <w:tcPr>
            <w:tcW w:w="1588" w:type="dxa"/>
            <w:shd w:val="clear" w:color="auto" w:fill="auto"/>
            <w:vAlign w:val="center"/>
          </w:tcPr>
          <w:p w14:paraId="32547CC9" w14:textId="77777777" w:rsidR="00E9315E" w:rsidRPr="00AA721D" w:rsidRDefault="00E9315E">
            <w:pPr>
              <w:spacing w:after="0" w:line="240" w:lineRule="auto"/>
              <w:rPr>
                <w:rFonts w:cs="Calibri"/>
                <w:sz w:val="20"/>
                <w:szCs w:val="20"/>
              </w:rPr>
            </w:pPr>
            <w:r w:rsidRPr="00AA721D">
              <w:rPr>
                <w:rFonts w:cs="Calibri"/>
                <w:sz w:val="20"/>
                <w:szCs w:val="20"/>
              </w:rPr>
              <w:t>5,000</w:t>
            </w:r>
          </w:p>
        </w:tc>
        <w:tc>
          <w:tcPr>
            <w:tcW w:w="1604" w:type="dxa"/>
            <w:shd w:val="clear" w:color="auto" w:fill="auto"/>
            <w:vAlign w:val="center"/>
          </w:tcPr>
          <w:p w14:paraId="6E440C80" w14:textId="77777777" w:rsidR="00E9315E" w:rsidRPr="00AA721D" w:rsidRDefault="00E9315E">
            <w:pPr>
              <w:spacing w:after="0" w:line="240" w:lineRule="auto"/>
              <w:rPr>
                <w:rFonts w:cs="Calibri"/>
                <w:sz w:val="20"/>
                <w:szCs w:val="20"/>
              </w:rPr>
            </w:pPr>
            <w:r w:rsidRPr="00AA721D">
              <w:rPr>
                <w:rFonts w:cs="Calibri"/>
                <w:sz w:val="20"/>
                <w:szCs w:val="20"/>
              </w:rPr>
              <w:t>5,000</w:t>
            </w:r>
          </w:p>
        </w:tc>
        <w:tc>
          <w:tcPr>
            <w:tcW w:w="1848" w:type="dxa"/>
            <w:vAlign w:val="center"/>
          </w:tcPr>
          <w:p w14:paraId="43A07067" w14:textId="77777777" w:rsidR="00E9315E" w:rsidRPr="00AA721D" w:rsidRDefault="00E9315E">
            <w:pPr>
              <w:spacing w:after="0" w:line="240" w:lineRule="auto"/>
              <w:rPr>
                <w:rFonts w:cs="Calibri"/>
                <w:sz w:val="20"/>
                <w:szCs w:val="20"/>
              </w:rPr>
            </w:pPr>
            <w:r w:rsidRPr="00AA721D">
              <w:rPr>
                <w:rFonts w:cs="Calibri"/>
                <w:sz w:val="20"/>
                <w:szCs w:val="20"/>
              </w:rPr>
              <w:t>Annually</w:t>
            </w:r>
          </w:p>
        </w:tc>
      </w:tr>
      <w:tr w:rsidR="00E9315E" w:rsidRPr="00AA721D" w14:paraId="083ECCAB" w14:textId="77777777" w:rsidTr="00163D41">
        <w:tc>
          <w:tcPr>
            <w:tcW w:w="2557" w:type="dxa"/>
            <w:vAlign w:val="center"/>
          </w:tcPr>
          <w:p w14:paraId="43092894" w14:textId="77777777" w:rsidR="00E9315E" w:rsidRPr="00AA721D" w:rsidRDefault="00E9315E">
            <w:pPr>
              <w:spacing w:after="0" w:line="240" w:lineRule="auto"/>
              <w:rPr>
                <w:rFonts w:cs="Calibri"/>
                <w:b/>
                <w:sz w:val="20"/>
                <w:szCs w:val="20"/>
              </w:rPr>
            </w:pPr>
            <w:r w:rsidRPr="00AA721D">
              <w:rPr>
                <w:rFonts w:cs="Calibri"/>
                <w:b/>
                <w:sz w:val="20"/>
                <w:szCs w:val="20"/>
              </w:rPr>
              <w:t>Addressing environmental and social grievances</w:t>
            </w:r>
          </w:p>
        </w:tc>
        <w:tc>
          <w:tcPr>
            <w:tcW w:w="1980" w:type="dxa"/>
            <w:vAlign w:val="center"/>
          </w:tcPr>
          <w:p w14:paraId="516699F2" w14:textId="77777777" w:rsidR="00E9315E" w:rsidRPr="00AA721D" w:rsidRDefault="00E9315E">
            <w:pPr>
              <w:spacing w:after="0" w:line="240" w:lineRule="auto"/>
              <w:rPr>
                <w:rFonts w:cs="Calibri"/>
                <w:sz w:val="20"/>
                <w:szCs w:val="20"/>
              </w:rPr>
            </w:pPr>
            <w:r w:rsidRPr="00AA721D">
              <w:rPr>
                <w:rFonts w:cs="Calibri"/>
                <w:sz w:val="20"/>
                <w:szCs w:val="20"/>
              </w:rPr>
              <w:t>Project Manager,</w:t>
            </w:r>
          </w:p>
          <w:p w14:paraId="682CAD22" w14:textId="77777777" w:rsidR="00E9315E" w:rsidRPr="00AA721D" w:rsidRDefault="00E9315E">
            <w:pPr>
              <w:spacing w:after="0" w:line="240" w:lineRule="auto"/>
              <w:rPr>
                <w:rFonts w:cs="Calibri"/>
                <w:sz w:val="20"/>
                <w:szCs w:val="20"/>
              </w:rPr>
            </w:pPr>
            <w:r w:rsidRPr="00AA721D">
              <w:rPr>
                <w:rFonts w:cs="Calibri"/>
                <w:sz w:val="20"/>
                <w:szCs w:val="20"/>
              </w:rPr>
              <w:t>UNDP Country Office, and BPPS as needed</w:t>
            </w:r>
          </w:p>
        </w:tc>
        <w:tc>
          <w:tcPr>
            <w:tcW w:w="1588" w:type="dxa"/>
            <w:shd w:val="clear" w:color="auto" w:fill="auto"/>
            <w:vAlign w:val="center"/>
          </w:tcPr>
          <w:p w14:paraId="14FAD17D" w14:textId="77777777" w:rsidR="00E9315E" w:rsidRPr="00AA721D" w:rsidRDefault="00E9315E">
            <w:pPr>
              <w:spacing w:after="0" w:line="240" w:lineRule="auto"/>
              <w:rPr>
                <w:rFonts w:cs="Calibri"/>
                <w:sz w:val="20"/>
                <w:szCs w:val="20"/>
              </w:rPr>
            </w:pPr>
            <w:r w:rsidRPr="00AA721D">
              <w:rPr>
                <w:rFonts w:cs="Calibri"/>
                <w:sz w:val="20"/>
                <w:szCs w:val="20"/>
              </w:rPr>
              <w:t>None for time of project manager, and UNDP Country Office</w:t>
            </w:r>
          </w:p>
        </w:tc>
        <w:tc>
          <w:tcPr>
            <w:tcW w:w="1604" w:type="dxa"/>
            <w:shd w:val="clear" w:color="auto" w:fill="auto"/>
            <w:vAlign w:val="center"/>
          </w:tcPr>
          <w:p w14:paraId="75435D9B" w14:textId="77777777" w:rsidR="00E9315E" w:rsidRPr="00AA721D" w:rsidRDefault="00E9315E">
            <w:pPr>
              <w:spacing w:after="0" w:line="240" w:lineRule="auto"/>
              <w:rPr>
                <w:rFonts w:cs="Calibri"/>
                <w:sz w:val="20"/>
                <w:szCs w:val="20"/>
              </w:rPr>
            </w:pPr>
            <w:r w:rsidRPr="00AA721D">
              <w:rPr>
                <w:rFonts w:cs="Calibri"/>
                <w:sz w:val="20"/>
                <w:szCs w:val="20"/>
              </w:rPr>
              <w:t>3,000 per year</w:t>
            </w:r>
          </w:p>
        </w:tc>
        <w:tc>
          <w:tcPr>
            <w:tcW w:w="1848" w:type="dxa"/>
            <w:vAlign w:val="center"/>
          </w:tcPr>
          <w:p w14:paraId="346B022A" w14:textId="77777777" w:rsidR="00E9315E" w:rsidRPr="00AA721D" w:rsidRDefault="00E9315E">
            <w:pPr>
              <w:spacing w:after="0" w:line="240" w:lineRule="auto"/>
              <w:rPr>
                <w:rFonts w:cs="Calibri"/>
                <w:sz w:val="20"/>
                <w:szCs w:val="20"/>
              </w:rPr>
            </w:pPr>
          </w:p>
        </w:tc>
      </w:tr>
      <w:tr w:rsidR="00E9315E" w:rsidRPr="00AA721D" w14:paraId="2093CBE5" w14:textId="77777777" w:rsidTr="00163D41">
        <w:tc>
          <w:tcPr>
            <w:tcW w:w="2557" w:type="dxa"/>
            <w:vAlign w:val="center"/>
          </w:tcPr>
          <w:p w14:paraId="6C3E7391" w14:textId="77777777" w:rsidR="00E9315E" w:rsidRPr="00AA721D" w:rsidRDefault="00E9315E">
            <w:pPr>
              <w:spacing w:after="0" w:line="240" w:lineRule="auto"/>
              <w:rPr>
                <w:rFonts w:cs="Calibri"/>
                <w:b/>
                <w:sz w:val="20"/>
                <w:szCs w:val="20"/>
              </w:rPr>
            </w:pPr>
            <w:r w:rsidRPr="00AA721D">
              <w:rPr>
                <w:rFonts w:cs="Calibri"/>
                <w:b/>
                <w:sz w:val="20"/>
                <w:szCs w:val="20"/>
              </w:rPr>
              <w:t>Project Board (PB) meetings</w:t>
            </w:r>
          </w:p>
        </w:tc>
        <w:tc>
          <w:tcPr>
            <w:tcW w:w="1980" w:type="dxa"/>
            <w:vAlign w:val="center"/>
          </w:tcPr>
          <w:p w14:paraId="32E46B67" w14:textId="77777777" w:rsidR="00E9315E" w:rsidRPr="00AA721D" w:rsidRDefault="00E9315E">
            <w:pPr>
              <w:spacing w:after="0" w:line="240" w:lineRule="auto"/>
              <w:rPr>
                <w:rFonts w:cs="Calibri"/>
                <w:sz w:val="20"/>
                <w:szCs w:val="20"/>
              </w:rPr>
            </w:pPr>
            <w:r w:rsidRPr="00AA721D">
              <w:rPr>
                <w:rFonts w:cs="Calibri"/>
                <w:sz w:val="20"/>
                <w:szCs w:val="20"/>
              </w:rPr>
              <w:t>PB, UNDP Country Office, and Project Manager</w:t>
            </w:r>
          </w:p>
        </w:tc>
        <w:tc>
          <w:tcPr>
            <w:tcW w:w="1588" w:type="dxa"/>
            <w:shd w:val="clear" w:color="auto" w:fill="auto"/>
            <w:vAlign w:val="center"/>
          </w:tcPr>
          <w:p w14:paraId="7FF90D47"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604" w:type="dxa"/>
            <w:shd w:val="clear" w:color="auto" w:fill="auto"/>
            <w:vAlign w:val="center"/>
          </w:tcPr>
          <w:p w14:paraId="107F6C35" w14:textId="77777777" w:rsidR="00E9315E" w:rsidRPr="00AA721D" w:rsidRDefault="00E9315E">
            <w:pPr>
              <w:spacing w:after="0" w:line="240" w:lineRule="auto"/>
              <w:rPr>
                <w:rFonts w:cs="Calibri"/>
                <w:sz w:val="20"/>
                <w:szCs w:val="20"/>
              </w:rPr>
            </w:pPr>
            <w:r w:rsidRPr="00AA721D">
              <w:rPr>
                <w:rFonts w:cs="Calibri"/>
                <w:sz w:val="20"/>
                <w:szCs w:val="20"/>
              </w:rPr>
              <w:t>2,000 per year</w:t>
            </w:r>
          </w:p>
        </w:tc>
        <w:tc>
          <w:tcPr>
            <w:tcW w:w="1848" w:type="dxa"/>
            <w:vAlign w:val="center"/>
          </w:tcPr>
          <w:p w14:paraId="0366FA0F" w14:textId="77777777" w:rsidR="00E9315E" w:rsidRPr="00AA721D" w:rsidRDefault="00E9315E">
            <w:pPr>
              <w:spacing w:after="0" w:line="240" w:lineRule="auto"/>
              <w:rPr>
                <w:rFonts w:cs="Calibri"/>
                <w:sz w:val="20"/>
                <w:szCs w:val="20"/>
              </w:rPr>
            </w:pPr>
            <w:r w:rsidRPr="00AA721D">
              <w:rPr>
                <w:rFonts w:cs="Calibri"/>
                <w:sz w:val="20"/>
                <w:szCs w:val="20"/>
              </w:rPr>
              <w:t>At minimum annually</w:t>
            </w:r>
          </w:p>
        </w:tc>
      </w:tr>
      <w:tr w:rsidR="00E9315E" w:rsidRPr="00AA721D" w14:paraId="4BECA1C1" w14:textId="77777777" w:rsidTr="00163D41">
        <w:tc>
          <w:tcPr>
            <w:tcW w:w="2557" w:type="dxa"/>
            <w:vAlign w:val="center"/>
          </w:tcPr>
          <w:p w14:paraId="6101DDBE" w14:textId="77777777" w:rsidR="00E9315E" w:rsidRPr="00AA721D" w:rsidRDefault="00E9315E">
            <w:pPr>
              <w:spacing w:after="0" w:line="240" w:lineRule="auto"/>
              <w:rPr>
                <w:rFonts w:cs="Calibri"/>
                <w:b/>
                <w:sz w:val="20"/>
                <w:szCs w:val="20"/>
              </w:rPr>
            </w:pPr>
            <w:r w:rsidRPr="00AA721D">
              <w:rPr>
                <w:rFonts w:cs="Calibri"/>
                <w:b/>
                <w:sz w:val="20"/>
                <w:szCs w:val="20"/>
              </w:rPr>
              <w:t>Supervision missions</w:t>
            </w:r>
          </w:p>
        </w:tc>
        <w:tc>
          <w:tcPr>
            <w:tcW w:w="1980" w:type="dxa"/>
            <w:vAlign w:val="center"/>
          </w:tcPr>
          <w:p w14:paraId="1FA49BCA" w14:textId="77777777" w:rsidR="00E9315E" w:rsidRPr="00AA721D" w:rsidRDefault="00E9315E">
            <w:pPr>
              <w:spacing w:after="0" w:line="240" w:lineRule="auto"/>
              <w:rPr>
                <w:rFonts w:cs="Calibri"/>
                <w:b/>
                <w:sz w:val="20"/>
                <w:szCs w:val="20"/>
              </w:rPr>
            </w:pPr>
            <w:r w:rsidRPr="00AA721D">
              <w:rPr>
                <w:rFonts w:cs="Calibri"/>
                <w:sz w:val="20"/>
                <w:szCs w:val="20"/>
              </w:rPr>
              <w:t>UNDP Country Office</w:t>
            </w:r>
          </w:p>
        </w:tc>
        <w:tc>
          <w:tcPr>
            <w:tcW w:w="1588" w:type="dxa"/>
            <w:shd w:val="clear" w:color="auto" w:fill="auto"/>
            <w:vAlign w:val="center"/>
          </w:tcPr>
          <w:p w14:paraId="08F95F17" w14:textId="77777777" w:rsidR="00E9315E" w:rsidRPr="00AA721D" w:rsidRDefault="00E9315E">
            <w:pPr>
              <w:pStyle w:val="BodyText23"/>
              <w:widowControl/>
              <w:tabs>
                <w:tab w:val="clear" w:pos="547"/>
              </w:tabs>
              <w:rPr>
                <w:rFonts w:ascii="Calibri" w:hAnsi="Calibri" w:cs="Calibri"/>
                <w:snapToGrid/>
              </w:rPr>
            </w:pPr>
            <w:r w:rsidRPr="00AA721D">
              <w:rPr>
                <w:rFonts w:ascii="Calibri" w:hAnsi="Calibri" w:cs="Calibri"/>
                <w:snapToGrid/>
              </w:rPr>
              <w:t>None</w:t>
            </w:r>
          </w:p>
        </w:tc>
        <w:tc>
          <w:tcPr>
            <w:tcW w:w="1604" w:type="dxa"/>
            <w:shd w:val="clear" w:color="auto" w:fill="auto"/>
            <w:vAlign w:val="center"/>
          </w:tcPr>
          <w:p w14:paraId="61C1AC80" w14:textId="77777777" w:rsidR="00E9315E" w:rsidRPr="00AA721D" w:rsidRDefault="00E9315E">
            <w:pPr>
              <w:pStyle w:val="BodyText23"/>
              <w:widowControl/>
              <w:tabs>
                <w:tab w:val="clear" w:pos="547"/>
              </w:tabs>
              <w:rPr>
                <w:rFonts w:ascii="Calibri" w:hAnsi="Calibri" w:cs="Calibri"/>
                <w:snapToGrid/>
              </w:rPr>
            </w:pPr>
          </w:p>
        </w:tc>
        <w:tc>
          <w:tcPr>
            <w:tcW w:w="1848" w:type="dxa"/>
            <w:vAlign w:val="center"/>
          </w:tcPr>
          <w:p w14:paraId="5E039EB6" w14:textId="77777777" w:rsidR="00E9315E" w:rsidRPr="00AA721D" w:rsidRDefault="00E9315E">
            <w:pPr>
              <w:spacing w:after="0" w:line="240" w:lineRule="auto"/>
              <w:rPr>
                <w:rFonts w:cs="Calibri"/>
                <w:sz w:val="20"/>
                <w:szCs w:val="20"/>
              </w:rPr>
            </w:pPr>
            <w:r w:rsidRPr="00AA721D">
              <w:rPr>
                <w:rFonts w:cs="Calibri"/>
                <w:sz w:val="20"/>
                <w:szCs w:val="20"/>
              </w:rPr>
              <w:t>Annually</w:t>
            </w:r>
          </w:p>
        </w:tc>
      </w:tr>
      <w:tr w:rsidR="00E9315E" w:rsidRPr="00AA721D" w14:paraId="761EA679" w14:textId="77777777" w:rsidTr="00163D41">
        <w:tc>
          <w:tcPr>
            <w:tcW w:w="2557" w:type="dxa"/>
            <w:vAlign w:val="center"/>
          </w:tcPr>
          <w:p w14:paraId="500649B2" w14:textId="77777777" w:rsidR="00E9315E" w:rsidRPr="00AA721D" w:rsidRDefault="00E9315E">
            <w:pPr>
              <w:spacing w:after="0" w:line="240" w:lineRule="auto"/>
              <w:rPr>
                <w:rFonts w:cs="Calibri"/>
                <w:b/>
                <w:sz w:val="20"/>
                <w:szCs w:val="20"/>
              </w:rPr>
            </w:pPr>
            <w:r w:rsidRPr="00AA721D">
              <w:rPr>
                <w:rFonts w:cs="Calibri"/>
                <w:b/>
                <w:sz w:val="20"/>
                <w:szCs w:val="20"/>
              </w:rPr>
              <w:t>Oversight missions</w:t>
            </w:r>
          </w:p>
        </w:tc>
        <w:tc>
          <w:tcPr>
            <w:tcW w:w="1980" w:type="dxa"/>
            <w:vAlign w:val="center"/>
          </w:tcPr>
          <w:p w14:paraId="1C4610AD" w14:textId="77777777" w:rsidR="00E9315E" w:rsidRPr="00AA721D" w:rsidRDefault="00E9315E">
            <w:pPr>
              <w:spacing w:after="0" w:line="240" w:lineRule="auto"/>
              <w:rPr>
                <w:rFonts w:cs="Calibri"/>
                <w:b/>
                <w:sz w:val="20"/>
                <w:szCs w:val="20"/>
              </w:rPr>
            </w:pPr>
            <w:r w:rsidRPr="00AA721D">
              <w:rPr>
                <w:rFonts w:cs="Calibri"/>
                <w:sz w:val="20"/>
                <w:szCs w:val="20"/>
              </w:rPr>
              <w:t>UNDP-GEF team</w:t>
            </w:r>
          </w:p>
        </w:tc>
        <w:tc>
          <w:tcPr>
            <w:tcW w:w="1588" w:type="dxa"/>
            <w:shd w:val="clear" w:color="auto" w:fill="auto"/>
            <w:vAlign w:val="center"/>
          </w:tcPr>
          <w:p w14:paraId="46FA7C9D" w14:textId="77777777" w:rsidR="00E9315E" w:rsidRPr="00AA721D" w:rsidRDefault="00E9315E">
            <w:pPr>
              <w:pStyle w:val="BodyText23"/>
              <w:widowControl/>
              <w:tabs>
                <w:tab w:val="clear" w:pos="547"/>
              </w:tabs>
              <w:rPr>
                <w:rFonts w:ascii="Calibri" w:hAnsi="Calibri" w:cs="Calibri"/>
                <w:snapToGrid/>
              </w:rPr>
            </w:pPr>
            <w:r w:rsidRPr="00AA721D">
              <w:rPr>
                <w:rFonts w:ascii="Calibri" w:hAnsi="Calibri" w:cs="Calibri"/>
                <w:snapToGrid/>
              </w:rPr>
              <w:t>None</w:t>
            </w:r>
          </w:p>
        </w:tc>
        <w:tc>
          <w:tcPr>
            <w:tcW w:w="1604" w:type="dxa"/>
            <w:shd w:val="clear" w:color="auto" w:fill="auto"/>
            <w:vAlign w:val="center"/>
          </w:tcPr>
          <w:p w14:paraId="128B5C9E" w14:textId="77777777" w:rsidR="00E9315E" w:rsidRPr="00AA721D" w:rsidRDefault="00E9315E">
            <w:pPr>
              <w:pStyle w:val="BodyText23"/>
              <w:widowControl/>
              <w:tabs>
                <w:tab w:val="clear" w:pos="547"/>
              </w:tabs>
              <w:rPr>
                <w:rFonts w:ascii="Calibri" w:hAnsi="Calibri" w:cs="Calibri"/>
                <w:snapToGrid/>
              </w:rPr>
            </w:pPr>
          </w:p>
        </w:tc>
        <w:tc>
          <w:tcPr>
            <w:tcW w:w="1848" w:type="dxa"/>
            <w:vAlign w:val="center"/>
          </w:tcPr>
          <w:p w14:paraId="076CDB1D" w14:textId="77777777" w:rsidR="00E9315E" w:rsidRPr="00AA721D" w:rsidRDefault="00E9315E">
            <w:pPr>
              <w:spacing w:after="0" w:line="240" w:lineRule="auto"/>
              <w:rPr>
                <w:rFonts w:cs="Calibri"/>
                <w:sz w:val="20"/>
                <w:szCs w:val="20"/>
              </w:rPr>
            </w:pPr>
            <w:r w:rsidRPr="00AA721D">
              <w:rPr>
                <w:rFonts w:cs="Calibri"/>
                <w:sz w:val="20"/>
                <w:szCs w:val="20"/>
              </w:rPr>
              <w:t>Troubleshooting as needed</w:t>
            </w:r>
          </w:p>
        </w:tc>
      </w:tr>
      <w:tr w:rsidR="00E9315E" w:rsidRPr="00AA721D" w14:paraId="155C2A7D" w14:textId="77777777" w:rsidTr="00163D41">
        <w:tc>
          <w:tcPr>
            <w:tcW w:w="2557" w:type="dxa"/>
            <w:vAlign w:val="center"/>
          </w:tcPr>
          <w:p w14:paraId="10E55FFA" w14:textId="77777777" w:rsidR="00E9315E" w:rsidRPr="00AA721D" w:rsidRDefault="00E9315E">
            <w:pPr>
              <w:spacing w:after="0" w:line="240" w:lineRule="auto"/>
              <w:rPr>
                <w:rFonts w:cs="Calibri"/>
                <w:b/>
                <w:sz w:val="20"/>
                <w:szCs w:val="20"/>
              </w:rPr>
            </w:pPr>
            <w:r w:rsidRPr="00AA721D">
              <w:rPr>
                <w:rFonts w:cs="Calibri"/>
                <w:b/>
                <w:sz w:val="20"/>
                <w:szCs w:val="20"/>
              </w:rPr>
              <w:t>Knowledge management</w:t>
            </w:r>
          </w:p>
        </w:tc>
        <w:tc>
          <w:tcPr>
            <w:tcW w:w="1980" w:type="dxa"/>
            <w:vAlign w:val="center"/>
          </w:tcPr>
          <w:p w14:paraId="4A9FC293" w14:textId="77777777" w:rsidR="00E9315E" w:rsidRPr="00AA721D" w:rsidRDefault="00E9315E">
            <w:pPr>
              <w:spacing w:after="0" w:line="240" w:lineRule="auto"/>
              <w:rPr>
                <w:rFonts w:cs="Calibri"/>
                <w:sz w:val="20"/>
                <w:szCs w:val="20"/>
              </w:rPr>
            </w:pPr>
            <w:r w:rsidRPr="00AA721D">
              <w:rPr>
                <w:rFonts w:cs="Calibri"/>
                <w:sz w:val="20"/>
                <w:szCs w:val="20"/>
              </w:rPr>
              <w:t>Project Manager</w:t>
            </w:r>
          </w:p>
        </w:tc>
        <w:tc>
          <w:tcPr>
            <w:tcW w:w="1588" w:type="dxa"/>
            <w:shd w:val="clear" w:color="auto" w:fill="auto"/>
            <w:vAlign w:val="center"/>
          </w:tcPr>
          <w:p w14:paraId="6DF8698D" w14:textId="6CFE1423" w:rsidR="00E9315E" w:rsidRPr="00AA721D" w:rsidRDefault="00115B01">
            <w:pPr>
              <w:spacing w:after="0" w:line="240" w:lineRule="auto"/>
              <w:rPr>
                <w:rFonts w:cs="Calibri"/>
                <w:sz w:val="20"/>
                <w:szCs w:val="20"/>
              </w:rPr>
            </w:pPr>
            <w:r w:rsidRPr="00AA721D">
              <w:rPr>
                <w:rFonts w:cs="Calibri"/>
                <w:sz w:val="20"/>
                <w:szCs w:val="20"/>
              </w:rPr>
              <w:t>None</w:t>
            </w:r>
          </w:p>
        </w:tc>
        <w:tc>
          <w:tcPr>
            <w:tcW w:w="1604" w:type="dxa"/>
            <w:shd w:val="clear" w:color="auto" w:fill="auto"/>
            <w:vAlign w:val="center"/>
          </w:tcPr>
          <w:p w14:paraId="6DF6327E" w14:textId="77777777" w:rsidR="00E9315E" w:rsidRPr="00AA721D" w:rsidRDefault="00E9315E">
            <w:pPr>
              <w:spacing w:after="0" w:line="240" w:lineRule="auto"/>
              <w:rPr>
                <w:rFonts w:cs="Calibri"/>
                <w:sz w:val="20"/>
                <w:szCs w:val="20"/>
              </w:rPr>
            </w:pPr>
          </w:p>
        </w:tc>
        <w:tc>
          <w:tcPr>
            <w:tcW w:w="1848" w:type="dxa"/>
            <w:vAlign w:val="center"/>
          </w:tcPr>
          <w:p w14:paraId="18FBF7BF" w14:textId="77777777" w:rsidR="00E9315E" w:rsidRPr="00AA721D" w:rsidRDefault="00E9315E">
            <w:pPr>
              <w:spacing w:after="0" w:line="240" w:lineRule="auto"/>
              <w:rPr>
                <w:rFonts w:cs="Calibri"/>
                <w:sz w:val="20"/>
                <w:szCs w:val="20"/>
              </w:rPr>
            </w:pPr>
            <w:r w:rsidRPr="00AA721D">
              <w:rPr>
                <w:rFonts w:cs="Calibri"/>
                <w:sz w:val="20"/>
                <w:szCs w:val="20"/>
              </w:rPr>
              <w:t>On-going</w:t>
            </w:r>
          </w:p>
        </w:tc>
      </w:tr>
      <w:tr w:rsidR="00E9315E" w:rsidRPr="00AA721D" w14:paraId="05DBADD6" w14:textId="77777777" w:rsidTr="00163D41">
        <w:tc>
          <w:tcPr>
            <w:tcW w:w="2557" w:type="dxa"/>
            <w:vAlign w:val="center"/>
          </w:tcPr>
          <w:p w14:paraId="0BD6B78F" w14:textId="77777777" w:rsidR="00E9315E" w:rsidRPr="00AA721D" w:rsidRDefault="00E9315E">
            <w:pPr>
              <w:spacing w:after="0" w:line="240" w:lineRule="auto"/>
              <w:rPr>
                <w:rFonts w:cs="Calibri"/>
                <w:b/>
                <w:sz w:val="20"/>
                <w:szCs w:val="20"/>
              </w:rPr>
            </w:pPr>
            <w:r w:rsidRPr="00AA721D">
              <w:rPr>
                <w:rFonts w:cs="Calibri"/>
                <w:b/>
                <w:sz w:val="20"/>
                <w:szCs w:val="20"/>
              </w:rPr>
              <w:t xml:space="preserve">GEF Secretariat learning missions/site visits </w:t>
            </w:r>
          </w:p>
        </w:tc>
        <w:tc>
          <w:tcPr>
            <w:tcW w:w="1980" w:type="dxa"/>
            <w:vAlign w:val="center"/>
          </w:tcPr>
          <w:p w14:paraId="474C9AA0" w14:textId="77777777" w:rsidR="00E9315E" w:rsidRPr="00AA721D" w:rsidRDefault="00E9315E">
            <w:pPr>
              <w:spacing w:after="0" w:line="240" w:lineRule="auto"/>
              <w:rPr>
                <w:rFonts w:cs="Calibri"/>
                <w:sz w:val="20"/>
                <w:szCs w:val="20"/>
              </w:rPr>
            </w:pPr>
            <w:r w:rsidRPr="00AA721D">
              <w:rPr>
                <w:rFonts w:cs="Calibri"/>
                <w:sz w:val="20"/>
                <w:szCs w:val="20"/>
              </w:rPr>
              <w:t>UNDP Country Office, Project Manager, and UNDP-GEF team</w:t>
            </w:r>
          </w:p>
        </w:tc>
        <w:tc>
          <w:tcPr>
            <w:tcW w:w="1588" w:type="dxa"/>
            <w:vAlign w:val="center"/>
          </w:tcPr>
          <w:p w14:paraId="60D4D65F" w14:textId="77777777" w:rsidR="00E9315E" w:rsidRPr="00AA721D" w:rsidRDefault="00E9315E">
            <w:pPr>
              <w:pStyle w:val="BodyText23"/>
              <w:widowControl/>
              <w:tabs>
                <w:tab w:val="clear" w:pos="547"/>
              </w:tabs>
              <w:rPr>
                <w:rFonts w:ascii="Calibri" w:hAnsi="Calibri" w:cs="Calibri"/>
                <w:snapToGrid/>
              </w:rPr>
            </w:pPr>
            <w:r w:rsidRPr="00AA721D">
              <w:rPr>
                <w:rFonts w:ascii="Calibri" w:hAnsi="Calibri" w:cs="Calibri"/>
                <w:snapToGrid/>
              </w:rPr>
              <w:t>None</w:t>
            </w:r>
          </w:p>
        </w:tc>
        <w:tc>
          <w:tcPr>
            <w:tcW w:w="1604" w:type="dxa"/>
            <w:shd w:val="clear" w:color="auto" w:fill="auto"/>
            <w:vAlign w:val="center"/>
          </w:tcPr>
          <w:p w14:paraId="6030EA14" w14:textId="77777777" w:rsidR="00E9315E" w:rsidRPr="00AA721D" w:rsidRDefault="00E9315E">
            <w:pPr>
              <w:pStyle w:val="BodyText23"/>
              <w:widowControl/>
              <w:tabs>
                <w:tab w:val="clear" w:pos="547"/>
              </w:tabs>
              <w:rPr>
                <w:rFonts w:ascii="Calibri" w:hAnsi="Calibri" w:cs="Calibri"/>
                <w:snapToGrid/>
              </w:rPr>
            </w:pPr>
          </w:p>
        </w:tc>
        <w:tc>
          <w:tcPr>
            <w:tcW w:w="1848" w:type="dxa"/>
            <w:vAlign w:val="center"/>
          </w:tcPr>
          <w:p w14:paraId="4F90ECDD" w14:textId="77777777" w:rsidR="00E9315E" w:rsidRPr="00AA721D" w:rsidRDefault="00E9315E">
            <w:pPr>
              <w:spacing w:after="0" w:line="240" w:lineRule="auto"/>
              <w:rPr>
                <w:rFonts w:cs="Calibri"/>
                <w:sz w:val="20"/>
                <w:szCs w:val="20"/>
              </w:rPr>
            </w:pPr>
            <w:r w:rsidRPr="00AA721D">
              <w:rPr>
                <w:rFonts w:cs="Calibri"/>
                <w:sz w:val="20"/>
                <w:szCs w:val="20"/>
              </w:rPr>
              <w:t>To be determined</w:t>
            </w:r>
          </w:p>
        </w:tc>
      </w:tr>
      <w:tr w:rsidR="00E9315E" w:rsidRPr="00AA721D" w14:paraId="72757244" w14:textId="77777777" w:rsidTr="00163D41">
        <w:tc>
          <w:tcPr>
            <w:tcW w:w="2557" w:type="dxa"/>
            <w:vAlign w:val="center"/>
          </w:tcPr>
          <w:p w14:paraId="57A88C29" w14:textId="77777777" w:rsidR="00E9315E" w:rsidRPr="00AA721D" w:rsidRDefault="00E9315E">
            <w:pPr>
              <w:spacing w:after="0" w:line="240" w:lineRule="auto"/>
              <w:rPr>
                <w:rFonts w:cs="Calibri"/>
                <w:b/>
                <w:sz w:val="20"/>
                <w:szCs w:val="20"/>
              </w:rPr>
            </w:pPr>
            <w:r w:rsidRPr="00AA721D">
              <w:rPr>
                <w:rFonts w:cs="Calibri"/>
                <w:b/>
                <w:sz w:val="20"/>
                <w:szCs w:val="20"/>
              </w:rPr>
              <w:t>Mid-term GEF Core Indicator Tracking</w:t>
            </w:r>
          </w:p>
        </w:tc>
        <w:tc>
          <w:tcPr>
            <w:tcW w:w="1980" w:type="dxa"/>
            <w:vAlign w:val="center"/>
          </w:tcPr>
          <w:p w14:paraId="7815DB2E" w14:textId="77777777" w:rsidR="00E9315E" w:rsidRPr="00AA721D" w:rsidRDefault="00E9315E">
            <w:pPr>
              <w:spacing w:after="0" w:line="240" w:lineRule="auto"/>
              <w:rPr>
                <w:rFonts w:cs="Calibri"/>
                <w:sz w:val="20"/>
                <w:szCs w:val="20"/>
              </w:rPr>
            </w:pPr>
            <w:r w:rsidRPr="00AA721D">
              <w:rPr>
                <w:rFonts w:cs="Calibri"/>
                <w:sz w:val="20"/>
                <w:szCs w:val="20"/>
              </w:rPr>
              <w:t>Project Manager</w:t>
            </w:r>
          </w:p>
        </w:tc>
        <w:tc>
          <w:tcPr>
            <w:tcW w:w="1588" w:type="dxa"/>
            <w:shd w:val="clear" w:color="auto" w:fill="auto"/>
            <w:vAlign w:val="center"/>
          </w:tcPr>
          <w:p w14:paraId="79866F31"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604" w:type="dxa"/>
            <w:shd w:val="clear" w:color="auto" w:fill="auto"/>
            <w:vAlign w:val="center"/>
          </w:tcPr>
          <w:p w14:paraId="356491D4" w14:textId="77777777" w:rsidR="00E9315E" w:rsidRPr="00AA721D" w:rsidRDefault="00E9315E">
            <w:pPr>
              <w:spacing w:after="0" w:line="240" w:lineRule="auto"/>
              <w:rPr>
                <w:rFonts w:cs="Calibri"/>
                <w:sz w:val="20"/>
                <w:szCs w:val="20"/>
              </w:rPr>
            </w:pPr>
            <w:r w:rsidRPr="00AA721D">
              <w:rPr>
                <w:rFonts w:cs="Calibri"/>
                <w:sz w:val="20"/>
                <w:szCs w:val="20"/>
              </w:rPr>
              <w:t>10,000</w:t>
            </w:r>
          </w:p>
        </w:tc>
        <w:tc>
          <w:tcPr>
            <w:tcW w:w="1848" w:type="dxa"/>
            <w:vAlign w:val="center"/>
          </w:tcPr>
          <w:p w14:paraId="6E3B4290" w14:textId="77777777" w:rsidR="00E9315E" w:rsidRPr="00AA721D" w:rsidRDefault="00E9315E">
            <w:pPr>
              <w:spacing w:after="0" w:line="240" w:lineRule="auto"/>
              <w:rPr>
                <w:rFonts w:cs="Calibri"/>
                <w:sz w:val="20"/>
                <w:szCs w:val="20"/>
              </w:rPr>
            </w:pPr>
            <w:r w:rsidRPr="00AA721D">
              <w:rPr>
                <w:rFonts w:cs="Calibri"/>
                <w:sz w:val="20"/>
                <w:szCs w:val="20"/>
              </w:rPr>
              <w:t>Before mid-term review mission takes place</w:t>
            </w:r>
          </w:p>
        </w:tc>
      </w:tr>
      <w:tr w:rsidR="00E9315E" w:rsidRPr="00AA721D" w14:paraId="5E784C76" w14:textId="77777777" w:rsidTr="00163D41">
        <w:tc>
          <w:tcPr>
            <w:tcW w:w="2557" w:type="dxa"/>
            <w:vAlign w:val="center"/>
          </w:tcPr>
          <w:p w14:paraId="1EAD8062" w14:textId="77777777" w:rsidR="00E9315E" w:rsidRPr="00AA721D" w:rsidRDefault="00E9315E">
            <w:pPr>
              <w:spacing w:after="0" w:line="240" w:lineRule="auto"/>
              <w:rPr>
                <w:rFonts w:cs="Calibri"/>
                <w:b/>
                <w:sz w:val="20"/>
                <w:szCs w:val="20"/>
              </w:rPr>
            </w:pPr>
            <w:r w:rsidRPr="00AA721D">
              <w:rPr>
                <w:rFonts w:cs="Calibri"/>
                <w:b/>
                <w:sz w:val="20"/>
                <w:szCs w:val="20"/>
              </w:rPr>
              <w:t xml:space="preserve">Independent Mid-term Review (MTR) and management response  </w:t>
            </w:r>
          </w:p>
        </w:tc>
        <w:tc>
          <w:tcPr>
            <w:tcW w:w="1980" w:type="dxa"/>
            <w:vAlign w:val="center"/>
          </w:tcPr>
          <w:p w14:paraId="0122F5D0" w14:textId="77777777" w:rsidR="00E9315E" w:rsidRPr="00AA721D" w:rsidRDefault="00E9315E">
            <w:pPr>
              <w:spacing w:after="0" w:line="240" w:lineRule="auto"/>
              <w:rPr>
                <w:rFonts w:cs="Calibri"/>
                <w:sz w:val="20"/>
                <w:szCs w:val="20"/>
              </w:rPr>
            </w:pPr>
            <w:r w:rsidRPr="00AA721D">
              <w:rPr>
                <w:rFonts w:cs="Calibri"/>
                <w:sz w:val="20"/>
                <w:szCs w:val="20"/>
              </w:rPr>
              <w:t>UNDP Country Office, Project Team, and UNDP-GEF team</w:t>
            </w:r>
          </w:p>
        </w:tc>
        <w:tc>
          <w:tcPr>
            <w:tcW w:w="1588" w:type="dxa"/>
            <w:shd w:val="clear" w:color="auto" w:fill="auto"/>
            <w:vAlign w:val="center"/>
          </w:tcPr>
          <w:p w14:paraId="353CE79B" w14:textId="77777777" w:rsidR="00E9315E" w:rsidRPr="00AA721D" w:rsidRDefault="00E9315E">
            <w:pPr>
              <w:spacing w:after="0" w:line="240" w:lineRule="auto"/>
              <w:rPr>
                <w:rFonts w:cs="Calibri"/>
                <w:sz w:val="20"/>
                <w:szCs w:val="20"/>
              </w:rPr>
            </w:pPr>
            <w:r w:rsidRPr="00AA721D">
              <w:rPr>
                <w:rFonts w:cs="Calibri"/>
                <w:sz w:val="20"/>
                <w:szCs w:val="20"/>
              </w:rPr>
              <w:t>30,000</w:t>
            </w:r>
          </w:p>
        </w:tc>
        <w:tc>
          <w:tcPr>
            <w:tcW w:w="1604" w:type="dxa"/>
            <w:shd w:val="clear" w:color="auto" w:fill="auto"/>
            <w:vAlign w:val="center"/>
          </w:tcPr>
          <w:p w14:paraId="7C8E043E" w14:textId="77777777" w:rsidR="00E9315E" w:rsidRPr="00AA721D" w:rsidRDefault="00E9315E">
            <w:pPr>
              <w:spacing w:after="0" w:line="240" w:lineRule="auto"/>
              <w:rPr>
                <w:rFonts w:cs="Calibri"/>
                <w:sz w:val="20"/>
                <w:szCs w:val="20"/>
              </w:rPr>
            </w:pPr>
          </w:p>
        </w:tc>
        <w:tc>
          <w:tcPr>
            <w:tcW w:w="1848" w:type="dxa"/>
            <w:vAlign w:val="center"/>
          </w:tcPr>
          <w:p w14:paraId="6F45A92E" w14:textId="77777777" w:rsidR="00E9315E" w:rsidRPr="00AA721D" w:rsidRDefault="00E9315E">
            <w:pPr>
              <w:spacing w:after="0" w:line="240" w:lineRule="auto"/>
              <w:rPr>
                <w:rFonts w:cs="Calibri"/>
                <w:sz w:val="20"/>
                <w:szCs w:val="20"/>
              </w:rPr>
            </w:pPr>
            <w:r w:rsidRPr="00AA721D">
              <w:rPr>
                <w:rFonts w:cs="Calibri"/>
                <w:sz w:val="20"/>
                <w:szCs w:val="20"/>
              </w:rPr>
              <w:t>Between 2</w:t>
            </w:r>
            <w:r w:rsidRPr="00AA721D">
              <w:rPr>
                <w:rFonts w:cs="Calibri"/>
                <w:sz w:val="20"/>
                <w:szCs w:val="20"/>
                <w:vertAlign w:val="superscript"/>
              </w:rPr>
              <w:t>nd</w:t>
            </w:r>
            <w:r w:rsidRPr="00AA721D">
              <w:rPr>
                <w:rFonts w:cs="Calibri"/>
                <w:sz w:val="20"/>
                <w:szCs w:val="20"/>
              </w:rPr>
              <w:t xml:space="preserve"> and 3</w:t>
            </w:r>
            <w:r w:rsidRPr="00AA721D">
              <w:rPr>
                <w:rFonts w:cs="Calibri"/>
                <w:sz w:val="20"/>
                <w:szCs w:val="20"/>
                <w:vertAlign w:val="superscript"/>
              </w:rPr>
              <w:t>rd</w:t>
            </w:r>
            <w:r w:rsidRPr="00AA721D">
              <w:rPr>
                <w:rFonts w:cs="Calibri"/>
                <w:sz w:val="20"/>
                <w:szCs w:val="20"/>
              </w:rPr>
              <w:t xml:space="preserve"> PIR</w:t>
            </w:r>
          </w:p>
        </w:tc>
      </w:tr>
      <w:tr w:rsidR="00E9315E" w:rsidRPr="00AA721D" w14:paraId="215A2842" w14:textId="77777777" w:rsidTr="00163D41">
        <w:tc>
          <w:tcPr>
            <w:tcW w:w="2557" w:type="dxa"/>
            <w:vAlign w:val="center"/>
          </w:tcPr>
          <w:p w14:paraId="481A235B" w14:textId="77777777" w:rsidR="00E9315E" w:rsidRPr="00AA721D" w:rsidRDefault="00E9315E">
            <w:pPr>
              <w:spacing w:after="0" w:line="240" w:lineRule="auto"/>
              <w:rPr>
                <w:rFonts w:cs="Calibri"/>
                <w:b/>
                <w:sz w:val="20"/>
                <w:szCs w:val="20"/>
              </w:rPr>
            </w:pPr>
            <w:r w:rsidRPr="00AA721D">
              <w:rPr>
                <w:rFonts w:cs="Calibri"/>
                <w:b/>
                <w:sz w:val="20"/>
                <w:szCs w:val="20"/>
              </w:rPr>
              <w:t xml:space="preserve">Terminal GEF Tracking Tool </w:t>
            </w:r>
          </w:p>
        </w:tc>
        <w:tc>
          <w:tcPr>
            <w:tcW w:w="1980" w:type="dxa"/>
            <w:vAlign w:val="center"/>
          </w:tcPr>
          <w:p w14:paraId="2DCB47C1" w14:textId="77777777" w:rsidR="00E9315E" w:rsidRPr="00AA721D" w:rsidRDefault="00E9315E">
            <w:pPr>
              <w:spacing w:after="0" w:line="240" w:lineRule="auto"/>
              <w:rPr>
                <w:rFonts w:cs="Calibri"/>
                <w:sz w:val="20"/>
                <w:szCs w:val="20"/>
              </w:rPr>
            </w:pPr>
            <w:r w:rsidRPr="00AA721D">
              <w:rPr>
                <w:rFonts w:cs="Calibri"/>
                <w:sz w:val="20"/>
                <w:szCs w:val="20"/>
              </w:rPr>
              <w:t xml:space="preserve">Project Manager </w:t>
            </w:r>
          </w:p>
        </w:tc>
        <w:tc>
          <w:tcPr>
            <w:tcW w:w="1588" w:type="dxa"/>
            <w:shd w:val="clear" w:color="auto" w:fill="auto"/>
            <w:vAlign w:val="center"/>
          </w:tcPr>
          <w:p w14:paraId="6A8C8DF4"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604" w:type="dxa"/>
            <w:shd w:val="clear" w:color="auto" w:fill="auto"/>
            <w:vAlign w:val="center"/>
          </w:tcPr>
          <w:p w14:paraId="2D2EB77D" w14:textId="77777777" w:rsidR="00E9315E" w:rsidRPr="00AA721D" w:rsidRDefault="00E9315E">
            <w:pPr>
              <w:spacing w:after="0" w:line="240" w:lineRule="auto"/>
              <w:rPr>
                <w:rFonts w:cs="Calibri"/>
                <w:sz w:val="20"/>
                <w:szCs w:val="20"/>
              </w:rPr>
            </w:pPr>
            <w:r w:rsidRPr="00AA721D">
              <w:rPr>
                <w:rFonts w:cs="Calibri"/>
                <w:sz w:val="20"/>
                <w:szCs w:val="20"/>
              </w:rPr>
              <w:t>10,000</w:t>
            </w:r>
          </w:p>
        </w:tc>
        <w:tc>
          <w:tcPr>
            <w:tcW w:w="1848" w:type="dxa"/>
            <w:vAlign w:val="center"/>
          </w:tcPr>
          <w:p w14:paraId="7441F4D3" w14:textId="77777777" w:rsidR="00E9315E" w:rsidRPr="00AA721D" w:rsidRDefault="00E9315E">
            <w:pPr>
              <w:spacing w:after="0" w:line="240" w:lineRule="auto"/>
              <w:rPr>
                <w:rFonts w:cs="Calibri"/>
                <w:sz w:val="20"/>
                <w:szCs w:val="20"/>
              </w:rPr>
            </w:pPr>
            <w:r w:rsidRPr="00AA721D">
              <w:rPr>
                <w:rFonts w:cs="Calibri"/>
                <w:sz w:val="20"/>
                <w:szCs w:val="20"/>
              </w:rPr>
              <w:t>Before terminal evaluation mission takes place</w:t>
            </w:r>
          </w:p>
        </w:tc>
      </w:tr>
      <w:tr w:rsidR="00E9315E" w:rsidRPr="00AA721D" w14:paraId="55F608CD" w14:textId="77777777" w:rsidTr="00163D41">
        <w:tc>
          <w:tcPr>
            <w:tcW w:w="2557" w:type="dxa"/>
            <w:vAlign w:val="center"/>
          </w:tcPr>
          <w:p w14:paraId="1AC72B25" w14:textId="77777777" w:rsidR="00E9315E" w:rsidRPr="00AA721D" w:rsidRDefault="00E9315E">
            <w:pPr>
              <w:spacing w:after="0" w:line="240" w:lineRule="auto"/>
              <w:rPr>
                <w:rFonts w:cs="Calibri"/>
                <w:b/>
                <w:sz w:val="20"/>
                <w:szCs w:val="20"/>
              </w:rPr>
            </w:pPr>
            <w:r w:rsidRPr="00AA721D">
              <w:rPr>
                <w:rFonts w:cs="Calibri"/>
                <w:b/>
                <w:sz w:val="20"/>
                <w:szCs w:val="20"/>
              </w:rPr>
              <w:t>Independent Terminal Evaluation (TE) included in UNDP evaluation plan, and management response</w:t>
            </w:r>
          </w:p>
        </w:tc>
        <w:tc>
          <w:tcPr>
            <w:tcW w:w="1980" w:type="dxa"/>
            <w:vAlign w:val="center"/>
          </w:tcPr>
          <w:p w14:paraId="65CEE2A3" w14:textId="77777777" w:rsidR="00E9315E" w:rsidRPr="00AA721D" w:rsidRDefault="00E9315E">
            <w:pPr>
              <w:spacing w:after="0" w:line="240" w:lineRule="auto"/>
              <w:rPr>
                <w:rFonts w:cs="Calibri"/>
                <w:sz w:val="20"/>
                <w:szCs w:val="20"/>
              </w:rPr>
            </w:pPr>
            <w:r w:rsidRPr="00AA721D">
              <w:rPr>
                <w:rFonts w:cs="Calibri"/>
                <w:sz w:val="20"/>
                <w:szCs w:val="20"/>
              </w:rPr>
              <w:t>UNDP Country Office, Project Team, and UNDP-GEF team</w:t>
            </w:r>
          </w:p>
        </w:tc>
        <w:tc>
          <w:tcPr>
            <w:tcW w:w="1588" w:type="dxa"/>
            <w:shd w:val="clear" w:color="auto" w:fill="auto"/>
            <w:vAlign w:val="center"/>
          </w:tcPr>
          <w:p w14:paraId="4CD969E5" w14:textId="77777777" w:rsidR="00E9315E" w:rsidRPr="00AA721D" w:rsidRDefault="00E9315E">
            <w:pPr>
              <w:spacing w:after="0" w:line="240" w:lineRule="auto"/>
              <w:rPr>
                <w:rFonts w:cs="Calibri"/>
                <w:sz w:val="20"/>
                <w:szCs w:val="20"/>
              </w:rPr>
            </w:pPr>
            <w:r w:rsidRPr="00AA721D">
              <w:rPr>
                <w:rFonts w:cs="Calibri"/>
                <w:sz w:val="20"/>
                <w:szCs w:val="20"/>
              </w:rPr>
              <w:t>30,000</w:t>
            </w:r>
          </w:p>
        </w:tc>
        <w:tc>
          <w:tcPr>
            <w:tcW w:w="1604" w:type="dxa"/>
            <w:shd w:val="clear" w:color="auto" w:fill="auto"/>
            <w:vAlign w:val="center"/>
          </w:tcPr>
          <w:p w14:paraId="4BC0587F" w14:textId="77777777" w:rsidR="00E9315E" w:rsidRPr="00AA721D" w:rsidRDefault="00E9315E">
            <w:pPr>
              <w:spacing w:after="0" w:line="240" w:lineRule="auto"/>
              <w:rPr>
                <w:rFonts w:cs="Calibri"/>
                <w:sz w:val="20"/>
                <w:szCs w:val="20"/>
              </w:rPr>
            </w:pPr>
          </w:p>
        </w:tc>
        <w:tc>
          <w:tcPr>
            <w:tcW w:w="1848" w:type="dxa"/>
            <w:vAlign w:val="center"/>
          </w:tcPr>
          <w:p w14:paraId="2D0FE5F7" w14:textId="77777777" w:rsidR="00E9315E" w:rsidRPr="00AA721D" w:rsidRDefault="00E9315E">
            <w:pPr>
              <w:spacing w:after="0" w:line="240" w:lineRule="auto"/>
              <w:rPr>
                <w:rFonts w:cs="Calibri"/>
                <w:sz w:val="20"/>
                <w:szCs w:val="20"/>
              </w:rPr>
            </w:pPr>
            <w:r w:rsidRPr="00AA721D">
              <w:rPr>
                <w:rFonts w:cs="Calibri"/>
                <w:sz w:val="20"/>
                <w:szCs w:val="20"/>
              </w:rPr>
              <w:t>At least three months before operational closure</w:t>
            </w:r>
          </w:p>
        </w:tc>
      </w:tr>
      <w:tr w:rsidR="00E9315E" w:rsidRPr="00AA721D" w14:paraId="614D489C" w14:textId="77777777" w:rsidTr="00163D41">
        <w:tc>
          <w:tcPr>
            <w:tcW w:w="2557" w:type="dxa"/>
            <w:vAlign w:val="center"/>
          </w:tcPr>
          <w:p w14:paraId="5ABC72AB" w14:textId="77777777" w:rsidR="00E9315E" w:rsidRPr="00AA721D" w:rsidRDefault="00E9315E">
            <w:pPr>
              <w:spacing w:after="0" w:line="240" w:lineRule="auto"/>
              <w:rPr>
                <w:rFonts w:cs="Calibri"/>
                <w:b/>
                <w:sz w:val="20"/>
                <w:szCs w:val="20"/>
              </w:rPr>
            </w:pPr>
            <w:r w:rsidRPr="00AA721D">
              <w:rPr>
                <w:rFonts w:cs="Calibri"/>
                <w:b/>
                <w:sz w:val="20"/>
                <w:szCs w:val="20"/>
              </w:rPr>
              <w:t>Translation of MTR and TE reports into English</w:t>
            </w:r>
          </w:p>
        </w:tc>
        <w:tc>
          <w:tcPr>
            <w:tcW w:w="1980" w:type="dxa"/>
            <w:vAlign w:val="center"/>
          </w:tcPr>
          <w:p w14:paraId="0A87EDEE" w14:textId="77777777" w:rsidR="00E9315E" w:rsidRPr="00AA721D" w:rsidRDefault="00E9315E">
            <w:pPr>
              <w:spacing w:after="0" w:line="240" w:lineRule="auto"/>
              <w:rPr>
                <w:rFonts w:cs="Calibri"/>
                <w:sz w:val="20"/>
                <w:szCs w:val="20"/>
              </w:rPr>
            </w:pPr>
            <w:r w:rsidRPr="00AA721D">
              <w:rPr>
                <w:rFonts w:cs="Calibri"/>
                <w:sz w:val="20"/>
                <w:szCs w:val="20"/>
              </w:rPr>
              <w:t>UNDP Country Office</w:t>
            </w:r>
          </w:p>
        </w:tc>
        <w:tc>
          <w:tcPr>
            <w:tcW w:w="1588" w:type="dxa"/>
            <w:vAlign w:val="center"/>
          </w:tcPr>
          <w:p w14:paraId="1BBF74D7"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604" w:type="dxa"/>
            <w:vAlign w:val="center"/>
          </w:tcPr>
          <w:p w14:paraId="1AF22A7C" w14:textId="77777777" w:rsidR="00E9315E" w:rsidRPr="00AA721D" w:rsidRDefault="00E9315E">
            <w:pPr>
              <w:spacing w:after="0" w:line="240" w:lineRule="auto"/>
              <w:rPr>
                <w:rFonts w:cs="Calibri"/>
                <w:sz w:val="20"/>
                <w:szCs w:val="20"/>
              </w:rPr>
            </w:pPr>
            <w:r w:rsidRPr="00AA721D">
              <w:rPr>
                <w:rFonts w:cs="Calibri"/>
                <w:sz w:val="20"/>
                <w:szCs w:val="20"/>
              </w:rPr>
              <w:t>None</w:t>
            </w:r>
          </w:p>
        </w:tc>
        <w:tc>
          <w:tcPr>
            <w:tcW w:w="1848" w:type="dxa"/>
            <w:vAlign w:val="center"/>
          </w:tcPr>
          <w:p w14:paraId="57548A5F" w14:textId="77777777" w:rsidR="00E9315E" w:rsidRPr="00AA721D" w:rsidRDefault="00E9315E">
            <w:pPr>
              <w:spacing w:after="0" w:line="240" w:lineRule="auto"/>
              <w:rPr>
                <w:rFonts w:cs="Calibri"/>
                <w:sz w:val="20"/>
                <w:szCs w:val="20"/>
              </w:rPr>
            </w:pPr>
          </w:p>
        </w:tc>
      </w:tr>
      <w:tr w:rsidR="00E9315E" w:rsidRPr="00AA721D" w14:paraId="3D7F8A8D" w14:textId="77777777" w:rsidTr="00163D41">
        <w:trPr>
          <w:cantSplit/>
          <w:trHeight w:val="710"/>
        </w:trPr>
        <w:tc>
          <w:tcPr>
            <w:tcW w:w="4537" w:type="dxa"/>
            <w:gridSpan w:val="2"/>
            <w:shd w:val="clear" w:color="auto" w:fill="E6E6E6"/>
            <w:vAlign w:val="center"/>
          </w:tcPr>
          <w:p w14:paraId="6CE76A4D" w14:textId="77777777" w:rsidR="00E9315E" w:rsidRPr="00AA721D" w:rsidRDefault="00E9315E">
            <w:pPr>
              <w:spacing w:after="0" w:line="240" w:lineRule="auto"/>
              <w:rPr>
                <w:rFonts w:cs="Calibri"/>
                <w:b/>
                <w:sz w:val="20"/>
                <w:szCs w:val="20"/>
              </w:rPr>
            </w:pPr>
            <w:r w:rsidRPr="00AA721D">
              <w:rPr>
                <w:rFonts w:cs="Calibri"/>
                <w:b/>
                <w:sz w:val="20"/>
                <w:szCs w:val="20"/>
              </w:rPr>
              <w:t xml:space="preserve">TOTAL indicative COST </w:t>
            </w:r>
          </w:p>
          <w:p w14:paraId="04E5FFD1" w14:textId="77777777" w:rsidR="00E9315E" w:rsidRPr="00AA721D" w:rsidRDefault="00E9315E">
            <w:pPr>
              <w:spacing w:after="0" w:line="240" w:lineRule="auto"/>
              <w:rPr>
                <w:rFonts w:cs="Calibri"/>
                <w:sz w:val="20"/>
                <w:szCs w:val="20"/>
              </w:rPr>
            </w:pPr>
            <w:r w:rsidRPr="00AA721D">
              <w:rPr>
                <w:rFonts w:cs="Calibri"/>
                <w:sz w:val="20"/>
                <w:szCs w:val="20"/>
              </w:rPr>
              <w:t xml:space="preserve">Excluding project team staff time, and UNDP staff and travel expenses </w:t>
            </w:r>
          </w:p>
        </w:tc>
        <w:tc>
          <w:tcPr>
            <w:tcW w:w="1588" w:type="dxa"/>
            <w:shd w:val="clear" w:color="auto" w:fill="EAEAEA"/>
            <w:vAlign w:val="center"/>
          </w:tcPr>
          <w:p w14:paraId="0693A15D" w14:textId="60581885" w:rsidR="00E9315E" w:rsidRPr="001701CB" w:rsidRDefault="00E9315E">
            <w:pPr>
              <w:spacing w:after="0" w:line="240" w:lineRule="auto"/>
              <w:rPr>
                <w:rFonts w:cs="Calibri"/>
                <w:b/>
                <w:sz w:val="20"/>
                <w:szCs w:val="20"/>
              </w:rPr>
            </w:pPr>
            <w:r w:rsidRPr="001701CB">
              <w:rPr>
                <w:rFonts w:cs="Calibri"/>
                <w:b/>
                <w:sz w:val="20"/>
                <w:szCs w:val="20"/>
              </w:rPr>
              <w:t>1</w:t>
            </w:r>
            <w:r w:rsidR="00115B01" w:rsidRPr="001701CB">
              <w:rPr>
                <w:rFonts w:cs="Calibri"/>
                <w:b/>
                <w:sz w:val="20"/>
                <w:szCs w:val="20"/>
              </w:rPr>
              <w:t>0</w:t>
            </w:r>
            <w:r w:rsidRPr="001701CB">
              <w:rPr>
                <w:rFonts w:cs="Calibri"/>
                <w:b/>
                <w:sz w:val="20"/>
                <w:szCs w:val="20"/>
              </w:rPr>
              <w:t>7,000</w:t>
            </w:r>
          </w:p>
        </w:tc>
        <w:tc>
          <w:tcPr>
            <w:tcW w:w="1604" w:type="dxa"/>
            <w:shd w:val="clear" w:color="auto" w:fill="EAEAEA"/>
            <w:vAlign w:val="center"/>
          </w:tcPr>
          <w:p w14:paraId="68A2153F" w14:textId="77777777" w:rsidR="00E9315E" w:rsidRPr="001701CB" w:rsidRDefault="00E9315E">
            <w:pPr>
              <w:spacing w:after="0" w:line="240" w:lineRule="auto"/>
              <w:rPr>
                <w:rFonts w:cs="Calibri"/>
                <w:b/>
                <w:sz w:val="20"/>
                <w:szCs w:val="20"/>
              </w:rPr>
            </w:pPr>
            <w:r w:rsidRPr="001701CB">
              <w:rPr>
                <w:rFonts w:cs="Calibri"/>
                <w:b/>
                <w:sz w:val="20"/>
                <w:szCs w:val="20"/>
              </w:rPr>
              <w:t>92,000</w:t>
            </w:r>
          </w:p>
        </w:tc>
        <w:tc>
          <w:tcPr>
            <w:tcW w:w="1848" w:type="dxa"/>
            <w:shd w:val="clear" w:color="auto" w:fill="E6E6E6"/>
            <w:vAlign w:val="center"/>
          </w:tcPr>
          <w:p w14:paraId="2D15EF06" w14:textId="77777777" w:rsidR="00E9315E" w:rsidRPr="00AA721D" w:rsidRDefault="00E9315E">
            <w:pPr>
              <w:spacing w:after="0" w:line="240" w:lineRule="auto"/>
              <w:rPr>
                <w:rFonts w:cs="Calibri"/>
                <w:sz w:val="20"/>
                <w:szCs w:val="20"/>
              </w:rPr>
            </w:pPr>
          </w:p>
        </w:tc>
      </w:tr>
    </w:tbl>
    <w:p w14:paraId="63447EE3" w14:textId="77777777" w:rsidR="006C120E" w:rsidRDefault="00626E8D" w:rsidP="006C120E">
      <w:pPr>
        <w:spacing w:after="0" w:line="240" w:lineRule="auto"/>
        <w:rPr>
          <w:rFonts w:eastAsia="Times New Roman" w:cs="Calibri"/>
          <w:b/>
          <w:caps/>
          <w:color w:val="000000"/>
          <w:u w:val="single"/>
          <w:lang w:eastAsia="x-none"/>
        </w:rPr>
      </w:pPr>
      <w:r>
        <w:rPr>
          <w:rFonts w:cs="Calibri"/>
          <w:color w:val="000000"/>
        </w:rPr>
        <w:br w:type="textWrapping" w:clear="all"/>
      </w:r>
    </w:p>
    <w:p w14:paraId="781045C4" w14:textId="77777777" w:rsidR="006C120E" w:rsidRDefault="006C120E">
      <w:pPr>
        <w:spacing w:after="0" w:line="240" w:lineRule="auto"/>
        <w:rPr>
          <w:rFonts w:eastAsia="Times New Roman" w:cs="Calibri"/>
          <w:b/>
          <w:caps/>
          <w:color w:val="000000"/>
          <w:u w:val="single"/>
          <w:lang w:eastAsia="x-none"/>
        </w:rPr>
      </w:pPr>
      <w:r>
        <w:rPr>
          <w:rFonts w:eastAsia="Times New Roman" w:cs="Calibri"/>
          <w:b/>
          <w:caps/>
          <w:color w:val="000000"/>
          <w:u w:val="single"/>
          <w:lang w:eastAsia="x-none"/>
        </w:rPr>
        <w:br w:type="page"/>
      </w:r>
    </w:p>
    <w:p w14:paraId="6BF03EDB" w14:textId="55C4C040" w:rsidR="004E6371" w:rsidRPr="00AA721D" w:rsidRDefault="004E6371" w:rsidP="006C120E">
      <w:pPr>
        <w:spacing w:after="0" w:line="240" w:lineRule="auto"/>
        <w:rPr>
          <w:rFonts w:eastAsia="Times New Roman" w:cs="Calibri"/>
          <w:b/>
          <w:caps/>
          <w:color w:val="000000"/>
          <w:u w:val="single"/>
          <w:lang w:eastAsia="x-none"/>
        </w:rPr>
      </w:pPr>
      <w:r w:rsidRPr="00AA721D">
        <w:rPr>
          <w:rFonts w:eastAsia="Times New Roman" w:cs="Calibri"/>
          <w:b/>
          <w:caps/>
          <w:color w:val="000000"/>
          <w:u w:val="single"/>
          <w:lang w:eastAsia="x-none"/>
        </w:rPr>
        <w:t xml:space="preserve">PART iII: </w:t>
      </w:r>
      <w:r w:rsidR="008D098B" w:rsidRPr="00AA721D">
        <w:rPr>
          <w:rFonts w:eastAsia="Times New Roman" w:cs="Calibri"/>
          <w:b/>
          <w:caps/>
          <w:color w:val="000000"/>
          <w:u w:val="single"/>
          <w:lang w:eastAsia="x-none"/>
        </w:rPr>
        <w:t xml:space="preserve"> certification by</w:t>
      </w:r>
      <w:r w:rsidRPr="00AA721D">
        <w:rPr>
          <w:rFonts w:eastAsia="Times New Roman" w:cs="Calibri"/>
          <w:b/>
          <w:caps/>
          <w:color w:val="000000"/>
          <w:u w:val="single"/>
          <w:lang w:eastAsia="x-none"/>
        </w:rPr>
        <w:t xml:space="preserve"> gef </w:t>
      </w:r>
      <w:r w:rsidR="008D098B" w:rsidRPr="00AA721D">
        <w:rPr>
          <w:rFonts w:eastAsia="Times New Roman" w:cs="Calibri"/>
          <w:b/>
          <w:caps/>
          <w:color w:val="000000"/>
          <w:u w:val="single"/>
          <w:lang w:eastAsia="x-none"/>
        </w:rPr>
        <w:t xml:space="preserve">partner </w:t>
      </w:r>
      <w:r w:rsidRPr="00AA721D">
        <w:rPr>
          <w:rFonts w:eastAsia="Times New Roman" w:cs="Calibri"/>
          <w:b/>
          <w:caps/>
          <w:color w:val="000000"/>
          <w:u w:val="single"/>
          <w:lang w:eastAsia="x-none"/>
        </w:rPr>
        <w:t>agency(ies)</w:t>
      </w:r>
    </w:p>
    <w:p w14:paraId="7AA83896" w14:textId="77777777" w:rsidR="006206F8" w:rsidRPr="00AA721D" w:rsidRDefault="006206F8" w:rsidP="00B73EA8">
      <w:pPr>
        <w:tabs>
          <w:tab w:val="center" w:pos="4320"/>
          <w:tab w:val="right" w:pos="8640"/>
        </w:tabs>
        <w:spacing w:after="0" w:line="240" w:lineRule="auto"/>
        <w:rPr>
          <w:rFonts w:eastAsia="Times New Roman" w:cs="Calibri"/>
          <w:b/>
          <w:caps/>
          <w:color w:val="000000"/>
          <w:u w:val="single"/>
          <w:lang w:eastAsia="x-none"/>
        </w:rPr>
      </w:pPr>
    </w:p>
    <w:p w14:paraId="55B8ADC8" w14:textId="77777777" w:rsidR="000C4DF8" w:rsidRPr="00AA721D" w:rsidRDefault="000C4DF8" w:rsidP="00B73EA8">
      <w:pPr>
        <w:numPr>
          <w:ilvl w:val="0"/>
          <w:numId w:val="3"/>
        </w:numPr>
        <w:spacing w:after="0" w:line="240" w:lineRule="auto"/>
        <w:ind w:left="270" w:hanging="270"/>
        <w:rPr>
          <w:rFonts w:cs="Calibri"/>
        </w:rPr>
      </w:pPr>
      <w:r w:rsidRPr="00AA721D">
        <w:rPr>
          <w:rFonts w:cs="Calibri"/>
          <w:b/>
          <w:bCs/>
          <w:smallCaps/>
        </w:rPr>
        <w:t>Record of Endorsement</w:t>
      </w:r>
      <w:r w:rsidRPr="00AA721D">
        <w:rPr>
          <w:rStyle w:val="FootnoteReference"/>
          <w:rFonts w:cs="Calibri"/>
          <w:b/>
          <w:bCs/>
          <w:smallCaps/>
        </w:rPr>
        <w:footnoteReference w:id="3"/>
      </w:r>
      <w:r w:rsidRPr="00AA721D">
        <w:rPr>
          <w:rFonts w:cs="Calibri"/>
          <w:b/>
          <w:bCs/>
          <w:smallCaps/>
        </w:rPr>
        <w:t xml:space="preserve"> of GEF Operational Focal Point (S) on Behalf of the Government(s):</w:t>
      </w:r>
      <w:r w:rsidRPr="00AA721D">
        <w:rPr>
          <w:rFonts w:cs="Calibri"/>
        </w:rPr>
        <w:t xml:space="preserve"> </w:t>
      </w:r>
      <w:r w:rsidRPr="00AA721D">
        <w:rPr>
          <w:rFonts w:cs="Calibri"/>
        </w:rPr>
        <w:br/>
      </w: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3150"/>
        <w:gridCol w:w="3210"/>
        <w:gridCol w:w="1390"/>
      </w:tblGrid>
      <w:tr w:rsidR="000C4DF8" w:rsidRPr="00AA721D" w14:paraId="489A1E58" w14:textId="77777777" w:rsidTr="000C4DF8">
        <w:trPr>
          <w:jc w:val="center"/>
        </w:trPr>
        <w:tc>
          <w:tcPr>
            <w:tcW w:w="1615" w:type="dxa"/>
          </w:tcPr>
          <w:p w14:paraId="28EFC1D3" w14:textId="77777777" w:rsidR="000C4DF8" w:rsidRPr="00AA721D" w:rsidRDefault="000C4DF8" w:rsidP="00B73EA8">
            <w:pPr>
              <w:spacing w:after="0" w:line="240" w:lineRule="auto"/>
              <w:jc w:val="center"/>
              <w:rPr>
                <w:rFonts w:cs="Calibri"/>
                <w:b/>
                <w:bCs/>
                <w:smallCaps/>
              </w:rPr>
            </w:pPr>
            <w:r w:rsidRPr="00AA721D">
              <w:rPr>
                <w:rFonts w:cs="Calibri"/>
                <w:b/>
                <w:bCs/>
                <w:smallCaps/>
              </w:rPr>
              <w:t>Name</w:t>
            </w:r>
          </w:p>
        </w:tc>
        <w:tc>
          <w:tcPr>
            <w:tcW w:w="3150" w:type="dxa"/>
          </w:tcPr>
          <w:p w14:paraId="10EB9246" w14:textId="77777777" w:rsidR="000C4DF8" w:rsidRPr="00AA721D" w:rsidRDefault="000C4DF8" w:rsidP="00B73EA8">
            <w:pPr>
              <w:spacing w:after="0" w:line="240" w:lineRule="auto"/>
              <w:jc w:val="center"/>
              <w:rPr>
                <w:rFonts w:cs="Calibri"/>
                <w:b/>
                <w:bCs/>
                <w:smallCaps/>
              </w:rPr>
            </w:pPr>
            <w:r w:rsidRPr="00AA721D">
              <w:rPr>
                <w:rFonts w:cs="Calibri"/>
                <w:b/>
                <w:bCs/>
                <w:smallCaps/>
              </w:rPr>
              <w:t>Position</w:t>
            </w:r>
          </w:p>
        </w:tc>
        <w:tc>
          <w:tcPr>
            <w:tcW w:w="3210" w:type="dxa"/>
          </w:tcPr>
          <w:p w14:paraId="38573A02" w14:textId="77777777" w:rsidR="000C4DF8" w:rsidRPr="00AA721D" w:rsidRDefault="000C4DF8" w:rsidP="00B73EA8">
            <w:pPr>
              <w:spacing w:after="0" w:line="240" w:lineRule="auto"/>
              <w:jc w:val="center"/>
              <w:rPr>
                <w:rFonts w:cs="Calibri"/>
                <w:b/>
                <w:bCs/>
                <w:smallCaps/>
              </w:rPr>
            </w:pPr>
            <w:r w:rsidRPr="00AA721D">
              <w:rPr>
                <w:rFonts w:cs="Calibri"/>
                <w:b/>
                <w:bCs/>
                <w:smallCaps/>
              </w:rPr>
              <w:t>Ministry</w:t>
            </w:r>
          </w:p>
        </w:tc>
        <w:tc>
          <w:tcPr>
            <w:tcW w:w="1390" w:type="dxa"/>
          </w:tcPr>
          <w:p w14:paraId="05592982" w14:textId="77777777" w:rsidR="000C4DF8" w:rsidRPr="00AA721D" w:rsidRDefault="000C4DF8" w:rsidP="00B73EA8">
            <w:pPr>
              <w:spacing w:after="0" w:line="240" w:lineRule="auto"/>
              <w:jc w:val="center"/>
              <w:rPr>
                <w:rFonts w:cs="Calibri"/>
                <w:b/>
              </w:rPr>
            </w:pPr>
            <w:r w:rsidRPr="00AA721D">
              <w:rPr>
                <w:rFonts w:cs="Calibri"/>
                <w:b/>
                <w:bCs/>
                <w:smallCaps/>
              </w:rPr>
              <w:t>Date</w:t>
            </w:r>
          </w:p>
        </w:tc>
      </w:tr>
      <w:tr w:rsidR="002E65F4" w:rsidRPr="00AA721D" w14:paraId="7B8F3F19" w14:textId="77777777" w:rsidTr="00146030">
        <w:trPr>
          <w:jc w:val="center"/>
        </w:trPr>
        <w:tc>
          <w:tcPr>
            <w:tcW w:w="1615" w:type="dxa"/>
            <w:vAlign w:val="center"/>
          </w:tcPr>
          <w:p w14:paraId="5B8ADFB2" w14:textId="097B7FE0" w:rsidR="002E65F4" w:rsidRPr="00AA721D" w:rsidRDefault="002E65F4" w:rsidP="00B73EA8">
            <w:pPr>
              <w:spacing w:after="0" w:line="240" w:lineRule="auto"/>
              <w:rPr>
                <w:rFonts w:cs="Calibri"/>
              </w:rPr>
            </w:pPr>
            <w:r w:rsidRPr="00AA721D">
              <w:rPr>
                <w:rFonts w:cs="Calibri"/>
              </w:rPr>
              <w:t>Sauni Tongatule</w:t>
            </w:r>
          </w:p>
        </w:tc>
        <w:tc>
          <w:tcPr>
            <w:tcW w:w="3150" w:type="dxa"/>
            <w:vAlign w:val="center"/>
          </w:tcPr>
          <w:p w14:paraId="79B4A5AC" w14:textId="3B5A6A83" w:rsidR="002E65F4" w:rsidRPr="00AA721D" w:rsidRDefault="002E65F4" w:rsidP="00B73EA8">
            <w:pPr>
              <w:spacing w:after="0" w:line="240" w:lineRule="auto"/>
              <w:rPr>
                <w:rFonts w:cs="Calibri"/>
              </w:rPr>
            </w:pPr>
            <w:r w:rsidRPr="00AA721D">
              <w:rPr>
                <w:rFonts w:cs="Calibri"/>
              </w:rPr>
              <w:t>GEF Operational Focal Point</w:t>
            </w:r>
          </w:p>
        </w:tc>
        <w:tc>
          <w:tcPr>
            <w:tcW w:w="3210" w:type="dxa"/>
            <w:vAlign w:val="center"/>
          </w:tcPr>
          <w:p w14:paraId="2244BAE9" w14:textId="16B4EE39" w:rsidR="002E65F4" w:rsidRPr="00AA721D" w:rsidRDefault="002E65F4" w:rsidP="00B73EA8">
            <w:pPr>
              <w:spacing w:after="0" w:line="240" w:lineRule="auto"/>
              <w:rPr>
                <w:rFonts w:cs="Calibri"/>
                <w:bCs/>
              </w:rPr>
            </w:pPr>
            <w:r w:rsidRPr="00AA721D">
              <w:rPr>
                <w:rFonts w:cs="Calibri"/>
                <w:bCs/>
              </w:rPr>
              <w:t>Ministry of Natural Resources</w:t>
            </w:r>
          </w:p>
        </w:tc>
        <w:tc>
          <w:tcPr>
            <w:tcW w:w="1390" w:type="dxa"/>
            <w:vAlign w:val="center"/>
          </w:tcPr>
          <w:p w14:paraId="41C34733" w14:textId="044E3327" w:rsidR="002E65F4" w:rsidRPr="00AA721D" w:rsidRDefault="00146030" w:rsidP="00B73EA8">
            <w:pPr>
              <w:spacing w:after="0" w:line="240" w:lineRule="auto"/>
              <w:rPr>
                <w:rFonts w:cs="Calibri"/>
              </w:rPr>
            </w:pPr>
            <w:r w:rsidRPr="00AA721D">
              <w:rPr>
                <w:rFonts w:cs="Calibri"/>
              </w:rPr>
              <w:t>14 Sep 2016</w:t>
            </w:r>
          </w:p>
        </w:tc>
      </w:tr>
    </w:tbl>
    <w:p w14:paraId="4DE7EE95" w14:textId="77777777" w:rsidR="000C4DF8" w:rsidRPr="00AA721D" w:rsidRDefault="000C4DF8" w:rsidP="00B73EA8">
      <w:pPr>
        <w:tabs>
          <w:tab w:val="center" w:pos="4320"/>
          <w:tab w:val="right" w:pos="8640"/>
        </w:tabs>
        <w:spacing w:after="0" w:line="240" w:lineRule="auto"/>
        <w:rPr>
          <w:rFonts w:eastAsia="Times New Roman" w:cs="Calibri"/>
          <w:b/>
          <w:caps/>
          <w:color w:val="000000"/>
          <w:u w:val="single"/>
          <w:lang w:eastAsia="x-none"/>
        </w:rPr>
      </w:pPr>
    </w:p>
    <w:p w14:paraId="228FDB63" w14:textId="0F278D0D" w:rsidR="004E6371" w:rsidRPr="00AA721D" w:rsidRDefault="008D098B" w:rsidP="00B73EA8">
      <w:pPr>
        <w:pStyle w:val="ListParagraph"/>
        <w:numPr>
          <w:ilvl w:val="0"/>
          <w:numId w:val="3"/>
        </w:numPr>
      </w:pPr>
      <w:r w:rsidRPr="00AA721D">
        <w:t xml:space="preserve">GEF </w:t>
      </w:r>
      <w:r w:rsidR="00537586" w:rsidRPr="00AA721D">
        <w:t>Agency(ies) Certification</w:t>
      </w:r>
    </w:p>
    <w:p w14:paraId="03E0396A" w14:textId="77777777" w:rsidR="006206F8" w:rsidRPr="00AA721D" w:rsidRDefault="006206F8" w:rsidP="00163D41">
      <w:pPr>
        <w:spacing w:after="0" w:line="240" w:lineRule="auto"/>
        <w:rPr>
          <w:rFonts w:eastAsia="Times New Roman" w:cs="Calibri"/>
          <w:b/>
          <w:color w:val="000000"/>
          <w:lang w:eastAsia="x-none"/>
        </w:rPr>
      </w:pPr>
    </w:p>
    <w:tbl>
      <w:tblPr>
        <w:tblW w:w="9529"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9"/>
      </w:tblGrid>
      <w:tr w:rsidR="004E6371" w:rsidRPr="00AA721D" w14:paraId="4D282A7D" w14:textId="77777777" w:rsidTr="00FC2E33">
        <w:trPr>
          <w:cantSplit/>
          <w:trHeight w:val="503"/>
        </w:trPr>
        <w:tc>
          <w:tcPr>
            <w:tcW w:w="9529" w:type="dxa"/>
          </w:tcPr>
          <w:p w14:paraId="4C073FD2" w14:textId="77777777" w:rsidR="004E6371" w:rsidRPr="00AA721D" w:rsidRDefault="00BF4D6B" w:rsidP="00B73EA8">
            <w:pPr>
              <w:spacing w:after="0" w:line="240" w:lineRule="auto"/>
              <w:rPr>
                <w:rFonts w:eastAsia="Times New Roman" w:cs="Calibri"/>
                <w:color w:val="000000"/>
              </w:rPr>
            </w:pPr>
            <w:r w:rsidRPr="00AA721D">
              <w:rPr>
                <w:rFonts w:cs="Calibri"/>
                <w:b/>
                <w:color w:val="000000"/>
              </w:rPr>
              <w:t>This request has been prepared in accordance with GEF policies</w:t>
            </w:r>
            <w:r w:rsidRPr="00AA721D">
              <w:rPr>
                <w:rStyle w:val="FootnoteReference"/>
                <w:rFonts w:cs="Calibri"/>
                <w:b/>
                <w:color w:val="000000"/>
              </w:rPr>
              <w:footnoteReference w:id="4"/>
            </w:r>
            <w:r w:rsidRPr="00AA721D">
              <w:rPr>
                <w:rFonts w:cs="Calibri"/>
                <w:b/>
                <w:color w:val="000000"/>
              </w:rPr>
              <w:t xml:space="preserve"> and procedures and meets the GEF criteria for </w:t>
            </w:r>
            <w:r w:rsidR="00BB4BAF" w:rsidRPr="00AA721D">
              <w:rPr>
                <w:rFonts w:cs="Calibri"/>
                <w:b/>
                <w:color w:val="000000"/>
              </w:rPr>
              <w:t>CEO endorsement</w:t>
            </w:r>
            <w:r w:rsidRPr="00AA721D">
              <w:rPr>
                <w:rFonts w:cs="Calibri"/>
                <w:b/>
                <w:color w:val="000000"/>
              </w:rPr>
              <w:t xml:space="preserve"> under GEF-6.</w:t>
            </w:r>
          </w:p>
        </w:tc>
      </w:tr>
    </w:tbl>
    <w:p w14:paraId="18F2D707" w14:textId="77777777" w:rsidR="004E6371" w:rsidRPr="00AA721D" w:rsidRDefault="004E6371" w:rsidP="00B73EA8">
      <w:pPr>
        <w:spacing w:after="0" w:line="240" w:lineRule="auto"/>
        <w:rPr>
          <w:rFonts w:eastAsia="Times New Roman" w:cs="Calibri"/>
          <w:color w:val="000000"/>
        </w:rPr>
      </w:pPr>
    </w:p>
    <w:tbl>
      <w:tblPr>
        <w:tblW w:w="9563"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103"/>
        <w:gridCol w:w="877"/>
        <w:gridCol w:w="2250"/>
        <w:gridCol w:w="1170"/>
        <w:gridCol w:w="2543"/>
      </w:tblGrid>
      <w:tr w:rsidR="004E6371" w:rsidRPr="00AA721D" w14:paraId="55198EE3" w14:textId="77777777" w:rsidTr="006C120E">
        <w:trPr>
          <w:trHeight w:val="746"/>
        </w:trPr>
        <w:tc>
          <w:tcPr>
            <w:tcW w:w="1620" w:type="dxa"/>
            <w:vAlign w:val="center"/>
          </w:tcPr>
          <w:p w14:paraId="372FE450" w14:textId="77777777" w:rsidR="004E6371" w:rsidRPr="00AA721D" w:rsidRDefault="004E6371" w:rsidP="00B73EA8">
            <w:pPr>
              <w:spacing w:after="0" w:line="240" w:lineRule="auto"/>
              <w:jc w:val="center"/>
              <w:rPr>
                <w:rFonts w:eastAsia="Times New Roman" w:cs="Calibri"/>
                <w:b/>
                <w:color w:val="000000"/>
              </w:rPr>
            </w:pPr>
            <w:r w:rsidRPr="00AA721D">
              <w:rPr>
                <w:rFonts w:eastAsia="Times New Roman" w:cs="Calibri"/>
                <w:b/>
                <w:color w:val="000000"/>
              </w:rPr>
              <w:t>Agency Coordinator, Agency Name</w:t>
            </w:r>
          </w:p>
        </w:tc>
        <w:tc>
          <w:tcPr>
            <w:tcW w:w="1103" w:type="dxa"/>
            <w:tcBorders>
              <w:bottom w:val="single" w:sz="4" w:space="0" w:color="auto"/>
            </w:tcBorders>
            <w:vAlign w:val="center"/>
          </w:tcPr>
          <w:p w14:paraId="43569074" w14:textId="77777777" w:rsidR="004E6371" w:rsidRPr="00AA721D" w:rsidRDefault="004E6371" w:rsidP="00B73EA8">
            <w:pPr>
              <w:spacing w:after="0" w:line="240" w:lineRule="auto"/>
              <w:jc w:val="center"/>
              <w:rPr>
                <w:rFonts w:eastAsia="Times New Roman" w:cs="Calibri"/>
                <w:b/>
                <w:color w:val="000000"/>
              </w:rPr>
            </w:pPr>
            <w:r w:rsidRPr="00AA721D">
              <w:rPr>
                <w:rFonts w:eastAsia="Times New Roman" w:cs="Calibri"/>
                <w:b/>
                <w:color w:val="000000"/>
              </w:rPr>
              <w:t>Signature</w:t>
            </w:r>
          </w:p>
        </w:tc>
        <w:tc>
          <w:tcPr>
            <w:tcW w:w="877" w:type="dxa"/>
            <w:tcBorders>
              <w:bottom w:val="single" w:sz="4" w:space="0" w:color="auto"/>
            </w:tcBorders>
            <w:vAlign w:val="center"/>
          </w:tcPr>
          <w:p w14:paraId="6AF07F3D" w14:textId="77777777" w:rsidR="004E6371" w:rsidRPr="00AA721D" w:rsidRDefault="004E6371" w:rsidP="00B73EA8">
            <w:pPr>
              <w:spacing w:after="0" w:line="240" w:lineRule="auto"/>
              <w:jc w:val="center"/>
              <w:rPr>
                <w:rFonts w:eastAsia="Times New Roman" w:cs="Calibri"/>
                <w:b/>
                <w:color w:val="000000"/>
              </w:rPr>
            </w:pPr>
            <w:r w:rsidRPr="00AA721D">
              <w:rPr>
                <w:rFonts w:eastAsia="Times New Roman" w:cs="Calibri"/>
                <w:b/>
                <w:color w:val="000000"/>
              </w:rPr>
              <w:t>Date</w:t>
            </w:r>
          </w:p>
        </w:tc>
        <w:tc>
          <w:tcPr>
            <w:tcW w:w="2250" w:type="dxa"/>
            <w:vAlign w:val="center"/>
          </w:tcPr>
          <w:p w14:paraId="274E43D8" w14:textId="77777777" w:rsidR="004E6371" w:rsidRPr="00AA721D" w:rsidRDefault="004E6371" w:rsidP="00B73EA8">
            <w:pPr>
              <w:spacing w:after="0" w:line="240" w:lineRule="auto"/>
              <w:jc w:val="center"/>
              <w:rPr>
                <w:rFonts w:eastAsia="Times New Roman" w:cs="Calibri"/>
                <w:b/>
                <w:color w:val="000000"/>
              </w:rPr>
            </w:pPr>
            <w:r w:rsidRPr="00AA721D">
              <w:rPr>
                <w:rFonts w:eastAsia="Times New Roman" w:cs="Calibri"/>
                <w:b/>
                <w:color w:val="000000"/>
              </w:rPr>
              <w:t>Project Contact Person</w:t>
            </w:r>
          </w:p>
        </w:tc>
        <w:tc>
          <w:tcPr>
            <w:tcW w:w="1170" w:type="dxa"/>
            <w:vAlign w:val="center"/>
          </w:tcPr>
          <w:p w14:paraId="008D728A" w14:textId="77777777" w:rsidR="004E6371" w:rsidRPr="00AA721D" w:rsidRDefault="004E6371" w:rsidP="00B73EA8">
            <w:pPr>
              <w:spacing w:after="0" w:line="240" w:lineRule="auto"/>
              <w:ind w:hanging="108"/>
              <w:jc w:val="center"/>
              <w:rPr>
                <w:rFonts w:eastAsia="Times New Roman" w:cs="Calibri"/>
                <w:b/>
                <w:color w:val="000000"/>
              </w:rPr>
            </w:pPr>
            <w:r w:rsidRPr="00AA721D">
              <w:rPr>
                <w:rFonts w:eastAsia="Times New Roman" w:cs="Calibri"/>
                <w:b/>
                <w:color w:val="000000"/>
              </w:rPr>
              <w:t>Telephone</w:t>
            </w:r>
          </w:p>
        </w:tc>
        <w:tc>
          <w:tcPr>
            <w:tcW w:w="2543" w:type="dxa"/>
            <w:vAlign w:val="center"/>
          </w:tcPr>
          <w:p w14:paraId="4D6FCD08" w14:textId="77777777" w:rsidR="004E6371" w:rsidRPr="00AA721D" w:rsidRDefault="004E6371" w:rsidP="00B73EA8">
            <w:pPr>
              <w:spacing w:after="0" w:line="240" w:lineRule="auto"/>
              <w:jc w:val="center"/>
              <w:rPr>
                <w:rFonts w:eastAsia="Times New Roman" w:cs="Calibri"/>
                <w:b/>
                <w:color w:val="000000"/>
              </w:rPr>
            </w:pPr>
            <w:r w:rsidRPr="00AA721D">
              <w:rPr>
                <w:rFonts w:eastAsia="Times New Roman" w:cs="Calibri"/>
                <w:b/>
                <w:color w:val="000000"/>
              </w:rPr>
              <w:t>Email Address</w:t>
            </w:r>
          </w:p>
        </w:tc>
      </w:tr>
      <w:tr w:rsidR="006206F8" w:rsidRPr="00AA721D" w14:paraId="22042436" w14:textId="77777777" w:rsidTr="006C120E">
        <w:trPr>
          <w:trHeight w:val="935"/>
        </w:trPr>
        <w:tc>
          <w:tcPr>
            <w:tcW w:w="1620" w:type="dxa"/>
            <w:vAlign w:val="center"/>
          </w:tcPr>
          <w:p w14:paraId="7519D39F" w14:textId="36C3597D" w:rsidR="00FF6AC0" w:rsidRPr="00AA721D" w:rsidRDefault="0011011A" w:rsidP="00B73EA8">
            <w:pPr>
              <w:spacing w:after="0" w:line="240" w:lineRule="auto"/>
              <w:jc w:val="center"/>
              <w:rPr>
                <w:rFonts w:eastAsia="Times New Roman" w:cs="Calibri"/>
                <w:color w:val="000000"/>
              </w:rPr>
            </w:pPr>
            <w:r w:rsidRPr="00AA721D">
              <w:rPr>
                <w:rFonts w:eastAsia="Times New Roman" w:cs="Calibri"/>
                <w:color w:val="000000"/>
              </w:rPr>
              <w:t>Pradeep Kurukulasuriya</w:t>
            </w:r>
            <w:r w:rsidR="006F341A" w:rsidRPr="00AA721D">
              <w:rPr>
                <w:rFonts w:eastAsia="Times New Roman" w:cs="Calibri"/>
                <w:color w:val="000000"/>
              </w:rPr>
              <w:t xml:space="preserve"> Executive Coordinator</w:t>
            </w:r>
            <w:r w:rsidRPr="00AA721D">
              <w:rPr>
                <w:rFonts w:eastAsia="Times New Roman" w:cs="Calibri"/>
                <w:color w:val="000000"/>
              </w:rPr>
              <w:t>,</w:t>
            </w:r>
            <w:r w:rsidR="00FF6AC0" w:rsidRPr="00AA721D">
              <w:rPr>
                <w:rFonts w:eastAsia="Times New Roman" w:cs="Calibri"/>
                <w:color w:val="000000"/>
              </w:rPr>
              <w:t xml:space="preserve"> UNDP-GEF</w:t>
            </w:r>
          </w:p>
          <w:p w14:paraId="508B7DBF" w14:textId="6EF1F9C1" w:rsidR="0011011A" w:rsidRPr="00AA721D" w:rsidRDefault="0011011A" w:rsidP="00B73EA8">
            <w:pPr>
              <w:spacing w:after="0" w:line="240" w:lineRule="auto"/>
              <w:jc w:val="center"/>
              <w:rPr>
                <w:rFonts w:eastAsia="Times New Roman" w:cs="Calibri"/>
                <w:color w:val="000000"/>
              </w:rPr>
            </w:pPr>
          </w:p>
        </w:tc>
        <w:tc>
          <w:tcPr>
            <w:tcW w:w="1103" w:type="dxa"/>
            <w:shd w:val="clear" w:color="auto" w:fill="auto"/>
            <w:vAlign w:val="center"/>
          </w:tcPr>
          <w:p w14:paraId="1263D5B7" w14:textId="77777777" w:rsidR="006206F8" w:rsidRPr="00AA721D" w:rsidRDefault="006206F8" w:rsidP="00B73EA8">
            <w:pPr>
              <w:spacing w:after="0" w:line="240" w:lineRule="auto"/>
              <w:jc w:val="center"/>
              <w:rPr>
                <w:rFonts w:eastAsia="Times New Roman" w:cs="Calibri"/>
                <w:color w:val="000000"/>
              </w:rPr>
            </w:pPr>
          </w:p>
        </w:tc>
        <w:tc>
          <w:tcPr>
            <w:tcW w:w="877" w:type="dxa"/>
            <w:shd w:val="clear" w:color="auto" w:fill="auto"/>
            <w:vAlign w:val="center"/>
          </w:tcPr>
          <w:p w14:paraId="1B0A9258" w14:textId="122507F6" w:rsidR="006206F8" w:rsidRPr="00AA721D" w:rsidRDefault="006206F8" w:rsidP="00B73EA8">
            <w:pPr>
              <w:spacing w:after="0" w:line="240" w:lineRule="auto"/>
              <w:jc w:val="center"/>
              <w:rPr>
                <w:rFonts w:eastAsia="Times New Roman" w:cs="Calibri"/>
                <w:color w:val="000000"/>
              </w:rPr>
            </w:pPr>
          </w:p>
        </w:tc>
        <w:tc>
          <w:tcPr>
            <w:tcW w:w="2250" w:type="dxa"/>
            <w:vAlign w:val="center"/>
          </w:tcPr>
          <w:p w14:paraId="7F9CEAAB" w14:textId="5F7A63DC" w:rsidR="006206F8" w:rsidRPr="00AA721D" w:rsidRDefault="006206F8" w:rsidP="00B73EA8">
            <w:pPr>
              <w:spacing w:after="0" w:line="240" w:lineRule="auto"/>
              <w:ind w:left="-108" w:right="-108"/>
              <w:jc w:val="center"/>
              <w:rPr>
                <w:rFonts w:eastAsia="Times New Roman" w:cs="Calibri"/>
                <w:color w:val="000000"/>
              </w:rPr>
            </w:pPr>
            <w:r w:rsidRPr="00AA721D">
              <w:rPr>
                <w:rFonts w:eastAsia="Times New Roman" w:cs="Calibri"/>
                <w:color w:val="000000"/>
              </w:rPr>
              <w:t>Manuel L. Soriano</w:t>
            </w:r>
          </w:p>
          <w:p w14:paraId="41E3A4DF" w14:textId="77777777" w:rsidR="006206F8" w:rsidRPr="00AA721D" w:rsidRDefault="006206F8" w:rsidP="00B73EA8">
            <w:pPr>
              <w:spacing w:after="0" w:line="240" w:lineRule="auto"/>
              <w:ind w:left="-108" w:right="-108"/>
              <w:jc w:val="center"/>
              <w:rPr>
                <w:rFonts w:eastAsia="Times New Roman" w:cs="Calibri"/>
                <w:color w:val="000000"/>
              </w:rPr>
            </w:pPr>
            <w:r w:rsidRPr="00AA721D">
              <w:rPr>
                <w:rFonts w:eastAsia="Times New Roman" w:cs="Calibri"/>
                <w:color w:val="000000"/>
              </w:rPr>
              <w:t>Sr. Tech. Advisor Energy, Infrastructure, Transport &amp; Technology</w:t>
            </w:r>
          </w:p>
        </w:tc>
        <w:tc>
          <w:tcPr>
            <w:tcW w:w="1170" w:type="dxa"/>
            <w:vAlign w:val="center"/>
          </w:tcPr>
          <w:p w14:paraId="5538D780" w14:textId="39F78FBA" w:rsidR="006206F8" w:rsidRPr="00AA721D" w:rsidRDefault="00DD68FF" w:rsidP="00B73EA8">
            <w:pPr>
              <w:spacing w:after="0" w:line="240" w:lineRule="auto"/>
              <w:jc w:val="center"/>
              <w:rPr>
                <w:rFonts w:eastAsia="Times New Roman" w:cs="Calibri"/>
                <w:color w:val="000000"/>
              </w:rPr>
            </w:pPr>
            <w:r w:rsidRPr="00AA721D">
              <w:rPr>
                <w:rFonts w:eastAsia="Times New Roman" w:cs="Calibri"/>
                <w:color w:val="000000"/>
              </w:rPr>
              <w:t>+66-2-304-9100 Ext 2720</w:t>
            </w:r>
          </w:p>
        </w:tc>
        <w:tc>
          <w:tcPr>
            <w:tcW w:w="2543" w:type="dxa"/>
            <w:vAlign w:val="center"/>
          </w:tcPr>
          <w:p w14:paraId="03425003" w14:textId="078B8811" w:rsidR="006206F8" w:rsidRPr="00AA721D" w:rsidRDefault="00FC2E33" w:rsidP="00B73EA8">
            <w:pPr>
              <w:spacing w:after="0" w:line="240" w:lineRule="auto"/>
              <w:ind w:left="-108"/>
              <w:jc w:val="center"/>
              <w:rPr>
                <w:rFonts w:eastAsia="Times New Roman" w:cs="Calibri"/>
                <w:color w:val="000000"/>
              </w:rPr>
            </w:pPr>
            <w:r w:rsidRPr="00AA721D">
              <w:rPr>
                <w:rFonts w:eastAsia="Times New Roman" w:cs="Calibri"/>
                <w:color w:val="000000"/>
              </w:rPr>
              <w:t>manuel.soriano@undp.org</w:t>
            </w:r>
          </w:p>
        </w:tc>
      </w:tr>
    </w:tbl>
    <w:p w14:paraId="13EDF589" w14:textId="77777777" w:rsidR="008E7373" w:rsidRPr="00AA721D" w:rsidRDefault="00021314" w:rsidP="00B73EA8">
      <w:pPr>
        <w:numPr>
          <w:ilvl w:val="0"/>
          <w:numId w:val="4"/>
        </w:numPr>
        <w:spacing w:after="0" w:line="240" w:lineRule="auto"/>
        <w:rPr>
          <w:rFonts w:cs="Calibri"/>
          <w:vanish/>
          <w:color w:val="000000"/>
        </w:rPr>
      </w:pPr>
      <w:r w:rsidRPr="00AA721D">
        <w:rPr>
          <w:rFonts w:cs="Calibri"/>
          <w:vanish/>
          <w:color w:val="000000"/>
        </w:rPr>
        <w:fldChar w:fldCharType="begin">
          <w:ffData>
            <w:name w:val="GEF_CEOENDR_60"/>
            <w:enabled/>
            <w:calcOnExit w:val="0"/>
            <w:textInput>
              <w:default w:val="GEF_CEOENDR_60"/>
            </w:textInput>
          </w:ffData>
        </w:fldChar>
      </w:r>
      <w:bookmarkStart w:id="11" w:name="GEF_CEOENDR_60"/>
      <w:r w:rsidRPr="00AA721D">
        <w:rPr>
          <w:rFonts w:cs="Calibri"/>
          <w:vanish/>
          <w:color w:val="000000"/>
        </w:rPr>
        <w:instrText xml:space="preserve"> FORMTEXT </w:instrText>
      </w:r>
      <w:r w:rsidRPr="00AA721D">
        <w:rPr>
          <w:rFonts w:cs="Calibri"/>
          <w:vanish/>
          <w:color w:val="000000"/>
        </w:rPr>
      </w:r>
      <w:r w:rsidRPr="00AA721D">
        <w:rPr>
          <w:rFonts w:cs="Calibri"/>
          <w:vanish/>
          <w:color w:val="000000"/>
        </w:rPr>
        <w:fldChar w:fldCharType="separate"/>
      </w:r>
      <w:r w:rsidRPr="00AA721D">
        <w:rPr>
          <w:rFonts w:cs="Calibri"/>
          <w:vanish/>
          <w:color w:val="000000"/>
        </w:rPr>
        <w:t>GEF_CEOENDR_60</w:t>
      </w:r>
      <w:r w:rsidRPr="00AA721D">
        <w:rPr>
          <w:rFonts w:cs="Calibri"/>
          <w:vanish/>
          <w:color w:val="000000"/>
        </w:rPr>
        <w:fldChar w:fldCharType="end"/>
      </w:r>
      <w:bookmarkEnd w:id="11"/>
    </w:p>
    <w:p w14:paraId="2AF13FA8" w14:textId="77777777" w:rsidR="008E7373" w:rsidRPr="00AA721D" w:rsidRDefault="008E7373" w:rsidP="00B73EA8">
      <w:pPr>
        <w:spacing w:after="0" w:line="240" w:lineRule="auto"/>
        <w:rPr>
          <w:rFonts w:cs="Calibri"/>
          <w:color w:val="000000"/>
        </w:rPr>
        <w:sectPr w:rsidR="008E7373" w:rsidRPr="00AA721D" w:rsidSect="008F65B8">
          <w:footerReference w:type="default" r:id="rId21"/>
          <w:pgSz w:w="11907" w:h="16839" w:code="9"/>
          <w:pgMar w:top="1440" w:right="1440" w:bottom="1440" w:left="1440" w:header="720" w:footer="720" w:gutter="0"/>
          <w:cols w:space="720"/>
          <w:docGrid w:linePitch="360"/>
        </w:sectPr>
      </w:pPr>
    </w:p>
    <w:p w14:paraId="0423D8AE" w14:textId="709CF83F" w:rsidR="0035107A" w:rsidRPr="00AA721D" w:rsidRDefault="0035107A" w:rsidP="00B73EA8">
      <w:pPr>
        <w:spacing w:after="0" w:line="240" w:lineRule="auto"/>
        <w:rPr>
          <w:rFonts w:eastAsia="Times New Roman" w:cs="Calibri"/>
          <w:color w:val="000000"/>
        </w:rPr>
      </w:pPr>
      <w:r w:rsidRPr="00AA721D">
        <w:rPr>
          <w:rFonts w:eastAsia="Times New Roman" w:cs="Calibri"/>
          <w:b/>
          <w:color w:val="000000"/>
        </w:rPr>
        <w:t xml:space="preserve">ANNEX A:  PROJECT RESULTS FRAMEWORK </w:t>
      </w:r>
    </w:p>
    <w:p w14:paraId="0D9FF04D" w14:textId="77777777" w:rsidR="001A7211" w:rsidRPr="00AA721D" w:rsidRDefault="001A7211" w:rsidP="00B73EA8">
      <w:pPr>
        <w:spacing w:after="0" w:line="240" w:lineRule="auto"/>
        <w:rPr>
          <w:rFonts w:eastAsia="Times New Roman" w:cs="Calibri"/>
          <w:color w:val="000000"/>
        </w:rPr>
      </w:pP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3060"/>
        <w:gridCol w:w="1080"/>
        <w:gridCol w:w="1080"/>
        <w:gridCol w:w="1170"/>
        <w:gridCol w:w="2880"/>
        <w:gridCol w:w="2520"/>
      </w:tblGrid>
      <w:tr w:rsidR="00DC5750" w:rsidRPr="00AA721D" w14:paraId="127EE839" w14:textId="77777777" w:rsidTr="00631A5E">
        <w:trPr>
          <w:trHeight w:val="305"/>
        </w:trPr>
        <w:tc>
          <w:tcPr>
            <w:tcW w:w="14418" w:type="dxa"/>
            <w:gridSpan w:val="7"/>
            <w:shd w:val="pct12" w:color="auto" w:fill="auto"/>
          </w:tcPr>
          <w:p w14:paraId="7E29F928" w14:textId="77777777" w:rsidR="00DC5750" w:rsidRPr="00AA721D" w:rsidRDefault="00DC5750" w:rsidP="00B73EA8">
            <w:pPr>
              <w:spacing w:after="0" w:line="240" w:lineRule="auto"/>
              <w:rPr>
                <w:rFonts w:cs="Calibri"/>
                <w:b/>
              </w:rPr>
            </w:pPr>
            <w:r w:rsidRPr="00AA721D">
              <w:rPr>
                <w:rFonts w:cs="Calibri"/>
                <w:b/>
              </w:rPr>
              <w:t xml:space="preserve">This project will contribute to the following Sustainable Development Goal (s):  </w:t>
            </w:r>
          </w:p>
          <w:p w14:paraId="2B485F5B" w14:textId="77777777" w:rsidR="00DC5750" w:rsidRPr="00AA721D" w:rsidRDefault="00DC5750" w:rsidP="00B73EA8">
            <w:pPr>
              <w:spacing w:after="0" w:line="240" w:lineRule="auto"/>
              <w:rPr>
                <w:rFonts w:cs="Calibri"/>
              </w:rPr>
            </w:pPr>
            <w:r w:rsidRPr="00AA721D">
              <w:rPr>
                <w:rFonts w:cs="Calibri"/>
              </w:rPr>
              <w:t xml:space="preserve">SDG 7: </w:t>
            </w:r>
            <w:r w:rsidRPr="00AA721D">
              <w:rPr>
                <w:rFonts w:cs="Calibri"/>
                <w:lang w:eastAsia="zh-CN"/>
              </w:rPr>
              <w:t xml:space="preserve">“Ensure access to affordable, reliable, sustainable and modern energy for all”; </w:t>
            </w:r>
            <w:r w:rsidRPr="00AA721D">
              <w:rPr>
                <w:rFonts w:cs="Calibri"/>
              </w:rPr>
              <w:t xml:space="preserve">SDG 13: </w:t>
            </w:r>
            <w:r w:rsidRPr="00AA721D">
              <w:rPr>
                <w:rFonts w:cs="Calibri"/>
                <w:lang w:eastAsia="zh-CN"/>
              </w:rPr>
              <w:t>“Take urgent action to combat climate change and its impacts by regulating emissions and promoting developments in renewable energy”; SDG 8: “Promote sustained, inclusive and sustainable economic growth, full and productive employment and decent work for all”; and, SDG 9:</w:t>
            </w:r>
            <w:r w:rsidRPr="00AA721D">
              <w:rPr>
                <w:rFonts w:cs="Calibri"/>
              </w:rPr>
              <w:t xml:space="preserve"> </w:t>
            </w:r>
            <w:r w:rsidRPr="00AA721D">
              <w:rPr>
                <w:rFonts w:cs="Calibri"/>
                <w:lang w:eastAsia="zh-CN"/>
              </w:rPr>
              <w:t>“Build resilient infrastructure, promote inclusive and sustainable industrialization, and foster innovation”</w:t>
            </w:r>
          </w:p>
        </w:tc>
      </w:tr>
      <w:tr w:rsidR="00DC5750" w:rsidRPr="00AA721D" w14:paraId="6A279102" w14:textId="77777777" w:rsidTr="00631A5E">
        <w:trPr>
          <w:trHeight w:val="287"/>
        </w:trPr>
        <w:tc>
          <w:tcPr>
            <w:tcW w:w="14418" w:type="dxa"/>
            <w:gridSpan w:val="7"/>
            <w:shd w:val="pct12" w:color="auto" w:fill="auto"/>
          </w:tcPr>
          <w:p w14:paraId="299F9518" w14:textId="77777777" w:rsidR="00DC5750" w:rsidRPr="00AA721D" w:rsidRDefault="00DC5750" w:rsidP="00B73EA8">
            <w:pPr>
              <w:spacing w:after="0" w:line="240" w:lineRule="auto"/>
              <w:rPr>
                <w:rFonts w:cs="Calibri"/>
                <w:b/>
              </w:rPr>
            </w:pPr>
            <w:r w:rsidRPr="00AA721D">
              <w:rPr>
                <w:rFonts w:cs="Calibri"/>
                <w:b/>
                <w:bCs/>
              </w:rPr>
              <w:t xml:space="preserve">This project will contribute to the following country outcome included in the UNDAF/Country Programme Document:  </w:t>
            </w:r>
            <w:r w:rsidRPr="00AA721D">
              <w:rPr>
                <w:rFonts w:cs="Calibri"/>
                <w:bCs/>
                <w:i/>
              </w:rPr>
              <w:t>UN Pacific Strategy 2018-2022</w:t>
            </w:r>
            <w:r w:rsidRPr="00AA721D">
              <w:rPr>
                <w:rFonts w:cs="Calibri"/>
                <w:bCs/>
              </w:rPr>
              <w:t xml:space="preserve">: Outcome 1 – Climate Change, Disaster Resilience and Environmental Protection; </w:t>
            </w:r>
            <w:r w:rsidRPr="00AA721D">
              <w:rPr>
                <w:rFonts w:cs="Calibri"/>
                <w:bCs/>
                <w:i/>
              </w:rPr>
              <w:t>UNDP Sub-Regional Programme Document 2018-2022</w:t>
            </w:r>
            <w:r w:rsidRPr="00AA721D">
              <w:rPr>
                <w:rFonts w:cs="Calibri"/>
                <w:bCs/>
              </w:rPr>
              <w:t>: Outcome 1 – By year 2022, people and ecosystems in the Pacific are more resilient to the impacts of climate change, climate variability and disasters; and environmental protection is strengthened.</w:t>
            </w:r>
          </w:p>
        </w:tc>
      </w:tr>
      <w:tr w:rsidR="00DC5750" w:rsidRPr="00AA721D" w14:paraId="36F52E80" w14:textId="77777777" w:rsidTr="00631A5E">
        <w:trPr>
          <w:trHeight w:val="544"/>
        </w:trPr>
        <w:tc>
          <w:tcPr>
            <w:tcW w:w="14418" w:type="dxa"/>
            <w:gridSpan w:val="7"/>
            <w:shd w:val="pct12" w:color="auto" w:fill="auto"/>
          </w:tcPr>
          <w:p w14:paraId="242EEADF" w14:textId="50EC72C2" w:rsidR="00DC5750" w:rsidRPr="00AA721D" w:rsidRDefault="00DC5750" w:rsidP="00777954">
            <w:pPr>
              <w:spacing w:after="0" w:line="240" w:lineRule="auto"/>
              <w:rPr>
                <w:rFonts w:cs="Calibri"/>
              </w:rPr>
            </w:pPr>
            <w:r w:rsidRPr="00AA721D">
              <w:rPr>
                <w:rFonts w:cs="Calibri"/>
                <w:b/>
                <w:bCs/>
              </w:rPr>
              <w:t>This project will be linked to the following output of the UNDP Strategic Plan:</w:t>
            </w:r>
            <w:r w:rsidRPr="00AA721D">
              <w:rPr>
                <w:rFonts w:cs="Calibri"/>
                <w:i/>
              </w:rPr>
              <w:t xml:space="preserve"> </w:t>
            </w:r>
            <w:r w:rsidRPr="00AA721D">
              <w:rPr>
                <w:rFonts w:cs="Calibri"/>
              </w:rPr>
              <w:t>Output 1.4:  Scaled up action on climate change adaptation and mitigation cross sectors which is funded and implemented. Output 1.5:  Inclusive and sustainable solutions adopted to achieve increased energy efficiency and universal modern energy access (especially off-grid sources of renewable energy)</w:t>
            </w:r>
          </w:p>
        </w:tc>
      </w:tr>
      <w:tr w:rsidR="00DC5750" w:rsidRPr="00AA721D" w14:paraId="7A37D0FD" w14:textId="77777777" w:rsidTr="00777954">
        <w:trPr>
          <w:trHeight w:val="544"/>
        </w:trPr>
        <w:tc>
          <w:tcPr>
            <w:tcW w:w="2628" w:type="dxa"/>
            <w:shd w:val="pct12" w:color="auto" w:fill="auto"/>
            <w:vAlign w:val="center"/>
          </w:tcPr>
          <w:p w14:paraId="7705B4E5" w14:textId="77777777" w:rsidR="00DC5750" w:rsidRPr="00AA721D" w:rsidRDefault="00DC5750" w:rsidP="00777954">
            <w:pPr>
              <w:spacing w:after="0" w:line="240" w:lineRule="auto"/>
              <w:jc w:val="center"/>
              <w:rPr>
                <w:rFonts w:cs="Calibri"/>
                <w:b/>
                <w:bCs/>
              </w:rPr>
            </w:pPr>
          </w:p>
        </w:tc>
        <w:tc>
          <w:tcPr>
            <w:tcW w:w="3060" w:type="dxa"/>
            <w:shd w:val="pct12" w:color="auto" w:fill="auto"/>
            <w:vAlign w:val="center"/>
          </w:tcPr>
          <w:p w14:paraId="30F9B193" w14:textId="77777777" w:rsidR="00DC5750" w:rsidRPr="00AA721D" w:rsidRDefault="00DC5750" w:rsidP="00777954">
            <w:pPr>
              <w:spacing w:after="0" w:line="240" w:lineRule="auto"/>
              <w:jc w:val="center"/>
              <w:rPr>
                <w:rFonts w:cs="Calibri"/>
                <w:b/>
                <w:bCs/>
              </w:rPr>
            </w:pPr>
            <w:r w:rsidRPr="00AA721D">
              <w:rPr>
                <w:rFonts w:cs="Calibri"/>
                <w:b/>
                <w:bCs/>
              </w:rPr>
              <w:t>Objective and Outcome Indicators</w:t>
            </w:r>
          </w:p>
        </w:tc>
        <w:tc>
          <w:tcPr>
            <w:tcW w:w="1080" w:type="dxa"/>
            <w:shd w:val="pct12" w:color="auto" w:fill="auto"/>
            <w:vAlign w:val="center"/>
          </w:tcPr>
          <w:p w14:paraId="761E1BF5" w14:textId="77777777" w:rsidR="00DC5750" w:rsidRPr="00AA721D" w:rsidRDefault="00DC5750" w:rsidP="00777954">
            <w:pPr>
              <w:spacing w:after="0" w:line="240" w:lineRule="auto"/>
              <w:jc w:val="center"/>
              <w:rPr>
                <w:rFonts w:cs="Calibri"/>
                <w:b/>
                <w:bCs/>
              </w:rPr>
            </w:pPr>
            <w:r w:rsidRPr="00AA721D">
              <w:rPr>
                <w:rFonts w:cs="Calibri"/>
                <w:b/>
                <w:bCs/>
              </w:rPr>
              <w:t>Baseline</w:t>
            </w:r>
          </w:p>
        </w:tc>
        <w:tc>
          <w:tcPr>
            <w:tcW w:w="1080" w:type="dxa"/>
            <w:shd w:val="pct12" w:color="auto" w:fill="auto"/>
            <w:vAlign w:val="center"/>
          </w:tcPr>
          <w:p w14:paraId="7C2371BF" w14:textId="77777777" w:rsidR="00DC5750" w:rsidRPr="00AA721D" w:rsidRDefault="00DC5750" w:rsidP="00777954">
            <w:pPr>
              <w:spacing w:after="0" w:line="240" w:lineRule="auto"/>
              <w:jc w:val="center"/>
              <w:rPr>
                <w:rFonts w:cs="Calibri"/>
                <w:b/>
                <w:bCs/>
              </w:rPr>
            </w:pPr>
            <w:r w:rsidRPr="00AA721D">
              <w:rPr>
                <w:rFonts w:cs="Calibri"/>
                <w:b/>
                <w:bCs/>
              </w:rPr>
              <w:t>Mid-term Target</w:t>
            </w:r>
          </w:p>
        </w:tc>
        <w:tc>
          <w:tcPr>
            <w:tcW w:w="1170" w:type="dxa"/>
            <w:shd w:val="pct12" w:color="auto" w:fill="auto"/>
            <w:vAlign w:val="center"/>
          </w:tcPr>
          <w:p w14:paraId="76CFB43B" w14:textId="77777777" w:rsidR="00DC5750" w:rsidRPr="00AA721D" w:rsidRDefault="00DC5750" w:rsidP="00777954">
            <w:pPr>
              <w:spacing w:after="0" w:line="240" w:lineRule="auto"/>
              <w:jc w:val="center"/>
              <w:rPr>
                <w:rFonts w:cs="Calibri"/>
                <w:b/>
                <w:bCs/>
              </w:rPr>
            </w:pPr>
            <w:r w:rsidRPr="00AA721D">
              <w:rPr>
                <w:rFonts w:cs="Calibri"/>
                <w:b/>
                <w:bCs/>
              </w:rPr>
              <w:t>End of Project Target</w:t>
            </w:r>
          </w:p>
        </w:tc>
        <w:tc>
          <w:tcPr>
            <w:tcW w:w="2880" w:type="dxa"/>
            <w:shd w:val="pct12" w:color="auto" w:fill="auto"/>
            <w:vAlign w:val="center"/>
          </w:tcPr>
          <w:p w14:paraId="1942216A" w14:textId="77777777" w:rsidR="00DC5750" w:rsidRPr="00AA721D" w:rsidRDefault="00DC5750" w:rsidP="00777954">
            <w:pPr>
              <w:spacing w:after="0" w:line="240" w:lineRule="auto"/>
              <w:jc w:val="center"/>
              <w:rPr>
                <w:rFonts w:cs="Calibri"/>
                <w:b/>
                <w:bCs/>
              </w:rPr>
            </w:pPr>
            <w:r w:rsidRPr="00AA721D">
              <w:rPr>
                <w:rFonts w:cs="Calibri"/>
                <w:b/>
                <w:bCs/>
              </w:rPr>
              <w:t>Means of Verification</w:t>
            </w:r>
          </w:p>
        </w:tc>
        <w:tc>
          <w:tcPr>
            <w:tcW w:w="2520" w:type="dxa"/>
            <w:shd w:val="pct12" w:color="auto" w:fill="auto"/>
            <w:vAlign w:val="center"/>
          </w:tcPr>
          <w:p w14:paraId="19089B3A" w14:textId="77777777" w:rsidR="00DC5750" w:rsidRPr="00AA721D" w:rsidRDefault="00DC5750" w:rsidP="00777954">
            <w:pPr>
              <w:spacing w:after="0" w:line="240" w:lineRule="auto"/>
              <w:jc w:val="center"/>
              <w:rPr>
                <w:rFonts w:cs="Calibri"/>
                <w:b/>
                <w:bCs/>
              </w:rPr>
            </w:pPr>
            <w:r w:rsidRPr="00AA721D">
              <w:rPr>
                <w:rFonts w:cs="Calibri"/>
                <w:b/>
                <w:bCs/>
              </w:rPr>
              <w:t>Assumptions</w:t>
            </w:r>
          </w:p>
        </w:tc>
      </w:tr>
      <w:tr w:rsidR="00DC5750" w:rsidRPr="00AA721D" w14:paraId="516CB3CB" w14:textId="77777777" w:rsidTr="00631A5E">
        <w:trPr>
          <w:trHeight w:val="458"/>
        </w:trPr>
        <w:tc>
          <w:tcPr>
            <w:tcW w:w="2628" w:type="dxa"/>
            <w:vMerge w:val="restart"/>
            <w:shd w:val="pct12" w:color="auto" w:fill="auto"/>
          </w:tcPr>
          <w:p w14:paraId="4A5980B5" w14:textId="77777777" w:rsidR="00DC5750" w:rsidRPr="00AA721D" w:rsidRDefault="00DC5750" w:rsidP="00B73EA8">
            <w:pPr>
              <w:spacing w:after="0" w:line="240" w:lineRule="auto"/>
              <w:rPr>
                <w:rFonts w:cs="Calibri"/>
                <w:b/>
                <w:bCs/>
                <w:i/>
              </w:rPr>
            </w:pPr>
            <w:r w:rsidRPr="00AA721D">
              <w:rPr>
                <w:rFonts w:cs="Calibri"/>
                <w:b/>
                <w:bCs/>
              </w:rPr>
              <w:t xml:space="preserve">Project Goal: </w:t>
            </w:r>
            <w:r w:rsidRPr="00AA721D">
              <w:rPr>
                <w:rFonts w:cs="Calibri"/>
              </w:rPr>
              <w:t>Improved energy consumption index and reduced annual growth rate of GHG emissions in the country’s energy supply and energy end-use sectors</w:t>
            </w:r>
          </w:p>
        </w:tc>
        <w:tc>
          <w:tcPr>
            <w:tcW w:w="3060" w:type="dxa"/>
          </w:tcPr>
          <w:p w14:paraId="66AB70E6" w14:textId="77777777" w:rsidR="00DC5750" w:rsidRPr="00AA721D" w:rsidRDefault="00DC5750" w:rsidP="00B73EA8">
            <w:pPr>
              <w:spacing w:after="0" w:line="240" w:lineRule="auto"/>
              <w:rPr>
                <w:rFonts w:cs="Calibri"/>
              </w:rPr>
            </w:pPr>
            <w:r w:rsidRPr="00AA721D">
              <w:rPr>
                <w:rFonts w:cs="Calibri"/>
              </w:rPr>
              <w:t>Reduction in the overall national energy utilization intensity (toe</w:t>
            </w:r>
            <w:r w:rsidRPr="00AA721D">
              <w:rPr>
                <w:rStyle w:val="FootnoteReference"/>
                <w:rFonts w:cs="Calibri"/>
              </w:rPr>
              <w:footnoteReference w:id="5"/>
            </w:r>
            <w:r w:rsidRPr="00AA721D">
              <w:rPr>
                <w:rFonts w:cs="Calibri"/>
              </w:rPr>
              <w:t>/1,000 USD GDP</w:t>
            </w:r>
            <w:r w:rsidRPr="00AA721D">
              <w:rPr>
                <w:rStyle w:val="FootnoteReference"/>
                <w:rFonts w:cs="Calibri"/>
              </w:rPr>
              <w:footnoteReference w:id="6"/>
            </w:r>
            <w:r w:rsidRPr="00AA721D">
              <w:rPr>
                <w:rFonts w:cs="Calibri"/>
              </w:rPr>
              <w:t>)</w:t>
            </w:r>
          </w:p>
        </w:tc>
        <w:tc>
          <w:tcPr>
            <w:tcW w:w="1080" w:type="dxa"/>
          </w:tcPr>
          <w:p w14:paraId="5A171CE4" w14:textId="77777777" w:rsidR="00DC5750" w:rsidRPr="00AA721D" w:rsidRDefault="00DC5750" w:rsidP="00B73EA8">
            <w:pPr>
              <w:spacing w:after="0" w:line="240" w:lineRule="auto"/>
              <w:jc w:val="center"/>
              <w:rPr>
                <w:rFonts w:cs="Calibri"/>
                <w:bCs/>
              </w:rPr>
            </w:pPr>
            <w:r w:rsidRPr="00AA721D">
              <w:rPr>
                <w:rFonts w:cs="Calibri"/>
                <w:bCs/>
              </w:rPr>
              <w:t>0.109</w:t>
            </w:r>
          </w:p>
        </w:tc>
        <w:tc>
          <w:tcPr>
            <w:tcW w:w="1080" w:type="dxa"/>
          </w:tcPr>
          <w:p w14:paraId="43BC41E7" w14:textId="77777777" w:rsidR="00DC5750" w:rsidRPr="00AA721D" w:rsidRDefault="00DC5750" w:rsidP="00B73EA8">
            <w:pPr>
              <w:spacing w:after="0" w:line="240" w:lineRule="auto"/>
              <w:jc w:val="center"/>
              <w:rPr>
                <w:rFonts w:cs="Calibri"/>
                <w:bCs/>
              </w:rPr>
            </w:pPr>
            <w:r w:rsidRPr="00AA721D">
              <w:rPr>
                <w:rFonts w:cs="Calibri"/>
                <w:bCs/>
              </w:rPr>
              <w:t>0.095</w:t>
            </w:r>
          </w:p>
        </w:tc>
        <w:tc>
          <w:tcPr>
            <w:tcW w:w="1170" w:type="dxa"/>
          </w:tcPr>
          <w:p w14:paraId="2839040D" w14:textId="77777777" w:rsidR="00DC5750" w:rsidRPr="00AA721D" w:rsidRDefault="00DC5750" w:rsidP="00B73EA8">
            <w:pPr>
              <w:spacing w:after="0" w:line="240" w:lineRule="auto"/>
              <w:jc w:val="center"/>
              <w:rPr>
                <w:rFonts w:cs="Calibri"/>
                <w:bCs/>
              </w:rPr>
            </w:pPr>
            <w:r w:rsidRPr="00AA721D">
              <w:rPr>
                <w:rFonts w:cs="Calibri"/>
                <w:bCs/>
              </w:rPr>
              <w:t>0.089</w:t>
            </w:r>
          </w:p>
        </w:tc>
        <w:tc>
          <w:tcPr>
            <w:tcW w:w="2880" w:type="dxa"/>
            <w:vMerge w:val="restart"/>
          </w:tcPr>
          <w:p w14:paraId="2E5D24FD" w14:textId="77777777" w:rsidR="00DC5750" w:rsidRPr="00AA721D" w:rsidRDefault="00DC5750" w:rsidP="00B73EA8">
            <w:pPr>
              <w:spacing w:after="0" w:line="240" w:lineRule="auto"/>
              <w:rPr>
                <w:rFonts w:cs="Calibri"/>
              </w:rPr>
            </w:pPr>
            <w:r w:rsidRPr="00AA721D">
              <w:rPr>
                <w:rFonts w:cs="Calibri"/>
              </w:rPr>
              <w:t>Annual energy supply and consumption reports submitted by relevant GoN entities, NPC, NBF, DoU-MoI, and the Treasury Department</w:t>
            </w:r>
          </w:p>
          <w:p w14:paraId="4660D594" w14:textId="77777777" w:rsidR="00DC5750" w:rsidRPr="00AA721D" w:rsidRDefault="00DC5750" w:rsidP="00B73EA8">
            <w:pPr>
              <w:spacing w:after="0" w:line="240" w:lineRule="auto"/>
              <w:rPr>
                <w:rFonts w:cs="Calibri"/>
              </w:rPr>
            </w:pPr>
            <w:r w:rsidRPr="00AA721D">
              <w:rPr>
                <w:rFonts w:cs="Calibri"/>
              </w:rPr>
              <w:t>Project M&amp;E reports</w:t>
            </w:r>
          </w:p>
        </w:tc>
        <w:tc>
          <w:tcPr>
            <w:tcW w:w="2520" w:type="dxa"/>
            <w:vMerge w:val="restart"/>
          </w:tcPr>
          <w:p w14:paraId="0BEE562D" w14:textId="77777777" w:rsidR="00DC5750" w:rsidRPr="00AA721D" w:rsidRDefault="00DC5750" w:rsidP="00B73EA8">
            <w:pPr>
              <w:spacing w:after="0" w:line="240" w:lineRule="auto"/>
              <w:rPr>
                <w:rFonts w:cs="Calibri"/>
                <w:bCs/>
                <w:i/>
              </w:rPr>
            </w:pPr>
            <w:r w:rsidRPr="00AA721D">
              <w:rPr>
                <w:rFonts w:cs="Calibri"/>
              </w:rPr>
              <w:t>Continuous commitment of GoN in efforts to achieve the NiSERM targets irrespective of which party is in power</w:t>
            </w:r>
          </w:p>
        </w:tc>
      </w:tr>
      <w:tr w:rsidR="00AE2384" w:rsidRPr="00AA721D" w14:paraId="1055F369" w14:textId="77777777" w:rsidTr="00631A5E">
        <w:trPr>
          <w:trHeight w:val="458"/>
        </w:trPr>
        <w:tc>
          <w:tcPr>
            <w:tcW w:w="2628" w:type="dxa"/>
            <w:vMerge/>
            <w:shd w:val="pct12" w:color="auto" w:fill="auto"/>
          </w:tcPr>
          <w:p w14:paraId="523A5C78" w14:textId="77777777" w:rsidR="00AE2384" w:rsidRPr="00AA721D" w:rsidRDefault="00AE2384" w:rsidP="00B73EA8">
            <w:pPr>
              <w:spacing w:after="0" w:line="240" w:lineRule="auto"/>
              <w:rPr>
                <w:rFonts w:cs="Calibri"/>
                <w:b/>
                <w:bCs/>
              </w:rPr>
            </w:pPr>
          </w:p>
        </w:tc>
        <w:tc>
          <w:tcPr>
            <w:tcW w:w="3060" w:type="dxa"/>
          </w:tcPr>
          <w:p w14:paraId="23FA4CC0" w14:textId="77777777" w:rsidR="00AE2384" w:rsidRPr="00AA721D" w:rsidRDefault="00AE2384" w:rsidP="00B73EA8">
            <w:pPr>
              <w:spacing w:after="0" w:line="240" w:lineRule="auto"/>
              <w:rPr>
                <w:rFonts w:cs="Calibri"/>
              </w:rPr>
            </w:pPr>
            <w:r w:rsidRPr="00AA721D">
              <w:rPr>
                <w:rFonts w:cs="Calibri"/>
              </w:rPr>
              <w:t>Cumulative GHG emission reduction</w:t>
            </w:r>
            <w:r w:rsidRPr="00AA721D">
              <w:rPr>
                <w:rStyle w:val="FootnoteReference"/>
                <w:rFonts w:cs="Calibri"/>
              </w:rPr>
              <w:footnoteReference w:id="7"/>
            </w:r>
            <w:r w:rsidRPr="00AA721D">
              <w:rPr>
                <w:rFonts w:cs="Calibri"/>
              </w:rPr>
              <w:t xml:space="preserve">  from fossil fuel utilization, tons CO</w:t>
            </w:r>
            <w:r w:rsidRPr="00AA721D">
              <w:rPr>
                <w:rFonts w:cs="Calibri"/>
                <w:vertAlign w:val="subscript"/>
              </w:rPr>
              <w:t>2</w:t>
            </w:r>
          </w:p>
        </w:tc>
        <w:tc>
          <w:tcPr>
            <w:tcW w:w="1080" w:type="dxa"/>
          </w:tcPr>
          <w:p w14:paraId="545F1D78"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5FFA5584" w14:textId="6CAC1DB7" w:rsidR="00AE2384" w:rsidRPr="00AA721D" w:rsidRDefault="00AE2384" w:rsidP="00B73EA8">
            <w:pPr>
              <w:spacing w:after="0" w:line="240" w:lineRule="auto"/>
              <w:jc w:val="center"/>
              <w:rPr>
                <w:rFonts w:cs="Calibri"/>
                <w:bCs/>
              </w:rPr>
            </w:pPr>
            <w:r w:rsidRPr="00AA721D">
              <w:rPr>
                <w:rFonts w:cs="Calibri"/>
                <w:bCs/>
                <w:szCs w:val="20"/>
              </w:rPr>
              <w:t>4,108</w:t>
            </w:r>
          </w:p>
        </w:tc>
        <w:tc>
          <w:tcPr>
            <w:tcW w:w="1170" w:type="dxa"/>
          </w:tcPr>
          <w:p w14:paraId="21AF8963" w14:textId="7B9EA377" w:rsidR="00AE2384" w:rsidRPr="00AA721D" w:rsidRDefault="00AE2384" w:rsidP="00B73EA8">
            <w:pPr>
              <w:spacing w:after="0" w:line="240" w:lineRule="auto"/>
              <w:jc w:val="center"/>
              <w:rPr>
                <w:rFonts w:cs="Calibri"/>
                <w:bCs/>
              </w:rPr>
            </w:pPr>
            <w:r w:rsidRPr="00AA721D">
              <w:rPr>
                <w:rFonts w:cs="Calibri"/>
                <w:bCs/>
                <w:szCs w:val="20"/>
              </w:rPr>
              <w:t>9,242</w:t>
            </w:r>
            <w:r w:rsidRPr="00AA721D">
              <w:rPr>
                <w:rStyle w:val="FootnoteReference"/>
                <w:bCs/>
                <w:szCs w:val="20"/>
              </w:rPr>
              <w:footnoteReference w:id="8"/>
            </w:r>
          </w:p>
        </w:tc>
        <w:tc>
          <w:tcPr>
            <w:tcW w:w="2880" w:type="dxa"/>
            <w:vMerge/>
          </w:tcPr>
          <w:p w14:paraId="66366C09" w14:textId="77777777" w:rsidR="00AE2384" w:rsidRPr="00AA721D" w:rsidRDefault="00AE2384" w:rsidP="00B73EA8">
            <w:pPr>
              <w:spacing w:after="0" w:line="240" w:lineRule="auto"/>
              <w:rPr>
                <w:rFonts w:cs="Calibri"/>
              </w:rPr>
            </w:pPr>
          </w:p>
        </w:tc>
        <w:tc>
          <w:tcPr>
            <w:tcW w:w="2520" w:type="dxa"/>
            <w:vMerge/>
          </w:tcPr>
          <w:p w14:paraId="50DB83A3" w14:textId="77777777" w:rsidR="00AE2384" w:rsidRPr="00AA721D" w:rsidRDefault="00AE2384" w:rsidP="00B73EA8">
            <w:pPr>
              <w:spacing w:after="0" w:line="240" w:lineRule="auto"/>
              <w:rPr>
                <w:rFonts w:cs="Calibri"/>
              </w:rPr>
            </w:pPr>
          </w:p>
        </w:tc>
      </w:tr>
      <w:tr w:rsidR="00AE2384" w:rsidRPr="00AA721D" w14:paraId="16BD96B3" w14:textId="77777777" w:rsidTr="00631A5E">
        <w:trPr>
          <w:trHeight w:val="458"/>
        </w:trPr>
        <w:tc>
          <w:tcPr>
            <w:tcW w:w="2628" w:type="dxa"/>
            <w:vMerge w:val="restart"/>
            <w:shd w:val="pct12" w:color="auto" w:fill="auto"/>
          </w:tcPr>
          <w:p w14:paraId="4C67CBE6" w14:textId="77777777" w:rsidR="00AE2384" w:rsidRPr="00AA721D" w:rsidRDefault="00AE2384" w:rsidP="00B73EA8">
            <w:pPr>
              <w:spacing w:after="0" w:line="240" w:lineRule="auto"/>
              <w:rPr>
                <w:rFonts w:cs="Calibri"/>
                <w:b/>
                <w:bCs/>
                <w:i/>
              </w:rPr>
            </w:pPr>
            <w:r w:rsidRPr="00AA721D">
              <w:rPr>
                <w:rFonts w:cs="Calibri"/>
                <w:b/>
                <w:bCs/>
              </w:rPr>
              <w:t xml:space="preserve">Project Objective: </w:t>
            </w:r>
            <w:r w:rsidRPr="00AA721D">
              <w:rPr>
                <w:rFonts w:cs="Calibri"/>
              </w:rPr>
              <w:t>Enabling the achievement of low carbon energy access, sustainable energy, and green growth targets of Niue</w:t>
            </w:r>
          </w:p>
        </w:tc>
        <w:tc>
          <w:tcPr>
            <w:tcW w:w="3060" w:type="dxa"/>
          </w:tcPr>
          <w:p w14:paraId="45061EB4" w14:textId="77777777" w:rsidR="00AE2384" w:rsidRPr="00AA721D" w:rsidRDefault="00AE2384" w:rsidP="00B73EA8">
            <w:pPr>
              <w:spacing w:after="0" w:line="240" w:lineRule="auto"/>
              <w:rPr>
                <w:rFonts w:cs="Calibri"/>
                <w:bCs/>
              </w:rPr>
            </w:pPr>
            <w:r w:rsidRPr="00AA721D">
              <w:rPr>
                <w:rFonts w:cs="Calibri"/>
              </w:rPr>
              <w:t>Cumulative fossil fuel savings</w:t>
            </w:r>
            <w:r w:rsidRPr="00AA721D">
              <w:rPr>
                <w:rStyle w:val="FootnoteReference"/>
                <w:rFonts w:cs="Calibri"/>
              </w:rPr>
              <w:footnoteReference w:id="9"/>
            </w:r>
            <w:r w:rsidRPr="00AA721D">
              <w:rPr>
                <w:rFonts w:cs="Calibri"/>
              </w:rPr>
              <w:t xml:space="preserve"> due to sustainable energy and low carbon interventions implemented, toe</w:t>
            </w:r>
            <w:r w:rsidRPr="00AA721D">
              <w:rPr>
                <w:rFonts w:cs="Calibri"/>
                <w:bCs/>
              </w:rPr>
              <w:t xml:space="preserve">  </w:t>
            </w:r>
          </w:p>
        </w:tc>
        <w:tc>
          <w:tcPr>
            <w:tcW w:w="1080" w:type="dxa"/>
          </w:tcPr>
          <w:p w14:paraId="16D4CBAA"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7C95FE4A" w14:textId="0FF206F7" w:rsidR="00AE2384" w:rsidRPr="00AA721D" w:rsidRDefault="00AE2384" w:rsidP="00B73EA8">
            <w:pPr>
              <w:spacing w:after="0" w:line="240" w:lineRule="auto"/>
              <w:jc w:val="center"/>
              <w:rPr>
                <w:rFonts w:cs="Calibri"/>
                <w:bCs/>
              </w:rPr>
            </w:pPr>
            <w:r w:rsidRPr="00AA721D">
              <w:rPr>
                <w:rFonts w:cs="Calibri"/>
                <w:bCs/>
                <w:szCs w:val="20"/>
              </w:rPr>
              <w:t>1,361</w:t>
            </w:r>
          </w:p>
        </w:tc>
        <w:tc>
          <w:tcPr>
            <w:tcW w:w="1170" w:type="dxa"/>
          </w:tcPr>
          <w:p w14:paraId="21494C4E" w14:textId="5301F996" w:rsidR="00AE2384" w:rsidRPr="00AA721D" w:rsidRDefault="00AE2384" w:rsidP="00B73EA8">
            <w:pPr>
              <w:spacing w:after="0" w:line="240" w:lineRule="auto"/>
              <w:jc w:val="center"/>
              <w:rPr>
                <w:rFonts w:cs="Calibri"/>
                <w:bCs/>
              </w:rPr>
            </w:pPr>
            <w:r w:rsidRPr="00AA721D">
              <w:rPr>
                <w:rFonts w:cs="Calibri"/>
                <w:bCs/>
                <w:szCs w:val="20"/>
              </w:rPr>
              <w:t>3,281</w:t>
            </w:r>
          </w:p>
        </w:tc>
        <w:tc>
          <w:tcPr>
            <w:tcW w:w="2880" w:type="dxa"/>
            <w:vMerge w:val="restart"/>
          </w:tcPr>
          <w:p w14:paraId="140103B6" w14:textId="77777777" w:rsidR="00AE2384" w:rsidRPr="00AA721D" w:rsidRDefault="00AE2384" w:rsidP="00B73EA8">
            <w:pPr>
              <w:spacing w:after="0" w:line="240" w:lineRule="auto"/>
              <w:rPr>
                <w:rFonts w:cs="Calibri"/>
              </w:rPr>
            </w:pPr>
            <w:r w:rsidRPr="00AA721D">
              <w:rPr>
                <w:rFonts w:cs="Calibri"/>
              </w:rPr>
              <w:t>Annual energy supply and consumption reports submitted by relevant entities, NPC, NBF, DoU-MoI and the Treasury Department</w:t>
            </w:r>
          </w:p>
          <w:p w14:paraId="05F81983" w14:textId="77777777" w:rsidR="00AE2384" w:rsidRPr="00AA721D" w:rsidRDefault="00AE2384" w:rsidP="00B73EA8">
            <w:pPr>
              <w:spacing w:after="0" w:line="240" w:lineRule="auto"/>
              <w:rPr>
                <w:rFonts w:cs="Calibri"/>
              </w:rPr>
            </w:pPr>
            <w:r w:rsidRPr="00AA721D">
              <w:rPr>
                <w:rFonts w:cs="Calibri"/>
              </w:rPr>
              <w:t>Project M&amp;E and activity reports</w:t>
            </w:r>
          </w:p>
          <w:p w14:paraId="19F77981" w14:textId="77777777" w:rsidR="00AE2384" w:rsidRPr="00AA721D" w:rsidRDefault="00AE2384" w:rsidP="00B73EA8">
            <w:pPr>
              <w:spacing w:after="0" w:line="240" w:lineRule="auto"/>
              <w:rPr>
                <w:rFonts w:cs="Calibri"/>
                <w:bCs/>
                <w:i/>
              </w:rPr>
            </w:pPr>
            <w:r w:rsidRPr="00AA721D">
              <w:rPr>
                <w:rFonts w:cs="Calibri"/>
              </w:rPr>
              <w:t>Trade and commerce reports</w:t>
            </w:r>
          </w:p>
        </w:tc>
        <w:tc>
          <w:tcPr>
            <w:tcW w:w="2520" w:type="dxa"/>
            <w:vMerge w:val="restart"/>
          </w:tcPr>
          <w:p w14:paraId="45FD0535" w14:textId="77777777" w:rsidR="00AE2384" w:rsidRPr="00AA721D" w:rsidRDefault="00AE2384" w:rsidP="00B73EA8">
            <w:pPr>
              <w:spacing w:after="0" w:line="240" w:lineRule="auto"/>
              <w:rPr>
                <w:rFonts w:cs="Calibri"/>
                <w:bCs/>
                <w:i/>
              </w:rPr>
            </w:pPr>
            <w:r w:rsidRPr="00AA721D">
              <w:rPr>
                <w:rFonts w:cs="Calibri"/>
              </w:rPr>
              <w:t>Realization of committed co-financing from the national government in the implementation of project activities and monitoring systems</w:t>
            </w:r>
          </w:p>
        </w:tc>
      </w:tr>
      <w:tr w:rsidR="00AE2384" w:rsidRPr="00AA721D" w14:paraId="6A5E49B5" w14:textId="77777777" w:rsidTr="00631A5E">
        <w:trPr>
          <w:trHeight w:val="457"/>
        </w:trPr>
        <w:tc>
          <w:tcPr>
            <w:tcW w:w="2628" w:type="dxa"/>
            <w:vMerge/>
            <w:shd w:val="pct12" w:color="auto" w:fill="auto"/>
          </w:tcPr>
          <w:p w14:paraId="024B1FB5" w14:textId="77777777" w:rsidR="00AE2384" w:rsidRPr="00AA721D" w:rsidRDefault="00AE2384" w:rsidP="00B73EA8">
            <w:pPr>
              <w:spacing w:after="0" w:line="240" w:lineRule="auto"/>
              <w:rPr>
                <w:rFonts w:cs="Calibri"/>
                <w:b/>
                <w:bCs/>
              </w:rPr>
            </w:pPr>
          </w:p>
        </w:tc>
        <w:tc>
          <w:tcPr>
            <w:tcW w:w="3060" w:type="dxa"/>
          </w:tcPr>
          <w:p w14:paraId="170C0B98" w14:textId="77777777" w:rsidR="00AE2384" w:rsidRPr="00AA721D" w:rsidRDefault="00AE2384" w:rsidP="00B73EA8">
            <w:pPr>
              <w:spacing w:after="0" w:line="240" w:lineRule="auto"/>
              <w:rPr>
                <w:rFonts w:cs="Calibri"/>
                <w:bCs/>
              </w:rPr>
            </w:pPr>
            <w:r w:rsidRPr="00AA721D">
              <w:rPr>
                <w:rFonts w:cs="Calibri"/>
              </w:rPr>
              <w:t>% RE electricity production</w:t>
            </w:r>
            <w:r w:rsidRPr="00AA721D">
              <w:rPr>
                <w:rStyle w:val="FootnoteReference"/>
                <w:rFonts w:cs="Calibri"/>
              </w:rPr>
              <w:footnoteReference w:id="10"/>
            </w:r>
          </w:p>
        </w:tc>
        <w:tc>
          <w:tcPr>
            <w:tcW w:w="1080" w:type="dxa"/>
          </w:tcPr>
          <w:p w14:paraId="44257979" w14:textId="77777777" w:rsidR="00AE2384" w:rsidRPr="00AA721D" w:rsidRDefault="00AE2384" w:rsidP="00B73EA8">
            <w:pPr>
              <w:spacing w:after="0" w:line="240" w:lineRule="auto"/>
              <w:jc w:val="center"/>
              <w:rPr>
                <w:rFonts w:cs="Calibri"/>
                <w:bCs/>
              </w:rPr>
            </w:pPr>
            <w:r w:rsidRPr="00AA721D">
              <w:rPr>
                <w:rFonts w:cs="Calibri"/>
                <w:bCs/>
              </w:rPr>
              <w:t>1.8%</w:t>
            </w:r>
          </w:p>
        </w:tc>
        <w:tc>
          <w:tcPr>
            <w:tcW w:w="1080" w:type="dxa"/>
          </w:tcPr>
          <w:p w14:paraId="6CB1EAB9" w14:textId="77777777" w:rsidR="00AE2384" w:rsidRPr="00AA721D" w:rsidRDefault="00AE2384" w:rsidP="00B73EA8">
            <w:pPr>
              <w:spacing w:after="0" w:line="240" w:lineRule="auto"/>
              <w:jc w:val="center"/>
              <w:rPr>
                <w:rFonts w:cs="Calibri"/>
                <w:bCs/>
              </w:rPr>
            </w:pPr>
            <w:r w:rsidRPr="00AA721D">
              <w:rPr>
                <w:rFonts w:cs="Calibri"/>
                <w:bCs/>
              </w:rPr>
              <w:t>64%</w:t>
            </w:r>
          </w:p>
        </w:tc>
        <w:tc>
          <w:tcPr>
            <w:tcW w:w="1170" w:type="dxa"/>
          </w:tcPr>
          <w:p w14:paraId="0086BE43" w14:textId="77777777" w:rsidR="00AE2384" w:rsidRPr="00AA721D" w:rsidRDefault="00AE2384" w:rsidP="00B73EA8">
            <w:pPr>
              <w:spacing w:after="0" w:line="240" w:lineRule="auto"/>
              <w:jc w:val="center"/>
              <w:rPr>
                <w:rFonts w:cs="Calibri"/>
                <w:bCs/>
              </w:rPr>
            </w:pPr>
            <w:r w:rsidRPr="00AA721D">
              <w:rPr>
                <w:rFonts w:cs="Calibri"/>
                <w:bCs/>
              </w:rPr>
              <w:t>73%</w:t>
            </w:r>
          </w:p>
        </w:tc>
        <w:tc>
          <w:tcPr>
            <w:tcW w:w="2880" w:type="dxa"/>
            <w:vMerge/>
          </w:tcPr>
          <w:p w14:paraId="4C3DB7FA" w14:textId="77777777" w:rsidR="00AE2384" w:rsidRPr="00AA721D" w:rsidRDefault="00AE2384" w:rsidP="00B73EA8">
            <w:pPr>
              <w:spacing w:after="0" w:line="240" w:lineRule="auto"/>
              <w:rPr>
                <w:rFonts w:cs="Calibri"/>
                <w:bCs/>
                <w:i/>
              </w:rPr>
            </w:pPr>
          </w:p>
        </w:tc>
        <w:tc>
          <w:tcPr>
            <w:tcW w:w="2520" w:type="dxa"/>
            <w:vMerge/>
          </w:tcPr>
          <w:p w14:paraId="76C7CF07" w14:textId="77777777" w:rsidR="00AE2384" w:rsidRPr="00AA721D" w:rsidRDefault="00AE2384" w:rsidP="00B73EA8">
            <w:pPr>
              <w:spacing w:after="0" w:line="240" w:lineRule="auto"/>
              <w:rPr>
                <w:rFonts w:cs="Calibri"/>
                <w:bCs/>
                <w:i/>
              </w:rPr>
            </w:pPr>
          </w:p>
        </w:tc>
      </w:tr>
      <w:tr w:rsidR="00AE2384" w:rsidRPr="00AA721D" w14:paraId="4BC466A8" w14:textId="77777777" w:rsidTr="00631A5E">
        <w:trPr>
          <w:trHeight w:val="377"/>
        </w:trPr>
        <w:tc>
          <w:tcPr>
            <w:tcW w:w="2628" w:type="dxa"/>
            <w:vMerge/>
            <w:shd w:val="pct12" w:color="auto" w:fill="auto"/>
          </w:tcPr>
          <w:p w14:paraId="3E3EA2DC" w14:textId="77777777" w:rsidR="00AE2384" w:rsidRPr="00AA721D" w:rsidRDefault="00AE2384" w:rsidP="00B73EA8">
            <w:pPr>
              <w:spacing w:after="0" w:line="240" w:lineRule="auto"/>
              <w:rPr>
                <w:rFonts w:cs="Calibri"/>
                <w:b/>
                <w:bCs/>
              </w:rPr>
            </w:pPr>
          </w:p>
        </w:tc>
        <w:tc>
          <w:tcPr>
            <w:tcW w:w="3060" w:type="dxa"/>
          </w:tcPr>
          <w:p w14:paraId="03FAA04D" w14:textId="77777777" w:rsidR="00AE2384" w:rsidRPr="00AA721D" w:rsidRDefault="00AE2384" w:rsidP="00B73EA8">
            <w:pPr>
              <w:spacing w:after="0" w:line="240" w:lineRule="auto"/>
              <w:rPr>
                <w:rFonts w:cs="Calibri"/>
                <w:bCs/>
                <w:i/>
              </w:rPr>
            </w:pPr>
            <w:r w:rsidRPr="00AA721D">
              <w:rPr>
                <w:rFonts w:cs="Calibri"/>
              </w:rPr>
              <w:t>No. of new jobs created in the application of sustainable energy and LC technologies and techniques in the energy supply and energy end-use sectors in Niue</w:t>
            </w:r>
            <w:r w:rsidRPr="00AA721D">
              <w:rPr>
                <w:rStyle w:val="FootnoteReference"/>
                <w:rFonts w:cs="Calibri"/>
              </w:rPr>
              <w:footnoteReference w:id="11"/>
            </w:r>
          </w:p>
        </w:tc>
        <w:tc>
          <w:tcPr>
            <w:tcW w:w="1080" w:type="dxa"/>
          </w:tcPr>
          <w:p w14:paraId="40E45D4C"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13DC16B6" w14:textId="77777777" w:rsidR="00AE2384" w:rsidRPr="00AA721D" w:rsidRDefault="00AE2384" w:rsidP="00B73EA8">
            <w:pPr>
              <w:spacing w:after="0" w:line="240" w:lineRule="auto"/>
              <w:jc w:val="center"/>
              <w:rPr>
                <w:rFonts w:cs="Calibri"/>
                <w:bCs/>
              </w:rPr>
            </w:pPr>
            <w:r w:rsidRPr="00AA721D">
              <w:rPr>
                <w:rFonts w:cs="Calibri"/>
                <w:bCs/>
              </w:rPr>
              <w:t>3</w:t>
            </w:r>
          </w:p>
        </w:tc>
        <w:tc>
          <w:tcPr>
            <w:tcW w:w="1170" w:type="dxa"/>
          </w:tcPr>
          <w:p w14:paraId="7D5FFF62" w14:textId="77777777" w:rsidR="00AE2384" w:rsidRPr="00AA721D" w:rsidRDefault="00AE2384" w:rsidP="00B73EA8">
            <w:pPr>
              <w:spacing w:after="0" w:line="240" w:lineRule="auto"/>
              <w:jc w:val="center"/>
              <w:rPr>
                <w:rFonts w:cs="Calibri"/>
                <w:bCs/>
              </w:rPr>
            </w:pPr>
            <w:r w:rsidRPr="00AA721D">
              <w:rPr>
                <w:rFonts w:cs="Calibri"/>
                <w:bCs/>
              </w:rPr>
              <w:t>8</w:t>
            </w:r>
          </w:p>
        </w:tc>
        <w:tc>
          <w:tcPr>
            <w:tcW w:w="2880" w:type="dxa"/>
            <w:vMerge/>
          </w:tcPr>
          <w:p w14:paraId="66D54670" w14:textId="77777777" w:rsidR="00AE2384" w:rsidRPr="00AA721D" w:rsidRDefault="00AE2384" w:rsidP="00B73EA8">
            <w:pPr>
              <w:spacing w:after="0" w:line="240" w:lineRule="auto"/>
              <w:rPr>
                <w:rFonts w:cs="Calibri"/>
                <w:bCs/>
                <w:i/>
              </w:rPr>
            </w:pPr>
          </w:p>
        </w:tc>
        <w:tc>
          <w:tcPr>
            <w:tcW w:w="2520" w:type="dxa"/>
            <w:vMerge/>
          </w:tcPr>
          <w:p w14:paraId="1EFC2FD9" w14:textId="77777777" w:rsidR="00AE2384" w:rsidRPr="00AA721D" w:rsidRDefault="00AE2384" w:rsidP="00B73EA8">
            <w:pPr>
              <w:spacing w:after="0" w:line="240" w:lineRule="auto"/>
              <w:rPr>
                <w:rFonts w:cs="Calibri"/>
                <w:bCs/>
                <w:i/>
              </w:rPr>
            </w:pPr>
          </w:p>
        </w:tc>
      </w:tr>
      <w:tr w:rsidR="00AE2384" w:rsidRPr="00AA721D" w14:paraId="33E2FAFF" w14:textId="77777777" w:rsidTr="00631A5E">
        <w:trPr>
          <w:trHeight w:val="377"/>
        </w:trPr>
        <w:tc>
          <w:tcPr>
            <w:tcW w:w="14418" w:type="dxa"/>
            <w:gridSpan w:val="7"/>
            <w:shd w:val="clear" w:color="auto" w:fill="FFFFFF"/>
          </w:tcPr>
          <w:p w14:paraId="48A3182B" w14:textId="77777777" w:rsidR="00AE2384" w:rsidRPr="00AA721D" w:rsidRDefault="00AE2384" w:rsidP="00B73EA8">
            <w:pPr>
              <w:spacing w:after="0" w:line="240" w:lineRule="auto"/>
              <w:rPr>
                <w:rFonts w:cs="Calibri"/>
                <w:b/>
                <w:bCs/>
              </w:rPr>
            </w:pPr>
            <w:r w:rsidRPr="00AA721D">
              <w:rPr>
                <w:rFonts w:cs="Calibri"/>
                <w:b/>
                <w:bCs/>
              </w:rPr>
              <w:t>Component 1: Improvements in Energy Integrated Development Policy and Planning</w:t>
            </w:r>
          </w:p>
        </w:tc>
      </w:tr>
      <w:tr w:rsidR="00AE2384" w:rsidRPr="00AA721D" w14:paraId="3B6E6E8B" w14:textId="77777777" w:rsidTr="00631A5E">
        <w:trPr>
          <w:trHeight w:val="310"/>
        </w:trPr>
        <w:tc>
          <w:tcPr>
            <w:tcW w:w="2628" w:type="dxa"/>
            <w:vMerge w:val="restart"/>
            <w:shd w:val="pct12" w:color="auto" w:fill="auto"/>
          </w:tcPr>
          <w:p w14:paraId="25C3C628" w14:textId="77777777" w:rsidR="00AE2384" w:rsidRPr="00AA721D" w:rsidRDefault="00AE2384" w:rsidP="00B73EA8">
            <w:pPr>
              <w:spacing w:after="0" w:line="240" w:lineRule="auto"/>
              <w:rPr>
                <w:rFonts w:cs="Calibri"/>
                <w:bCs/>
                <w:i/>
              </w:rPr>
            </w:pPr>
            <w:r w:rsidRPr="00AA721D">
              <w:rPr>
                <w:rFonts w:cs="Calibri"/>
                <w:b/>
                <w:bCs/>
              </w:rPr>
              <w:t xml:space="preserve">Outcome 1: </w:t>
            </w:r>
            <w:r w:rsidRPr="00AA721D">
              <w:rPr>
                <w:rFonts w:cs="Calibri"/>
              </w:rPr>
              <w:t>Improved policy and regulatory frameworks in the application of energy efficiency and renewable energy technologies in the energy end-use sectors</w:t>
            </w:r>
          </w:p>
        </w:tc>
        <w:tc>
          <w:tcPr>
            <w:tcW w:w="3060" w:type="dxa"/>
          </w:tcPr>
          <w:p w14:paraId="6295A4E0" w14:textId="77777777" w:rsidR="00AE2384" w:rsidRPr="00AA721D" w:rsidRDefault="00AE2384" w:rsidP="00B73EA8">
            <w:pPr>
              <w:spacing w:after="0" w:line="240" w:lineRule="auto"/>
              <w:rPr>
                <w:rFonts w:cs="Calibri"/>
                <w:bCs/>
                <w:i/>
              </w:rPr>
            </w:pPr>
            <w:r w:rsidRPr="00AA721D">
              <w:rPr>
                <w:rFonts w:cs="Calibri"/>
              </w:rPr>
              <w:t>No. of approved and enforced RE and EC&amp;EE policies, and associated guidance and implementing rules and regulations</w:t>
            </w:r>
          </w:p>
        </w:tc>
        <w:tc>
          <w:tcPr>
            <w:tcW w:w="1080" w:type="dxa"/>
          </w:tcPr>
          <w:p w14:paraId="21E315FF"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1FCF8B57" w14:textId="77777777" w:rsidR="00AE2384" w:rsidRPr="00AA721D" w:rsidRDefault="00AE2384" w:rsidP="00B73EA8">
            <w:pPr>
              <w:spacing w:after="0" w:line="240" w:lineRule="auto"/>
              <w:jc w:val="center"/>
              <w:rPr>
                <w:rFonts w:cs="Calibri"/>
                <w:bCs/>
              </w:rPr>
            </w:pPr>
            <w:r w:rsidRPr="00AA721D">
              <w:rPr>
                <w:rFonts w:cs="Calibri"/>
                <w:bCs/>
              </w:rPr>
              <w:t>2</w:t>
            </w:r>
          </w:p>
        </w:tc>
        <w:tc>
          <w:tcPr>
            <w:tcW w:w="1170" w:type="dxa"/>
          </w:tcPr>
          <w:p w14:paraId="782148D1" w14:textId="77777777" w:rsidR="00AE2384" w:rsidRPr="00AA721D" w:rsidRDefault="00AE2384" w:rsidP="00B73EA8">
            <w:pPr>
              <w:spacing w:after="0" w:line="240" w:lineRule="auto"/>
              <w:jc w:val="center"/>
              <w:rPr>
                <w:rFonts w:cs="Calibri"/>
                <w:bCs/>
              </w:rPr>
            </w:pPr>
            <w:r w:rsidRPr="00AA721D">
              <w:rPr>
                <w:rFonts w:cs="Calibri"/>
                <w:bCs/>
              </w:rPr>
              <w:t>2</w:t>
            </w:r>
          </w:p>
        </w:tc>
        <w:tc>
          <w:tcPr>
            <w:tcW w:w="2880" w:type="dxa"/>
            <w:vMerge w:val="restart"/>
          </w:tcPr>
          <w:p w14:paraId="2FF36D51" w14:textId="77777777" w:rsidR="00AE2384" w:rsidRPr="00AA721D" w:rsidRDefault="00AE2384" w:rsidP="00B73EA8">
            <w:pPr>
              <w:spacing w:after="0" w:line="240" w:lineRule="auto"/>
              <w:rPr>
                <w:rFonts w:cs="Calibri"/>
              </w:rPr>
            </w:pPr>
            <w:r w:rsidRPr="00AA721D">
              <w:rPr>
                <w:rFonts w:cs="Calibri"/>
              </w:rPr>
              <w:t>Documents on RE and EC&amp;EE policies, regulations and energy standards</w:t>
            </w:r>
          </w:p>
          <w:p w14:paraId="28B58BC7" w14:textId="77777777" w:rsidR="00AE2384" w:rsidRPr="00AA721D" w:rsidRDefault="00AE2384" w:rsidP="00B73EA8">
            <w:pPr>
              <w:spacing w:after="0" w:line="240" w:lineRule="auto"/>
              <w:rPr>
                <w:rFonts w:cs="Calibri"/>
              </w:rPr>
            </w:pPr>
            <w:r w:rsidRPr="00AA721D">
              <w:rPr>
                <w:rFonts w:cs="Calibri"/>
              </w:rPr>
              <w:t xml:space="preserve">Annual reports from DoU-MoI, NPC, and Bulk Fuels </w:t>
            </w:r>
          </w:p>
          <w:p w14:paraId="57C0127B" w14:textId="77777777" w:rsidR="00AE2384" w:rsidRPr="00AA721D" w:rsidRDefault="00AE2384" w:rsidP="00B73EA8">
            <w:pPr>
              <w:spacing w:after="0" w:line="240" w:lineRule="auto"/>
              <w:rPr>
                <w:rFonts w:cs="Calibri"/>
                <w:bCs/>
                <w:i/>
              </w:rPr>
            </w:pPr>
            <w:r w:rsidRPr="00AA721D">
              <w:rPr>
                <w:rFonts w:cs="Calibri"/>
              </w:rPr>
              <w:t>Project M&amp;E and activity reports</w:t>
            </w:r>
          </w:p>
        </w:tc>
        <w:tc>
          <w:tcPr>
            <w:tcW w:w="2520" w:type="dxa"/>
            <w:vMerge w:val="restart"/>
          </w:tcPr>
          <w:p w14:paraId="7E91D391" w14:textId="77777777" w:rsidR="00AE2384" w:rsidRPr="00AA721D" w:rsidRDefault="00AE2384" w:rsidP="00B73EA8">
            <w:pPr>
              <w:spacing w:after="0" w:line="240" w:lineRule="auto"/>
              <w:rPr>
                <w:rFonts w:cs="Calibri"/>
                <w:bCs/>
                <w:i/>
              </w:rPr>
            </w:pPr>
            <w:r w:rsidRPr="00AA721D">
              <w:rPr>
                <w:rFonts w:cs="Calibri"/>
              </w:rPr>
              <w:t>Full and continuous commitment and support of the national government in the implementation of energy policies and regulations in the energy and end-use sectors</w:t>
            </w:r>
          </w:p>
        </w:tc>
      </w:tr>
      <w:tr w:rsidR="00AE2384" w:rsidRPr="00AA721D" w14:paraId="4C98DEC3" w14:textId="77777777" w:rsidTr="00631A5E">
        <w:trPr>
          <w:trHeight w:val="310"/>
        </w:trPr>
        <w:tc>
          <w:tcPr>
            <w:tcW w:w="2628" w:type="dxa"/>
            <w:vMerge/>
            <w:shd w:val="pct12" w:color="auto" w:fill="auto"/>
          </w:tcPr>
          <w:p w14:paraId="1693908F" w14:textId="77777777" w:rsidR="00AE2384" w:rsidRPr="00AA721D" w:rsidRDefault="00AE2384" w:rsidP="00B73EA8">
            <w:pPr>
              <w:spacing w:after="0" w:line="240" w:lineRule="auto"/>
              <w:rPr>
                <w:rFonts w:cs="Calibri"/>
                <w:b/>
                <w:bCs/>
              </w:rPr>
            </w:pPr>
          </w:p>
        </w:tc>
        <w:tc>
          <w:tcPr>
            <w:tcW w:w="3060" w:type="dxa"/>
          </w:tcPr>
          <w:p w14:paraId="361D6B0F" w14:textId="77777777" w:rsidR="00AE2384" w:rsidRPr="00AA721D" w:rsidRDefault="00AE2384" w:rsidP="00B73EA8">
            <w:pPr>
              <w:spacing w:after="0" w:line="240" w:lineRule="auto"/>
              <w:rPr>
                <w:rFonts w:cs="Calibri"/>
              </w:rPr>
            </w:pPr>
            <w:r w:rsidRPr="00AA721D">
              <w:rPr>
                <w:rFonts w:cs="Calibri"/>
              </w:rPr>
              <w:t>No. of formulated and approved policies and regulations incorporated in the country’s Energy Act</w:t>
            </w:r>
          </w:p>
        </w:tc>
        <w:tc>
          <w:tcPr>
            <w:tcW w:w="1080" w:type="dxa"/>
          </w:tcPr>
          <w:p w14:paraId="21A0DF44"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33A1EBC0" w14:textId="77777777" w:rsidR="00AE2384" w:rsidRPr="00AA721D" w:rsidRDefault="00AE2384" w:rsidP="00B73EA8">
            <w:pPr>
              <w:spacing w:after="0" w:line="240" w:lineRule="auto"/>
              <w:jc w:val="center"/>
              <w:rPr>
                <w:rFonts w:cs="Calibri"/>
                <w:bCs/>
              </w:rPr>
            </w:pPr>
            <w:r w:rsidRPr="00AA721D">
              <w:rPr>
                <w:rFonts w:cs="Calibri"/>
                <w:bCs/>
              </w:rPr>
              <w:t>2</w:t>
            </w:r>
          </w:p>
        </w:tc>
        <w:tc>
          <w:tcPr>
            <w:tcW w:w="1170" w:type="dxa"/>
          </w:tcPr>
          <w:p w14:paraId="65DDF97E" w14:textId="77777777" w:rsidR="00AE2384" w:rsidRPr="00AA721D" w:rsidRDefault="00AE2384" w:rsidP="00B73EA8">
            <w:pPr>
              <w:spacing w:after="0" w:line="240" w:lineRule="auto"/>
              <w:jc w:val="center"/>
              <w:rPr>
                <w:rFonts w:cs="Calibri"/>
                <w:bCs/>
              </w:rPr>
            </w:pPr>
            <w:r w:rsidRPr="00AA721D">
              <w:rPr>
                <w:rFonts w:cs="Calibri"/>
                <w:bCs/>
              </w:rPr>
              <w:t>2</w:t>
            </w:r>
            <w:r w:rsidRPr="00AA721D">
              <w:rPr>
                <w:rStyle w:val="FootnoteReference"/>
                <w:rFonts w:cs="Calibri"/>
                <w:bCs/>
              </w:rPr>
              <w:footnoteReference w:id="12"/>
            </w:r>
          </w:p>
        </w:tc>
        <w:tc>
          <w:tcPr>
            <w:tcW w:w="2880" w:type="dxa"/>
            <w:vMerge/>
          </w:tcPr>
          <w:p w14:paraId="0FB94153" w14:textId="77777777" w:rsidR="00AE2384" w:rsidRPr="00AA721D" w:rsidRDefault="00AE2384" w:rsidP="00B73EA8">
            <w:pPr>
              <w:spacing w:after="0" w:line="240" w:lineRule="auto"/>
              <w:rPr>
                <w:rFonts w:cs="Calibri"/>
                <w:bCs/>
                <w:i/>
              </w:rPr>
            </w:pPr>
          </w:p>
        </w:tc>
        <w:tc>
          <w:tcPr>
            <w:tcW w:w="2520" w:type="dxa"/>
            <w:vMerge/>
          </w:tcPr>
          <w:p w14:paraId="510BCBDE" w14:textId="77777777" w:rsidR="00AE2384" w:rsidRPr="00AA721D" w:rsidRDefault="00AE2384" w:rsidP="00B73EA8">
            <w:pPr>
              <w:spacing w:after="0" w:line="240" w:lineRule="auto"/>
              <w:rPr>
                <w:rFonts w:cs="Calibri"/>
                <w:bCs/>
                <w:i/>
              </w:rPr>
            </w:pPr>
          </w:p>
        </w:tc>
      </w:tr>
      <w:tr w:rsidR="00AE2384" w:rsidRPr="00AA721D" w14:paraId="594FC529" w14:textId="77777777" w:rsidTr="00631A5E">
        <w:trPr>
          <w:trHeight w:val="377"/>
        </w:trPr>
        <w:tc>
          <w:tcPr>
            <w:tcW w:w="14418" w:type="dxa"/>
            <w:gridSpan w:val="7"/>
            <w:shd w:val="clear" w:color="auto" w:fill="FFFFFF"/>
          </w:tcPr>
          <w:p w14:paraId="1FA6B3E3" w14:textId="77777777" w:rsidR="00AE2384" w:rsidRPr="00AA721D" w:rsidRDefault="00AE2384" w:rsidP="00B73EA8">
            <w:pPr>
              <w:spacing w:after="0" w:line="240" w:lineRule="auto"/>
              <w:rPr>
                <w:rFonts w:cs="Calibri"/>
                <w:b/>
                <w:bCs/>
              </w:rPr>
            </w:pPr>
            <w:r w:rsidRPr="00AA721D">
              <w:rPr>
                <w:rFonts w:cs="Calibri"/>
                <w:b/>
                <w:bCs/>
              </w:rPr>
              <w:t>Component 2: Institutional Capacity Building on Low Carbon Development</w:t>
            </w:r>
          </w:p>
        </w:tc>
      </w:tr>
      <w:tr w:rsidR="00AE2384" w:rsidRPr="00AA721D" w14:paraId="3CA65C84" w14:textId="77777777" w:rsidTr="00631A5E">
        <w:trPr>
          <w:trHeight w:val="235"/>
        </w:trPr>
        <w:tc>
          <w:tcPr>
            <w:tcW w:w="2628" w:type="dxa"/>
            <w:vMerge w:val="restart"/>
            <w:shd w:val="pct12" w:color="auto" w:fill="auto"/>
          </w:tcPr>
          <w:p w14:paraId="644B8A7D" w14:textId="77777777" w:rsidR="00AE2384" w:rsidRPr="00AA721D" w:rsidRDefault="00AE2384" w:rsidP="00B73EA8">
            <w:pPr>
              <w:spacing w:after="0" w:line="240" w:lineRule="auto"/>
              <w:rPr>
                <w:rFonts w:cs="Calibri"/>
                <w:b/>
                <w:bCs/>
              </w:rPr>
            </w:pPr>
            <w:r w:rsidRPr="00AA721D">
              <w:rPr>
                <w:rFonts w:cs="Calibri"/>
                <w:b/>
                <w:bCs/>
              </w:rPr>
              <w:t xml:space="preserve">Outcome 2: </w:t>
            </w:r>
            <w:r w:rsidRPr="00AA721D">
              <w:rPr>
                <w:rFonts w:cs="Calibri"/>
              </w:rPr>
              <w:t>Effective enforcement of plans, policies and regulations, and implementation of programs/projects on the application of climate resilient and low carbon technologies in the end-use sectors</w:t>
            </w:r>
          </w:p>
        </w:tc>
        <w:tc>
          <w:tcPr>
            <w:tcW w:w="3060" w:type="dxa"/>
          </w:tcPr>
          <w:p w14:paraId="410CBA06" w14:textId="77777777" w:rsidR="00AE2384" w:rsidRPr="00AA721D" w:rsidRDefault="00AE2384" w:rsidP="00B73EA8">
            <w:pPr>
              <w:spacing w:after="0" w:line="240" w:lineRule="auto"/>
              <w:rPr>
                <w:rFonts w:cs="Calibri"/>
                <w:bCs/>
                <w:i/>
              </w:rPr>
            </w:pPr>
            <w:r w:rsidRPr="00AA721D">
              <w:rPr>
                <w:rFonts w:cs="Calibri"/>
              </w:rPr>
              <w:t>No. of sectoral integrated development plans that are implemented and managed through the established and adopted integrated institutional mechanisms</w:t>
            </w:r>
          </w:p>
        </w:tc>
        <w:tc>
          <w:tcPr>
            <w:tcW w:w="1080" w:type="dxa"/>
          </w:tcPr>
          <w:p w14:paraId="20493F24"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3507FC14" w14:textId="77777777" w:rsidR="00AE2384" w:rsidRPr="00AA721D" w:rsidRDefault="00AE2384" w:rsidP="00B73EA8">
            <w:pPr>
              <w:spacing w:after="0" w:line="240" w:lineRule="auto"/>
              <w:jc w:val="center"/>
              <w:rPr>
                <w:rFonts w:cs="Calibri"/>
                <w:bCs/>
              </w:rPr>
            </w:pPr>
            <w:r w:rsidRPr="00AA721D">
              <w:rPr>
                <w:rFonts w:cs="Calibri"/>
                <w:bCs/>
              </w:rPr>
              <w:t>1</w:t>
            </w:r>
          </w:p>
        </w:tc>
        <w:tc>
          <w:tcPr>
            <w:tcW w:w="1170" w:type="dxa"/>
          </w:tcPr>
          <w:p w14:paraId="0E5E675B" w14:textId="77777777" w:rsidR="00AE2384" w:rsidRPr="00AA721D" w:rsidRDefault="00AE2384" w:rsidP="00B73EA8">
            <w:pPr>
              <w:spacing w:after="0" w:line="240" w:lineRule="auto"/>
              <w:jc w:val="center"/>
              <w:rPr>
                <w:rFonts w:cs="Calibri"/>
                <w:bCs/>
              </w:rPr>
            </w:pPr>
            <w:r w:rsidRPr="00AA721D">
              <w:rPr>
                <w:rFonts w:cs="Calibri"/>
                <w:bCs/>
              </w:rPr>
              <w:t>2</w:t>
            </w:r>
          </w:p>
        </w:tc>
        <w:tc>
          <w:tcPr>
            <w:tcW w:w="2880" w:type="dxa"/>
            <w:vMerge w:val="restart"/>
          </w:tcPr>
          <w:p w14:paraId="56AFCA99" w14:textId="77777777" w:rsidR="00AE2384" w:rsidRPr="00AA721D" w:rsidRDefault="00AE2384" w:rsidP="00B73EA8">
            <w:pPr>
              <w:spacing w:after="0" w:line="240" w:lineRule="auto"/>
              <w:rPr>
                <w:rFonts w:cs="Calibri"/>
              </w:rPr>
            </w:pPr>
            <w:r w:rsidRPr="00AA721D">
              <w:rPr>
                <w:rFonts w:cs="Calibri"/>
              </w:rPr>
              <w:t>Documents on the institutional mechanisms</w:t>
            </w:r>
          </w:p>
          <w:p w14:paraId="30FC46CB" w14:textId="77777777" w:rsidR="00AE2384" w:rsidRPr="00AA721D" w:rsidRDefault="00AE2384" w:rsidP="00B73EA8">
            <w:pPr>
              <w:spacing w:after="0" w:line="240" w:lineRule="auto"/>
              <w:rPr>
                <w:rFonts w:cs="Calibri"/>
              </w:rPr>
            </w:pPr>
            <w:r w:rsidRPr="00AA721D">
              <w:rPr>
                <w:rFonts w:cs="Calibri"/>
              </w:rPr>
              <w:t>Documents on low carbon development processes</w:t>
            </w:r>
          </w:p>
          <w:p w14:paraId="5934B336" w14:textId="77777777" w:rsidR="00AE2384" w:rsidRPr="00AA721D" w:rsidRDefault="00AE2384" w:rsidP="00B73EA8">
            <w:pPr>
              <w:spacing w:after="0" w:line="240" w:lineRule="auto"/>
              <w:rPr>
                <w:rFonts w:cs="Calibri"/>
              </w:rPr>
            </w:pPr>
            <w:r w:rsidRPr="00AA721D">
              <w:rPr>
                <w:rFonts w:cs="Calibri"/>
              </w:rPr>
              <w:t>Annual Reports on the sectoral integrated development plan implementation</w:t>
            </w:r>
          </w:p>
          <w:p w14:paraId="55CBF3CF" w14:textId="77777777" w:rsidR="00AE2384" w:rsidRPr="00AA721D" w:rsidRDefault="00AE2384" w:rsidP="00B73EA8">
            <w:pPr>
              <w:spacing w:after="0" w:line="240" w:lineRule="auto"/>
              <w:rPr>
                <w:rFonts w:cs="Calibri"/>
                <w:bCs/>
                <w:i/>
              </w:rPr>
            </w:pPr>
            <w:r w:rsidRPr="00AA721D">
              <w:rPr>
                <w:rFonts w:cs="Calibri"/>
              </w:rPr>
              <w:t>Project M&amp;E and activity reports</w:t>
            </w:r>
          </w:p>
        </w:tc>
        <w:tc>
          <w:tcPr>
            <w:tcW w:w="2520" w:type="dxa"/>
            <w:vMerge w:val="restart"/>
          </w:tcPr>
          <w:p w14:paraId="0C553A33" w14:textId="77777777" w:rsidR="00AE2384" w:rsidRPr="00AA721D" w:rsidRDefault="00AE2384" w:rsidP="00B73EA8">
            <w:pPr>
              <w:spacing w:after="0" w:line="240" w:lineRule="auto"/>
              <w:rPr>
                <w:rFonts w:cs="Calibri"/>
                <w:bCs/>
                <w:i/>
              </w:rPr>
            </w:pPr>
            <w:r w:rsidRPr="00AA721D">
              <w:rPr>
                <w:rFonts w:cs="Calibri"/>
              </w:rPr>
              <w:t>Continuous commitment and support by the national government, private sector and public, in general on the successfully implemented institutional arrangements even after the AREAN project completion</w:t>
            </w:r>
          </w:p>
        </w:tc>
      </w:tr>
      <w:tr w:rsidR="00AE2384" w:rsidRPr="00AA721D" w14:paraId="542BB371" w14:textId="77777777" w:rsidTr="00631A5E">
        <w:trPr>
          <w:trHeight w:val="235"/>
        </w:trPr>
        <w:tc>
          <w:tcPr>
            <w:tcW w:w="2628" w:type="dxa"/>
            <w:vMerge/>
            <w:shd w:val="pct12" w:color="auto" w:fill="auto"/>
          </w:tcPr>
          <w:p w14:paraId="55381150" w14:textId="77777777" w:rsidR="00AE2384" w:rsidRPr="00AA721D" w:rsidRDefault="00AE2384" w:rsidP="00B73EA8">
            <w:pPr>
              <w:spacing w:after="0" w:line="240" w:lineRule="auto"/>
              <w:rPr>
                <w:rFonts w:cs="Calibri"/>
                <w:b/>
                <w:bCs/>
              </w:rPr>
            </w:pPr>
          </w:p>
        </w:tc>
        <w:tc>
          <w:tcPr>
            <w:tcW w:w="3060" w:type="dxa"/>
          </w:tcPr>
          <w:p w14:paraId="62FD1056" w14:textId="77777777" w:rsidR="00AE2384" w:rsidRPr="00AA721D" w:rsidRDefault="00AE2384" w:rsidP="00B73EA8">
            <w:pPr>
              <w:spacing w:after="0" w:line="240" w:lineRule="auto"/>
              <w:rPr>
                <w:rFonts w:cs="Calibri"/>
              </w:rPr>
            </w:pPr>
            <w:r w:rsidRPr="00AA721D">
              <w:rPr>
                <w:rFonts w:cs="Calibri"/>
              </w:rPr>
              <w:t>No. of low carbon development initiatives facilitated by adopted and enforced institutional arrangements mentioned in Indicator 1</w:t>
            </w:r>
          </w:p>
        </w:tc>
        <w:tc>
          <w:tcPr>
            <w:tcW w:w="1080" w:type="dxa"/>
          </w:tcPr>
          <w:p w14:paraId="2168B120"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485FD218" w14:textId="77777777" w:rsidR="00AE2384" w:rsidRPr="00AA721D" w:rsidRDefault="00AE2384" w:rsidP="00B73EA8">
            <w:pPr>
              <w:spacing w:after="0" w:line="240" w:lineRule="auto"/>
              <w:jc w:val="center"/>
              <w:rPr>
                <w:rFonts w:cs="Calibri"/>
                <w:bCs/>
              </w:rPr>
            </w:pPr>
            <w:r w:rsidRPr="00AA721D">
              <w:rPr>
                <w:rFonts w:cs="Calibri"/>
                <w:bCs/>
              </w:rPr>
              <w:t>2</w:t>
            </w:r>
          </w:p>
        </w:tc>
        <w:tc>
          <w:tcPr>
            <w:tcW w:w="1170" w:type="dxa"/>
          </w:tcPr>
          <w:p w14:paraId="1F0BC8C6" w14:textId="77777777" w:rsidR="00AE2384" w:rsidRPr="00AA721D" w:rsidRDefault="00AE2384" w:rsidP="00B73EA8">
            <w:pPr>
              <w:spacing w:after="0" w:line="240" w:lineRule="auto"/>
              <w:jc w:val="center"/>
              <w:rPr>
                <w:rFonts w:cs="Calibri"/>
                <w:bCs/>
              </w:rPr>
            </w:pPr>
            <w:r w:rsidRPr="00AA721D">
              <w:rPr>
                <w:rFonts w:cs="Calibri"/>
                <w:bCs/>
              </w:rPr>
              <w:t>4</w:t>
            </w:r>
          </w:p>
        </w:tc>
        <w:tc>
          <w:tcPr>
            <w:tcW w:w="2880" w:type="dxa"/>
            <w:vMerge/>
          </w:tcPr>
          <w:p w14:paraId="2222168B" w14:textId="77777777" w:rsidR="00AE2384" w:rsidRPr="00AA721D" w:rsidRDefault="00AE2384" w:rsidP="00B73EA8">
            <w:pPr>
              <w:spacing w:after="0" w:line="240" w:lineRule="auto"/>
              <w:rPr>
                <w:rFonts w:cs="Calibri"/>
                <w:bCs/>
                <w:i/>
              </w:rPr>
            </w:pPr>
          </w:p>
        </w:tc>
        <w:tc>
          <w:tcPr>
            <w:tcW w:w="2520" w:type="dxa"/>
            <w:vMerge/>
          </w:tcPr>
          <w:p w14:paraId="10C79855" w14:textId="77777777" w:rsidR="00AE2384" w:rsidRPr="00AA721D" w:rsidRDefault="00AE2384" w:rsidP="00B73EA8">
            <w:pPr>
              <w:spacing w:after="0" w:line="240" w:lineRule="auto"/>
              <w:rPr>
                <w:rFonts w:cs="Calibri"/>
                <w:bCs/>
                <w:i/>
              </w:rPr>
            </w:pPr>
          </w:p>
        </w:tc>
      </w:tr>
      <w:tr w:rsidR="00AE2384" w:rsidRPr="00AA721D" w14:paraId="4B012324" w14:textId="77777777" w:rsidTr="00631A5E">
        <w:trPr>
          <w:trHeight w:val="377"/>
        </w:trPr>
        <w:tc>
          <w:tcPr>
            <w:tcW w:w="14418" w:type="dxa"/>
            <w:gridSpan w:val="7"/>
            <w:shd w:val="clear" w:color="auto" w:fill="FFFFFF"/>
          </w:tcPr>
          <w:p w14:paraId="2B8FE997" w14:textId="77777777" w:rsidR="00AE2384" w:rsidRPr="00AA721D" w:rsidRDefault="00AE2384" w:rsidP="00B73EA8">
            <w:pPr>
              <w:spacing w:after="0" w:line="240" w:lineRule="auto"/>
              <w:rPr>
                <w:rFonts w:cs="Calibri"/>
                <w:b/>
                <w:bCs/>
              </w:rPr>
            </w:pPr>
            <w:r w:rsidRPr="00AA721D">
              <w:rPr>
                <w:rFonts w:cs="Calibri"/>
                <w:b/>
                <w:bCs/>
              </w:rPr>
              <w:t>Component 3: Improvements in the Financing of Low Carbon Initiatives</w:t>
            </w:r>
          </w:p>
        </w:tc>
      </w:tr>
      <w:tr w:rsidR="00AE2384" w:rsidRPr="00AA721D" w14:paraId="78393885" w14:textId="77777777" w:rsidTr="00631A5E">
        <w:trPr>
          <w:trHeight w:val="235"/>
        </w:trPr>
        <w:tc>
          <w:tcPr>
            <w:tcW w:w="2628" w:type="dxa"/>
            <w:vMerge w:val="restart"/>
            <w:shd w:val="pct12" w:color="auto" w:fill="auto"/>
          </w:tcPr>
          <w:p w14:paraId="05ADFB64" w14:textId="77777777" w:rsidR="00AE2384" w:rsidRPr="00AA721D" w:rsidRDefault="00AE2384" w:rsidP="00B73EA8">
            <w:pPr>
              <w:spacing w:after="0" w:line="240" w:lineRule="auto"/>
              <w:rPr>
                <w:rFonts w:cs="Calibri"/>
                <w:b/>
                <w:bCs/>
              </w:rPr>
            </w:pPr>
            <w:r w:rsidRPr="00AA721D">
              <w:rPr>
                <w:rFonts w:cs="Calibri"/>
                <w:b/>
                <w:bCs/>
              </w:rPr>
              <w:t xml:space="preserve">Outcome 3: </w:t>
            </w:r>
            <w:r w:rsidRPr="00AA721D">
              <w:rPr>
                <w:rFonts w:cs="Calibri"/>
              </w:rPr>
              <w:t>Increased availability of, and access to, financing for sustainable energy, energy access and low carbon development initiatives in the energy supply and demand sectors</w:t>
            </w:r>
          </w:p>
          <w:p w14:paraId="7E91E099" w14:textId="77777777" w:rsidR="00AE2384" w:rsidRPr="00AA721D" w:rsidRDefault="00AE2384" w:rsidP="00B73EA8">
            <w:pPr>
              <w:spacing w:after="0" w:line="240" w:lineRule="auto"/>
              <w:rPr>
                <w:rFonts w:cs="Calibri"/>
                <w:b/>
                <w:bCs/>
              </w:rPr>
            </w:pPr>
          </w:p>
        </w:tc>
        <w:tc>
          <w:tcPr>
            <w:tcW w:w="3060" w:type="dxa"/>
          </w:tcPr>
          <w:p w14:paraId="3D625368" w14:textId="77777777" w:rsidR="00AE2384" w:rsidRPr="00AA721D" w:rsidRDefault="00AE2384" w:rsidP="00B73EA8">
            <w:pPr>
              <w:spacing w:after="0" w:line="240" w:lineRule="auto"/>
              <w:rPr>
                <w:rFonts w:cs="Calibri"/>
                <w:bCs/>
                <w:i/>
              </w:rPr>
            </w:pPr>
            <w:r w:rsidRPr="00AA721D">
              <w:rPr>
                <w:rFonts w:cs="Calibri"/>
              </w:rPr>
              <w:t>No. of developed and recommended financing schemes/mechanisms with Niue Development Bank for supporting climate resilient and low carbon development initiatives in the country</w:t>
            </w:r>
          </w:p>
        </w:tc>
        <w:tc>
          <w:tcPr>
            <w:tcW w:w="1080" w:type="dxa"/>
          </w:tcPr>
          <w:p w14:paraId="00267FFF"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60090A7D" w14:textId="77777777" w:rsidR="00AE2384" w:rsidRPr="00AA721D" w:rsidRDefault="00AE2384" w:rsidP="00B73EA8">
            <w:pPr>
              <w:spacing w:after="0" w:line="240" w:lineRule="auto"/>
              <w:jc w:val="center"/>
              <w:rPr>
                <w:rFonts w:cs="Calibri"/>
                <w:bCs/>
              </w:rPr>
            </w:pPr>
            <w:r w:rsidRPr="00AA721D">
              <w:rPr>
                <w:rFonts w:cs="Calibri"/>
                <w:bCs/>
              </w:rPr>
              <w:t>1</w:t>
            </w:r>
          </w:p>
        </w:tc>
        <w:tc>
          <w:tcPr>
            <w:tcW w:w="1170" w:type="dxa"/>
          </w:tcPr>
          <w:p w14:paraId="55E447BC" w14:textId="77777777" w:rsidR="00AE2384" w:rsidRPr="00AA721D" w:rsidRDefault="00AE2384" w:rsidP="00B73EA8">
            <w:pPr>
              <w:spacing w:after="0" w:line="240" w:lineRule="auto"/>
              <w:jc w:val="center"/>
              <w:rPr>
                <w:rFonts w:cs="Calibri"/>
                <w:bCs/>
              </w:rPr>
            </w:pPr>
            <w:r w:rsidRPr="00AA721D">
              <w:rPr>
                <w:rFonts w:cs="Calibri"/>
                <w:bCs/>
              </w:rPr>
              <w:t>2</w:t>
            </w:r>
          </w:p>
        </w:tc>
        <w:tc>
          <w:tcPr>
            <w:tcW w:w="2880" w:type="dxa"/>
            <w:vMerge w:val="restart"/>
          </w:tcPr>
          <w:p w14:paraId="31A0D5DC" w14:textId="03A740B3" w:rsidR="00AE2384" w:rsidRPr="00AA721D" w:rsidRDefault="00AE2384" w:rsidP="00B73EA8">
            <w:pPr>
              <w:spacing w:after="0" w:line="240" w:lineRule="auto"/>
              <w:rPr>
                <w:rFonts w:cs="Calibri"/>
              </w:rPr>
            </w:pPr>
            <w:r w:rsidRPr="00AA721D">
              <w:rPr>
                <w:rFonts w:cs="Calibri"/>
              </w:rPr>
              <w:t>Documents on the financial schemes/mechanisms development process</w:t>
            </w:r>
          </w:p>
          <w:p w14:paraId="0239153E" w14:textId="77777777" w:rsidR="00AE2384" w:rsidRPr="00AA721D" w:rsidRDefault="00AE2384" w:rsidP="00B73EA8">
            <w:pPr>
              <w:spacing w:after="0" w:line="240" w:lineRule="auto"/>
              <w:rPr>
                <w:rFonts w:cs="Calibri"/>
              </w:rPr>
            </w:pPr>
            <w:r w:rsidRPr="00AA721D">
              <w:rPr>
                <w:rFonts w:cs="Calibri"/>
              </w:rPr>
              <w:t>Annual Reports on the planned and implemented low carbon development projects that are financed through the adopted financing scheme(s)</w:t>
            </w:r>
          </w:p>
          <w:p w14:paraId="62F0A777" w14:textId="77777777" w:rsidR="00AE2384" w:rsidRPr="00AA721D" w:rsidRDefault="00AE2384" w:rsidP="00B73EA8">
            <w:pPr>
              <w:spacing w:after="0" w:line="240" w:lineRule="auto"/>
              <w:rPr>
                <w:rFonts w:cs="Calibri"/>
                <w:bCs/>
                <w:i/>
              </w:rPr>
            </w:pPr>
            <w:r w:rsidRPr="00AA721D">
              <w:rPr>
                <w:rFonts w:cs="Calibri"/>
              </w:rPr>
              <w:t>Project M&amp;E and activity reports</w:t>
            </w:r>
          </w:p>
        </w:tc>
        <w:tc>
          <w:tcPr>
            <w:tcW w:w="2520" w:type="dxa"/>
            <w:vMerge w:val="restart"/>
          </w:tcPr>
          <w:p w14:paraId="4555660F" w14:textId="77777777" w:rsidR="00AE2384" w:rsidRPr="00AA721D" w:rsidRDefault="00AE2384" w:rsidP="00B73EA8">
            <w:pPr>
              <w:spacing w:after="0" w:line="240" w:lineRule="auto"/>
              <w:rPr>
                <w:rFonts w:cs="Calibri"/>
                <w:bCs/>
                <w:i/>
              </w:rPr>
            </w:pPr>
            <w:r w:rsidRPr="00AA721D">
              <w:rPr>
                <w:rFonts w:cs="Calibri"/>
              </w:rPr>
              <w:t>Continuous commitment and support by the national government and financial sector on the implementation of the adopted financing schemes</w:t>
            </w:r>
          </w:p>
        </w:tc>
      </w:tr>
      <w:tr w:rsidR="00AE2384" w:rsidRPr="00AA721D" w14:paraId="45535F77" w14:textId="77777777" w:rsidTr="00631A5E">
        <w:trPr>
          <w:trHeight w:val="235"/>
        </w:trPr>
        <w:tc>
          <w:tcPr>
            <w:tcW w:w="2628" w:type="dxa"/>
            <w:vMerge/>
            <w:shd w:val="pct12" w:color="auto" w:fill="auto"/>
          </w:tcPr>
          <w:p w14:paraId="463A35CF" w14:textId="77777777" w:rsidR="00AE2384" w:rsidRPr="00AA721D" w:rsidRDefault="00AE2384" w:rsidP="00B73EA8">
            <w:pPr>
              <w:spacing w:after="0" w:line="240" w:lineRule="auto"/>
              <w:rPr>
                <w:rFonts w:cs="Calibri"/>
                <w:b/>
                <w:bCs/>
              </w:rPr>
            </w:pPr>
          </w:p>
        </w:tc>
        <w:tc>
          <w:tcPr>
            <w:tcW w:w="3060" w:type="dxa"/>
          </w:tcPr>
          <w:p w14:paraId="422F2AD4" w14:textId="77777777" w:rsidR="00AE2384" w:rsidRPr="00AA721D" w:rsidRDefault="00AE2384" w:rsidP="00B73EA8">
            <w:pPr>
              <w:spacing w:after="0" w:line="240" w:lineRule="auto"/>
              <w:rPr>
                <w:rFonts w:cs="Calibri"/>
              </w:rPr>
            </w:pPr>
            <w:r w:rsidRPr="00AA721D">
              <w:rPr>
                <w:rFonts w:cs="Calibri"/>
              </w:rPr>
              <w:t>No. of small-scale EE projects and RE technology projects financed either through the adopted financing scheme; or by private sector investment</w:t>
            </w:r>
          </w:p>
        </w:tc>
        <w:tc>
          <w:tcPr>
            <w:tcW w:w="1080" w:type="dxa"/>
          </w:tcPr>
          <w:p w14:paraId="268ADEAF"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388DA6FB" w14:textId="77777777" w:rsidR="00AE2384" w:rsidRPr="00AA721D" w:rsidRDefault="00AE2384" w:rsidP="00B73EA8">
            <w:pPr>
              <w:spacing w:after="0" w:line="240" w:lineRule="auto"/>
              <w:jc w:val="center"/>
              <w:rPr>
                <w:rFonts w:cs="Calibri"/>
                <w:bCs/>
              </w:rPr>
            </w:pPr>
            <w:r w:rsidRPr="00AA721D">
              <w:rPr>
                <w:rFonts w:cs="Calibri"/>
                <w:bCs/>
              </w:rPr>
              <w:t>2</w:t>
            </w:r>
          </w:p>
        </w:tc>
        <w:tc>
          <w:tcPr>
            <w:tcW w:w="1170" w:type="dxa"/>
          </w:tcPr>
          <w:p w14:paraId="2D4BC8FF" w14:textId="77777777" w:rsidR="00AE2384" w:rsidRPr="00AA721D" w:rsidRDefault="00AE2384" w:rsidP="00B73EA8">
            <w:pPr>
              <w:spacing w:after="0" w:line="240" w:lineRule="auto"/>
              <w:jc w:val="center"/>
              <w:rPr>
                <w:rFonts w:cs="Calibri"/>
                <w:bCs/>
              </w:rPr>
            </w:pPr>
            <w:r w:rsidRPr="00AA721D">
              <w:rPr>
                <w:rFonts w:cs="Calibri"/>
                <w:bCs/>
              </w:rPr>
              <w:t>6</w:t>
            </w:r>
          </w:p>
        </w:tc>
        <w:tc>
          <w:tcPr>
            <w:tcW w:w="2880" w:type="dxa"/>
            <w:vMerge/>
          </w:tcPr>
          <w:p w14:paraId="4F6AA1FF" w14:textId="77777777" w:rsidR="00AE2384" w:rsidRPr="00AA721D" w:rsidRDefault="00AE2384" w:rsidP="00B73EA8">
            <w:pPr>
              <w:spacing w:after="0" w:line="240" w:lineRule="auto"/>
              <w:rPr>
                <w:rFonts w:cs="Calibri"/>
                <w:bCs/>
                <w:i/>
              </w:rPr>
            </w:pPr>
          </w:p>
        </w:tc>
        <w:tc>
          <w:tcPr>
            <w:tcW w:w="2520" w:type="dxa"/>
            <w:vMerge/>
          </w:tcPr>
          <w:p w14:paraId="48D598CA" w14:textId="77777777" w:rsidR="00AE2384" w:rsidRPr="00AA721D" w:rsidRDefault="00AE2384" w:rsidP="00B73EA8">
            <w:pPr>
              <w:spacing w:after="0" w:line="240" w:lineRule="auto"/>
              <w:rPr>
                <w:rFonts w:cs="Calibri"/>
                <w:bCs/>
                <w:i/>
              </w:rPr>
            </w:pPr>
          </w:p>
        </w:tc>
      </w:tr>
      <w:tr w:rsidR="00AE2384" w:rsidRPr="00AA721D" w14:paraId="0AC87509" w14:textId="77777777" w:rsidTr="00631A5E">
        <w:trPr>
          <w:trHeight w:val="235"/>
        </w:trPr>
        <w:tc>
          <w:tcPr>
            <w:tcW w:w="2628" w:type="dxa"/>
            <w:vMerge/>
            <w:shd w:val="pct12" w:color="auto" w:fill="auto"/>
          </w:tcPr>
          <w:p w14:paraId="2A822928" w14:textId="77777777" w:rsidR="00AE2384" w:rsidRPr="00AA721D" w:rsidRDefault="00AE2384" w:rsidP="00B73EA8">
            <w:pPr>
              <w:spacing w:after="0" w:line="240" w:lineRule="auto"/>
              <w:rPr>
                <w:rFonts w:cs="Calibri"/>
                <w:b/>
                <w:bCs/>
              </w:rPr>
            </w:pPr>
          </w:p>
        </w:tc>
        <w:tc>
          <w:tcPr>
            <w:tcW w:w="3060" w:type="dxa"/>
          </w:tcPr>
          <w:p w14:paraId="5E719D99" w14:textId="77777777" w:rsidR="00AE2384" w:rsidRPr="00AA721D" w:rsidRDefault="00AE2384" w:rsidP="00B73EA8">
            <w:pPr>
              <w:spacing w:after="0" w:line="240" w:lineRule="auto"/>
              <w:rPr>
                <w:rFonts w:cs="Calibri"/>
                <w:bCs/>
                <w:i/>
              </w:rPr>
            </w:pPr>
            <w:r w:rsidRPr="00AA721D">
              <w:rPr>
                <w:rFonts w:cs="Calibri"/>
              </w:rPr>
              <w:t>No. of recommended finance/fiscal policies for supporting initiatives on LC development</w:t>
            </w:r>
          </w:p>
        </w:tc>
        <w:tc>
          <w:tcPr>
            <w:tcW w:w="1080" w:type="dxa"/>
          </w:tcPr>
          <w:p w14:paraId="47B7EE05"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7632FDD2" w14:textId="77777777" w:rsidR="00AE2384" w:rsidRPr="00AA721D" w:rsidRDefault="00AE2384" w:rsidP="00B73EA8">
            <w:pPr>
              <w:spacing w:after="0" w:line="240" w:lineRule="auto"/>
              <w:jc w:val="center"/>
              <w:rPr>
                <w:rFonts w:cs="Calibri"/>
                <w:bCs/>
              </w:rPr>
            </w:pPr>
            <w:r w:rsidRPr="00AA721D">
              <w:rPr>
                <w:rFonts w:cs="Calibri"/>
                <w:bCs/>
              </w:rPr>
              <w:t>2</w:t>
            </w:r>
          </w:p>
        </w:tc>
        <w:tc>
          <w:tcPr>
            <w:tcW w:w="1170" w:type="dxa"/>
          </w:tcPr>
          <w:p w14:paraId="1D40507C" w14:textId="77777777" w:rsidR="00AE2384" w:rsidRPr="00AA721D" w:rsidRDefault="00AE2384" w:rsidP="00B73EA8">
            <w:pPr>
              <w:spacing w:after="0" w:line="240" w:lineRule="auto"/>
              <w:jc w:val="center"/>
              <w:rPr>
                <w:rFonts w:cs="Calibri"/>
                <w:bCs/>
              </w:rPr>
            </w:pPr>
            <w:r w:rsidRPr="00AA721D">
              <w:rPr>
                <w:rFonts w:cs="Calibri"/>
                <w:bCs/>
              </w:rPr>
              <w:t>2</w:t>
            </w:r>
            <w:r w:rsidRPr="00AA721D">
              <w:rPr>
                <w:rStyle w:val="FootnoteReference"/>
                <w:rFonts w:cs="Calibri"/>
                <w:bCs/>
              </w:rPr>
              <w:footnoteReference w:id="13"/>
            </w:r>
          </w:p>
        </w:tc>
        <w:tc>
          <w:tcPr>
            <w:tcW w:w="2880" w:type="dxa"/>
            <w:vMerge/>
          </w:tcPr>
          <w:p w14:paraId="475C6DCD" w14:textId="77777777" w:rsidR="00AE2384" w:rsidRPr="00AA721D" w:rsidRDefault="00AE2384" w:rsidP="00B73EA8">
            <w:pPr>
              <w:spacing w:after="0" w:line="240" w:lineRule="auto"/>
              <w:rPr>
                <w:rFonts w:cs="Calibri"/>
                <w:bCs/>
                <w:i/>
              </w:rPr>
            </w:pPr>
          </w:p>
        </w:tc>
        <w:tc>
          <w:tcPr>
            <w:tcW w:w="2520" w:type="dxa"/>
            <w:vMerge/>
          </w:tcPr>
          <w:p w14:paraId="3FED39A0" w14:textId="77777777" w:rsidR="00AE2384" w:rsidRPr="00AA721D" w:rsidRDefault="00AE2384" w:rsidP="00B73EA8">
            <w:pPr>
              <w:spacing w:after="0" w:line="240" w:lineRule="auto"/>
              <w:rPr>
                <w:rFonts w:cs="Calibri"/>
                <w:bCs/>
                <w:i/>
              </w:rPr>
            </w:pPr>
          </w:p>
        </w:tc>
      </w:tr>
      <w:tr w:rsidR="00AE2384" w:rsidRPr="00AA721D" w14:paraId="48856AE4" w14:textId="77777777" w:rsidTr="00631A5E">
        <w:trPr>
          <w:trHeight w:val="377"/>
        </w:trPr>
        <w:tc>
          <w:tcPr>
            <w:tcW w:w="14418" w:type="dxa"/>
            <w:gridSpan w:val="7"/>
            <w:shd w:val="clear" w:color="auto" w:fill="FFFFFF"/>
          </w:tcPr>
          <w:p w14:paraId="473E9FCE" w14:textId="77777777" w:rsidR="00AE2384" w:rsidRPr="00AA721D" w:rsidRDefault="00AE2384" w:rsidP="00B73EA8">
            <w:pPr>
              <w:spacing w:after="0" w:line="240" w:lineRule="auto"/>
              <w:rPr>
                <w:rFonts w:cs="Calibri"/>
                <w:b/>
                <w:bCs/>
              </w:rPr>
            </w:pPr>
            <w:r w:rsidRPr="00AA721D">
              <w:rPr>
                <w:rFonts w:cs="Calibri"/>
                <w:b/>
                <w:bCs/>
              </w:rPr>
              <w:t>Component 4: Climate Resilient and Low Carbon Technologies Application</w:t>
            </w:r>
          </w:p>
        </w:tc>
      </w:tr>
      <w:tr w:rsidR="00AE2384" w:rsidRPr="00AA721D" w14:paraId="0F9685A9" w14:textId="77777777" w:rsidTr="00631A5E">
        <w:trPr>
          <w:trHeight w:val="235"/>
        </w:trPr>
        <w:tc>
          <w:tcPr>
            <w:tcW w:w="2628" w:type="dxa"/>
            <w:shd w:val="pct12" w:color="auto" w:fill="auto"/>
          </w:tcPr>
          <w:p w14:paraId="41628A7D" w14:textId="77777777" w:rsidR="00AE2384" w:rsidRPr="00AA721D" w:rsidRDefault="00AE2384" w:rsidP="00B73EA8">
            <w:pPr>
              <w:spacing w:after="0" w:line="240" w:lineRule="auto"/>
              <w:rPr>
                <w:rFonts w:cs="Calibri"/>
                <w:b/>
                <w:bCs/>
              </w:rPr>
            </w:pPr>
            <w:r w:rsidRPr="00AA721D">
              <w:rPr>
                <w:rFonts w:cs="Calibri"/>
                <w:b/>
                <w:bCs/>
              </w:rPr>
              <w:t xml:space="preserve">Outcome 4.1: </w:t>
            </w:r>
            <w:r w:rsidRPr="00AA721D">
              <w:rPr>
                <w:rFonts w:cs="Calibri"/>
              </w:rPr>
              <w:t>Climate resilient and low carbon techniques and practices adopted and implemented in the energy supply and energy end-use sectors</w:t>
            </w:r>
          </w:p>
        </w:tc>
        <w:tc>
          <w:tcPr>
            <w:tcW w:w="3060" w:type="dxa"/>
          </w:tcPr>
          <w:p w14:paraId="7C67B932" w14:textId="77777777" w:rsidR="00AE2384" w:rsidRPr="00AA721D" w:rsidRDefault="00AE2384" w:rsidP="00B73EA8">
            <w:pPr>
              <w:spacing w:after="0" w:line="240" w:lineRule="auto"/>
              <w:rPr>
                <w:rFonts w:cs="Calibri"/>
              </w:rPr>
            </w:pPr>
            <w:r w:rsidRPr="00AA721D">
              <w:rPr>
                <w:rFonts w:cs="Calibri"/>
              </w:rPr>
              <w:t>No. of completed feasibility assessments conducted for planned energy-integrated socio-economic development activities that feature RE and EE technology applications</w:t>
            </w:r>
          </w:p>
        </w:tc>
        <w:tc>
          <w:tcPr>
            <w:tcW w:w="1080" w:type="dxa"/>
          </w:tcPr>
          <w:p w14:paraId="3238A08F"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41746F48" w14:textId="77777777" w:rsidR="00AE2384" w:rsidRPr="00AA721D" w:rsidRDefault="00AE2384" w:rsidP="00B73EA8">
            <w:pPr>
              <w:spacing w:after="0" w:line="240" w:lineRule="auto"/>
              <w:jc w:val="center"/>
              <w:rPr>
                <w:rFonts w:cs="Calibri"/>
                <w:bCs/>
              </w:rPr>
            </w:pPr>
            <w:r w:rsidRPr="00AA721D">
              <w:rPr>
                <w:rFonts w:cs="Calibri"/>
                <w:bCs/>
              </w:rPr>
              <w:t>2</w:t>
            </w:r>
          </w:p>
        </w:tc>
        <w:tc>
          <w:tcPr>
            <w:tcW w:w="1170" w:type="dxa"/>
          </w:tcPr>
          <w:p w14:paraId="2ADDF520" w14:textId="77777777" w:rsidR="00AE2384" w:rsidRPr="00AA721D" w:rsidRDefault="00AE2384" w:rsidP="00B73EA8">
            <w:pPr>
              <w:spacing w:after="0" w:line="240" w:lineRule="auto"/>
              <w:jc w:val="center"/>
              <w:rPr>
                <w:rFonts w:cs="Calibri"/>
                <w:bCs/>
              </w:rPr>
            </w:pPr>
            <w:r w:rsidRPr="00AA721D">
              <w:rPr>
                <w:rFonts w:cs="Calibri"/>
                <w:bCs/>
              </w:rPr>
              <w:t>4</w:t>
            </w:r>
          </w:p>
        </w:tc>
        <w:tc>
          <w:tcPr>
            <w:tcW w:w="2880" w:type="dxa"/>
          </w:tcPr>
          <w:p w14:paraId="2011898B" w14:textId="77777777" w:rsidR="00AE2384" w:rsidRPr="00AA721D" w:rsidRDefault="00AE2384" w:rsidP="00B73EA8">
            <w:pPr>
              <w:spacing w:after="0" w:line="240" w:lineRule="auto"/>
              <w:rPr>
                <w:rFonts w:cs="Calibri"/>
              </w:rPr>
            </w:pPr>
            <w:r w:rsidRPr="00AA721D">
              <w:rPr>
                <w:rFonts w:cs="Calibri"/>
              </w:rPr>
              <w:t>RE/EE technology projects feasibility assessment reports</w:t>
            </w:r>
          </w:p>
          <w:p w14:paraId="5BD666D2" w14:textId="77777777" w:rsidR="00AE2384" w:rsidRPr="00AA721D" w:rsidRDefault="00AE2384" w:rsidP="00B73EA8">
            <w:pPr>
              <w:spacing w:after="0" w:line="240" w:lineRule="auto"/>
              <w:rPr>
                <w:rFonts w:cs="Calibri"/>
                <w:bCs/>
                <w:i/>
              </w:rPr>
            </w:pPr>
            <w:r w:rsidRPr="00AA721D">
              <w:rPr>
                <w:rFonts w:cs="Calibri"/>
              </w:rPr>
              <w:t>Project M&amp;E and activity reports</w:t>
            </w:r>
          </w:p>
        </w:tc>
        <w:tc>
          <w:tcPr>
            <w:tcW w:w="2520" w:type="dxa"/>
          </w:tcPr>
          <w:p w14:paraId="4B337183" w14:textId="77777777" w:rsidR="00AE2384" w:rsidRPr="00AA721D" w:rsidRDefault="00AE2384" w:rsidP="00B73EA8">
            <w:pPr>
              <w:spacing w:after="0" w:line="240" w:lineRule="auto"/>
              <w:rPr>
                <w:rFonts w:cs="Calibri"/>
                <w:bCs/>
                <w:i/>
              </w:rPr>
            </w:pPr>
            <w:r w:rsidRPr="00AA721D">
              <w:rPr>
                <w:rFonts w:cs="Calibri"/>
              </w:rPr>
              <w:t>Consumers and the private sector fully support and commit to the feasible replication of successful results of the demo projects</w:t>
            </w:r>
          </w:p>
        </w:tc>
      </w:tr>
      <w:tr w:rsidR="00AE2384" w:rsidRPr="00AA721D" w14:paraId="0E6ADA43" w14:textId="77777777" w:rsidTr="00631A5E">
        <w:trPr>
          <w:trHeight w:val="390"/>
        </w:trPr>
        <w:tc>
          <w:tcPr>
            <w:tcW w:w="2628" w:type="dxa"/>
            <w:vMerge w:val="restart"/>
            <w:shd w:val="pct12" w:color="auto" w:fill="auto"/>
          </w:tcPr>
          <w:p w14:paraId="1C925A6C" w14:textId="77777777" w:rsidR="00AE2384" w:rsidRPr="00AA721D" w:rsidRDefault="00AE2384" w:rsidP="00B73EA8">
            <w:pPr>
              <w:spacing w:after="0" w:line="240" w:lineRule="auto"/>
              <w:rPr>
                <w:rFonts w:cs="Calibri"/>
                <w:bCs/>
              </w:rPr>
            </w:pPr>
            <w:r w:rsidRPr="00AA721D">
              <w:rPr>
                <w:rFonts w:cs="Calibri"/>
                <w:b/>
                <w:bCs/>
              </w:rPr>
              <w:t xml:space="preserve">Outcome 4.2: </w:t>
            </w:r>
            <w:r w:rsidRPr="00AA721D">
              <w:rPr>
                <w:rFonts w:cs="Calibri"/>
                <w:bCs/>
              </w:rPr>
              <w:t>Enhanced confidence in the viability of climate resilient and low carbon technology applications in the energy supply and demand sectors</w:t>
            </w:r>
          </w:p>
          <w:p w14:paraId="35A3934A" w14:textId="77777777" w:rsidR="00AE2384" w:rsidRPr="00AA721D" w:rsidRDefault="00AE2384" w:rsidP="00B73EA8">
            <w:pPr>
              <w:spacing w:after="0" w:line="240" w:lineRule="auto"/>
              <w:rPr>
                <w:rFonts w:cs="Calibri"/>
                <w:b/>
                <w:bCs/>
              </w:rPr>
            </w:pPr>
          </w:p>
        </w:tc>
        <w:tc>
          <w:tcPr>
            <w:tcW w:w="3060" w:type="dxa"/>
          </w:tcPr>
          <w:p w14:paraId="5F563E3F" w14:textId="77777777" w:rsidR="00AE2384" w:rsidRPr="00AA721D" w:rsidRDefault="00AE2384" w:rsidP="00B73EA8">
            <w:pPr>
              <w:spacing w:after="0" w:line="240" w:lineRule="auto"/>
              <w:rPr>
                <w:rFonts w:cs="Calibri"/>
                <w:bCs/>
                <w:i/>
              </w:rPr>
            </w:pPr>
            <w:r w:rsidRPr="00AA721D">
              <w:rPr>
                <w:rFonts w:cs="Calibri"/>
              </w:rPr>
              <w:t>Cumulative amount of energy savings from the successfully installed and operational demonstrations (including replications) of sustainable energy and low carbon technology applications, toe</w:t>
            </w:r>
            <w:r w:rsidRPr="00AA721D">
              <w:rPr>
                <w:rStyle w:val="FootnoteReference"/>
                <w:rFonts w:cs="Calibri"/>
              </w:rPr>
              <w:footnoteReference w:id="14"/>
            </w:r>
          </w:p>
        </w:tc>
        <w:tc>
          <w:tcPr>
            <w:tcW w:w="1080" w:type="dxa"/>
          </w:tcPr>
          <w:p w14:paraId="0A9ED1DA"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09E55F4E" w14:textId="77777777" w:rsidR="00AE2384" w:rsidRPr="00AA721D" w:rsidRDefault="00AE2384" w:rsidP="00B73EA8">
            <w:pPr>
              <w:spacing w:after="0" w:line="240" w:lineRule="auto"/>
              <w:jc w:val="center"/>
              <w:rPr>
                <w:rFonts w:cs="Calibri"/>
                <w:bCs/>
              </w:rPr>
            </w:pPr>
            <w:r w:rsidRPr="00AA721D">
              <w:rPr>
                <w:rFonts w:cs="Calibri"/>
                <w:bCs/>
              </w:rPr>
              <w:t>0</w:t>
            </w:r>
          </w:p>
        </w:tc>
        <w:tc>
          <w:tcPr>
            <w:tcW w:w="1170" w:type="dxa"/>
          </w:tcPr>
          <w:p w14:paraId="3F85F546" w14:textId="77777777" w:rsidR="00AE2384" w:rsidRPr="00AA721D" w:rsidRDefault="00AE2384" w:rsidP="00B73EA8">
            <w:pPr>
              <w:spacing w:after="0" w:line="240" w:lineRule="auto"/>
              <w:jc w:val="center"/>
              <w:rPr>
                <w:rFonts w:cs="Calibri"/>
                <w:bCs/>
              </w:rPr>
            </w:pPr>
            <w:r w:rsidRPr="00AA721D">
              <w:rPr>
                <w:rFonts w:cs="Calibri"/>
                <w:bCs/>
              </w:rPr>
              <w:t>368</w:t>
            </w:r>
          </w:p>
        </w:tc>
        <w:tc>
          <w:tcPr>
            <w:tcW w:w="2880" w:type="dxa"/>
            <w:vMerge w:val="restart"/>
          </w:tcPr>
          <w:p w14:paraId="111F5247" w14:textId="77777777" w:rsidR="00AE2384" w:rsidRPr="00AA721D" w:rsidRDefault="00AE2384" w:rsidP="00B73EA8">
            <w:pPr>
              <w:spacing w:after="0" w:line="240" w:lineRule="auto"/>
              <w:rPr>
                <w:rFonts w:cs="Calibri"/>
              </w:rPr>
            </w:pPr>
            <w:r w:rsidRPr="00AA721D">
              <w:rPr>
                <w:rFonts w:cs="Calibri"/>
              </w:rPr>
              <w:t>Demo RE-based electricity generation and low carbon technology application project profiles</w:t>
            </w:r>
          </w:p>
          <w:p w14:paraId="79A42B15" w14:textId="77777777" w:rsidR="00AE2384" w:rsidRPr="00AA721D" w:rsidRDefault="00AE2384" w:rsidP="00B73EA8">
            <w:pPr>
              <w:spacing w:after="0" w:line="240" w:lineRule="auto"/>
              <w:rPr>
                <w:rFonts w:cs="Calibri"/>
              </w:rPr>
            </w:pPr>
            <w:r w:rsidRPr="00AA721D">
              <w:rPr>
                <w:rFonts w:cs="Calibri"/>
              </w:rPr>
              <w:t>Performance and evaluation reports of the demo projects</w:t>
            </w:r>
          </w:p>
          <w:p w14:paraId="2A15B4CC" w14:textId="77777777" w:rsidR="00AE2384" w:rsidRPr="00AA721D" w:rsidRDefault="00AE2384" w:rsidP="00B73EA8">
            <w:pPr>
              <w:spacing w:after="0" w:line="240" w:lineRule="auto"/>
              <w:rPr>
                <w:rFonts w:cs="Calibri"/>
                <w:bCs/>
                <w:i/>
              </w:rPr>
            </w:pPr>
            <w:r w:rsidRPr="00AA721D">
              <w:rPr>
                <w:rFonts w:cs="Calibri"/>
              </w:rPr>
              <w:t>Project M&amp;E and activity reports</w:t>
            </w:r>
          </w:p>
        </w:tc>
        <w:tc>
          <w:tcPr>
            <w:tcW w:w="2520" w:type="dxa"/>
            <w:vMerge w:val="restart"/>
          </w:tcPr>
          <w:p w14:paraId="1DC5CCCE" w14:textId="77777777" w:rsidR="00AE2384" w:rsidRPr="00AA721D" w:rsidRDefault="00AE2384" w:rsidP="00B73EA8">
            <w:pPr>
              <w:spacing w:after="0" w:line="240" w:lineRule="auto"/>
              <w:rPr>
                <w:rFonts w:cs="Calibri"/>
              </w:rPr>
            </w:pPr>
            <w:r w:rsidRPr="00AA721D">
              <w:rPr>
                <w:rFonts w:cs="Calibri"/>
              </w:rPr>
              <w:t>As per schedule implementation and completion of demo projects</w:t>
            </w:r>
          </w:p>
          <w:p w14:paraId="484EB461" w14:textId="77777777" w:rsidR="00AE2384" w:rsidRPr="00AA721D" w:rsidRDefault="00AE2384" w:rsidP="00B73EA8">
            <w:pPr>
              <w:spacing w:after="0" w:line="240" w:lineRule="auto"/>
              <w:rPr>
                <w:rFonts w:cs="Calibri"/>
                <w:bCs/>
                <w:i/>
              </w:rPr>
            </w:pPr>
            <w:r w:rsidRPr="00AA721D">
              <w:rPr>
                <w:rFonts w:cs="Calibri"/>
              </w:rPr>
              <w:t>Consumers and the private sector fully support and commit to the feasible replication of successful results of the demo projects</w:t>
            </w:r>
          </w:p>
        </w:tc>
      </w:tr>
      <w:tr w:rsidR="00AE2384" w:rsidRPr="00AA721D" w14:paraId="1604A440" w14:textId="77777777" w:rsidTr="00631A5E">
        <w:trPr>
          <w:trHeight w:val="390"/>
        </w:trPr>
        <w:tc>
          <w:tcPr>
            <w:tcW w:w="2628" w:type="dxa"/>
            <w:vMerge/>
            <w:shd w:val="pct12" w:color="auto" w:fill="auto"/>
          </w:tcPr>
          <w:p w14:paraId="3443FAD5" w14:textId="77777777" w:rsidR="00AE2384" w:rsidRPr="00AA721D" w:rsidRDefault="00AE2384" w:rsidP="00B73EA8">
            <w:pPr>
              <w:spacing w:after="0" w:line="240" w:lineRule="auto"/>
              <w:rPr>
                <w:rFonts w:cs="Calibri"/>
                <w:b/>
                <w:bCs/>
              </w:rPr>
            </w:pPr>
          </w:p>
        </w:tc>
        <w:tc>
          <w:tcPr>
            <w:tcW w:w="3060" w:type="dxa"/>
          </w:tcPr>
          <w:p w14:paraId="2EFA8397" w14:textId="77777777" w:rsidR="00AE2384" w:rsidRPr="00AA721D" w:rsidRDefault="00AE2384" w:rsidP="00B73EA8">
            <w:pPr>
              <w:spacing w:after="0" w:line="240" w:lineRule="auto"/>
              <w:rPr>
                <w:rFonts w:cs="Calibri"/>
              </w:rPr>
            </w:pPr>
            <w:r w:rsidRPr="00AA721D">
              <w:rPr>
                <w:rFonts w:cs="Calibri"/>
              </w:rPr>
              <w:t>No. of RE and EE technologies application projects designed and financed for implementation as influenced by the results and outcomes of the demonstrations</w:t>
            </w:r>
          </w:p>
        </w:tc>
        <w:tc>
          <w:tcPr>
            <w:tcW w:w="1080" w:type="dxa"/>
          </w:tcPr>
          <w:p w14:paraId="5B96F2E6"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48F1407D" w14:textId="77777777" w:rsidR="00AE2384" w:rsidRPr="00AA721D" w:rsidRDefault="00AE2384" w:rsidP="00B73EA8">
            <w:pPr>
              <w:spacing w:after="0" w:line="240" w:lineRule="auto"/>
              <w:jc w:val="center"/>
              <w:rPr>
                <w:rFonts w:cs="Calibri"/>
                <w:bCs/>
              </w:rPr>
            </w:pPr>
            <w:r w:rsidRPr="00AA721D">
              <w:rPr>
                <w:rFonts w:cs="Calibri"/>
                <w:bCs/>
              </w:rPr>
              <w:t>1</w:t>
            </w:r>
            <w:r w:rsidRPr="00AA721D">
              <w:rPr>
                <w:rStyle w:val="FootnoteReference"/>
                <w:rFonts w:cs="Calibri"/>
                <w:bCs/>
              </w:rPr>
              <w:footnoteReference w:id="15"/>
            </w:r>
          </w:p>
        </w:tc>
        <w:tc>
          <w:tcPr>
            <w:tcW w:w="1170" w:type="dxa"/>
          </w:tcPr>
          <w:p w14:paraId="6A43DA91" w14:textId="77777777" w:rsidR="00AE2384" w:rsidRPr="00AA721D" w:rsidRDefault="00AE2384" w:rsidP="00B73EA8">
            <w:pPr>
              <w:spacing w:after="0" w:line="240" w:lineRule="auto"/>
              <w:jc w:val="center"/>
              <w:rPr>
                <w:rFonts w:cs="Calibri"/>
                <w:bCs/>
              </w:rPr>
            </w:pPr>
            <w:r w:rsidRPr="00AA721D">
              <w:rPr>
                <w:rFonts w:cs="Calibri"/>
                <w:bCs/>
              </w:rPr>
              <w:t>5</w:t>
            </w:r>
          </w:p>
        </w:tc>
        <w:tc>
          <w:tcPr>
            <w:tcW w:w="2880" w:type="dxa"/>
            <w:vMerge/>
          </w:tcPr>
          <w:p w14:paraId="4824E0BD" w14:textId="77777777" w:rsidR="00AE2384" w:rsidRPr="00AA721D" w:rsidRDefault="00AE2384" w:rsidP="00B73EA8">
            <w:pPr>
              <w:spacing w:after="0" w:line="240" w:lineRule="auto"/>
              <w:rPr>
                <w:rFonts w:cs="Calibri"/>
                <w:bCs/>
                <w:i/>
              </w:rPr>
            </w:pPr>
          </w:p>
        </w:tc>
        <w:tc>
          <w:tcPr>
            <w:tcW w:w="2520" w:type="dxa"/>
            <w:vMerge/>
          </w:tcPr>
          <w:p w14:paraId="49CE9A5C" w14:textId="77777777" w:rsidR="00AE2384" w:rsidRPr="00AA721D" w:rsidRDefault="00AE2384" w:rsidP="00B73EA8">
            <w:pPr>
              <w:spacing w:after="0" w:line="240" w:lineRule="auto"/>
              <w:rPr>
                <w:rFonts w:cs="Calibri"/>
                <w:bCs/>
                <w:i/>
              </w:rPr>
            </w:pPr>
          </w:p>
        </w:tc>
      </w:tr>
      <w:tr w:rsidR="00AE2384" w:rsidRPr="00AA721D" w14:paraId="549FEF9C" w14:textId="77777777" w:rsidTr="00631A5E">
        <w:trPr>
          <w:trHeight w:val="377"/>
        </w:trPr>
        <w:tc>
          <w:tcPr>
            <w:tcW w:w="14418" w:type="dxa"/>
            <w:gridSpan w:val="7"/>
            <w:shd w:val="clear" w:color="auto" w:fill="FFFFFF"/>
          </w:tcPr>
          <w:p w14:paraId="4B1DE325" w14:textId="77777777" w:rsidR="00AE2384" w:rsidRPr="00AA721D" w:rsidRDefault="00AE2384" w:rsidP="00B73EA8">
            <w:pPr>
              <w:spacing w:after="0" w:line="240" w:lineRule="auto"/>
              <w:rPr>
                <w:rFonts w:cs="Calibri"/>
                <w:b/>
                <w:bCs/>
              </w:rPr>
            </w:pPr>
            <w:r w:rsidRPr="00AA721D">
              <w:rPr>
                <w:rFonts w:cs="Calibri"/>
                <w:b/>
                <w:bCs/>
              </w:rPr>
              <w:t>Component 5: Enhancement of Awareness on Low Carbon Development</w:t>
            </w:r>
          </w:p>
        </w:tc>
      </w:tr>
      <w:tr w:rsidR="00AE2384" w:rsidRPr="00AA721D" w14:paraId="14CF8FD3" w14:textId="77777777" w:rsidTr="00631A5E">
        <w:trPr>
          <w:trHeight w:val="390"/>
        </w:trPr>
        <w:tc>
          <w:tcPr>
            <w:tcW w:w="2628" w:type="dxa"/>
            <w:vMerge w:val="restart"/>
            <w:shd w:val="pct12" w:color="auto" w:fill="auto"/>
          </w:tcPr>
          <w:p w14:paraId="16B82677" w14:textId="77777777" w:rsidR="00AE2384" w:rsidRPr="00AA721D" w:rsidRDefault="00AE2384" w:rsidP="00B73EA8">
            <w:pPr>
              <w:spacing w:after="0" w:line="240" w:lineRule="auto"/>
              <w:rPr>
                <w:rFonts w:cs="Calibri"/>
                <w:b/>
                <w:bCs/>
              </w:rPr>
            </w:pPr>
            <w:r w:rsidRPr="00AA721D">
              <w:rPr>
                <w:rFonts w:cs="Calibri"/>
                <w:b/>
                <w:bCs/>
              </w:rPr>
              <w:t xml:space="preserve">Outcome 5: </w:t>
            </w:r>
            <w:r w:rsidRPr="00AA721D">
              <w:rPr>
                <w:rFonts w:cs="Calibri"/>
              </w:rPr>
              <w:t>Enhanced levels of awareness and attitude towards climate resilient and low carbon development in the energy supply and energy end use sectors</w:t>
            </w:r>
          </w:p>
        </w:tc>
        <w:tc>
          <w:tcPr>
            <w:tcW w:w="3060" w:type="dxa"/>
          </w:tcPr>
          <w:p w14:paraId="31A86133" w14:textId="77777777" w:rsidR="00AE2384" w:rsidRPr="00AA721D" w:rsidRDefault="00AE2384" w:rsidP="00B73EA8">
            <w:pPr>
              <w:spacing w:after="0" w:line="240" w:lineRule="auto"/>
              <w:rPr>
                <w:rFonts w:cs="Calibri"/>
                <w:bCs/>
                <w:i/>
              </w:rPr>
            </w:pPr>
            <w:r w:rsidRPr="00AA721D">
              <w:rPr>
                <w:rFonts w:cs="Calibri"/>
                <w:b/>
                <w:i/>
              </w:rPr>
              <w:t>Incremental</w:t>
            </w:r>
            <w:r w:rsidRPr="00AA721D">
              <w:rPr>
                <w:rFonts w:cs="Calibri"/>
              </w:rPr>
              <w:t xml:space="preserve"> no. of energy consumers (e.g., households) that will utilize EE appliances and RE-based energy generating and consuming equipment acquired through AREAN initiatives</w:t>
            </w:r>
          </w:p>
        </w:tc>
        <w:tc>
          <w:tcPr>
            <w:tcW w:w="1080" w:type="dxa"/>
          </w:tcPr>
          <w:p w14:paraId="23A59D52"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23912AAF" w14:textId="77777777" w:rsidR="00AE2384" w:rsidRPr="00AA721D" w:rsidRDefault="00AE2384" w:rsidP="00B73EA8">
            <w:pPr>
              <w:spacing w:after="0" w:line="240" w:lineRule="auto"/>
              <w:jc w:val="center"/>
              <w:rPr>
                <w:rFonts w:cs="Calibri"/>
                <w:bCs/>
              </w:rPr>
            </w:pPr>
            <w:r w:rsidRPr="00AA721D">
              <w:rPr>
                <w:rFonts w:cs="Calibri"/>
                <w:bCs/>
              </w:rPr>
              <w:t>40</w:t>
            </w:r>
          </w:p>
        </w:tc>
        <w:tc>
          <w:tcPr>
            <w:tcW w:w="1170" w:type="dxa"/>
          </w:tcPr>
          <w:p w14:paraId="131F3187" w14:textId="77777777" w:rsidR="00AE2384" w:rsidRPr="00AA721D" w:rsidRDefault="00AE2384" w:rsidP="00B73EA8">
            <w:pPr>
              <w:spacing w:after="0" w:line="240" w:lineRule="auto"/>
              <w:jc w:val="center"/>
              <w:rPr>
                <w:rFonts w:cs="Calibri"/>
                <w:bCs/>
              </w:rPr>
            </w:pPr>
            <w:r w:rsidRPr="00AA721D">
              <w:rPr>
                <w:rFonts w:cs="Calibri"/>
                <w:bCs/>
              </w:rPr>
              <w:t>160</w:t>
            </w:r>
            <w:r w:rsidRPr="00AA721D">
              <w:rPr>
                <w:rStyle w:val="FootnoteReference"/>
                <w:rFonts w:cs="Calibri"/>
                <w:bCs/>
              </w:rPr>
              <w:footnoteReference w:id="16"/>
            </w:r>
          </w:p>
        </w:tc>
        <w:tc>
          <w:tcPr>
            <w:tcW w:w="2880" w:type="dxa"/>
            <w:vMerge w:val="restart"/>
          </w:tcPr>
          <w:p w14:paraId="2EBBB321" w14:textId="77777777" w:rsidR="00AE2384" w:rsidRPr="00AA721D" w:rsidRDefault="00AE2384" w:rsidP="00B73EA8">
            <w:pPr>
              <w:spacing w:after="0" w:line="240" w:lineRule="auto"/>
              <w:rPr>
                <w:rFonts w:cs="Calibri"/>
              </w:rPr>
            </w:pPr>
            <w:r w:rsidRPr="00AA721D">
              <w:rPr>
                <w:rFonts w:cs="Calibri"/>
              </w:rPr>
              <w:t>Survey of energy consumption of consumers (e.g., household energy survey)</w:t>
            </w:r>
          </w:p>
          <w:p w14:paraId="71D3BD78" w14:textId="77777777" w:rsidR="00AE2384" w:rsidRPr="00AA721D" w:rsidRDefault="00AE2384" w:rsidP="00B73EA8">
            <w:pPr>
              <w:spacing w:after="0" w:line="240" w:lineRule="auto"/>
              <w:rPr>
                <w:rFonts w:cs="Calibri"/>
              </w:rPr>
            </w:pPr>
            <w:r w:rsidRPr="00AA721D">
              <w:rPr>
                <w:rFonts w:cs="Calibri"/>
              </w:rPr>
              <w:t>Business registrations of local technical and engineering service providers that are working on low carbon technology projects</w:t>
            </w:r>
          </w:p>
          <w:p w14:paraId="6318A58B" w14:textId="77777777" w:rsidR="00AE2384" w:rsidRPr="00AA721D" w:rsidRDefault="00AE2384" w:rsidP="00B73EA8">
            <w:pPr>
              <w:spacing w:after="0" w:line="240" w:lineRule="auto"/>
              <w:rPr>
                <w:rFonts w:cs="Calibri"/>
                <w:bCs/>
                <w:i/>
              </w:rPr>
            </w:pPr>
            <w:r w:rsidRPr="00AA721D">
              <w:rPr>
                <w:rFonts w:cs="Calibri"/>
              </w:rPr>
              <w:t>Project M&amp;E and activity reports</w:t>
            </w:r>
          </w:p>
        </w:tc>
        <w:tc>
          <w:tcPr>
            <w:tcW w:w="2520" w:type="dxa"/>
            <w:vMerge w:val="restart"/>
          </w:tcPr>
          <w:p w14:paraId="4393B690" w14:textId="77777777" w:rsidR="00AE2384" w:rsidRPr="00AA721D" w:rsidRDefault="00AE2384" w:rsidP="00B73EA8">
            <w:pPr>
              <w:spacing w:after="0" w:line="240" w:lineRule="auto"/>
              <w:rPr>
                <w:rFonts w:cs="Calibri"/>
                <w:bCs/>
                <w:i/>
              </w:rPr>
            </w:pPr>
            <w:r w:rsidRPr="00AA721D">
              <w:rPr>
                <w:rFonts w:cs="Calibri"/>
              </w:rPr>
              <w:t>Continuous commitment and support on sustainable energy and low carbon development by the national government</w:t>
            </w:r>
          </w:p>
        </w:tc>
      </w:tr>
      <w:tr w:rsidR="00AE2384" w:rsidRPr="00AA721D" w14:paraId="3F29CD0C" w14:textId="77777777" w:rsidTr="00631A5E">
        <w:trPr>
          <w:trHeight w:val="390"/>
        </w:trPr>
        <w:tc>
          <w:tcPr>
            <w:tcW w:w="2628" w:type="dxa"/>
            <w:vMerge/>
            <w:shd w:val="pct12" w:color="auto" w:fill="auto"/>
          </w:tcPr>
          <w:p w14:paraId="79CD5F80" w14:textId="77777777" w:rsidR="00AE2384" w:rsidRPr="00AA721D" w:rsidRDefault="00AE2384" w:rsidP="00B73EA8">
            <w:pPr>
              <w:spacing w:after="0" w:line="240" w:lineRule="auto"/>
              <w:rPr>
                <w:rFonts w:cs="Calibri"/>
                <w:b/>
                <w:bCs/>
              </w:rPr>
            </w:pPr>
          </w:p>
        </w:tc>
        <w:tc>
          <w:tcPr>
            <w:tcW w:w="3060" w:type="dxa"/>
          </w:tcPr>
          <w:p w14:paraId="56D5A723" w14:textId="77777777" w:rsidR="00AE2384" w:rsidRPr="00AA721D" w:rsidRDefault="00AE2384" w:rsidP="00B73EA8">
            <w:pPr>
              <w:spacing w:after="0" w:line="240" w:lineRule="auto"/>
              <w:rPr>
                <w:rFonts w:cs="Calibri"/>
                <w:bCs/>
                <w:i/>
              </w:rPr>
            </w:pPr>
            <w:r w:rsidRPr="00AA721D">
              <w:rPr>
                <w:rFonts w:cs="Calibri"/>
              </w:rPr>
              <w:t>No. of local firms that can capably provide technical, engineering and maintenance services for sustainable energy and low carbon technology application projects</w:t>
            </w:r>
          </w:p>
        </w:tc>
        <w:tc>
          <w:tcPr>
            <w:tcW w:w="1080" w:type="dxa"/>
          </w:tcPr>
          <w:p w14:paraId="5D79CA4C" w14:textId="77777777" w:rsidR="00AE2384" w:rsidRPr="00AA721D" w:rsidRDefault="00AE2384" w:rsidP="00B73EA8">
            <w:pPr>
              <w:spacing w:after="0" w:line="240" w:lineRule="auto"/>
              <w:jc w:val="center"/>
              <w:rPr>
                <w:rFonts w:cs="Calibri"/>
                <w:bCs/>
              </w:rPr>
            </w:pPr>
            <w:r w:rsidRPr="00AA721D">
              <w:rPr>
                <w:rFonts w:cs="Calibri"/>
                <w:bCs/>
              </w:rPr>
              <w:t>0</w:t>
            </w:r>
          </w:p>
        </w:tc>
        <w:tc>
          <w:tcPr>
            <w:tcW w:w="1080" w:type="dxa"/>
          </w:tcPr>
          <w:p w14:paraId="2452A49F" w14:textId="77777777" w:rsidR="00AE2384" w:rsidRPr="00AA721D" w:rsidRDefault="00AE2384" w:rsidP="00B73EA8">
            <w:pPr>
              <w:spacing w:after="0" w:line="240" w:lineRule="auto"/>
              <w:jc w:val="center"/>
              <w:rPr>
                <w:rFonts w:cs="Calibri"/>
                <w:bCs/>
              </w:rPr>
            </w:pPr>
            <w:r w:rsidRPr="00AA721D">
              <w:rPr>
                <w:rFonts w:cs="Calibri"/>
                <w:bCs/>
              </w:rPr>
              <w:t>1</w:t>
            </w:r>
          </w:p>
        </w:tc>
        <w:tc>
          <w:tcPr>
            <w:tcW w:w="1170" w:type="dxa"/>
          </w:tcPr>
          <w:p w14:paraId="11822787" w14:textId="77777777" w:rsidR="00AE2384" w:rsidRPr="00AA721D" w:rsidRDefault="00AE2384" w:rsidP="00B73EA8">
            <w:pPr>
              <w:spacing w:after="0" w:line="240" w:lineRule="auto"/>
              <w:jc w:val="center"/>
              <w:rPr>
                <w:rFonts w:cs="Calibri"/>
                <w:bCs/>
              </w:rPr>
            </w:pPr>
            <w:r w:rsidRPr="00AA721D">
              <w:rPr>
                <w:rFonts w:cs="Calibri"/>
                <w:bCs/>
              </w:rPr>
              <w:t>3</w:t>
            </w:r>
          </w:p>
        </w:tc>
        <w:tc>
          <w:tcPr>
            <w:tcW w:w="2880" w:type="dxa"/>
            <w:vMerge/>
          </w:tcPr>
          <w:p w14:paraId="49332F9F" w14:textId="77777777" w:rsidR="00AE2384" w:rsidRPr="00AA721D" w:rsidRDefault="00AE2384" w:rsidP="00B73EA8">
            <w:pPr>
              <w:spacing w:after="0" w:line="240" w:lineRule="auto"/>
              <w:rPr>
                <w:rFonts w:cs="Calibri"/>
                <w:bCs/>
                <w:i/>
              </w:rPr>
            </w:pPr>
          </w:p>
        </w:tc>
        <w:tc>
          <w:tcPr>
            <w:tcW w:w="2520" w:type="dxa"/>
            <w:vMerge/>
          </w:tcPr>
          <w:p w14:paraId="4BB6CED6" w14:textId="77777777" w:rsidR="00AE2384" w:rsidRPr="00AA721D" w:rsidRDefault="00AE2384" w:rsidP="00B73EA8">
            <w:pPr>
              <w:spacing w:after="0" w:line="240" w:lineRule="auto"/>
              <w:rPr>
                <w:rFonts w:cs="Calibri"/>
                <w:bCs/>
                <w:i/>
              </w:rPr>
            </w:pPr>
          </w:p>
        </w:tc>
      </w:tr>
    </w:tbl>
    <w:p w14:paraId="0DDA2C6E" w14:textId="77777777" w:rsidR="001A7211" w:rsidRPr="00AA721D" w:rsidRDefault="001A7211" w:rsidP="00B73EA8">
      <w:pPr>
        <w:spacing w:after="0" w:line="240" w:lineRule="auto"/>
        <w:rPr>
          <w:rFonts w:eastAsia="Times New Roman" w:cs="Calibri"/>
          <w:color w:val="000000"/>
        </w:rPr>
      </w:pPr>
    </w:p>
    <w:p w14:paraId="11D714C1" w14:textId="77777777" w:rsidR="001A7211" w:rsidRPr="00AA721D" w:rsidRDefault="001A7211" w:rsidP="00B73EA8">
      <w:pPr>
        <w:spacing w:after="0" w:line="240" w:lineRule="auto"/>
        <w:rPr>
          <w:rFonts w:eastAsia="Times New Roman" w:cs="Calibri"/>
          <w:color w:val="000000"/>
        </w:rPr>
        <w:sectPr w:rsidR="001A7211" w:rsidRPr="00AA721D" w:rsidSect="00130BD6">
          <w:pgSz w:w="16839" w:h="11907" w:orient="landscape" w:code="9"/>
          <w:pgMar w:top="1440" w:right="1440" w:bottom="1440" w:left="1440" w:header="720" w:footer="720" w:gutter="0"/>
          <w:cols w:space="720"/>
          <w:docGrid w:linePitch="360"/>
        </w:sectPr>
      </w:pPr>
    </w:p>
    <w:p w14:paraId="372BA2B3" w14:textId="77777777" w:rsidR="00750224" w:rsidRPr="00AA721D" w:rsidRDefault="0035107A" w:rsidP="00B73EA8">
      <w:pPr>
        <w:spacing w:after="0" w:line="240" w:lineRule="auto"/>
        <w:rPr>
          <w:rFonts w:eastAsia="Times New Roman" w:cs="Calibri"/>
          <w:color w:val="000000"/>
        </w:rPr>
      </w:pPr>
      <w:r w:rsidRPr="00AA721D">
        <w:rPr>
          <w:rFonts w:eastAsia="Times New Roman" w:cs="Calibri"/>
          <w:b/>
          <w:color w:val="000000"/>
        </w:rPr>
        <w:t>ANNEX B:  RESPONSES TO PROJECT REVIEWS (</w:t>
      </w:r>
      <w:r w:rsidRPr="00AA721D">
        <w:rPr>
          <w:rFonts w:eastAsia="Times New Roman" w:cs="Calibri"/>
          <w:color w:val="000000"/>
        </w:rPr>
        <w:t>from GEF Secretariat and GEF Agencies, and Responses to Comments from Council at work program inclusion and the Convention Secretariat and STAP at PIF).</w:t>
      </w:r>
    </w:p>
    <w:p w14:paraId="22F85D1C" w14:textId="018DD17D" w:rsidR="00750224" w:rsidRDefault="00750224" w:rsidP="00B73EA8">
      <w:pPr>
        <w:spacing w:after="0" w:line="240" w:lineRule="auto"/>
        <w:rPr>
          <w:rFonts w:eastAsia="Times New Roman" w:cs="Calibri"/>
          <w:color w:val="000000"/>
        </w:rPr>
      </w:pPr>
    </w:p>
    <w:p w14:paraId="5A4EEE5D" w14:textId="53938699" w:rsidR="001701CB" w:rsidRPr="001701CB" w:rsidRDefault="001701CB" w:rsidP="001701CB">
      <w:pPr>
        <w:spacing w:after="0" w:line="240" w:lineRule="auto"/>
        <w:jc w:val="center"/>
        <w:rPr>
          <w:rFonts w:cs="Calibri"/>
          <w:b/>
          <w:highlight w:val="green"/>
        </w:rPr>
      </w:pPr>
      <w:r w:rsidRPr="001701CB">
        <w:rPr>
          <w:rFonts w:cs="Calibri"/>
          <w:b/>
          <w:highlight w:val="green"/>
        </w:rPr>
        <w:t>Responses to GEFSec Comments (6 June 2019)</w:t>
      </w:r>
    </w:p>
    <w:p w14:paraId="38AA5A0D" w14:textId="5D9F7113" w:rsidR="001701CB" w:rsidRPr="001701CB" w:rsidRDefault="001701CB" w:rsidP="001701CB">
      <w:pPr>
        <w:spacing w:after="0" w:line="240" w:lineRule="auto"/>
        <w:jc w:val="center"/>
        <w:rPr>
          <w:rFonts w:eastAsia="Times New Roman" w:cs="Calibri"/>
          <w:color w:val="000000"/>
          <w:highlight w:val="green"/>
        </w:rPr>
      </w:pPr>
    </w:p>
    <w:tbl>
      <w:tblPr>
        <w:tblStyle w:val="TableGrid"/>
        <w:tblW w:w="0" w:type="auto"/>
        <w:tblLook w:val="04A0" w:firstRow="1" w:lastRow="0" w:firstColumn="1" w:lastColumn="0" w:noHBand="0" w:noVBand="1"/>
      </w:tblPr>
      <w:tblGrid>
        <w:gridCol w:w="8078"/>
        <w:gridCol w:w="1165"/>
      </w:tblGrid>
      <w:tr w:rsidR="001701CB" w:rsidRPr="001701CB" w14:paraId="40100898" w14:textId="77777777" w:rsidTr="00CB2277">
        <w:tc>
          <w:tcPr>
            <w:tcW w:w="8175" w:type="dxa"/>
            <w:tcBorders>
              <w:top w:val="single" w:sz="8" w:space="0" w:color="FFFF00"/>
              <w:left w:val="single" w:sz="8" w:space="0" w:color="FFFF00"/>
              <w:bottom w:val="single" w:sz="8" w:space="0" w:color="FFFF00"/>
              <w:right w:val="single" w:sz="8" w:space="0" w:color="FFFF00"/>
            </w:tcBorders>
            <w:shd w:val="clear" w:color="auto" w:fill="002060"/>
            <w:vAlign w:val="center"/>
          </w:tcPr>
          <w:p w14:paraId="2B6926C2" w14:textId="77777777" w:rsidR="001701CB" w:rsidRPr="001701CB" w:rsidRDefault="001701CB" w:rsidP="001701CB">
            <w:pPr>
              <w:spacing w:after="0" w:line="240" w:lineRule="auto"/>
              <w:jc w:val="center"/>
              <w:rPr>
                <w:rFonts w:ascii="Calibri" w:hAnsi="Calibri" w:cs="Calibri"/>
                <w:b/>
                <w:highlight w:val="green"/>
              </w:rPr>
            </w:pPr>
            <w:r w:rsidRPr="001701CB">
              <w:rPr>
                <w:rFonts w:ascii="Calibri" w:hAnsi="Calibri" w:cs="Calibri"/>
                <w:b/>
                <w:highlight w:val="green"/>
              </w:rPr>
              <w:t>Comment &amp; Response</w:t>
            </w:r>
          </w:p>
        </w:tc>
        <w:tc>
          <w:tcPr>
            <w:tcW w:w="1165" w:type="dxa"/>
            <w:tcBorders>
              <w:top w:val="single" w:sz="8" w:space="0" w:color="FFFF00"/>
              <w:left w:val="single" w:sz="8" w:space="0" w:color="FFFF00"/>
              <w:bottom w:val="single" w:sz="8" w:space="0" w:color="FFFF00"/>
              <w:right w:val="single" w:sz="8" w:space="0" w:color="FFFF00"/>
            </w:tcBorders>
            <w:shd w:val="clear" w:color="auto" w:fill="002060"/>
            <w:vAlign w:val="center"/>
          </w:tcPr>
          <w:p w14:paraId="7C00A6E8" w14:textId="77777777" w:rsidR="001701CB" w:rsidRPr="001701CB" w:rsidRDefault="001701CB" w:rsidP="001701CB">
            <w:pPr>
              <w:spacing w:after="0" w:line="240" w:lineRule="auto"/>
              <w:jc w:val="center"/>
              <w:rPr>
                <w:rFonts w:ascii="Calibri" w:hAnsi="Calibri" w:cs="Calibri"/>
                <w:b/>
                <w:highlight w:val="green"/>
              </w:rPr>
            </w:pPr>
            <w:r w:rsidRPr="001701CB">
              <w:rPr>
                <w:rFonts w:ascii="Calibri" w:hAnsi="Calibri" w:cs="Calibri"/>
                <w:b/>
                <w:highlight w:val="green"/>
              </w:rPr>
              <w:t>Reference</w:t>
            </w:r>
          </w:p>
        </w:tc>
      </w:tr>
      <w:tr w:rsidR="001701CB" w:rsidRPr="001701CB" w14:paraId="5A50E289" w14:textId="77777777" w:rsidTr="00CB2277">
        <w:tc>
          <w:tcPr>
            <w:tcW w:w="9340" w:type="dxa"/>
            <w:gridSpan w:val="2"/>
          </w:tcPr>
          <w:p w14:paraId="422681DD" w14:textId="77777777" w:rsidR="001701CB" w:rsidRPr="001701CB" w:rsidRDefault="001701CB" w:rsidP="001701CB">
            <w:pPr>
              <w:spacing w:after="0" w:line="240" w:lineRule="auto"/>
              <w:rPr>
                <w:rFonts w:ascii="Calibri" w:hAnsi="Calibri" w:cs="Calibri"/>
                <w:b/>
                <w:highlight w:val="green"/>
              </w:rPr>
            </w:pPr>
            <w:r w:rsidRPr="001701CB">
              <w:rPr>
                <w:rFonts w:ascii="Calibri" w:hAnsi="Calibri" w:cs="Calibri"/>
                <w:b/>
                <w:highlight w:val="green"/>
              </w:rPr>
              <w:t>4. Does the project take into account potential major risks, including the consequences of climate change, and describes sufficient risk response measures? (e.g., measures to enhance climate resilience)</w:t>
            </w:r>
          </w:p>
        </w:tc>
      </w:tr>
      <w:tr w:rsidR="001701CB" w:rsidRPr="001701CB" w14:paraId="7AE823EA" w14:textId="77777777" w:rsidTr="00CB2277">
        <w:tc>
          <w:tcPr>
            <w:tcW w:w="8175" w:type="dxa"/>
          </w:tcPr>
          <w:p w14:paraId="6C0F8725" w14:textId="77777777" w:rsidR="001701CB" w:rsidRPr="001701CB" w:rsidRDefault="001701CB" w:rsidP="001701CB">
            <w:pPr>
              <w:spacing w:after="0" w:line="240" w:lineRule="auto"/>
              <w:rPr>
                <w:rFonts w:ascii="Calibri" w:hAnsi="Calibri" w:cs="Calibri"/>
                <w:highlight w:val="green"/>
              </w:rPr>
            </w:pPr>
            <w:r w:rsidRPr="001701CB">
              <w:rPr>
                <w:rFonts w:ascii="Calibri" w:hAnsi="Calibri" w:cs="Calibri"/>
                <w:b/>
                <w:highlight w:val="green"/>
                <w:u w:val="single"/>
              </w:rPr>
              <w:t>Comment</w:t>
            </w:r>
            <w:r w:rsidRPr="001701CB">
              <w:rPr>
                <w:rFonts w:ascii="Calibri" w:hAnsi="Calibri" w:cs="Calibri"/>
                <w:highlight w:val="green"/>
              </w:rPr>
              <w:t>:</w:t>
            </w:r>
          </w:p>
          <w:p w14:paraId="2AC08D6E" w14:textId="77777777" w:rsidR="001701CB" w:rsidRPr="001701CB" w:rsidRDefault="001701CB" w:rsidP="001701CB">
            <w:pPr>
              <w:spacing w:after="0" w:line="240" w:lineRule="auto"/>
              <w:rPr>
                <w:rFonts w:ascii="Calibri" w:hAnsi="Calibri" w:cs="Calibri"/>
                <w:i/>
                <w:highlight w:val="green"/>
              </w:rPr>
            </w:pPr>
            <w:r w:rsidRPr="001701CB">
              <w:rPr>
                <w:rFonts w:ascii="Calibri" w:hAnsi="Calibri" w:cs="Calibri"/>
                <w:i/>
                <w:highlight w:val="green"/>
              </w:rPr>
              <w:t xml:space="preserve">Not completed at this time. Please address potential risks from climate change and elaborate measures to mitigate this risk. </w:t>
            </w:r>
          </w:p>
          <w:p w14:paraId="37FE7985" w14:textId="77777777" w:rsidR="001701CB" w:rsidRPr="001701CB" w:rsidRDefault="001701CB" w:rsidP="001701CB">
            <w:pPr>
              <w:spacing w:after="0" w:line="240" w:lineRule="auto"/>
              <w:rPr>
                <w:rFonts w:ascii="Calibri" w:hAnsi="Calibri" w:cs="Calibri"/>
                <w:highlight w:val="green"/>
              </w:rPr>
            </w:pPr>
          </w:p>
          <w:p w14:paraId="3888C4E0" w14:textId="77777777" w:rsidR="001701CB" w:rsidRPr="001701CB" w:rsidRDefault="001701CB" w:rsidP="001701CB">
            <w:pPr>
              <w:spacing w:after="0" w:line="240" w:lineRule="auto"/>
              <w:rPr>
                <w:rFonts w:ascii="Calibri" w:hAnsi="Calibri" w:cs="Calibri"/>
                <w:highlight w:val="green"/>
              </w:rPr>
            </w:pPr>
            <w:r w:rsidRPr="001701CB">
              <w:rPr>
                <w:rFonts w:ascii="Calibri" w:hAnsi="Calibri" w:cs="Calibri"/>
                <w:b/>
                <w:highlight w:val="green"/>
                <w:u w:val="single"/>
              </w:rPr>
              <w:t>Response</w:t>
            </w:r>
            <w:r w:rsidRPr="001701CB">
              <w:rPr>
                <w:rFonts w:ascii="Calibri" w:hAnsi="Calibri" w:cs="Calibri"/>
                <w:highlight w:val="green"/>
              </w:rPr>
              <w:t>:</w:t>
            </w:r>
          </w:p>
          <w:p w14:paraId="71F58BE1" w14:textId="77777777" w:rsidR="001701CB" w:rsidRPr="001701CB" w:rsidRDefault="001701CB" w:rsidP="001701CB">
            <w:pPr>
              <w:spacing w:after="0" w:line="240" w:lineRule="auto"/>
              <w:rPr>
                <w:rFonts w:ascii="Calibri" w:hAnsi="Calibri" w:cs="Calibri"/>
                <w:highlight w:val="green"/>
              </w:rPr>
            </w:pPr>
            <w:r w:rsidRPr="001701CB">
              <w:rPr>
                <w:rFonts w:ascii="Calibri" w:hAnsi="Calibri" w:cs="Calibri"/>
                <w:highlight w:val="green"/>
              </w:rPr>
              <w:t xml:space="preserve">The identified environmental risk to the successful and effective implementation of the pertinent project activities (and the delivery of their expected outputs) is that “RE-based energy generation (power and non-power purposes) installations can be seriously affected by adverse climate-related events”, which may be caused or exacerbated by climate change. This specific risk is particularly true in the Pacific Island Countries like Niue. In the AREAN Project, such risk is proposed to be mitigated both to prevent the negative impacts of adverse climate events from happening, and to ease the negative impacts case the risk do happen. Hence, both prevention and alleviation measures have been suggested in the project design and described in the AREAN Project Document. </w:t>
            </w:r>
          </w:p>
          <w:p w14:paraId="74043404" w14:textId="77777777" w:rsidR="001701CB" w:rsidRPr="001701CB" w:rsidRDefault="001701CB" w:rsidP="001701CB">
            <w:pPr>
              <w:spacing w:after="0" w:line="240" w:lineRule="auto"/>
              <w:rPr>
                <w:rFonts w:ascii="Calibri" w:hAnsi="Calibri" w:cs="Calibri"/>
                <w:highlight w:val="green"/>
              </w:rPr>
            </w:pPr>
          </w:p>
          <w:p w14:paraId="604C7244" w14:textId="0D7390CB" w:rsidR="001701CB" w:rsidRPr="001701CB" w:rsidRDefault="001701CB" w:rsidP="001701CB">
            <w:pPr>
              <w:spacing w:after="0" w:line="240" w:lineRule="auto"/>
              <w:rPr>
                <w:rFonts w:ascii="Calibri" w:hAnsi="Calibri" w:cs="Calibri"/>
                <w:highlight w:val="green"/>
              </w:rPr>
            </w:pPr>
            <w:r w:rsidRPr="001701CB">
              <w:rPr>
                <w:rFonts w:ascii="Calibri" w:hAnsi="Calibri" w:cs="Calibri"/>
                <w:highlight w:val="green"/>
              </w:rPr>
              <w:t>The prevention measures include strict adherence to internationally accepted design and engineering practices, as well as compliance to proper engineering and construction standards in the construction/installation of RE-based energy generation units that ensure not only structural integrity but also climate resilience. This applies also in the procurement, design/engineering, installation and operation of the pertinent installations. The alleviation measures include appropriate modifications in the installations (and budget), depending on the extent of the impacts of the adverse climate-related events. There could be potential reduction in the number of installations, or replacement with alternative demos that will be done while ensuring that the resulting interventions are contributing to the realization of the relevant project outcomes.</w:t>
            </w:r>
          </w:p>
        </w:tc>
        <w:tc>
          <w:tcPr>
            <w:tcW w:w="1165" w:type="dxa"/>
          </w:tcPr>
          <w:p w14:paraId="6FC87B6F" w14:textId="77777777" w:rsidR="001701CB" w:rsidRPr="001701CB" w:rsidRDefault="001701CB" w:rsidP="001701CB">
            <w:pPr>
              <w:spacing w:after="0" w:line="240" w:lineRule="auto"/>
              <w:rPr>
                <w:rFonts w:ascii="Calibri" w:hAnsi="Calibri" w:cs="Calibri"/>
                <w:highlight w:val="green"/>
              </w:rPr>
            </w:pPr>
          </w:p>
          <w:p w14:paraId="79343E44" w14:textId="77777777" w:rsidR="001701CB" w:rsidRPr="001701CB" w:rsidRDefault="001701CB" w:rsidP="001701CB">
            <w:pPr>
              <w:spacing w:after="0" w:line="240" w:lineRule="auto"/>
              <w:rPr>
                <w:rFonts w:ascii="Calibri" w:hAnsi="Calibri" w:cs="Calibri"/>
                <w:highlight w:val="green"/>
              </w:rPr>
            </w:pPr>
          </w:p>
          <w:p w14:paraId="6445BB19" w14:textId="77777777" w:rsidR="001701CB" w:rsidRPr="001701CB" w:rsidRDefault="001701CB" w:rsidP="001701CB">
            <w:pPr>
              <w:spacing w:after="0" w:line="240" w:lineRule="auto"/>
              <w:rPr>
                <w:rFonts w:ascii="Calibri" w:hAnsi="Calibri" w:cs="Calibri"/>
                <w:highlight w:val="green"/>
              </w:rPr>
            </w:pPr>
          </w:p>
          <w:p w14:paraId="6227ACC9" w14:textId="77777777" w:rsidR="001701CB" w:rsidRPr="001701CB" w:rsidRDefault="001701CB" w:rsidP="001701CB">
            <w:pPr>
              <w:spacing w:after="0" w:line="240" w:lineRule="auto"/>
              <w:rPr>
                <w:rFonts w:ascii="Calibri" w:hAnsi="Calibri" w:cs="Calibri"/>
                <w:highlight w:val="green"/>
              </w:rPr>
            </w:pPr>
          </w:p>
          <w:p w14:paraId="271C7AC8" w14:textId="77777777" w:rsidR="001701CB" w:rsidRPr="001701CB" w:rsidRDefault="001701CB" w:rsidP="001701CB">
            <w:pPr>
              <w:spacing w:after="0" w:line="240" w:lineRule="auto"/>
              <w:rPr>
                <w:rFonts w:ascii="Calibri" w:hAnsi="Calibri" w:cs="Calibri"/>
                <w:highlight w:val="green"/>
              </w:rPr>
            </w:pPr>
          </w:p>
          <w:p w14:paraId="0A9F0361" w14:textId="77777777" w:rsidR="001701CB" w:rsidRPr="001701CB" w:rsidRDefault="001701CB" w:rsidP="001701CB">
            <w:pPr>
              <w:spacing w:after="0" w:line="240" w:lineRule="auto"/>
              <w:rPr>
                <w:rFonts w:ascii="Calibri" w:hAnsi="Calibri" w:cs="Calibri"/>
                <w:highlight w:val="green"/>
              </w:rPr>
            </w:pPr>
            <w:r w:rsidRPr="001701CB">
              <w:rPr>
                <w:rFonts w:ascii="Calibri" w:hAnsi="Calibri" w:cs="Calibri"/>
                <w:highlight w:val="green"/>
              </w:rPr>
              <w:t>ProDoc:</w:t>
            </w:r>
          </w:p>
          <w:p w14:paraId="115166F9" w14:textId="77777777" w:rsidR="001701CB" w:rsidRPr="001701CB" w:rsidRDefault="001701CB" w:rsidP="001701CB">
            <w:pPr>
              <w:spacing w:after="0" w:line="240" w:lineRule="auto"/>
              <w:rPr>
                <w:rFonts w:ascii="Calibri" w:hAnsi="Calibri" w:cs="Calibri"/>
                <w:highlight w:val="green"/>
              </w:rPr>
            </w:pPr>
            <w:r w:rsidRPr="001701CB">
              <w:rPr>
                <w:rFonts w:ascii="Calibri" w:hAnsi="Calibri" w:cs="Calibri"/>
                <w:highlight w:val="green"/>
              </w:rPr>
              <w:t>Part IV; Sec. 4.3; pp. 38-39</w:t>
            </w:r>
          </w:p>
        </w:tc>
      </w:tr>
      <w:tr w:rsidR="001701CB" w:rsidRPr="001701CB" w14:paraId="199C5A70" w14:textId="77777777" w:rsidTr="00CB2277">
        <w:tc>
          <w:tcPr>
            <w:tcW w:w="9340" w:type="dxa"/>
            <w:gridSpan w:val="2"/>
          </w:tcPr>
          <w:p w14:paraId="36B6B075" w14:textId="77777777" w:rsidR="001701CB" w:rsidRPr="001701CB" w:rsidRDefault="001701CB" w:rsidP="001701CB">
            <w:pPr>
              <w:spacing w:after="0" w:line="240" w:lineRule="auto"/>
              <w:rPr>
                <w:rFonts w:ascii="Calibri" w:hAnsi="Calibri" w:cs="Calibri"/>
                <w:b/>
                <w:highlight w:val="green"/>
              </w:rPr>
            </w:pPr>
            <w:r w:rsidRPr="001701CB">
              <w:rPr>
                <w:rFonts w:ascii="Calibri" w:hAnsi="Calibri" w:cs="Calibri"/>
                <w:b/>
                <w:highlight w:val="green"/>
              </w:rPr>
              <w:t>12. Is CEO endorsement recommended?</w:t>
            </w:r>
          </w:p>
        </w:tc>
      </w:tr>
      <w:tr w:rsidR="001701CB" w:rsidRPr="00B80750" w14:paraId="1FCECA10" w14:textId="77777777" w:rsidTr="00CB2277">
        <w:tc>
          <w:tcPr>
            <w:tcW w:w="8175" w:type="dxa"/>
          </w:tcPr>
          <w:p w14:paraId="1E463DAD" w14:textId="77777777" w:rsidR="001701CB" w:rsidRPr="001701CB" w:rsidRDefault="001701CB" w:rsidP="001701CB">
            <w:pPr>
              <w:spacing w:after="0" w:line="240" w:lineRule="auto"/>
              <w:rPr>
                <w:rFonts w:ascii="Calibri" w:hAnsi="Calibri" w:cs="Calibri"/>
                <w:highlight w:val="green"/>
              </w:rPr>
            </w:pPr>
            <w:r w:rsidRPr="001701CB">
              <w:rPr>
                <w:rFonts w:ascii="Calibri" w:hAnsi="Calibri" w:cs="Calibri"/>
                <w:b/>
                <w:highlight w:val="green"/>
                <w:u w:val="single"/>
              </w:rPr>
              <w:t>Comment</w:t>
            </w:r>
            <w:r w:rsidRPr="001701CB">
              <w:rPr>
                <w:rFonts w:ascii="Calibri" w:hAnsi="Calibri" w:cs="Calibri"/>
                <w:highlight w:val="green"/>
              </w:rPr>
              <w:t>:</w:t>
            </w:r>
          </w:p>
          <w:p w14:paraId="07B8D82A" w14:textId="77777777" w:rsidR="001701CB" w:rsidRPr="001701CB" w:rsidRDefault="001701CB" w:rsidP="001701CB">
            <w:pPr>
              <w:spacing w:after="0" w:line="240" w:lineRule="auto"/>
              <w:rPr>
                <w:rFonts w:ascii="Calibri" w:hAnsi="Calibri" w:cs="Calibri"/>
                <w:i/>
                <w:highlight w:val="green"/>
              </w:rPr>
            </w:pPr>
            <w:r w:rsidRPr="001701CB">
              <w:rPr>
                <w:rFonts w:ascii="Calibri" w:hAnsi="Calibri" w:cs="Calibri"/>
                <w:i/>
                <w:highlight w:val="green"/>
              </w:rPr>
              <w:t xml:space="preserve">Not at this time. Please address potential risks from climate change and elaborate measures to mitigate this risk. </w:t>
            </w:r>
          </w:p>
          <w:p w14:paraId="59496D37" w14:textId="77777777" w:rsidR="001701CB" w:rsidRPr="001701CB" w:rsidRDefault="001701CB" w:rsidP="001701CB">
            <w:pPr>
              <w:spacing w:after="0" w:line="240" w:lineRule="auto"/>
              <w:rPr>
                <w:rFonts w:ascii="Calibri" w:hAnsi="Calibri" w:cs="Calibri"/>
                <w:highlight w:val="green"/>
              </w:rPr>
            </w:pPr>
          </w:p>
          <w:p w14:paraId="70EFCC64" w14:textId="77777777" w:rsidR="001701CB" w:rsidRPr="001701CB" w:rsidRDefault="001701CB" w:rsidP="001701CB">
            <w:pPr>
              <w:spacing w:after="0" w:line="240" w:lineRule="auto"/>
              <w:rPr>
                <w:rFonts w:ascii="Calibri" w:hAnsi="Calibri" w:cs="Calibri"/>
                <w:highlight w:val="green"/>
              </w:rPr>
            </w:pPr>
            <w:r w:rsidRPr="001701CB">
              <w:rPr>
                <w:rFonts w:ascii="Calibri" w:hAnsi="Calibri" w:cs="Calibri"/>
                <w:b/>
                <w:highlight w:val="green"/>
                <w:u w:val="single"/>
              </w:rPr>
              <w:t>Response</w:t>
            </w:r>
            <w:r w:rsidRPr="001701CB">
              <w:rPr>
                <w:rFonts w:ascii="Calibri" w:hAnsi="Calibri" w:cs="Calibri"/>
                <w:highlight w:val="green"/>
              </w:rPr>
              <w:t>:</w:t>
            </w:r>
          </w:p>
          <w:p w14:paraId="3A810A5F" w14:textId="77777777" w:rsidR="001701CB" w:rsidRPr="00B80750" w:rsidRDefault="001701CB" w:rsidP="001701CB">
            <w:pPr>
              <w:spacing w:after="0" w:line="240" w:lineRule="auto"/>
              <w:rPr>
                <w:rFonts w:ascii="Calibri" w:hAnsi="Calibri" w:cs="Calibri"/>
              </w:rPr>
            </w:pPr>
            <w:r w:rsidRPr="001701CB">
              <w:rPr>
                <w:rFonts w:ascii="Calibri" w:hAnsi="Calibri" w:cs="Calibri"/>
                <w:highlight w:val="green"/>
              </w:rPr>
              <w:t>The identified risk from climate change was already described and elaborated on in the AREAN Project Document.</w:t>
            </w:r>
          </w:p>
        </w:tc>
        <w:tc>
          <w:tcPr>
            <w:tcW w:w="1165" w:type="dxa"/>
          </w:tcPr>
          <w:p w14:paraId="0377A3AD" w14:textId="77777777" w:rsidR="001701CB" w:rsidRPr="00B80750" w:rsidRDefault="001701CB" w:rsidP="001701CB">
            <w:pPr>
              <w:spacing w:after="0" w:line="240" w:lineRule="auto"/>
              <w:rPr>
                <w:rFonts w:ascii="Calibri" w:hAnsi="Calibri" w:cs="Calibri"/>
              </w:rPr>
            </w:pPr>
          </w:p>
        </w:tc>
      </w:tr>
    </w:tbl>
    <w:p w14:paraId="090D324A" w14:textId="2586693B" w:rsidR="001701CB" w:rsidRDefault="001701CB" w:rsidP="00B73EA8">
      <w:pPr>
        <w:spacing w:after="0" w:line="240" w:lineRule="auto"/>
        <w:rPr>
          <w:rFonts w:eastAsia="Times New Roman" w:cs="Calibri"/>
          <w:color w:val="000000"/>
        </w:rPr>
      </w:pPr>
    </w:p>
    <w:p w14:paraId="307FB9BA" w14:textId="77777777" w:rsidR="001701CB" w:rsidRPr="00AA721D" w:rsidRDefault="001701CB" w:rsidP="00B73EA8">
      <w:pPr>
        <w:spacing w:after="0" w:line="240" w:lineRule="auto"/>
        <w:rPr>
          <w:rFonts w:eastAsia="Times New Roman" w:cs="Calibri"/>
          <w:color w:val="000000"/>
        </w:rPr>
      </w:pPr>
    </w:p>
    <w:p w14:paraId="5AB114E7" w14:textId="77777777" w:rsidR="009C6976" w:rsidRPr="00AA721D" w:rsidRDefault="009C6976" w:rsidP="00B73EA8">
      <w:pPr>
        <w:spacing w:after="0" w:line="240" w:lineRule="auto"/>
        <w:jc w:val="center"/>
        <w:rPr>
          <w:rFonts w:cs="Calibri"/>
          <w:b/>
        </w:rPr>
      </w:pPr>
      <w:r w:rsidRPr="00AA721D">
        <w:rPr>
          <w:rFonts w:cs="Calibri"/>
          <w:b/>
        </w:rPr>
        <w:t>Responses to GEF Council Comments (15 December 2017)</w:t>
      </w:r>
    </w:p>
    <w:p w14:paraId="6F4D3931" w14:textId="20B85567" w:rsidR="00E47489" w:rsidRPr="00AA721D" w:rsidRDefault="00E47489" w:rsidP="00B73EA8">
      <w:pPr>
        <w:spacing w:after="0" w:line="240" w:lineRule="auto"/>
        <w:jc w:val="center"/>
        <w:rPr>
          <w:rFonts w:cs="Calibri"/>
        </w:rPr>
      </w:pPr>
      <w:r w:rsidRPr="00AA721D">
        <w:rPr>
          <w:rFonts w:cs="Calibri"/>
          <w:b/>
        </w:rPr>
        <w:t>Germany</w:t>
      </w:r>
    </w:p>
    <w:p w14:paraId="0097F34F" w14:textId="77777777" w:rsidR="00E47489" w:rsidRPr="00AA721D" w:rsidRDefault="00E47489" w:rsidP="00B73EA8">
      <w:pPr>
        <w:spacing w:after="0" w:line="240" w:lineRule="auto"/>
        <w:rPr>
          <w:rFonts w:cs="Calibri"/>
        </w:rPr>
      </w:pPr>
    </w:p>
    <w:p w14:paraId="605DBD64" w14:textId="3AC76250" w:rsidR="00E47489" w:rsidRPr="00AA721D" w:rsidRDefault="00E47489" w:rsidP="00B73EA8">
      <w:pPr>
        <w:spacing w:after="0" w:line="240" w:lineRule="auto"/>
        <w:rPr>
          <w:rFonts w:cs="Calibri"/>
        </w:rPr>
      </w:pPr>
      <w:r w:rsidRPr="00AA721D">
        <w:rPr>
          <w:rFonts w:cs="Calibri"/>
        </w:rPr>
        <w:t>The project proponents acknowledge</w:t>
      </w:r>
      <w:r w:rsidR="009C6976" w:rsidRPr="00AA721D">
        <w:rPr>
          <w:rFonts w:cs="Calibri"/>
        </w:rPr>
        <w:t>d</w:t>
      </w:r>
      <w:r w:rsidRPr="00AA721D">
        <w:rPr>
          <w:rFonts w:cs="Calibri"/>
        </w:rPr>
        <w:t xml:space="preserve"> and accept</w:t>
      </w:r>
      <w:r w:rsidR="009C6976" w:rsidRPr="00AA721D">
        <w:rPr>
          <w:rFonts w:cs="Calibri"/>
        </w:rPr>
        <w:t>ed</w:t>
      </w:r>
      <w:r w:rsidRPr="00AA721D">
        <w:rPr>
          <w:rFonts w:cs="Calibri"/>
        </w:rPr>
        <w:t xml:space="preserve"> the suggestions for improvements that were provided</w:t>
      </w:r>
      <w:r w:rsidR="009C6976" w:rsidRPr="00AA721D">
        <w:rPr>
          <w:rFonts w:cs="Calibri"/>
        </w:rPr>
        <w:t xml:space="preserve">. These were </w:t>
      </w:r>
      <w:r w:rsidRPr="00AA721D">
        <w:rPr>
          <w:rFonts w:cs="Calibri"/>
        </w:rPr>
        <w:t>consider</w:t>
      </w:r>
      <w:r w:rsidR="009C6976" w:rsidRPr="00AA721D">
        <w:rPr>
          <w:rFonts w:cs="Calibri"/>
        </w:rPr>
        <w:t xml:space="preserve">ed and </w:t>
      </w:r>
      <w:r w:rsidRPr="00AA721D">
        <w:rPr>
          <w:rFonts w:cs="Calibri"/>
        </w:rPr>
        <w:t>address</w:t>
      </w:r>
      <w:r w:rsidR="009C6976" w:rsidRPr="00AA721D">
        <w:rPr>
          <w:rFonts w:cs="Calibri"/>
        </w:rPr>
        <w:t>ed</w:t>
      </w:r>
      <w:r w:rsidRPr="00AA721D">
        <w:rPr>
          <w:rFonts w:cs="Calibri"/>
        </w:rPr>
        <w:t xml:space="preserve"> the stated issues during the project design and development (PPG) stage.</w:t>
      </w:r>
    </w:p>
    <w:p w14:paraId="07379F2B" w14:textId="77777777" w:rsidR="00E47489" w:rsidRPr="00AA721D" w:rsidRDefault="00E47489" w:rsidP="00B73EA8">
      <w:pPr>
        <w:spacing w:after="0" w:line="240" w:lineRule="auto"/>
        <w:rPr>
          <w:rFonts w:cs="Calibri"/>
        </w:rPr>
      </w:pPr>
    </w:p>
    <w:tbl>
      <w:tblPr>
        <w:tblStyle w:val="TableGrid"/>
        <w:tblW w:w="0" w:type="auto"/>
        <w:tblLook w:val="04A0" w:firstRow="1" w:lastRow="0" w:firstColumn="1" w:lastColumn="0" w:noHBand="0" w:noVBand="1"/>
      </w:tblPr>
      <w:tblGrid>
        <w:gridCol w:w="2580"/>
        <w:gridCol w:w="6663"/>
      </w:tblGrid>
      <w:tr w:rsidR="00E47489" w:rsidRPr="00AA721D" w14:paraId="126C5F5F" w14:textId="77777777" w:rsidTr="007F7FF1">
        <w:trPr>
          <w:tblHeader/>
        </w:trPr>
        <w:tc>
          <w:tcPr>
            <w:tcW w:w="2595" w:type="dxa"/>
            <w:tcBorders>
              <w:top w:val="single" w:sz="12" w:space="0" w:color="FFFF00"/>
              <w:left w:val="single" w:sz="12" w:space="0" w:color="FFFF00"/>
              <w:bottom w:val="single" w:sz="12" w:space="0" w:color="FFFF00"/>
              <w:right w:val="single" w:sz="12" w:space="0" w:color="FFFF00"/>
            </w:tcBorders>
            <w:shd w:val="clear" w:color="auto" w:fill="002060"/>
            <w:vAlign w:val="center"/>
          </w:tcPr>
          <w:p w14:paraId="7BE1DA88" w14:textId="77777777" w:rsidR="00E47489" w:rsidRPr="00AA721D" w:rsidRDefault="00E47489" w:rsidP="00B73EA8">
            <w:pPr>
              <w:spacing w:after="0" w:line="240" w:lineRule="auto"/>
              <w:jc w:val="center"/>
              <w:rPr>
                <w:rFonts w:ascii="Calibri" w:hAnsi="Calibri" w:cs="Calibri"/>
                <w:b/>
              </w:rPr>
            </w:pPr>
            <w:r w:rsidRPr="00AA721D">
              <w:rPr>
                <w:rFonts w:ascii="Calibri" w:hAnsi="Calibri" w:cs="Calibri"/>
                <w:b/>
              </w:rPr>
              <w:t>Comment</w:t>
            </w:r>
          </w:p>
        </w:tc>
        <w:tc>
          <w:tcPr>
            <w:tcW w:w="6735" w:type="dxa"/>
            <w:tcBorders>
              <w:top w:val="single" w:sz="12" w:space="0" w:color="FFFF00"/>
              <w:left w:val="single" w:sz="12" w:space="0" w:color="FFFF00"/>
              <w:bottom w:val="single" w:sz="12" w:space="0" w:color="FFFF00"/>
              <w:right w:val="single" w:sz="12" w:space="0" w:color="FFFF00"/>
            </w:tcBorders>
            <w:shd w:val="clear" w:color="auto" w:fill="002060"/>
            <w:vAlign w:val="center"/>
          </w:tcPr>
          <w:p w14:paraId="2289902A" w14:textId="77777777" w:rsidR="00E47489" w:rsidRPr="00AA721D" w:rsidRDefault="00E47489" w:rsidP="00B73EA8">
            <w:pPr>
              <w:spacing w:after="0" w:line="240" w:lineRule="auto"/>
              <w:jc w:val="center"/>
              <w:rPr>
                <w:rFonts w:ascii="Calibri" w:hAnsi="Calibri" w:cs="Calibri"/>
                <w:b/>
              </w:rPr>
            </w:pPr>
            <w:r w:rsidRPr="00AA721D">
              <w:rPr>
                <w:rFonts w:ascii="Calibri" w:hAnsi="Calibri" w:cs="Calibri"/>
                <w:b/>
              </w:rPr>
              <w:t>Response</w:t>
            </w:r>
          </w:p>
        </w:tc>
      </w:tr>
      <w:tr w:rsidR="00E47489" w:rsidRPr="00AA721D" w14:paraId="646B96B0" w14:textId="77777777" w:rsidTr="007F7FF1">
        <w:tc>
          <w:tcPr>
            <w:tcW w:w="2595" w:type="dxa"/>
            <w:tcBorders>
              <w:top w:val="single" w:sz="12" w:space="0" w:color="FFFF00"/>
            </w:tcBorders>
          </w:tcPr>
          <w:p w14:paraId="62937742" w14:textId="52F1AC96" w:rsidR="00E47489" w:rsidRPr="00AA721D" w:rsidRDefault="00E47489" w:rsidP="00B73EA8">
            <w:pPr>
              <w:spacing w:after="0" w:line="240" w:lineRule="auto"/>
              <w:rPr>
                <w:rFonts w:ascii="Calibri" w:hAnsi="Calibri" w:cs="Calibri"/>
                <w:i/>
              </w:rPr>
            </w:pPr>
            <w:r w:rsidRPr="00AA721D">
              <w:rPr>
                <w:rFonts w:ascii="Calibri" w:hAnsi="Calibri" w:cs="Calibri"/>
                <w:i/>
              </w:rPr>
              <w:t xml:space="preserve">As one of the major barriers to current efforts undertaken on RE expansion has been grid instability (343 kWp solar PV installed of which only 80 kWp is operational), Germany emphasizes to ensure that this component receives </w:t>
            </w:r>
            <w:r w:rsidR="0026375B" w:rsidRPr="00AA721D">
              <w:rPr>
                <w:rFonts w:ascii="Calibri" w:hAnsi="Calibri" w:cs="Calibri"/>
                <w:i/>
              </w:rPr>
              <w:t>enough</w:t>
            </w:r>
            <w:r w:rsidRPr="00AA721D">
              <w:rPr>
                <w:rFonts w:ascii="Calibri" w:hAnsi="Calibri" w:cs="Calibri"/>
                <w:i/>
              </w:rPr>
              <w:t xml:space="preserve"> attention, as it is an important prerequisite for the widespread distribution of already installed and additional capacity. </w:t>
            </w:r>
          </w:p>
        </w:tc>
        <w:tc>
          <w:tcPr>
            <w:tcW w:w="6735" w:type="dxa"/>
            <w:tcBorders>
              <w:top w:val="single" w:sz="12" w:space="0" w:color="FFFF00"/>
            </w:tcBorders>
          </w:tcPr>
          <w:p w14:paraId="4E52FE36" w14:textId="77777777" w:rsidR="00E47489" w:rsidRPr="00AA721D" w:rsidRDefault="00E47489" w:rsidP="00B73EA8">
            <w:pPr>
              <w:spacing w:after="0" w:line="240" w:lineRule="auto"/>
              <w:rPr>
                <w:rFonts w:ascii="Calibri" w:hAnsi="Calibri" w:cs="Calibri"/>
              </w:rPr>
            </w:pPr>
            <w:r w:rsidRPr="00AA721D">
              <w:rPr>
                <w:rFonts w:ascii="Calibri" w:hAnsi="Calibri" w:cs="Calibri"/>
              </w:rPr>
              <w:t>It is widely acknowledged from several assessments and studies made in the past 8 years that the main issue in the power grid in Niue is the grid instability whenever RE-based power generation systems (mainly solar PV systems) are integrated into it. Hence, any additional solar PV that will be integrated in to the grid will only cause the grid to be unstable and will become useless.</w:t>
            </w:r>
          </w:p>
          <w:p w14:paraId="60EF3249" w14:textId="77777777" w:rsidR="00E47489" w:rsidRPr="00AA721D" w:rsidRDefault="00E47489" w:rsidP="00B73EA8">
            <w:pPr>
              <w:spacing w:after="0" w:line="240" w:lineRule="auto"/>
              <w:rPr>
                <w:rFonts w:ascii="Calibri" w:hAnsi="Calibri" w:cs="Calibri"/>
              </w:rPr>
            </w:pPr>
            <w:r w:rsidRPr="00AA721D">
              <w:rPr>
                <w:rFonts w:ascii="Calibri" w:hAnsi="Calibri" w:cs="Calibri"/>
              </w:rPr>
              <w:t>Hence, one of the major interventions of the proposed project is addressing the grid instability issues. The proposed interventions are based on the findings and recommendations from previous studies and the assessments made by the project development team during their mission in Niue in June 2018.</w:t>
            </w:r>
          </w:p>
          <w:p w14:paraId="5368FE19" w14:textId="77777777" w:rsidR="00E47489" w:rsidRPr="00AA721D" w:rsidRDefault="00E47489" w:rsidP="00B73EA8">
            <w:pPr>
              <w:spacing w:after="0" w:line="240" w:lineRule="auto"/>
              <w:rPr>
                <w:rFonts w:ascii="Calibri" w:hAnsi="Calibri" w:cs="Calibri"/>
              </w:rPr>
            </w:pPr>
            <w:r w:rsidRPr="00AA721D">
              <w:rPr>
                <w:rFonts w:ascii="Calibri" w:hAnsi="Calibri" w:cs="Calibri"/>
              </w:rPr>
              <w:t>Inasmuch as the proposed project is meant to enable the achievement of low carbon energy access, sustainable energy, and green growth targets of Niue, the project interventions include specific actions towards the achievement of the %RE electricity target of the country i.e., 80% RE electricity by 2025). In this regard, and specifically in Component 4 of the project, the following activities have been designed to bring about outputs that will collectively bring about completed design, engineering, and implementation plans for an expanded solar-diesel hybrid power generation and distribution system. This is for the expansion of the current solar PV power generation capacity of the NPC power grid in line with the achievement of the 2025 target of 80% electricity generation from RE resources. This also include the design, engineering and implementation plans for ensuring a stable power grid when the electricity production from the new solar PV systems is fed into the existing power grid.</w:t>
            </w:r>
          </w:p>
          <w:p w14:paraId="7DE8EE47" w14:textId="77777777" w:rsidR="00E47489" w:rsidRPr="00AA721D" w:rsidRDefault="00E47489" w:rsidP="00B73EA8">
            <w:pPr>
              <w:spacing w:after="0" w:line="240" w:lineRule="auto"/>
              <w:rPr>
                <w:rFonts w:ascii="Calibri" w:hAnsi="Calibri" w:cs="Calibri"/>
              </w:rPr>
            </w:pPr>
          </w:p>
          <w:p w14:paraId="6C0A1AE4" w14:textId="77777777" w:rsidR="00E47489" w:rsidRPr="00AA721D" w:rsidRDefault="00E47489" w:rsidP="00B73EA8">
            <w:pPr>
              <w:pStyle w:val="ListParagraph"/>
              <w:numPr>
                <w:ilvl w:val="0"/>
                <w:numId w:val="21"/>
              </w:numPr>
              <w:ind w:left="166" w:hanging="166"/>
              <w:rPr>
                <w:rFonts w:ascii="Calibri" w:hAnsi="Calibri"/>
                <w:b w:val="0"/>
              </w:rPr>
            </w:pPr>
            <w:r w:rsidRPr="00AA721D">
              <w:rPr>
                <w:rFonts w:ascii="Calibri" w:hAnsi="Calibri"/>
                <w:b w:val="0"/>
              </w:rPr>
              <w:t>Development of comprehensive engineering design and plans for the expanded solar-diesel hybrid power generation and distribution system.</w:t>
            </w:r>
          </w:p>
          <w:p w14:paraId="5AB69BD5" w14:textId="77777777" w:rsidR="00E47489" w:rsidRPr="00AA721D" w:rsidRDefault="00E47489" w:rsidP="00B73EA8">
            <w:pPr>
              <w:pStyle w:val="ListParagraph"/>
              <w:numPr>
                <w:ilvl w:val="0"/>
                <w:numId w:val="21"/>
              </w:numPr>
              <w:ind w:left="166" w:hanging="166"/>
              <w:rPr>
                <w:rFonts w:ascii="Calibri" w:hAnsi="Calibri"/>
                <w:b w:val="0"/>
              </w:rPr>
            </w:pPr>
            <w:r w:rsidRPr="00AA721D">
              <w:rPr>
                <w:rFonts w:ascii="Calibri" w:hAnsi="Calibri"/>
                <w:b w:val="0"/>
              </w:rPr>
              <w:t>Development of comprehensive design, engineering and implementation plans for the most feasible scheme for grid stability improvement.</w:t>
            </w:r>
          </w:p>
          <w:p w14:paraId="2A850FB9" w14:textId="77777777" w:rsidR="00E47489" w:rsidRPr="00AA721D" w:rsidRDefault="00E47489" w:rsidP="00B73EA8">
            <w:pPr>
              <w:pStyle w:val="ListParagraph"/>
              <w:numPr>
                <w:ilvl w:val="0"/>
                <w:numId w:val="21"/>
              </w:numPr>
              <w:ind w:left="166" w:hanging="166"/>
              <w:rPr>
                <w:rFonts w:ascii="Calibri" w:hAnsi="Calibri"/>
                <w:b w:val="0"/>
              </w:rPr>
            </w:pPr>
            <w:r w:rsidRPr="00AA721D">
              <w:rPr>
                <w:rFonts w:ascii="Calibri" w:hAnsi="Calibri"/>
                <w:b w:val="0"/>
              </w:rPr>
              <w:t>Design of the automated operations of remote solar PV power system installations and data collection.</w:t>
            </w:r>
          </w:p>
          <w:p w14:paraId="4DB901C6" w14:textId="77777777" w:rsidR="00E47489" w:rsidRPr="00AA721D" w:rsidRDefault="00E47489" w:rsidP="00B73EA8">
            <w:pPr>
              <w:pStyle w:val="ListParagraph"/>
              <w:numPr>
                <w:ilvl w:val="0"/>
                <w:numId w:val="21"/>
              </w:numPr>
              <w:ind w:left="166" w:hanging="166"/>
              <w:rPr>
                <w:rFonts w:ascii="Calibri" w:hAnsi="Calibri"/>
                <w:b w:val="0"/>
              </w:rPr>
            </w:pPr>
            <w:r w:rsidRPr="00AA721D">
              <w:rPr>
                <w:rFonts w:ascii="Calibri" w:hAnsi="Calibri"/>
                <w:b w:val="0"/>
              </w:rPr>
              <w:t>Implementation of an integrated RE generation forecasting tool to the SCADA system.</w:t>
            </w:r>
          </w:p>
          <w:p w14:paraId="4D85F367" w14:textId="77777777" w:rsidR="00E47489" w:rsidRPr="00AA721D" w:rsidRDefault="00E47489" w:rsidP="00B73EA8">
            <w:pPr>
              <w:pStyle w:val="ListParagraph"/>
              <w:numPr>
                <w:ilvl w:val="0"/>
                <w:numId w:val="21"/>
              </w:numPr>
              <w:ind w:left="166" w:hanging="166"/>
              <w:rPr>
                <w:rFonts w:ascii="Calibri" w:hAnsi="Calibri"/>
                <w:b w:val="0"/>
              </w:rPr>
            </w:pPr>
            <w:r w:rsidRPr="00AA721D">
              <w:rPr>
                <w:rFonts w:ascii="Calibri" w:hAnsi="Calibri"/>
                <w:b w:val="0"/>
              </w:rPr>
              <w:t>Demonstration of the monitoring, operation and performance of the RE-generation forecasting tool to support with day-ahead planning.</w:t>
            </w:r>
          </w:p>
          <w:p w14:paraId="26D79488" w14:textId="77777777" w:rsidR="00E47489" w:rsidRPr="00AA721D" w:rsidRDefault="00E47489" w:rsidP="00B73EA8">
            <w:pPr>
              <w:pStyle w:val="ListParagraph"/>
              <w:numPr>
                <w:ilvl w:val="0"/>
                <w:numId w:val="21"/>
              </w:numPr>
              <w:ind w:left="166" w:hanging="166"/>
              <w:rPr>
                <w:rFonts w:ascii="Calibri" w:hAnsi="Calibri"/>
                <w:b w:val="0"/>
              </w:rPr>
            </w:pPr>
            <w:r w:rsidRPr="00AA721D">
              <w:rPr>
                <w:rFonts w:ascii="Calibri" w:hAnsi="Calibri"/>
                <w:b w:val="0"/>
              </w:rPr>
              <w:t>Optimization of the performance of power generation units at NPC powerhouse with solar PV systems integrated into the electric grid.</w:t>
            </w:r>
          </w:p>
          <w:p w14:paraId="3769DE47" w14:textId="77777777" w:rsidR="00E47489" w:rsidRPr="00AA721D" w:rsidRDefault="00E47489" w:rsidP="00B73EA8">
            <w:pPr>
              <w:pStyle w:val="ListParagraph"/>
              <w:numPr>
                <w:ilvl w:val="0"/>
                <w:numId w:val="21"/>
              </w:numPr>
              <w:ind w:left="166" w:hanging="166"/>
              <w:rPr>
                <w:rFonts w:ascii="Calibri" w:hAnsi="Calibri"/>
                <w:b w:val="0"/>
              </w:rPr>
            </w:pPr>
            <w:r w:rsidRPr="00AA721D">
              <w:rPr>
                <w:rFonts w:ascii="Calibri" w:hAnsi="Calibri"/>
                <w:b w:val="0"/>
              </w:rPr>
              <w:t>Monitoring and evaluation of the power generation performance at NPC.</w:t>
            </w:r>
          </w:p>
          <w:p w14:paraId="73811E76" w14:textId="77777777" w:rsidR="00E47489" w:rsidRPr="00AA721D" w:rsidRDefault="00E47489" w:rsidP="00B73EA8">
            <w:pPr>
              <w:pStyle w:val="ListParagraph"/>
              <w:numPr>
                <w:ilvl w:val="0"/>
                <w:numId w:val="21"/>
              </w:numPr>
              <w:ind w:left="166" w:hanging="166"/>
              <w:rPr>
                <w:rFonts w:ascii="Calibri" w:hAnsi="Calibri"/>
                <w:b w:val="0"/>
              </w:rPr>
            </w:pPr>
            <w:r w:rsidRPr="00AA721D">
              <w:rPr>
                <w:rFonts w:ascii="Calibri" w:hAnsi="Calibri"/>
                <w:b w:val="0"/>
              </w:rPr>
              <w:t>Establishment of codes and regulation for safe power generation control and load dispatch.</w:t>
            </w:r>
          </w:p>
          <w:p w14:paraId="3B7A7873" w14:textId="4561E479" w:rsidR="00E47489" w:rsidRPr="00AA721D" w:rsidRDefault="00E47489" w:rsidP="00B73EA8">
            <w:pPr>
              <w:pStyle w:val="ListParagraph"/>
              <w:numPr>
                <w:ilvl w:val="0"/>
                <w:numId w:val="21"/>
              </w:numPr>
              <w:ind w:left="166" w:hanging="166"/>
              <w:rPr>
                <w:rFonts w:ascii="Calibri" w:hAnsi="Calibri"/>
                <w:b w:val="0"/>
              </w:rPr>
            </w:pPr>
            <w:r w:rsidRPr="00AA721D">
              <w:rPr>
                <w:rFonts w:ascii="Calibri" w:hAnsi="Calibri"/>
                <w:b w:val="0"/>
              </w:rPr>
              <w:t>Design and implementation of a capacity building program on electricity generation, transmission and distribution O&amp;M</w:t>
            </w:r>
            <w:r w:rsidR="009E6261">
              <w:rPr>
                <w:rFonts w:ascii="Calibri" w:hAnsi="Calibri"/>
                <w:b w:val="0"/>
              </w:rPr>
              <w:t xml:space="preserve">. </w:t>
            </w:r>
          </w:p>
        </w:tc>
      </w:tr>
      <w:tr w:rsidR="00E47489" w:rsidRPr="00AA721D" w14:paraId="2A7B8558" w14:textId="77777777" w:rsidTr="007F7FF1">
        <w:tc>
          <w:tcPr>
            <w:tcW w:w="2595" w:type="dxa"/>
          </w:tcPr>
          <w:p w14:paraId="0E80BFA6" w14:textId="77777777" w:rsidR="00E47489" w:rsidRPr="00AA721D" w:rsidRDefault="00E47489" w:rsidP="00B73EA8">
            <w:pPr>
              <w:spacing w:after="0" w:line="240" w:lineRule="auto"/>
              <w:rPr>
                <w:rFonts w:ascii="Calibri" w:hAnsi="Calibri" w:cs="Calibri"/>
                <w:i/>
              </w:rPr>
            </w:pPr>
            <w:r w:rsidRPr="00AA721D">
              <w:rPr>
                <w:rFonts w:ascii="Calibri" w:hAnsi="Calibri" w:cs="Calibri"/>
                <w:i/>
              </w:rPr>
              <w:t>Taking note of the baseline projects (total investment around USD 16,600,000 USD) currently under implementation, Germany further encourages the intention to strengthen synergies with these projects, while at the same time focusing on complementary actions in the proposed GEF project (e.g. improving grid-performance, awareness raising and information dissemination about cost-effective EE and RE technology applications) instead of duplicating efforts undertaken by other actors active in the energy sector.</w:t>
            </w:r>
          </w:p>
        </w:tc>
        <w:tc>
          <w:tcPr>
            <w:tcW w:w="6735" w:type="dxa"/>
          </w:tcPr>
          <w:p w14:paraId="7C44F162" w14:textId="77777777" w:rsidR="00E47489" w:rsidRPr="00AA721D" w:rsidRDefault="00E47489" w:rsidP="00B73EA8">
            <w:pPr>
              <w:spacing w:after="0" w:line="240" w:lineRule="auto"/>
              <w:rPr>
                <w:rFonts w:ascii="Calibri" w:hAnsi="Calibri" w:cs="Calibri"/>
              </w:rPr>
            </w:pPr>
            <w:r w:rsidRPr="00AA721D">
              <w:rPr>
                <w:rFonts w:ascii="Calibri" w:hAnsi="Calibri" w:cs="Calibri"/>
              </w:rPr>
              <w:t>The major investment activities and demonstrations that were designed for implementation under the AREAN Project are all building on the relevant baseline projects that were identified during the PIF and PPG stages of the project. For example, the investment activity Enhanced Integrated Solar-Diesel Hybrid Power Generation and Distribution builds on the Niue/NZ Renewable Energy Partnership Project. That project involves the installation of additional solar PV systems (solar PV arrays, battery storage units, grid integration components, and some several step-up transformers).</w:t>
            </w:r>
          </w:p>
          <w:p w14:paraId="7BED31A3" w14:textId="77777777" w:rsidR="00E47489" w:rsidRPr="00AA721D" w:rsidRDefault="00E47489" w:rsidP="00B73EA8">
            <w:pPr>
              <w:spacing w:after="0" w:line="240" w:lineRule="auto"/>
              <w:rPr>
                <w:rFonts w:ascii="Calibri" w:hAnsi="Calibri" w:cs="Calibri"/>
              </w:rPr>
            </w:pPr>
          </w:p>
          <w:p w14:paraId="55962FED" w14:textId="77777777" w:rsidR="00E47489" w:rsidRPr="00AA721D" w:rsidRDefault="00E47489" w:rsidP="00B73EA8">
            <w:pPr>
              <w:spacing w:after="0" w:line="240" w:lineRule="auto"/>
              <w:rPr>
                <w:rFonts w:ascii="Calibri" w:hAnsi="Calibri" w:cs="Calibri"/>
              </w:rPr>
            </w:pPr>
            <w:r w:rsidRPr="00AA721D">
              <w:rPr>
                <w:rFonts w:ascii="Calibri" w:hAnsi="Calibri" w:cs="Calibri"/>
              </w:rPr>
              <w:t>The integrated project is aimed at increasing the installed solar PV power generation capacity to a level that will generate electricity close to the target 80% RE electricity set in the country’s NiSERM. The design and engineering of the new systems to be added in the existing power grid will be carried out, including the preparation of the implementation plan for the installation of the additional solar PV systems. The new solar PV systems will be integrated into the existing power grid to bring the level of RE-based power generation up to about 55% of the national electricity production. The sizing of the required solar PV system will be determined, as well as the accompanying components (e.g., inverters and power conversion equipment, batteries (e.g., Li-ion Powerwall II Tesla batteries) for electricity storage, and new distribution system equipment (i.e., transformers and switchgears) to prevent potential problems (i.e., grid instability) when electricity from the additional installed new solar PV systems are fed into the power grid.</w:t>
            </w:r>
          </w:p>
          <w:p w14:paraId="7DB97EB8" w14:textId="77777777" w:rsidR="00E47489" w:rsidRPr="00AA721D" w:rsidRDefault="00E47489" w:rsidP="00B73EA8">
            <w:pPr>
              <w:spacing w:after="0" w:line="240" w:lineRule="auto"/>
              <w:rPr>
                <w:rFonts w:ascii="Calibri" w:hAnsi="Calibri" w:cs="Calibri"/>
              </w:rPr>
            </w:pPr>
          </w:p>
          <w:p w14:paraId="503F6110" w14:textId="77777777" w:rsidR="00E47489" w:rsidRPr="00AA721D" w:rsidRDefault="00E47489" w:rsidP="00B73EA8">
            <w:pPr>
              <w:spacing w:after="0" w:line="240" w:lineRule="auto"/>
              <w:rPr>
                <w:rFonts w:ascii="Calibri" w:hAnsi="Calibri" w:cs="Calibri"/>
              </w:rPr>
            </w:pPr>
            <w:r w:rsidRPr="00AA721D">
              <w:rPr>
                <w:rFonts w:ascii="Calibri" w:hAnsi="Calibri" w:cs="Calibri"/>
              </w:rPr>
              <w:t>The specific actions that will be carried includes the following: a) installation of new 800 kWp solar PV system;  b) installation of purchase of 9 transformers and switchgears (Ring Main Unit – RMU); c) capacity building for NPC personnel; d) installation of 750 kWp of inverters and power conversion equipment; e) installation of 3.15 MWh Li-ion Powerwall II Tesla batteries for electricity storage; and f) interventions towards the stabilization of the electric grid, which involves the installation of new transformers in the power grid and enhanced controls (SCADA) that will ensure the reliability of the expanded system and optimal load dispatch of both the existing and newly installed power generation assets.</w:t>
            </w:r>
          </w:p>
        </w:tc>
      </w:tr>
      <w:tr w:rsidR="00E47489" w:rsidRPr="00AA721D" w14:paraId="07234B30" w14:textId="77777777" w:rsidTr="007F7FF1">
        <w:tc>
          <w:tcPr>
            <w:tcW w:w="2595" w:type="dxa"/>
          </w:tcPr>
          <w:p w14:paraId="5FB75556" w14:textId="77777777" w:rsidR="00E47489" w:rsidRPr="00AA721D" w:rsidRDefault="00E47489" w:rsidP="00B73EA8">
            <w:pPr>
              <w:spacing w:after="0" w:line="240" w:lineRule="auto"/>
              <w:rPr>
                <w:rFonts w:ascii="Calibri" w:hAnsi="Calibri" w:cs="Calibri"/>
                <w:i/>
              </w:rPr>
            </w:pPr>
            <w:r w:rsidRPr="00AA721D">
              <w:rPr>
                <w:rFonts w:ascii="Calibri" w:hAnsi="Calibri" w:cs="Calibri"/>
                <w:i/>
              </w:rPr>
              <w:t>As the implementing GEF Agency UNDP has already gained great experience on the topic of RE and EE within five projects in the Pacific region, Germany suggests to further outline how the information exchange network will be operationalized, what stakeholder will be having access to it and what specific topics will be addressed (e.g. policies and regulations, technical trainings, low-carbon applications).</w:t>
            </w:r>
          </w:p>
        </w:tc>
        <w:tc>
          <w:tcPr>
            <w:tcW w:w="6735" w:type="dxa"/>
          </w:tcPr>
          <w:p w14:paraId="1751B251" w14:textId="77777777" w:rsidR="00E47489" w:rsidRPr="00AA721D" w:rsidRDefault="00E47489" w:rsidP="00B73EA8">
            <w:pPr>
              <w:spacing w:after="0" w:line="240" w:lineRule="auto"/>
              <w:rPr>
                <w:rFonts w:ascii="Calibri" w:hAnsi="Calibri" w:cs="Calibri"/>
              </w:rPr>
            </w:pPr>
            <w:r w:rsidRPr="00AA721D">
              <w:rPr>
                <w:rFonts w:ascii="Calibri" w:hAnsi="Calibri" w:cs="Calibri"/>
              </w:rPr>
              <w:t>The proposed network will be a platform for sharing data/information on lessons learned and best practices in the application of low carbon development techniques and practices, as well as implementation of sustainable energy and low carbon technologies specifically in small island settings, can be obtained from other PICs and SIDS, and applied to specific situations and localities in the country. Information about the results and impacts of GEF projects</w:t>
            </w:r>
            <w:r w:rsidRPr="00AA721D">
              <w:rPr>
                <w:rStyle w:val="FootnoteReference"/>
                <w:rFonts w:ascii="Calibri" w:hAnsi="Calibri" w:cs="Calibri"/>
              </w:rPr>
              <w:footnoteReference w:id="17"/>
            </w:r>
            <w:r w:rsidRPr="00AA721D">
              <w:rPr>
                <w:rFonts w:ascii="Calibri" w:hAnsi="Calibri" w:cs="Calibri"/>
              </w:rPr>
              <w:t xml:space="preserve"> in the region (e.g., successfully implemented/enforced policy/regulatory and institutional frameworks; capacity development materials; successfully implemented demonstration and pilot activities on low carbon (RE/EE) technology applications; financing instruments and schemes that are implemented in support of projects on low carbon technology applications, documented lessons learned and best practices, as well as mid-term and terminal evaluation reports) as well as those in SIDS in other regions) can also be incorporated in the information exchange network.</w:t>
            </w:r>
          </w:p>
          <w:p w14:paraId="34327A62" w14:textId="77777777" w:rsidR="00E47489" w:rsidRPr="00AA721D" w:rsidRDefault="00E47489" w:rsidP="00B73EA8">
            <w:pPr>
              <w:spacing w:after="0" w:line="240" w:lineRule="auto"/>
              <w:rPr>
                <w:rFonts w:ascii="Calibri" w:hAnsi="Calibri" w:cs="Calibri"/>
              </w:rPr>
            </w:pPr>
          </w:p>
          <w:p w14:paraId="0F8DDAD8" w14:textId="77777777" w:rsidR="00E47489" w:rsidRPr="00AA721D" w:rsidRDefault="00E47489" w:rsidP="00B73EA8">
            <w:pPr>
              <w:spacing w:after="0" w:line="240" w:lineRule="auto"/>
              <w:rPr>
                <w:rFonts w:ascii="Calibri" w:hAnsi="Calibri" w:cs="Calibri"/>
              </w:rPr>
            </w:pPr>
            <w:r w:rsidRPr="00AA721D">
              <w:rPr>
                <w:rFonts w:ascii="Calibri" w:hAnsi="Calibri" w:cs="Calibri"/>
              </w:rPr>
              <w:t xml:space="preserve">The design of the information exchange network will be based on the country requirements, as well as the existence of any related information exchange platform. Where feasible and practical, such network can build on such platform either by supplementing or augmenting/expanding it. In addition to documents and videos, the information exchanges will also have discussion boards to encourage open discussion on various key topics. After the project completion, the DoU/MoI will take over the information exchange and continue to add relevant materials and monitor and stimulate the discussion board discussions. </w:t>
            </w:r>
          </w:p>
          <w:p w14:paraId="501150C2" w14:textId="77777777" w:rsidR="00E47489" w:rsidRPr="00AA721D" w:rsidRDefault="00E47489" w:rsidP="00B73EA8">
            <w:pPr>
              <w:spacing w:after="0" w:line="240" w:lineRule="auto"/>
              <w:rPr>
                <w:rFonts w:ascii="Calibri" w:hAnsi="Calibri" w:cs="Calibri"/>
              </w:rPr>
            </w:pPr>
          </w:p>
          <w:p w14:paraId="4353F679" w14:textId="77777777" w:rsidR="00E47489" w:rsidRPr="00AA721D" w:rsidRDefault="00E47489" w:rsidP="00B73EA8">
            <w:pPr>
              <w:spacing w:after="0" w:line="240" w:lineRule="auto"/>
              <w:rPr>
                <w:rFonts w:ascii="Calibri" w:hAnsi="Calibri" w:cs="Calibri"/>
              </w:rPr>
            </w:pPr>
            <w:r w:rsidRPr="00AA721D">
              <w:rPr>
                <w:rFonts w:ascii="Calibri" w:hAnsi="Calibri" w:cs="Calibri"/>
              </w:rPr>
              <w:t>Through this network, information and data that will be generated from the project activities will be disseminated and shared with other PICs and SIDS. Such information exchange network can be linked with other existing information websites and portals in the Pacific region and in other SIDS regions. Linking with existing knowledge centers like SPREP, SPC, and UNESCAP would be easily done since Niue is a member of these regional organizations.</w:t>
            </w:r>
          </w:p>
        </w:tc>
      </w:tr>
    </w:tbl>
    <w:p w14:paraId="700831FF" w14:textId="77777777" w:rsidR="00E47489" w:rsidRPr="00AA721D" w:rsidRDefault="00E47489" w:rsidP="00B73EA8">
      <w:pPr>
        <w:spacing w:after="0" w:line="240" w:lineRule="auto"/>
        <w:rPr>
          <w:rFonts w:ascii="Times New Roman" w:hAnsi="Times New Roman"/>
        </w:rPr>
      </w:pPr>
    </w:p>
    <w:p w14:paraId="0573015F" w14:textId="77777777" w:rsidR="00E47489" w:rsidRPr="00AA721D" w:rsidRDefault="00E47489" w:rsidP="00B73EA8">
      <w:pPr>
        <w:spacing w:after="0" w:line="240" w:lineRule="auto"/>
        <w:jc w:val="center"/>
        <w:rPr>
          <w:rFonts w:ascii="Times New Roman" w:hAnsi="Times New Roman"/>
          <w:b/>
        </w:rPr>
      </w:pPr>
    </w:p>
    <w:p w14:paraId="28084532" w14:textId="77777777" w:rsidR="00E47489" w:rsidRPr="00AA721D" w:rsidRDefault="00E47489" w:rsidP="00B73EA8">
      <w:pPr>
        <w:spacing w:after="0" w:line="240" w:lineRule="auto"/>
        <w:jc w:val="center"/>
        <w:rPr>
          <w:rFonts w:ascii="Times New Roman" w:hAnsi="Times New Roman"/>
          <w:b/>
        </w:rPr>
      </w:pPr>
      <w:r w:rsidRPr="00AA721D">
        <w:rPr>
          <w:rFonts w:ascii="Times New Roman" w:hAnsi="Times New Roman"/>
          <w:b/>
        </w:rPr>
        <w:t>United States of America</w:t>
      </w:r>
    </w:p>
    <w:p w14:paraId="60536508" w14:textId="77777777" w:rsidR="00E47489" w:rsidRPr="00AA721D" w:rsidRDefault="00E47489" w:rsidP="00B73EA8">
      <w:pPr>
        <w:spacing w:after="0" w:line="240" w:lineRule="auto"/>
        <w:rPr>
          <w:rFonts w:ascii="Times New Roman" w:hAnsi="Times New Roman"/>
        </w:rPr>
      </w:pPr>
    </w:p>
    <w:tbl>
      <w:tblPr>
        <w:tblStyle w:val="TableGrid"/>
        <w:tblW w:w="0" w:type="auto"/>
        <w:tblLook w:val="04A0" w:firstRow="1" w:lastRow="0" w:firstColumn="1" w:lastColumn="0" w:noHBand="0" w:noVBand="1"/>
      </w:tblPr>
      <w:tblGrid>
        <w:gridCol w:w="2628"/>
        <w:gridCol w:w="6615"/>
      </w:tblGrid>
      <w:tr w:rsidR="009C6976" w:rsidRPr="00AA721D" w14:paraId="4ADD75DF" w14:textId="77777777" w:rsidTr="009C6976">
        <w:trPr>
          <w:tblHeader/>
        </w:trPr>
        <w:tc>
          <w:tcPr>
            <w:tcW w:w="2628" w:type="dxa"/>
            <w:tcBorders>
              <w:top w:val="single" w:sz="12" w:space="0" w:color="FFFF00"/>
              <w:left w:val="single" w:sz="12" w:space="0" w:color="FFFF00"/>
              <w:bottom w:val="single" w:sz="12" w:space="0" w:color="FFFF00"/>
              <w:right w:val="single" w:sz="12" w:space="0" w:color="FFFF00"/>
            </w:tcBorders>
            <w:shd w:val="clear" w:color="auto" w:fill="002060"/>
            <w:vAlign w:val="center"/>
          </w:tcPr>
          <w:p w14:paraId="7A57C3E3" w14:textId="77777777" w:rsidR="00E47489" w:rsidRPr="00AA721D" w:rsidRDefault="00E47489" w:rsidP="00B73EA8">
            <w:pPr>
              <w:spacing w:after="0" w:line="240" w:lineRule="auto"/>
              <w:jc w:val="center"/>
              <w:rPr>
                <w:rFonts w:ascii="Calibri" w:hAnsi="Calibri" w:cs="Calibri"/>
                <w:b/>
              </w:rPr>
            </w:pPr>
            <w:r w:rsidRPr="00AA721D">
              <w:rPr>
                <w:rFonts w:ascii="Calibri" w:hAnsi="Calibri" w:cs="Calibri"/>
                <w:b/>
              </w:rPr>
              <w:t>Comment</w:t>
            </w:r>
          </w:p>
        </w:tc>
        <w:tc>
          <w:tcPr>
            <w:tcW w:w="6615" w:type="dxa"/>
            <w:tcBorders>
              <w:top w:val="single" w:sz="12" w:space="0" w:color="FFFF00"/>
              <w:left w:val="single" w:sz="12" w:space="0" w:color="FFFF00"/>
              <w:bottom w:val="single" w:sz="12" w:space="0" w:color="FFFF00"/>
              <w:right w:val="single" w:sz="12" w:space="0" w:color="FFFF00"/>
            </w:tcBorders>
            <w:shd w:val="clear" w:color="auto" w:fill="002060"/>
            <w:vAlign w:val="center"/>
          </w:tcPr>
          <w:p w14:paraId="1402CF75" w14:textId="77777777" w:rsidR="00E47489" w:rsidRPr="00AA721D" w:rsidRDefault="00E47489" w:rsidP="00B73EA8">
            <w:pPr>
              <w:spacing w:after="0" w:line="240" w:lineRule="auto"/>
              <w:jc w:val="center"/>
              <w:rPr>
                <w:rFonts w:ascii="Calibri" w:hAnsi="Calibri" w:cs="Calibri"/>
                <w:b/>
              </w:rPr>
            </w:pPr>
            <w:r w:rsidRPr="00AA721D">
              <w:rPr>
                <w:rFonts w:ascii="Calibri" w:hAnsi="Calibri" w:cs="Calibri"/>
                <w:b/>
              </w:rPr>
              <w:t>Response</w:t>
            </w:r>
          </w:p>
        </w:tc>
      </w:tr>
      <w:tr w:rsidR="00E47489" w:rsidRPr="00AA721D" w14:paraId="4D7ADCF8" w14:textId="77777777" w:rsidTr="009C6976">
        <w:tc>
          <w:tcPr>
            <w:tcW w:w="2628" w:type="dxa"/>
            <w:tcBorders>
              <w:top w:val="single" w:sz="12" w:space="0" w:color="FFFF00"/>
            </w:tcBorders>
          </w:tcPr>
          <w:p w14:paraId="2CFFD8F5" w14:textId="77777777" w:rsidR="00E47489" w:rsidRPr="00AA721D" w:rsidRDefault="00E47489" w:rsidP="00B73EA8">
            <w:pPr>
              <w:spacing w:after="0" w:line="240" w:lineRule="auto"/>
              <w:rPr>
                <w:rFonts w:ascii="Calibri" w:hAnsi="Calibri" w:cs="Calibri"/>
              </w:rPr>
            </w:pPr>
            <w:r w:rsidRPr="00AA721D">
              <w:rPr>
                <w:rFonts w:ascii="Calibri" w:hAnsi="Calibri" w:cs="Calibri"/>
              </w:rPr>
              <w:t>Project costs for policy/planning/analysis deliverables seem somewhat high given Niue’s very small size, and with what “pilot applications” the project entails is perhaps somewhat unclear</w:t>
            </w:r>
          </w:p>
        </w:tc>
        <w:tc>
          <w:tcPr>
            <w:tcW w:w="6615" w:type="dxa"/>
            <w:tcBorders>
              <w:top w:val="single" w:sz="12" w:space="0" w:color="FFFF00"/>
            </w:tcBorders>
          </w:tcPr>
          <w:p w14:paraId="6E330CE3" w14:textId="35FD10E8" w:rsidR="00E47489" w:rsidRPr="00AA721D" w:rsidRDefault="00E47489" w:rsidP="00B73EA8">
            <w:pPr>
              <w:spacing w:after="0" w:line="240" w:lineRule="auto"/>
              <w:rPr>
                <w:rFonts w:ascii="Calibri" w:hAnsi="Calibri" w:cs="Calibri"/>
              </w:rPr>
            </w:pPr>
            <w:r w:rsidRPr="00AA721D">
              <w:rPr>
                <w:rFonts w:ascii="Calibri" w:hAnsi="Calibri" w:cs="Calibri"/>
              </w:rPr>
              <w:t xml:space="preserve">During the PIF development stage, the project proponent advised that there are some new policies that must be established and existing ones to be updated/enhanced to be able to effectively carry out actions that will contribute to the realization of the NiSERM targets. They advised that for policies to be approved it would be helpful for the relevant authorities to learn about actual applications of such policies in other PICs and SIDS. </w:t>
            </w:r>
          </w:p>
          <w:p w14:paraId="487E7324" w14:textId="77777777" w:rsidR="009C6976" w:rsidRPr="00AA721D" w:rsidRDefault="009C6976" w:rsidP="00B73EA8">
            <w:pPr>
              <w:spacing w:after="0" w:line="240" w:lineRule="auto"/>
              <w:rPr>
                <w:rFonts w:ascii="Calibri" w:hAnsi="Calibri" w:cs="Calibri"/>
              </w:rPr>
            </w:pPr>
          </w:p>
          <w:p w14:paraId="37825128" w14:textId="77777777" w:rsidR="00E47489" w:rsidRPr="00AA721D" w:rsidRDefault="00E47489" w:rsidP="00B73EA8">
            <w:pPr>
              <w:spacing w:after="0" w:line="240" w:lineRule="auto"/>
              <w:rPr>
                <w:rFonts w:ascii="Calibri" w:hAnsi="Calibri" w:cs="Calibri"/>
              </w:rPr>
            </w:pPr>
            <w:r w:rsidRPr="00AA721D">
              <w:rPr>
                <w:rFonts w:ascii="Calibri" w:hAnsi="Calibri" w:cs="Calibri"/>
              </w:rPr>
              <w:t xml:space="preserve">For the AREAN Project, it was decided that an energy monitoring and reporting system (EMRS) would be very helpful in accurately monitoring the energy supply and consumption in the country, and in so doing also track the energy-related emissions. The project development team decided to include activities on the piloting of a proposed EMRS. </w:t>
            </w:r>
          </w:p>
          <w:p w14:paraId="1D704C91" w14:textId="77777777" w:rsidR="00E47489" w:rsidRPr="00AA721D" w:rsidRDefault="00E47489" w:rsidP="00B73EA8">
            <w:pPr>
              <w:spacing w:after="0" w:line="240" w:lineRule="auto"/>
              <w:rPr>
                <w:rFonts w:ascii="Calibri" w:hAnsi="Calibri" w:cs="Calibri"/>
              </w:rPr>
            </w:pPr>
          </w:p>
          <w:p w14:paraId="783612C4" w14:textId="77777777" w:rsidR="00E47489" w:rsidRPr="00AA721D" w:rsidRDefault="00E47489" w:rsidP="00B73EA8">
            <w:pPr>
              <w:spacing w:after="0" w:line="240" w:lineRule="auto"/>
              <w:rPr>
                <w:rFonts w:ascii="Calibri" w:hAnsi="Calibri" w:cs="Calibri"/>
              </w:rPr>
            </w:pPr>
            <w:r w:rsidRPr="00AA721D">
              <w:rPr>
                <w:rFonts w:ascii="Calibri" w:hAnsi="Calibri" w:cs="Calibri"/>
              </w:rPr>
              <w:t>The design and evaluation of energy monitoring and reporting system pilots is for testing the validity of the system before its full-scale deployment and operationalization. The required measuring devices will be procured and installed. These pilots will also allow assessing the efficacy of the training program. The results of the assessment will then be used to adopt potential corrective measures for the finalization of the EMRS. The EMRS will be re-evaluated a year after it has been finalized and, if required, appropriate modifications will be made.</w:t>
            </w:r>
          </w:p>
        </w:tc>
      </w:tr>
    </w:tbl>
    <w:p w14:paraId="7D7BE1FE" w14:textId="77777777" w:rsidR="00E47489" w:rsidRPr="00AA721D" w:rsidRDefault="00E47489" w:rsidP="00B73EA8">
      <w:pPr>
        <w:spacing w:after="0" w:line="240" w:lineRule="auto"/>
        <w:rPr>
          <w:rFonts w:ascii="Times New Roman" w:hAnsi="Times New Roman"/>
        </w:rPr>
      </w:pPr>
    </w:p>
    <w:p w14:paraId="5F9196A6" w14:textId="77777777" w:rsidR="00E47489" w:rsidRPr="00AA721D" w:rsidRDefault="00E47489" w:rsidP="00B73EA8">
      <w:pPr>
        <w:spacing w:after="0" w:line="240" w:lineRule="auto"/>
        <w:rPr>
          <w:rFonts w:eastAsia="Times New Roman" w:cs="Calibri"/>
          <w:color w:val="000000"/>
        </w:rPr>
      </w:pPr>
    </w:p>
    <w:p w14:paraId="6EC449B3" w14:textId="629689A4" w:rsidR="009E1A2C" w:rsidRPr="00AA721D" w:rsidRDefault="009E1A2C" w:rsidP="00B73EA8">
      <w:pPr>
        <w:spacing w:after="0" w:line="240" w:lineRule="auto"/>
        <w:jc w:val="center"/>
        <w:rPr>
          <w:rFonts w:eastAsia="Times New Roman" w:cs="Calibri"/>
          <w:b/>
          <w:color w:val="000000"/>
        </w:rPr>
      </w:pPr>
      <w:r w:rsidRPr="00AA721D">
        <w:rPr>
          <w:rFonts w:eastAsia="Times New Roman" w:cs="Calibri"/>
          <w:b/>
          <w:color w:val="000000"/>
        </w:rPr>
        <w:t xml:space="preserve">Responses to </w:t>
      </w:r>
      <w:r w:rsidR="00B76D30" w:rsidRPr="00AA721D">
        <w:rPr>
          <w:rFonts w:eastAsia="Times New Roman" w:cs="Calibri"/>
          <w:b/>
          <w:color w:val="000000"/>
        </w:rPr>
        <w:t>STAP</w:t>
      </w:r>
      <w:r w:rsidRPr="00AA721D">
        <w:rPr>
          <w:rFonts w:eastAsia="Times New Roman" w:cs="Calibri"/>
          <w:b/>
          <w:color w:val="000000"/>
        </w:rPr>
        <w:t xml:space="preserve"> Comments (</w:t>
      </w:r>
      <w:r w:rsidR="00B76D30" w:rsidRPr="00AA721D">
        <w:rPr>
          <w:rFonts w:eastAsia="Times New Roman" w:cs="Calibri"/>
          <w:b/>
          <w:color w:val="000000"/>
        </w:rPr>
        <w:t>9 November</w:t>
      </w:r>
      <w:r w:rsidRPr="00AA721D">
        <w:rPr>
          <w:rFonts w:eastAsia="Times New Roman" w:cs="Calibri"/>
          <w:b/>
          <w:color w:val="000000"/>
        </w:rPr>
        <w:t xml:space="preserve"> 2017)</w:t>
      </w:r>
    </w:p>
    <w:p w14:paraId="483F0DE8" w14:textId="77777777" w:rsidR="009E1A2C" w:rsidRPr="00AA721D" w:rsidRDefault="009E1A2C" w:rsidP="00B73EA8">
      <w:pPr>
        <w:spacing w:after="0" w:line="240" w:lineRule="auto"/>
        <w:rPr>
          <w:rFonts w:eastAsia="Times New Roman" w:cs="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5328"/>
      </w:tblGrid>
      <w:tr w:rsidR="00B76D30" w:rsidRPr="00AA721D" w14:paraId="28F843FF" w14:textId="77777777" w:rsidTr="00B76D30">
        <w:trPr>
          <w:tblHeader/>
        </w:trPr>
        <w:tc>
          <w:tcPr>
            <w:tcW w:w="4248" w:type="dxa"/>
            <w:tcBorders>
              <w:top w:val="single" w:sz="12" w:space="0" w:color="FFFF00"/>
              <w:left w:val="single" w:sz="12" w:space="0" w:color="FFFF00"/>
              <w:bottom w:val="single" w:sz="12" w:space="0" w:color="FFFF00"/>
              <w:right w:val="single" w:sz="12" w:space="0" w:color="FFFF00"/>
            </w:tcBorders>
            <w:shd w:val="clear" w:color="auto" w:fill="000080"/>
          </w:tcPr>
          <w:p w14:paraId="5957D660" w14:textId="77777777" w:rsidR="00B76D30" w:rsidRPr="00AA721D" w:rsidRDefault="00B76D30" w:rsidP="00B73EA8">
            <w:pPr>
              <w:spacing w:after="0" w:line="240" w:lineRule="auto"/>
              <w:jc w:val="center"/>
              <w:rPr>
                <w:rFonts w:cs="Calibri"/>
                <w:b/>
              </w:rPr>
            </w:pPr>
            <w:r w:rsidRPr="00AA721D">
              <w:rPr>
                <w:rFonts w:cs="Calibri"/>
                <w:b/>
              </w:rPr>
              <w:t>Comment</w:t>
            </w:r>
          </w:p>
        </w:tc>
        <w:tc>
          <w:tcPr>
            <w:tcW w:w="5328" w:type="dxa"/>
            <w:tcBorders>
              <w:top w:val="single" w:sz="12" w:space="0" w:color="FFFF00"/>
              <w:left w:val="single" w:sz="12" w:space="0" w:color="FFFF00"/>
              <w:bottom w:val="single" w:sz="12" w:space="0" w:color="FFFF00"/>
              <w:right w:val="single" w:sz="12" w:space="0" w:color="FFFF00"/>
            </w:tcBorders>
            <w:shd w:val="clear" w:color="auto" w:fill="000080"/>
          </w:tcPr>
          <w:p w14:paraId="19C801C3" w14:textId="77777777" w:rsidR="00B76D30" w:rsidRPr="00AA721D" w:rsidRDefault="00B76D30" w:rsidP="00B73EA8">
            <w:pPr>
              <w:spacing w:after="0" w:line="240" w:lineRule="auto"/>
              <w:jc w:val="center"/>
              <w:rPr>
                <w:rFonts w:cs="Calibri"/>
                <w:b/>
              </w:rPr>
            </w:pPr>
            <w:r w:rsidRPr="00AA721D">
              <w:rPr>
                <w:rFonts w:cs="Calibri"/>
                <w:b/>
              </w:rPr>
              <w:t>Response</w:t>
            </w:r>
          </w:p>
        </w:tc>
      </w:tr>
      <w:tr w:rsidR="00B76D30" w:rsidRPr="00AA721D" w14:paraId="6BE6B3C9" w14:textId="77777777" w:rsidTr="00B76D30">
        <w:tc>
          <w:tcPr>
            <w:tcW w:w="4248" w:type="dxa"/>
            <w:tcBorders>
              <w:top w:val="single" w:sz="12" w:space="0" w:color="FFFF00"/>
            </w:tcBorders>
            <w:shd w:val="clear" w:color="auto" w:fill="auto"/>
          </w:tcPr>
          <w:p w14:paraId="57556347" w14:textId="186D58A9" w:rsidR="00B76D30" w:rsidRPr="00AA721D" w:rsidRDefault="00B76D30" w:rsidP="00B73EA8">
            <w:pPr>
              <w:spacing w:after="0" w:line="240" w:lineRule="auto"/>
              <w:rPr>
                <w:rFonts w:cs="Calibri"/>
                <w:i/>
              </w:rPr>
            </w:pPr>
            <w:r w:rsidRPr="00AA721D">
              <w:rPr>
                <w:rFonts w:cs="Calibri"/>
                <w:i/>
              </w:rPr>
              <w:t xml:space="preserve">2. A range of project investments totaling around USD 16.6 M has already been made under the baseline. To meet Niue's target of 80% renewable electricity by 2025 (currently a 2% share </w:t>
            </w:r>
            <w:r w:rsidR="0026375B" w:rsidRPr="00AA721D">
              <w:rPr>
                <w:rFonts w:cs="Calibri"/>
                <w:i/>
              </w:rPr>
              <w:t>despite</w:t>
            </w:r>
            <w:r w:rsidRPr="00AA721D">
              <w:rPr>
                <w:rFonts w:cs="Calibri"/>
                <w:i/>
              </w:rPr>
              <w:t xml:space="preserve"> these previous investments), the project aims to overcome a range of institutional, financial and technical barriers and to create greater awareness of the potential for RE and overcome the present lack of confidence in the technologies.</w:t>
            </w:r>
          </w:p>
        </w:tc>
        <w:tc>
          <w:tcPr>
            <w:tcW w:w="5328" w:type="dxa"/>
            <w:tcBorders>
              <w:top w:val="single" w:sz="12" w:space="0" w:color="FFFF00"/>
            </w:tcBorders>
            <w:shd w:val="clear" w:color="auto" w:fill="auto"/>
          </w:tcPr>
          <w:p w14:paraId="01CE8C3D" w14:textId="2FA880AC" w:rsidR="00B76D30" w:rsidRPr="00AA721D" w:rsidRDefault="00B76D30" w:rsidP="00B73EA8">
            <w:pPr>
              <w:spacing w:after="0" w:line="240" w:lineRule="auto"/>
              <w:rPr>
                <w:rFonts w:cs="Calibri"/>
              </w:rPr>
            </w:pPr>
            <w:r w:rsidRPr="00AA721D">
              <w:rPr>
                <w:rFonts w:cs="Calibri"/>
              </w:rPr>
              <w:t xml:space="preserve">Note that the baseline investments include those that will be carried out and whose budget will be expended </w:t>
            </w:r>
            <w:r w:rsidR="00537586" w:rsidRPr="00AA721D">
              <w:rPr>
                <w:rFonts w:cs="Calibri"/>
              </w:rPr>
              <w:t>during</w:t>
            </w:r>
            <w:r w:rsidRPr="00AA721D">
              <w:rPr>
                <w:rFonts w:cs="Calibri"/>
              </w:rPr>
              <w:t xml:space="preserve"> the 4 year- project implementation period. These are for activities that are planned by the country by itself. The Government of Niue (GoN) is aware that such activities are not </w:t>
            </w:r>
            <w:r w:rsidR="0026375B" w:rsidRPr="00AA721D">
              <w:rPr>
                <w:rFonts w:cs="Calibri"/>
              </w:rPr>
              <w:t>enough</w:t>
            </w:r>
            <w:r w:rsidRPr="00AA721D">
              <w:rPr>
                <w:rFonts w:cs="Calibri"/>
              </w:rPr>
              <w:t xml:space="preserve"> to achieve the NiSERM targets but is hoping that such efforts would attract or leverage funding from other potential sources of development funds like the GEF.</w:t>
            </w:r>
          </w:p>
        </w:tc>
      </w:tr>
      <w:tr w:rsidR="00B76D30" w:rsidRPr="00AA721D" w14:paraId="51CCA0FC" w14:textId="77777777" w:rsidTr="00B76D30">
        <w:tc>
          <w:tcPr>
            <w:tcW w:w="4248" w:type="dxa"/>
            <w:shd w:val="clear" w:color="auto" w:fill="auto"/>
          </w:tcPr>
          <w:p w14:paraId="0C8C05A2" w14:textId="539B5DE0" w:rsidR="00B76D30" w:rsidRPr="00AA721D" w:rsidRDefault="00B76D30" w:rsidP="00B73EA8">
            <w:pPr>
              <w:spacing w:after="0" w:line="240" w:lineRule="auto"/>
              <w:rPr>
                <w:rFonts w:cs="Calibri"/>
                <w:i/>
              </w:rPr>
            </w:pPr>
            <w:r w:rsidRPr="00AA721D">
              <w:rPr>
                <w:rFonts w:cs="Calibri"/>
                <w:i/>
              </w:rPr>
              <w:t xml:space="preserve">3. Of the 2MW installed generation capacity that exists in Niue, only around half is currently utilized. Of the 343 kWp solar PV installed, only 80 kWp is operational due to grid instability </w:t>
            </w:r>
            <w:r w:rsidR="0026375B" w:rsidRPr="00AA721D">
              <w:rPr>
                <w:rFonts w:cs="Calibri"/>
                <w:i/>
              </w:rPr>
              <w:t>despite</w:t>
            </w:r>
            <w:r w:rsidRPr="00AA721D">
              <w:rPr>
                <w:rFonts w:cs="Calibri"/>
                <w:i/>
              </w:rPr>
              <w:t xml:space="preserve"> 150 kW of battery storage. This problem has been well analyzed (see for example http://www.utas.edu.au/__data/assets/pdf_file/0005/778613/IPS-Connect-2015-Geoff-Stapleton.pdf and</w:t>
            </w:r>
            <w:r w:rsidRPr="00AA721D">
              <w:rPr>
                <w:rFonts w:eastAsia="Times New Roman" w:cs="Calibri"/>
                <w:i/>
              </w:rPr>
              <w:t xml:space="preserve">https://mro.massey.ac.nz/bitstream/handle/10179/6909/01_front.pdf;sequence=1. (It seems the data quoted has come from a 2014 </w:t>
            </w:r>
            <w:r w:rsidRPr="00AA721D">
              <w:rPr>
                <w:rFonts w:cs="Calibri"/>
                <w:i/>
              </w:rPr>
              <w:t>Massey University research Engineering Masters study by Warren Crawley, but this is not acknowledged.)</w:t>
            </w:r>
          </w:p>
        </w:tc>
        <w:tc>
          <w:tcPr>
            <w:tcW w:w="5328" w:type="dxa"/>
            <w:shd w:val="clear" w:color="auto" w:fill="auto"/>
          </w:tcPr>
          <w:p w14:paraId="6966C259" w14:textId="070A614A" w:rsidR="005E0AD5" w:rsidRPr="00AA721D" w:rsidRDefault="005E0AD5" w:rsidP="00B73EA8">
            <w:pPr>
              <w:spacing w:after="0" w:line="240" w:lineRule="auto"/>
              <w:rPr>
                <w:rFonts w:cs="Calibri"/>
              </w:rPr>
            </w:pPr>
            <w:r w:rsidRPr="00AA721D">
              <w:rPr>
                <w:rFonts w:cs="Calibri"/>
                <w:u w:val="single"/>
              </w:rPr>
              <w:t>Before PPG Stage</w:t>
            </w:r>
            <w:r w:rsidRPr="00AA721D">
              <w:rPr>
                <w:rFonts w:cs="Calibri"/>
              </w:rPr>
              <w:t>:</w:t>
            </w:r>
          </w:p>
          <w:p w14:paraId="72C0D9B6" w14:textId="2AFD22DF" w:rsidR="00B76D30" w:rsidRPr="00AA721D" w:rsidRDefault="00B76D30" w:rsidP="00B73EA8">
            <w:pPr>
              <w:spacing w:after="0" w:line="240" w:lineRule="auto"/>
              <w:rPr>
                <w:rFonts w:cs="Calibri"/>
              </w:rPr>
            </w:pPr>
            <w:r w:rsidRPr="00AA721D">
              <w:rPr>
                <w:rFonts w:cs="Calibri"/>
              </w:rPr>
              <w:t xml:space="preserve">Thank you for the references, which were not used during the PIF development. The NZMFAT has funded a renewable energy study in Niue, which </w:t>
            </w:r>
            <w:r w:rsidR="0026375B" w:rsidRPr="00AA721D">
              <w:rPr>
                <w:rFonts w:cs="Calibri"/>
              </w:rPr>
              <w:t>investigates</w:t>
            </w:r>
            <w:r w:rsidRPr="00AA721D">
              <w:rPr>
                <w:rFonts w:cs="Calibri"/>
              </w:rPr>
              <w:t xml:space="preserve"> the causes of the grid instability problem. The study was carried out by IT Power (Australia). At the time of PIF development, the project proponents made use of the relevant information in the draft mission report of IT Power (Niue Renewable Energy Design) in September 2016. That mission report cited the Crawley report of Feb 2014</w:t>
            </w:r>
          </w:p>
          <w:p w14:paraId="1EB6C84C" w14:textId="77777777" w:rsidR="00B76D30" w:rsidRPr="00AA721D" w:rsidRDefault="00B76D30" w:rsidP="00B73EA8">
            <w:pPr>
              <w:spacing w:after="0" w:line="240" w:lineRule="auto"/>
              <w:rPr>
                <w:rFonts w:cs="Calibri"/>
              </w:rPr>
            </w:pPr>
            <w:r w:rsidRPr="00AA721D">
              <w:rPr>
                <w:rFonts w:cs="Calibri"/>
              </w:rPr>
              <w:t>Together with the suggested references, the findings from the study, which is most likely already available last year will be used in the design of the relevant activities that will solve the grid instability issues, thereby facilitate the integration of more RE-based power generation units in the country’s existing power grid.</w:t>
            </w:r>
          </w:p>
          <w:p w14:paraId="2138459D" w14:textId="77777777" w:rsidR="005E0AD5" w:rsidRPr="00AA721D" w:rsidRDefault="005E0AD5" w:rsidP="00B73EA8">
            <w:pPr>
              <w:spacing w:after="0" w:line="240" w:lineRule="auto"/>
              <w:rPr>
                <w:rFonts w:cs="Calibri"/>
              </w:rPr>
            </w:pPr>
          </w:p>
          <w:p w14:paraId="508923A1" w14:textId="59CC56C1" w:rsidR="00C13451" w:rsidRPr="00AA721D" w:rsidRDefault="005E0AD5" w:rsidP="00B73EA8">
            <w:pPr>
              <w:spacing w:after="0" w:line="240" w:lineRule="auto"/>
              <w:rPr>
                <w:rFonts w:cs="Calibri"/>
              </w:rPr>
            </w:pPr>
            <w:r w:rsidRPr="00AA721D">
              <w:rPr>
                <w:rFonts w:cs="Calibri"/>
                <w:u w:val="single"/>
              </w:rPr>
              <w:t>After PPG Stage</w:t>
            </w:r>
            <w:r w:rsidRPr="00AA721D">
              <w:rPr>
                <w:rFonts w:cs="Calibri"/>
              </w:rPr>
              <w:t>:</w:t>
            </w:r>
            <w:r w:rsidR="00A55C4F" w:rsidRPr="00AA721D">
              <w:rPr>
                <w:rFonts w:cs="Calibri"/>
              </w:rPr>
              <w:t xml:space="preserve"> </w:t>
            </w:r>
            <w:r w:rsidR="00FF6AC0" w:rsidRPr="00AA721D">
              <w:rPr>
                <w:rFonts w:cs="Calibri"/>
              </w:rPr>
              <w:t>S</w:t>
            </w:r>
            <w:r w:rsidR="00C13451" w:rsidRPr="00AA721D">
              <w:rPr>
                <w:rFonts w:cs="Calibri"/>
              </w:rPr>
              <w:t xml:space="preserve">ince the PIF development stage, the 150 kWh battery storage bank has been decommissioned and </w:t>
            </w:r>
            <w:r w:rsidR="00874BC3" w:rsidRPr="00AA721D">
              <w:rPr>
                <w:rFonts w:cs="Calibri"/>
              </w:rPr>
              <w:t xml:space="preserve">at </w:t>
            </w:r>
            <w:r w:rsidR="00FF6AC0" w:rsidRPr="00AA721D">
              <w:rPr>
                <w:rFonts w:cs="Calibri"/>
              </w:rPr>
              <w:t xml:space="preserve">present </w:t>
            </w:r>
            <w:r w:rsidR="00874BC3" w:rsidRPr="00AA721D">
              <w:rPr>
                <w:rFonts w:cs="Calibri"/>
              </w:rPr>
              <w:t>there is no electricity storage capacity in Niue.</w:t>
            </w:r>
            <w:r w:rsidR="00FF6AC0" w:rsidRPr="00AA721D">
              <w:rPr>
                <w:rFonts w:cs="Calibri"/>
              </w:rPr>
              <w:t xml:space="preserve"> </w:t>
            </w:r>
            <w:r w:rsidR="00874BC3" w:rsidRPr="00AA721D">
              <w:rPr>
                <w:rFonts w:cs="Calibri"/>
              </w:rPr>
              <w:t>A</w:t>
            </w:r>
            <w:r w:rsidR="00C13451" w:rsidRPr="00AA721D">
              <w:rPr>
                <w:rFonts w:cs="Calibri"/>
              </w:rPr>
              <w:t xml:space="preserve"> 200 kWp solar PV system </w:t>
            </w:r>
            <w:r w:rsidR="00A45871" w:rsidRPr="00AA721D">
              <w:rPr>
                <w:rFonts w:cs="Calibri"/>
              </w:rPr>
              <w:t xml:space="preserve">was </w:t>
            </w:r>
            <w:r w:rsidR="00C13451" w:rsidRPr="00AA721D">
              <w:rPr>
                <w:rFonts w:cs="Calibri"/>
              </w:rPr>
              <w:t>installed</w:t>
            </w:r>
            <w:r w:rsidR="00A45871" w:rsidRPr="00AA721D">
              <w:rPr>
                <w:rFonts w:cs="Calibri"/>
              </w:rPr>
              <w:t>. H</w:t>
            </w:r>
            <w:r w:rsidR="00874BC3" w:rsidRPr="00AA721D">
              <w:rPr>
                <w:rFonts w:cs="Calibri"/>
              </w:rPr>
              <w:t>owever</w:t>
            </w:r>
            <w:r w:rsidR="00C13451" w:rsidRPr="00AA721D">
              <w:rPr>
                <w:rFonts w:cs="Calibri"/>
              </w:rPr>
              <w:t xml:space="preserve">, </w:t>
            </w:r>
            <w:r w:rsidR="00A45871" w:rsidRPr="00AA721D">
              <w:rPr>
                <w:rFonts w:cs="Calibri"/>
              </w:rPr>
              <w:t xml:space="preserve">due to </w:t>
            </w:r>
            <w:r w:rsidR="00C13451" w:rsidRPr="00AA721D">
              <w:rPr>
                <w:rFonts w:cs="Calibri"/>
              </w:rPr>
              <w:t>the grid instability issues</w:t>
            </w:r>
            <w:r w:rsidR="00A45871" w:rsidRPr="00AA721D">
              <w:rPr>
                <w:rFonts w:cs="Calibri"/>
              </w:rPr>
              <w:t xml:space="preserve">, only </w:t>
            </w:r>
            <w:r w:rsidR="00C13451" w:rsidRPr="00AA721D">
              <w:rPr>
                <w:rFonts w:cs="Calibri"/>
              </w:rPr>
              <w:t>1</w:t>
            </w:r>
            <w:r w:rsidR="008E07D6" w:rsidRPr="00AA721D">
              <w:rPr>
                <w:rFonts w:cs="Calibri"/>
              </w:rPr>
              <w:t>4</w:t>
            </w:r>
            <w:r w:rsidR="00C13451" w:rsidRPr="00AA721D">
              <w:rPr>
                <w:rFonts w:cs="Calibri"/>
              </w:rPr>
              <w:t>0 k</w:t>
            </w:r>
            <w:r w:rsidR="00874BC3" w:rsidRPr="00AA721D">
              <w:rPr>
                <w:rFonts w:cs="Calibri"/>
              </w:rPr>
              <w:t xml:space="preserve">Wp </w:t>
            </w:r>
            <w:r w:rsidR="00A45871" w:rsidRPr="00AA721D">
              <w:rPr>
                <w:rFonts w:cs="Calibri"/>
              </w:rPr>
              <w:t xml:space="preserve">can be integrated into the </w:t>
            </w:r>
            <w:r w:rsidR="00874BC3" w:rsidRPr="00AA721D">
              <w:rPr>
                <w:rFonts w:cs="Calibri"/>
              </w:rPr>
              <w:t xml:space="preserve">grid </w:t>
            </w:r>
            <w:r w:rsidR="00A45871" w:rsidRPr="00AA721D">
              <w:rPr>
                <w:rFonts w:cs="Calibri"/>
              </w:rPr>
              <w:t>during the project development stage</w:t>
            </w:r>
            <w:r w:rsidR="00C13451" w:rsidRPr="00AA721D">
              <w:rPr>
                <w:rFonts w:cs="Calibri"/>
              </w:rPr>
              <w:t>.</w:t>
            </w:r>
          </w:p>
          <w:p w14:paraId="1E374FEA" w14:textId="77777777" w:rsidR="00C13451" w:rsidRPr="00AA721D" w:rsidRDefault="00C13451" w:rsidP="00B73EA8">
            <w:pPr>
              <w:spacing w:after="0" w:line="240" w:lineRule="auto"/>
              <w:rPr>
                <w:rFonts w:cs="Calibri"/>
              </w:rPr>
            </w:pPr>
          </w:p>
          <w:p w14:paraId="6B6D0E5B" w14:textId="0F290BF9" w:rsidR="005E0AD5" w:rsidRPr="00AA721D" w:rsidRDefault="00C13451" w:rsidP="00B73EA8">
            <w:pPr>
              <w:spacing w:after="0" w:line="240" w:lineRule="auto"/>
              <w:rPr>
                <w:rFonts w:cs="Calibri"/>
              </w:rPr>
            </w:pPr>
            <w:r w:rsidRPr="00AA721D">
              <w:rPr>
                <w:rFonts w:cs="Calibri"/>
              </w:rPr>
              <w:t xml:space="preserve">The background assessment reports on the grid instability issues </w:t>
            </w:r>
            <w:r w:rsidR="00D22916" w:rsidRPr="00AA721D">
              <w:rPr>
                <w:rFonts w:cs="Calibri"/>
              </w:rPr>
              <w:t xml:space="preserve">(including the master thesis by Warren Crawley, </w:t>
            </w:r>
            <w:r w:rsidR="009D27AB" w:rsidRPr="00AA721D">
              <w:rPr>
                <w:rFonts w:cs="Calibri"/>
              </w:rPr>
              <w:t>the IT P</w:t>
            </w:r>
            <w:r w:rsidR="00D22916" w:rsidRPr="00AA721D">
              <w:rPr>
                <w:rFonts w:cs="Calibri"/>
              </w:rPr>
              <w:t xml:space="preserve">ower study, and </w:t>
            </w:r>
            <w:r w:rsidR="009D27AB" w:rsidRPr="00AA721D">
              <w:rPr>
                <w:rFonts w:cs="Calibri"/>
              </w:rPr>
              <w:t>several</w:t>
            </w:r>
            <w:r w:rsidR="00D22916" w:rsidRPr="00AA721D">
              <w:rPr>
                <w:rFonts w:cs="Calibri"/>
              </w:rPr>
              <w:t xml:space="preserve"> DNV Kema reports) </w:t>
            </w:r>
            <w:r w:rsidR="00FF6AC0" w:rsidRPr="00AA721D">
              <w:rPr>
                <w:rFonts w:cs="Calibri"/>
              </w:rPr>
              <w:t xml:space="preserve">were </w:t>
            </w:r>
            <w:r w:rsidR="00874BC3" w:rsidRPr="00AA721D">
              <w:rPr>
                <w:rFonts w:cs="Calibri"/>
              </w:rPr>
              <w:t>reviewed</w:t>
            </w:r>
            <w:r w:rsidR="00D22916" w:rsidRPr="00AA721D">
              <w:rPr>
                <w:rFonts w:cs="Calibri"/>
              </w:rPr>
              <w:t xml:space="preserve"> </w:t>
            </w:r>
            <w:r w:rsidR="00874BC3" w:rsidRPr="00AA721D">
              <w:rPr>
                <w:rFonts w:cs="Calibri"/>
              </w:rPr>
              <w:t xml:space="preserve">and </w:t>
            </w:r>
            <w:r w:rsidRPr="00AA721D">
              <w:rPr>
                <w:rFonts w:cs="Calibri"/>
              </w:rPr>
              <w:t xml:space="preserve">used as basis for the measures proposed under the AREAN project, both as baseline and as incremental activities. </w:t>
            </w:r>
            <w:r w:rsidR="00874BC3" w:rsidRPr="00AA721D">
              <w:rPr>
                <w:rFonts w:cs="Calibri"/>
              </w:rPr>
              <w:t xml:space="preserve">The measures provided under the AREAN project are also designed to stabilize Niue’s power grid </w:t>
            </w:r>
            <w:r w:rsidR="0026375B" w:rsidRPr="00AA721D">
              <w:rPr>
                <w:rFonts w:cs="Calibri"/>
              </w:rPr>
              <w:t>despite</w:t>
            </w:r>
            <w:r w:rsidR="00874BC3" w:rsidRPr="00AA721D">
              <w:rPr>
                <w:rFonts w:cs="Calibri"/>
              </w:rPr>
              <w:t xml:space="preserve"> a </w:t>
            </w:r>
            <w:r w:rsidR="009D27AB" w:rsidRPr="00AA721D">
              <w:rPr>
                <w:rFonts w:cs="Calibri"/>
              </w:rPr>
              <w:t>changing energy source mix, where 80% of</w:t>
            </w:r>
            <w:r w:rsidR="00874BC3" w:rsidRPr="00AA721D">
              <w:rPr>
                <w:rFonts w:cs="Calibri"/>
              </w:rPr>
              <w:t xml:space="preserve"> electricity generation </w:t>
            </w:r>
            <w:r w:rsidR="009D27AB" w:rsidRPr="00AA721D">
              <w:rPr>
                <w:rFonts w:cs="Calibri"/>
              </w:rPr>
              <w:t xml:space="preserve">will come </w:t>
            </w:r>
            <w:r w:rsidR="00874BC3" w:rsidRPr="00AA721D">
              <w:rPr>
                <w:rFonts w:cs="Calibri"/>
              </w:rPr>
              <w:t>from a discontinue power source such as solar energy.</w:t>
            </w:r>
          </w:p>
        </w:tc>
      </w:tr>
      <w:tr w:rsidR="00B76D30" w:rsidRPr="00AA721D" w14:paraId="789D400B" w14:textId="77777777" w:rsidTr="00B76D30">
        <w:tc>
          <w:tcPr>
            <w:tcW w:w="4248" w:type="dxa"/>
            <w:shd w:val="clear" w:color="auto" w:fill="auto"/>
          </w:tcPr>
          <w:p w14:paraId="3248BAFD" w14:textId="21A2FCA3" w:rsidR="00B76D30" w:rsidRPr="00AA721D" w:rsidRDefault="00B76D30" w:rsidP="00B73EA8">
            <w:pPr>
              <w:spacing w:after="0" w:line="240" w:lineRule="auto"/>
              <w:rPr>
                <w:rFonts w:cs="Calibri"/>
                <w:i/>
              </w:rPr>
            </w:pPr>
            <w:r w:rsidRPr="00AA721D">
              <w:rPr>
                <w:rFonts w:cs="Calibri"/>
                <w:i/>
              </w:rPr>
              <w:t>4. One of the technical barriers is the issue of grid instability when RE-based systems are integrated into the existing power grid. However, the specific reasons for this issue have not yet been identified. This lack of successful RE-grid integration exemplifies the need for skilled personnel to design RE systems and for capacity building to become a key part of any RE project developments. Hence, adequate resources need to be devoted to building the capacity necessary for identifying the cause of the problem, implementing the solutions, and for continuous maintenance of the RE and grid systems.</w:t>
            </w:r>
          </w:p>
        </w:tc>
        <w:tc>
          <w:tcPr>
            <w:tcW w:w="5328" w:type="dxa"/>
            <w:shd w:val="clear" w:color="auto" w:fill="auto"/>
          </w:tcPr>
          <w:p w14:paraId="668A28FD" w14:textId="7EA21746" w:rsidR="005E0AD5" w:rsidRPr="00AA721D" w:rsidRDefault="005E0AD5" w:rsidP="00B73EA8">
            <w:pPr>
              <w:spacing w:after="0" w:line="240" w:lineRule="auto"/>
              <w:rPr>
                <w:rFonts w:cs="Calibri"/>
              </w:rPr>
            </w:pPr>
            <w:r w:rsidRPr="00AA721D">
              <w:rPr>
                <w:rFonts w:cs="Calibri"/>
                <w:u w:val="single"/>
              </w:rPr>
              <w:t>Before PPG Stage</w:t>
            </w:r>
            <w:r w:rsidRPr="00AA721D">
              <w:rPr>
                <w:rFonts w:cs="Calibri"/>
              </w:rPr>
              <w:t>:</w:t>
            </w:r>
          </w:p>
          <w:p w14:paraId="2B3A54C7" w14:textId="0C34F43B" w:rsidR="00B76D30" w:rsidRPr="00AA721D" w:rsidRDefault="00B76D30" w:rsidP="00B73EA8">
            <w:pPr>
              <w:spacing w:after="0" w:line="240" w:lineRule="auto"/>
              <w:rPr>
                <w:rFonts w:cs="Calibri"/>
              </w:rPr>
            </w:pPr>
            <w:r w:rsidRPr="00AA721D">
              <w:rPr>
                <w:rFonts w:cs="Calibri"/>
              </w:rPr>
              <w:t>Agree. As stated in the response to the previous comments, the findings from the IT Power study will be used in designing the appropriate actions to solve the system instability issues whenever RE-based systems are integrated into the existing power grid.</w:t>
            </w:r>
          </w:p>
          <w:p w14:paraId="4A6C2CDA" w14:textId="77777777" w:rsidR="005E0AD5" w:rsidRPr="00AA721D" w:rsidRDefault="00B76D30" w:rsidP="00B73EA8">
            <w:pPr>
              <w:spacing w:after="0" w:line="240" w:lineRule="auto"/>
              <w:rPr>
                <w:rFonts w:cs="Calibri"/>
              </w:rPr>
            </w:pPr>
            <w:r w:rsidRPr="00AA721D">
              <w:rPr>
                <w:rFonts w:cs="Calibri"/>
              </w:rPr>
              <w:t>The proposed GEF project will facilitate the achievement of the country’s RE electricity target by and providing and developing the appropriate technical capacity to the country’s utility (NPC) company and the Ministry of Infrastructure in the proper design, operation and maintenance of the RE and grid systems.</w:t>
            </w:r>
          </w:p>
          <w:p w14:paraId="7425B6EA" w14:textId="77777777" w:rsidR="005E0AD5" w:rsidRPr="00AA721D" w:rsidRDefault="005E0AD5" w:rsidP="00B73EA8">
            <w:pPr>
              <w:spacing w:after="0" w:line="240" w:lineRule="auto"/>
              <w:rPr>
                <w:rFonts w:cs="Calibri"/>
              </w:rPr>
            </w:pPr>
          </w:p>
          <w:p w14:paraId="77D31A1A" w14:textId="2C0F5072" w:rsidR="00B76D30" w:rsidRPr="00AA721D" w:rsidRDefault="005E0AD5" w:rsidP="00B73EA8">
            <w:pPr>
              <w:spacing w:after="0" w:line="240" w:lineRule="auto"/>
              <w:rPr>
                <w:rFonts w:cs="Calibri"/>
              </w:rPr>
            </w:pPr>
            <w:r w:rsidRPr="00AA721D">
              <w:rPr>
                <w:rFonts w:cs="Calibri"/>
                <w:u w:val="single"/>
              </w:rPr>
              <w:t>After PPG Stage</w:t>
            </w:r>
            <w:r w:rsidRPr="00AA721D">
              <w:rPr>
                <w:rFonts w:cs="Calibri"/>
              </w:rPr>
              <w:t>:</w:t>
            </w:r>
            <w:r w:rsidR="00B76D30" w:rsidRPr="00AA721D">
              <w:rPr>
                <w:rFonts w:cs="Calibri"/>
              </w:rPr>
              <w:t xml:space="preserve"> </w:t>
            </w:r>
            <w:r w:rsidR="00A45871" w:rsidRPr="00AA721D">
              <w:rPr>
                <w:rFonts w:cs="Calibri"/>
              </w:rPr>
              <w:t>During the PPG stage, t</w:t>
            </w:r>
            <w:r w:rsidR="003C044D" w:rsidRPr="00AA721D">
              <w:rPr>
                <w:rFonts w:cs="Calibri"/>
              </w:rPr>
              <w:t>he grid instability iss</w:t>
            </w:r>
            <w:r w:rsidR="00603ED3" w:rsidRPr="00AA721D">
              <w:rPr>
                <w:rFonts w:cs="Calibri"/>
              </w:rPr>
              <w:t xml:space="preserve">ues have not been addressed </w:t>
            </w:r>
            <w:r w:rsidR="002D3AF7" w:rsidRPr="00AA721D">
              <w:rPr>
                <w:rFonts w:cs="Calibri"/>
              </w:rPr>
              <w:t xml:space="preserve">yet, </w:t>
            </w:r>
            <w:r w:rsidR="00603ED3" w:rsidRPr="00AA721D">
              <w:rPr>
                <w:rFonts w:cs="Calibri"/>
              </w:rPr>
              <w:t xml:space="preserve">and </w:t>
            </w:r>
            <w:r w:rsidR="002D3AF7" w:rsidRPr="00AA721D">
              <w:rPr>
                <w:rFonts w:cs="Calibri"/>
              </w:rPr>
              <w:t xml:space="preserve">this is the reason why the majority of the </w:t>
            </w:r>
            <w:r w:rsidR="00A45871" w:rsidRPr="00AA721D">
              <w:rPr>
                <w:rFonts w:cs="Calibri"/>
              </w:rPr>
              <w:t xml:space="preserve">installed </w:t>
            </w:r>
            <w:r w:rsidR="002D3AF7" w:rsidRPr="00AA721D">
              <w:rPr>
                <w:rFonts w:cs="Calibri"/>
              </w:rPr>
              <w:t>PV panels are kept off-grid</w:t>
            </w:r>
            <w:r w:rsidR="00A2161E" w:rsidRPr="00AA721D">
              <w:rPr>
                <w:rFonts w:cs="Calibri"/>
              </w:rPr>
              <w:t xml:space="preserve">. </w:t>
            </w:r>
            <w:r w:rsidR="00A45871" w:rsidRPr="00AA721D">
              <w:rPr>
                <w:rFonts w:cs="Calibri"/>
              </w:rPr>
              <w:t xml:space="preserve">The grid instability </w:t>
            </w:r>
            <w:r w:rsidR="00A2161E" w:rsidRPr="00AA721D">
              <w:rPr>
                <w:rFonts w:cs="Calibri"/>
              </w:rPr>
              <w:t xml:space="preserve">issues </w:t>
            </w:r>
            <w:r w:rsidR="00A45871" w:rsidRPr="00AA721D">
              <w:rPr>
                <w:rFonts w:cs="Calibri"/>
              </w:rPr>
              <w:t>were assessed. B</w:t>
            </w:r>
            <w:r w:rsidR="00A2161E" w:rsidRPr="00AA721D">
              <w:rPr>
                <w:rFonts w:cs="Calibri"/>
              </w:rPr>
              <w:t xml:space="preserve">ased on the information </w:t>
            </w:r>
            <w:r w:rsidR="00A45871" w:rsidRPr="00AA721D">
              <w:rPr>
                <w:rFonts w:cs="Calibri"/>
              </w:rPr>
              <w:t xml:space="preserve">gathered </w:t>
            </w:r>
            <w:r w:rsidR="00A2161E" w:rsidRPr="00AA721D">
              <w:rPr>
                <w:rFonts w:cs="Calibri"/>
              </w:rPr>
              <w:t xml:space="preserve">as well as interventions that will be implemented </w:t>
            </w:r>
            <w:r w:rsidR="00A45871" w:rsidRPr="00AA721D">
              <w:rPr>
                <w:rFonts w:cs="Calibri"/>
              </w:rPr>
              <w:t xml:space="preserve">by the GoN </w:t>
            </w:r>
            <w:r w:rsidR="00A2161E" w:rsidRPr="00AA721D">
              <w:rPr>
                <w:rFonts w:cs="Calibri"/>
              </w:rPr>
              <w:t xml:space="preserve">(i.e.; installation of </w:t>
            </w:r>
            <w:r w:rsidR="00D22916" w:rsidRPr="00AA721D">
              <w:rPr>
                <w:rFonts w:cs="Calibri"/>
              </w:rPr>
              <w:t xml:space="preserve">shunt reactors and </w:t>
            </w:r>
            <w:r w:rsidR="00A2161E" w:rsidRPr="00AA721D">
              <w:rPr>
                <w:rFonts w:cs="Calibri"/>
              </w:rPr>
              <w:t>large battery storage capacity)</w:t>
            </w:r>
            <w:r w:rsidR="00A45871" w:rsidRPr="00AA721D">
              <w:rPr>
                <w:rFonts w:cs="Calibri"/>
              </w:rPr>
              <w:t xml:space="preserve">, </w:t>
            </w:r>
            <w:r w:rsidR="00603ED3" w:rsidRPr="00AA721D">
              <w:rPr>
                <w:rFonts w:cs="Calibri"/>
              </w:rPr>
              <w:t xml:space="preserve">several </w:t>
            </w:r>
            <w:r w:rsidR="009D27AB" w:rsidRPr="00AA721D">
              <w:rPr>
                <w:rFonts w:cs="Calibri"/>
              </w:rPr>
              <w:t>incremental activities</w:t>
            </w:r>
            <w:r w:rsidR="00603ED3" w:rsidRPr="00AA721D">
              <w:rPr>
                <w:rFonts w:cs="Calibri"/>
              </w:rPr>
              <w:t xml:space="preserve"> to stabilize the grid</w:t>
            </w:r>
            <w:r w:rsidR="00A45871" w:rsidRPr="00AA721D">
              <w:rPr>
                <w:rFonts w:cs="Calibri"/>
              </w:rPr>
              <w:t xml:space="preserve"> were proposed for implementation under the AREAN Project</w:t>
            </w:r>
            <w:r w:rsidR="00603ED3" w:rsidRPr="00AA721D">
              <w:rPr>
                <w:rFonts w:cs="Calibri"/>
              </w:rPr>
              <w:t xml:space="preserve">. These measures include installation of ancillary equipment and forecasting tools, improvement of </w:t>
            </w:r>
            <w:r w:rsidR="009D27AB" w:rsidRPr="00AA721D">
              <w:rPr>
                <w:rFonts w:cs="Calibri"/>
              </w:rPr>
              <w:t xml:space="preserve">the </w:t>
            </w:r>
            <w:r w:rsidR="00603ED3" w:rsidRPr="00AA721D">
              <w:rPr>
                <w:rFonts w:cs="Calibri"/>
              </w:rPr>
              <w:t xml:space="preserve">grid control system and </w:t>
            </w:r>
            <w:r w:rsidR="00DD4E02" w:rsidRPr="00AA721D">
              <w:rPr>
                <w:rFonts w:cs="Calibri"/>
              </w:rPr>
              <w:t>optim</w:t>
            </w:r>
            <w:r w:rsidR="009D27AB" w:rsidRPr="00AA721D">
              <w:rPr>
                <w:rFonts w:cs="Calibri"/>
              </w:rPr>
              <w:t>ization of the</w:t>
            </w:r>
            <w:r w:rsidR="00DD4E02" w:rsidRPr="00AA721D">
              <w:rPr>
                <w:rFonts w:cs="Calibri"/>
              </w:rPr>
              <w:t xml:space="preserve"> load dispatch procedures, </w:t>
            </w:r>
            <w:r w:rsidR="009D27AB" w:rsidRPr="00AA721D">
              <w:rPr>
                <w:rFonts w:cs="Calibri"/>
              </w:rPr>
              <w:t xml:space="preserve">and </w:t>
            </w:r>
            <w:r w:rsidR="00DD4E02" w:rsidRPr="00AA721D">
              <w:rPr>
                <w:rFonts w:cs="Calibri"/>
              </w:rPr>
              <w:t>introduction of codes and regulations for RE technology installations</w:t>
            </w:r>
            <w:r w:rsidR="00D22916" w:rsidRPr="00AA721D">
              <w:rPr>
                <w:rFonts w:cs="Calibri"/>
              </w:rPr>
              <w:t>. Lastly, AREAN will also foster local capacity building through the organization of specific training programs.</w:t>
            </w:r>
          </w:p>
        </w:tc>
      </w:tr>
      <w:tr w:rsidR="00B76D30" w:rsidRPr="00AA721D" w14:paraId="39AFFE5C" w14:textId="77777777" w:rsidTr="00B76D30">
        <w:tc>
          <w:tcPr>
            <w:tcW w:w="4248" w:type="dxa"/>
            <w:shd w:val="clear" w:color="auto" w:fill="auto"/>
          </w:tcPr>
          <w:p w14:paraId="43AED5B7" w14:textId="77777777" w:rsidR="00B76D30" w:rsidRPr="00AA721D" w:rsidRDefault="00B76D30" w:rsidP="00B73EA8">
            <w:pPr>
              <w:spacing w:after="0" w:line="240" w:lineRule="auto"/>
              <w:rPr>
                <w:rFonts w:cs="Calibri"/>
                <w:i/>
              </w:rPr>
            </w:pPr>
            <w:r w:rsidRPr="00AA721D">
              <w:rPr>
                <w:rFonts w:cs="Calibri"/>
                <w:i/>
              </w:rPr>
              <w:t xml:space="preserve">5. It was stated in the first paragraph of page 8 that "actions to address this typical problem in island grids with connected RE-based power generation units are currently being studied and planned". More information about this would be useful. Does the study relate directly to the Niue situation or more generally? Who is undertaking the study? How is it being funded? Who will be undertaking the assessment of the problem? Do those undertaking the study have appropriate skills in power engineering to solve the grid integration and reliability problems? This information will be important for determining the appropriate activities that will guarantee the success of this project. </w:t>
            </w:r>
          </w:p>
        </w:tc>
        <w:tc>
          <w:tcPr>
            <w:tcW w:w="5328" w:type="dxa"/>
            <w:shd w:val="clear" w:color="auto" w:fill="auto"/>
          </w:tcPr>
          <w:p w14:paraId="2549A0BA" w14:textId="77777777" w:rsidR="00B76D30" w:rsidRPr="00AA721D" w:rsidRDefault="00B76D30" w:rsidP="00B73EA8">
            <w:pPr>
              <w:spacing w:after="0" w:line="240" w:lineRule="auto"/>
              <w:rPr>
                <w:rFonts w:cs="Calibri"/>
              </w:rPr>
            </w:pPr>
            <w:r w:rsidRPr="00AA721D">
              <w:rPr>
                <w:rFonts w:cs="Calibri"/>
              </w:rPr>
              <w:t>The study referred to is the Niue Renewable Energy Design. The study was done by IT Power (Australia). It was funded by the NZMFAT. The report, which included the assessment of the grid instability issues, is available with the project proponent (Ministry of Infrastructure).</w:t>
            </w:r>
          </w:p>
          <w:p w14:paraId="14A7D1D8" w14:textId="77777777" w:rsidR="00B76D30" w:rsidRPr="00AA721D" w:rsidRDefault="00B76D30" w:rsidP="00B73EA8">
            <w:pPr>
              <w:spacing w:after="0" w:line="240" w:lineRule="auto"/>
              <w:rPr>
                <w:rFonts w:cs="Calibri"/>
              </w:rPr>
            </w:pPr>
          </w:p>
          <w:p w14:paraId="052A0FE2" w14:textId="6C44F350" w:rsidR="00B76D30" w:rsidRPr="00AA721D" w:rsidRDefault="00B76D30" w:rsidP="00B73EA8">
            <w:pPr>
              <w:spacing w:after="0" w:line="240" w:lineRule="auto"/>
              <w:rPr>
                <w:rFonts w:cs="Calibri"/>
              </w:rPr>
            </w:pPr>
            <w:r w:rsidRPr="00AA721D">
              <w:rPr>
                <w:rFonts w:cs="Calibri"/>
              </w:rPr>
              <w:t xml:space="preserve">The solving of the grid instability problems will be based on the </w:t>
            </w:r>
            <w:r w:rsidR="0026375B" w:rsidRPr="00AA721D">
              <w:rPr>
                <w:rFonts w:cs="Calibri"/>
              </w:rPr>
              <w:t>findings and</w:t>
            </w:r>
            <w:r w:rsidRPr="00AA721D">
              <w:rPr>
                <w:rFonts w:cs="Calibri"/>
              </w:rPr>
              <w:t xml:space="preserve"> will involve the engagement of qualified and capable power/electrical system engineering firms. The selected firm will also have the added task of providing the capacity building to the NPC in the proper grid system operation and maintenance.</w:t>
            </w:r>
          </w:p>
        </w:tc>
      </w:tr>
      <w:tr w:rsidR="00B76D30" w:rsidRPr="00AA721D" w14:paraId="1E6EF1AA" w14:textId="77777777" w:rsidTr="00B76D30">
        <w:tc>
          <w:tcPr>
            <w:tcW w:w="4248" w:type="dxa"/>
            <w:shd w:val="clear" w:color="auto" w:fill="auto"/>
          </w:tcPr>
          <w:p w14:paraId="2FBDDE2C" w14:textId="69B65897" w:rsidR="00B76D30" w:rsidRPr="00AA721D" w:rsidRDefault="00B76D30" w:rsidP="00B73EA8">
            <w:pPr>
              <w:spacing w:after="0" w:line="240" w:lineRule="auto"/>
              <w:rPr>
                <w:rFonts w:cs="Calibri"/>
                <w:i/>
              </w:rPr>
            </w:pPr>
            <w:r w:rsidRPr="00AA721D">
              <w:rPr>
                <w:rFonts w:cs="Calibri"/>
                <w:i/>
              </w:rPr>
              <w:t>6. 110kt CO2-eq are calculated to be avoided (around 2kt during the 3-year project period with continuing saving for 25 years) due to CO2 emission reductions through the displacement of diesel generation with the renewable electricity systems. Additional savings can result from transport and heat energy applications when fossil fuels are also displaced</w:t>
            </w:r>
            <w:r w:rsidR="009E6261">
              <w:rPr>
                <w:rFonts w:cs="Calibri"/>
                <w:i/>
              </w:rPr>
              <w:t xml:space="preserve">. </w:t>
            </w:r>
            <w:r w:rsidRPr="00AA721D">
              <w:rPr>
                <w:rFonts w:cs="Calibri"/>
                <w:i/>
              </w:rPr>
              <w:t xml:space="preserve"> Diesel engines, including used for stationary power generators, are important sources of black carbon (see, for example, Evans et al., 2015: https://www.atmos-chem-phys.net/15/8349/2015/acp-15-8349-2015.pdf; WHO: http://www.who.int/sustainable-development/cities/health-risks/climate-risks/en/; and  Chow et al., 2006: https://www.arb.ca.gov/research/apr/past/04-307_v1.pdf). Hence, the successful implementation of this project would also help avoid black carbon emissions with consequent climate and health benefits.</w:t>
            </w:r>
          </w:p>
        </w:tc>
        <w:tc>
          <w:tcPr>
            <w:tcW w:w="5328" w:type="dxa"/>
            <w:shd w:val="clear" w:color="auto" w:fill="auto"/>
          </w:tcPr>
          <w:p w14:paraId="13890D59" w14:textId="447CE268" w:rsidR="005E0AD5" w:rsidRPr="00AA721D" w:rsidRDefault="005E0AD5" w:rsidP="00B73EA8">
            <w:pPr>
              <w:spacing w:after="0" w:line="240" w:lineRule="auto"/>
              <w:rPr>
                <w:rFonts w:cs="Calibri"/>
              </w:rPr>
            </w:pPr>
            <w:r w:rsidRPr="00AA721D">
              <w:rPr>
                <w:rFonts w:cs="Calibri"/>
                <w:u w:val="single"/>
              </w:rPr>
              <w:t>Before PPG Stage</w:t>
            </w:r>
            <w:r w:rsidRPr="00AA721D">
              <w:rPr>
                <w:rFonts w:cs="Calibri"/>
              </w:rPr>
              <w:t>:</w:t>
            </w:r>
          </w:p>
          <w:p w14:paraId="424EA130" w14:textId="77777777" w:rsidR="00B76D30" w:rsidRPr="00AA721D" w:rsidRDefault="00B76D30" w:rsidP="00B73EA8">
            <w:pPr>
              <w:spacing w:after="0" w:line="240" w:lineRule="auto"/>
              <w:rPr>
                <w:rFonts w:cs="Calibri"/>
              </w:rPr>
            </w:pPr>
            <w:r w:rsidRPr="00AA721D">
              <w:rPr>
                <w:rFonts w:cs="Calibri"/>
              </w:rPr>
              <w:t>Agree. Thank you for pointing out this aspect of the potential benefits of displacing diesel-based power generation. Citing this would also further enhance interest in the public in seriously considering wider applications of low carbon technologies.</w:t>
            </w:r>
          </w:p>
          <w:p w14:paraId="163B93B7" w14:textId="77777777" w:rsidR="005E0AD5" w:rsidRPr="00AA721D" w:rsidRDefault="005E0AD5" w:rsidP="00B73EA8">
            <w:pPr>
              <w:spacing w:after="0" w:line="240" w:lineRule="auto"/>
              <w:rPr>
                <w:rFonts w:cs="Calibri"/>
              </w:rPr>
            </w:pPr>
          </w:p>
          <w:p w14:paraId="22011427" w14:textId="15C160EF" w:rsidR="005E0AD5" w:rsidRPr="00AA721D" w:rsidRDefault="005E0AD5" w:rsidP="00B73EA8">
            <w:pPr>
              <w:spacing w:after="0" w:line="240" w:lineRule="auto"/>
              <w:rPr>
                <w:rFonts w:cs="Calibri"/>
              </w:rPr>
            </w:pPr>
            <w:r w:rsidRPr="00AA721D">
              <w:rPr>
                <w:rFonts w:cs="Calibri"/>
                <w:u w:val="single"/>
              </w:rPr>
              <w:t>After PPG Stage</w:t>
            </w:r>
            <w:r w:rsidRPr="00AA721D">
              <w:rPr>
                <w:rFonts w:cs="Calibri"/>
              </w:rPr>
              <w:t>:</w:t>
            </w:r>
            <w:r w:rsidR="00FC338A" w:rsidRPr="00AA721D">
              <w:rPr>
                <w:rFonts w:cs="Calibri"/>
              </w:rPr>
              <w:t xml:space="preserve"> </w:t>
            </w:r>
            <w:r w:rsidR="004B351F" w:rsidRPr="00AA721D">
              <w:rPr>
                <w:rFonts w:cs="Calibri"/>
              </w:rPr>
              <w:t xml:space="preserve">Mention has been made in the ProDoc that reducing the consumption of diesel fuels in power generation will have not only environmental, but also health benefits especially for workers at the power house and for people living in its vicinity. </w:t>
            </w:r>
          </w:p>
        </w:tc>
      </w:tr>
      <w:tr w:rsidR="00B76D30" w:rsidRPr="00AA721D" w14:paraId="0EB528EF" w14:textId="77777777" w:rsidTr="00B76D30">
        <w:tc>
          <w:tcPr>
            <w:tcW w:w="4248" w:type="dxa"/>
            <w:shd w:val="clear" w:color="auto" w:fill="auto"/>
          </w:tcPr>
          <w:p w14:paraId="2139C3E7" w14:textId="77777777" w:rsidR="00B76D30" w:rsidRPr="00AA721D" w:rsidRDefault="00B76D30" w:rsidP="00B73EA8">
            <w:pPr>
              <w:spacing w:after="0" w:line="240" w:lineRule="auto"/>
              <w:rPr>
                <w:rFonts w:cs="Calibri"/>
                <w:i/>
              </w:rPr>
            </w:pPr>
            <w:r w:rsidRPr="00AA721D">
              <w:rPr>
                <w:rFonts w:cs="Calibri"/>
                <w:i/>
              </w:rPr>
              <w:t>7. The population of Niue has declined from over 5,000 in 1970 to around 1,600 today (https://www.livepopulation.com/country/niue.html). The total budget for the project of USD 19.72 M equates to a cost of around USD 180 / t CO2-eq avoided and an investment of over USD 12,000 per capita. The social co-benefits will help offset these relatively high investment costs that are over and above the USD 16 M that has already been invested in RE and EE projects on the Island.</w:t>
            </w:r>
          </w:p>
        </w:tc>
        <w:tc>
          <w:tcPr>
            <w:tcW w:w="5328" w:type="dxa"/>
            <w:shd w:val="clear" w:color="auto" w:fill="auto"/>
          </w:tcPr>
          <w:p w14:paraId="620BED25" w14:textId="7E95A085" w:rsidR="00A45871" w:rsidRPr="00AA721D" w:rsidRDefault="00B76D30" w:rsidP="00B73EA8">
            <w:pPr>
              <w:spacing w:after="0" w:line="240" w:lineRule="auto"/>
              <w:rPr>
                <w:rFonts w:cs="Calibri"/>
              </w:rPr>
            </w:pPr>
            <w:r w:rsidRPr="00AA721D">
              <w:rPr>
                <w:rFonts w:cs="Calibri"/>
              </w:rPr>
              <w:t>While it may seem expensive in terms of US$ per capita, one must consider the national circumstances of the country particularly being a small island developing state, and its remoteness, in quantifying the investment required for the utilization of RE resources (mainly solar energy). Although the trend of overall unit cost (US$/kW) of solar PV systems is going down, the cost for deploying such systems in remote SIDS such as Niue is relatively higher.</w:t>
            </w:r>
          </w:p>
          <w:p w14:paraId="3AE56DE1" w14:textId="77777777" w:rsidR="00B76D30" w:rsidRPr="00AA721D" w:rsidRDefault="00B76D30" w:rsidP="00B73EA8">
            <w:pPr>
              <w:spacing w:after="0" w:line="240" w:lineRule="auto"/>
              <w:rPr>
                <w:rFonts w:cs="Calibri"/>
              </w:rPr>
            </w:pPr>
            <w:r w:rsidRPr="00AA721D">
              <w:rPr>
                <w:rFonts w:cs="Calibri"/>
              </w:rPr>
              <w:t xml:space="preserve">As pointed out in the PIF (Part II, Sec. 1.6), the country has an ongoing program of attracting Niueans living abroad to come back, settle down, and invest in the country. This proposed project will enable the development and construction of more sustainable, resilient and energy efficient infrastructures as well as facilitate outside investments (mainly from Niueans in NZ) in the energy and infrastructure sectors of the country. </w:t>
            </w:r>
          </w:p>
        </w:tc>
      </w:tr>
      <w:tr w:rsidR="00B76D30" w:rsidRPr="00AA721D" w14:paraId="6867CC07" w14:textId="77777777" w:rsidTr="00B76D30">
        <w:tc>
          <w:tcPr>
            <w:tcW w:w="4248" w:type="dxa"/>
            <w:shd w:val="clear" w:color="auto" w:fill="auto"/>
          </w:tcPr>
          <w:p w14:paraId="56F00448" w14:textId="77777777" w:rsidR="00B76D30" w:rsidRPr="00AA721D" w:rsidRDefault="00B76D30" w:rsidP="00B73EA8">
            <w:pPr>
              <w:spacing w:after="0" w:line="240" w:lineRule="auto"/>
              <w:rPr>
                <w:rFonts w:cs="Calibri"/>
                <w:i/>
              </w:rPr>
            </w:pPr>
            <w:r w:rsidRPr="00AA721D">
              <w:rPr>
                <w:rFonts w:cs="Calibri"/>
                <w:i/>
              </w:rPr>
              <w:t>8. Given the significantly large per capita cost of this project, as well as the substantial previous investments, it is important that the actions to be taken to overcome the identified barriers are identified and strategically implemented to guarantee success. The project proponent should address the issues raised above as outlined in the follow-up action section of this review.</w:t>
            </w:r>
          </w:p>
        </w:tc>
        <w:tc>
          <w:tcPr>
            <w:tcW w:w="5328" w:type="dxa"/>
            <w:shd w:val="clear" w:color="auto" w:fill="auto"/>
          </w:tcPr>
          <w:p w14:paraId="1465A8A7" w14:textId="77777777" w:rsidR="00B76D30" w:rsidRPr="00AA721D" w:rsidRDefault="00B76D30" w:rsidP="00B73EA8">
            <w:pPr>
              <w:spacing w:after="0" w:line="240" w:lineRule="auto"/>
              <w:rPr>
                <w:rFonts w:cs="Calibri"/>
              </w:rPr>
            </w:pPr>
            <w:r w:rsidRPr="00AA721D">
              <w:rPr>
                <w:rFonts w:cs="Calibri"/>
                <w:u w:val="single"/>
              </w:rPr>
              <w:t>Before PPG Stage</w:t>
            </w:r>
            <w:r w:rsidRPr="00AA721D">
              <w:rPr>
                <w:rFonts w:cs="Calibri"/>
              </w:rPr>
              <w:t>:</w:t>
            </w:r>
          </w:p>
          <w:p w14:paraId="350481F5" w14:textId="77777777" w:rsidR="00B76D30" w:rsidRPr="00AA721D" w:rsidRDefault="00B76D30" w:rsidP="00B73EA8">
            <w:pPr>
              <w:spacing w:after="0" w:line="240" w:lineRule="auto"/>
              <w:rPr>
                <w:rFonts w:cs="Calibri"/>
              </w:rPr>
            </w:pPr>
            <w:r w:rsidRPr="00AA721D">
              <w:rPr>
                <w:rFonts w:cs="Calibri"/>
              </w:rPr>
              <w:t>Agree. The proposed project is barrier removal in nature. The identified barriers will be further verified and assessed during the PPG stage, particularly during the logical framework analysis (LFA) workshop. Based on the project log frame, the relevant courses of actions will be carried out under the proposed project to adequate address and remove these barriers, thereby facilitating the achievement of the country’s RE and EE targets.</w:t>
            </w:r>
          </w:p>
          <w:p w14:paraId="2DEA9167" w14:textId="77777777" w:rsidR="00B76D30" w:rsidRPr="00AA721D" w:rsidRDefault="00B76D30" w:rsidP="00B73EA8">
            <w:pPr>
              <w:spacing w:after="0" w:line="240" w:lineRule="auto"/>
              <w:rPr>
                <w:rFonts w:cs="Calibri"/>
              </w:rPr>
            </w:pPr>
          </w:p>
          <w:p w14:paraId="5C88CB59" w14:textId="3ABCC984" w:rsidR="00B76D30" w:rsidRPr="00AA721D" w:rsidRDefault="00B76D30" w:rsidP="00B73EA8">
            <w:pPr>
              <w:spacing w:after="0" w:line="240" w:lineRule="auto"/>
              <w:rPr>
                <w:rFonts w:cs="Calibri"/>
              </w:rPr>
            </w:pPr>
            <w:r w:rsidRPr="00AA721D">
              <w:rPr>
                <w:rFonts w:cs="Calibri"/>
                <w:u w:val="single"/>
              </w:rPr>
              <w:t>After PPG Stage</w:t>
            </w:r>
            <w:r w:rsidRPr="00AA721D">
              <w:rPr>
                <w:rFonts w:cs="Calibri"/>
              </w:rPr>
              <w:t>:</w:t>
            </w:r>
            <w:r w:rsidR="002B7EB8" w:rsidRPr="00AA721D">
              <w:rPr>
                <w:rFonts w:cs="Calibri"/>
              </w:rPr>
              <w:t xml:space="preserve"> The LFA workshop and the project development team’s field mission have confirmed all and only the previously identified barriers. </w:t>
            </w:r>
          </w:p>
          <w:p w14:paraId="50E1257B" w14:textId="21E68844" w:rsidR="00B76D30" w:rsidRPr="00AA721D" w:rsidRDefault="002B7EB8" w:rsidP="00B73EA8">
            <w:pPr>
              <w:spacing w:after="0" w:line="240" w:lineRule="auto"/>
              <w:rPr>
                <w:rFonts w:cs="Calibri"/>
              </w:rPr>
            </w:pPr>
            <w:r w:rsidRPr="00AA721D">
              <w:rPr>
                <w:rFonts w:cs="Calibri"/>
              </w:rPr>
              <w:t xml:space="preserve">The </w:t>
            </w:r>
            <w:r w:rsidR="00A45871" w:rsidRPr="00AA721D">
              <w:rPr>
                <w:rFonts w:cs="Calibri"/>
              </w:rPr>
              <w:t xml:space="preserve">approach </w:t>
            </w:r>
            <w:r w:rsidRPr="00AA721D">
              <w:rPr>
                <w:rFonts w:cs="Calibri"/>
              </w:rPr>
              <w:t>adopted for the AREAN project is barrier removal</w:t>
            </w:r>
            <w:r w:rsidR="00A45871" w:rsidRPr="00AA721D">
              <w:rPr>
                <w:rFonts w:cs="Calibri"/>
              </w:rPr>
              <w:t xml:space="preserve">. This is the </w:t>
            </w:r>
            <w:r w:rsidRPr="00AA721D">
              <w:rPr>
                <w:rFonts w:cs="Calibri"/>
              </w:rPr>
              <w:t xml:space="preserve">commonly and successfully used </w:t>
            </w:r>
            <w:r w:rsidR="00A45871" w:rsidRPr="00AA721D">
              <w:rPr>
                <w:rFonts w:cs="Calibri"/>
              </w:rPr>
              <w:t xml:space="preserve">approach in </w:t>
            </w:r>
            <w:r w:rsidRPr="00AA721D">
              <w:rPr>
                <w:rFonts w:cs="Calibri"/>
              </w:rPr>
              <w:t xml:space="preserve">UNDP CCM projects. </w:t>
            </w:r>
            <w:r w:rsidR="005F7A10" w:rsidRPr="00AA721D">
              <w:rPr>
                <w:rFonts w:cs="Calibri"/>
              </w:rPr>
              <w:t>The proposed activities are therefore designed ad-hoc to eliminate all t</w:t>
            </w:r>
            <w:r w:rsidR="00796141" w:rsidRPr="00AA721D">
              <w:rPr>
                <w:rFonts w:cs="Calibri"/>
              </w:rPr>
              <w:t xml:space="preserve">he causes that brought to the identified barriers. </w:t>
            </w:r>
          </w:p>
        </w:tc>
      </w:tr>
    </w:tbl>
    <w:p w14:paraId="54DDD52F" w14:textId="26DC7D31" w:rsidR="00F47815" w:rsidRPr="00AA721D" w:rsidRDefault="00750224" w:rsidP="00B73EA8">
      <w:pPr>
        <w:spacing w:after="0" w:line="240" w:lineRule="auto"/>
        <w:rPr>
          <w:rFonts w:eastAsia="Times New Roman" w:cs="Calibri"/>
          <w:color w:val="000000"/>
        </w:rPr>
      </w:pPr>
      <w:r w:rsidRPr="00AA721D">
        <w:rPr>
          <w:rFonts w:eastAsia="Times New Roman" w:cs="Calibri"/>
          <w:color w:val="000000"/>
        </w:rPr>
        <w:t xml:space="preserve"> </w:t>
      </w:r>
    </w:p>
    <w:p w14:paraId="6E68D264" w14:textId="77777777" w:rsidR="00B76D30" w:rsidRPr="00AA721D" w:rsidRDefault="00B76D30" w:rsidP="00B73EA8">
      <w:pPr>
        <w:spacing w:after="0" w:line="240" w:lineRule="auto"/>
        <w:rPr>
          <w:rFonts w:eastAsia="Times New Roman" w:cs="Calibri"/>
          <w:color w:val="000000"/>
        </w:rPr>
      </w:pPr>
    </w:p>
    <w:p w14:paraId="4E138977" w14:textId="27D5732E" w:rsidR="00B76D30" w:rsidRPr="00AA721D" w:rsidRDefault="00B76D30" w:rsidP="00B73EA8">
      <w:pPr>
        <w:spacing w:after="0" w:line="240" w:lineRule="auto"/>
        <w:jc w:val="center"/>
        <w:rPr>
          <w:rFonts w:eastAsia="Times New Roman" w:cs="Calibri"/>
          <w:b/>
          <w:color w:val="000000"/>
        </w:rPr>
      </w:pPr>
      <w:r w:rsidRPr="00AA721D">
        <w:rPr>
          <w:rFonts w:eastAsia="Times New Roman" w:cs="Calibri"/>
          <w:b/>
          <w:color w:val="000000"/>
        </w:rPr>
        <w:t>Responses to GEFSec Comments (6 March 2017)</w:t>
      </w:r>
    </w:p>
    <w:p w14:paraId="7269C7CA" w14:textId="77777777" w:rsidR="00B76D30" w:rsidRPr="00AA721D" w:rsidRDefault="00B76D30" w:rsidP="00B73EA8">
      <w:pPr>
        <w:spacing w:after="0" w:line="240" w:lineRule="auto"/>
        <w:rPr>
          <w:rFonts w:eastAsia="Times New Roman" w:cs="Calibri"/>
          <w:color w:val="000000"/>
        </w:rPr>
      </w:pPr>
    </w:p>
    <w:tbl>
      <w:tblPr>
        <w:tblStyle w:val="TableGrid"/>
        <w:tblW w:w="9625" w:type="dxa"/>
        <w:tblLayout w:type="fixed"/>
        <w:tblLook w:val="04A0" w:firstRow="1" w:lastRow="0" w:firstColumn="1" w:lastColumn="0" w:noHBand="0" w:noVBand="1"/>
      </w:tblPr>
      <w:tblGrid>
        <w:gridCol w:w="8455"/>
        <w:gridCol w:w="1170"/>
      </w:tblGrid>
      <w:tr w:rsidR="00B76D30" w:rsidRPr="00AA721D" w14:paraId="005BAADE" w14:textId="77777777" w:rsidTr="00B76D30">
        <w:tc>
          <w:tcPr>
            <w:tcW w:w="8455" w:type="dxa"/>
            <w:tcBorders>
              <w:top w:val="single" w:sz="4" w:space="0" w:color="FFFF00"/>
              <w:left w:val="single" w:sz="4" w:space="0" w:color="FFFF00"/>
              <w:bottom w:val="single" w:sz="4" w:space="0" w:color="FFFF00"/>
              <w:right w:val="single" w:sz="4" w:space="0" w:color="FFFF00"/>
            </w:tcBorders>
            <w:shd w:val="clear" w:color="auto" w:fill="002060"/>
            <w:vAlign w:val="center"/>
          </w:tcPr>
          <w:p w14:paraId="1C6D9218" w14:textId="77777777" w:rsidR="00B76D30" w:rsidRPr="00AA721D" w:rsidRDefault="00B76D30" w:rsidP="00B73EA8">
            <w:pPr>
              <w:spacing w:after="0" w:line="240" w:lineRule="auto"/>
              <w:jc w:val="center"/>
              <w:rPr>
                <w:rFonts w:ascii="Calibri" w:hAnsi="Calibri" w:cs="Calibri"/>
                <w:b/>
              </w:rPr>
            </w:pPr>
            <w:r w:rsidRPr="00AA721D">
              <w:rPr>
                <w:rFonts w:ascii="Calibri" w:hAnsi="Calibri" w:cs="Calibri"/>
                <w:b/>
              </w:rPr>
              <w:t>Comment &amp; Response</w:t>
            </w:r>
          </w:p>
        </w:tc>
        <w:tc>
          <w:tcPr>
            <w:tcW w:w="1170" w:type="dxa"/>
            <w:tcBorders>
              <w:top w:val="single" w:sz="4" w:space="0" w:color="FFFF00"/>
              <w:left w:val="single" w:sz="4" w:space="0" w:color="FFFF00"/>
              <w:bottom w:val="single" w:sz="4" w:space="0" w:color="FFFF00"/>
              <w:right w:val="single" w:sz="4" w:space="0" w:color="FFFF00"/>
            </w:tcBorders>
            <w:shd w:val="clear" w:color="auto" w:fill="002060"/>
            <w:vAlign w:val="center"/>
          </w:tcPr>
          <w:p w14:paraId="328A57EB" w14:textId="77777777" w:rsidR="00B76D30" w:rsidRPr="00AA721D" w:rsidRDefault="00B76D30" w:rsidP="00B73EA8">
            <w:pPr>
              <w:spacing w:after="0" w:line="240" w:lineRule="auto"/>
              <w:jc w:val="center"/>
              <w:rPr>
                <w:rFonts w:ascii="Calibri" w:hAnsi="Calibri" w:cs="Calibri"/>
                <w:b/>
              </w:rPr>
            </w:pPr>
            <w:r w:rsidRPr="00AA721D">
              <w:rPr>
                <w:rFonts w:ascii="Calibri" w:hAnsi="Calibri" w:cs="Calibri"/>
                <w:b/>
              </w:rPr>
              <w:t>Reference</w:t>
            </w:r>
          </w:p>
        </w:tc>
      </w:tr>
      <w:tr w:rsidR="00B76D30" w:rsidRPr="00AA721D" w14:paraId="15492F3F" w14:textId="77777777" w:rsidTr="00B76D30">
        <w:tc>
          <w:tcPr>
            <w:tcW w:w="9625" w:type="dxa"/>
            <w:gridSpan w:val="2"/>
            <w:tcBorders>
              <w:top w:val="single" w:sz="4" w:space="0" w:color="FFFF00"/>
            </w:tcBorders>
          </w:tcPr>
          <w:p w14:paraId="57B6A79E" w14:textId="77777777" w:rsidR="00B76D30" w:rsidRPr="00AA721D" w:rsidRDefault="00B76D30" w:rsidP="00B73EA8">
            <w:pPr>
              <w:spacing w:after="0" w:line="240" w:lineRule="auto"/>
              <w:rPr>
                <w:rFonts w:ascii="Calibri" w:hAnsi="Calibri" w:cs="Calibri"/>
                <w:b/>
              </w:rPr>
            </w:pPr>
            <w:r w:rsidRPr="00AA721D">
              <w:rPr>
                <w:rFonts w:ascii="Calibri" w:hAnsi="Calibri" w:cs="Calibri"/>
                <w:b/>
              </w:rPr>
              <w:t>2. Is the project consistent with the recipient country’s national strategies and plans or reports and assessments under relevant conventions?</w:t>
            </w:r>
          </w:p>
        </w:tc>
      </w:tr>
      <w:tr w:rsidR="00B76D30" w:rsidRPr="00AA721D" w14:paraId="0DF38448" w14:textId="77777777" w:rsidTr="00B76D30">
        <w:tc>
          <w:tcPr>
            <w:tcW w:w="8455" w:type="dxa"/>
          </w:tcPr>
          <w:p w14:paraId="33A63364"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Comment</w:t>
            </w:r>
            <w:r w:rsidRPr="00AA721D">
              <w:rPr>
                <w:rFonts w:ascii="Calibri" w:hAnsi="Calibri" w:cs="Calibri"/>
              </w:rPr>
              <w:t>:</w:t>
            </w:r>
          </w:p>
          <w:p w14:paraId="0A0E6351" w14:textId="77777777" w:rsidR="00B76D30" w:rsidRPr="00AA721D" w:rsidRDefault="00B76D30" w:rsidP="00B73EA8">
            <w:pPr>
              <w:spacing w:after="0" w:line="240" w:lineRule="auto"/>
              <w:rPr>
                <w:rFonts w:ascii="Calibri" w:hAnsi="Calibri" w:cs="Calibri"/>
                <w:i/>
              </w:rPr>
            </w:pPr>
            <w:r w:rsidRPr="00AA721D">
              <w:rPr>
                <w:rFonts w:ascii="Calibri" w:hAnsi="Calibri" w:cs="Calibri"/>
                <w:i/>
              </w:rPr>
              <w:t>Please include the following information in the PIF: a) How does the project propose to align with and contribute to implementation of the INDC, including reference to specific measures or activities in the INDC that will be addressed by the project activities? b) When was the INDC submitted to the UNFCCC?</w:t>
            </w:r>
          </w:p>
          <w:p w14:paraId="6504C1B0" w14:textId="77777777" w:rsidR="00B76D30" w:rsidRPr="00AA721D" w:rsidRDefault="00B76D30" w:rsidP="00B73EA8">
            <w:pPr>
              <w:spacing w:after="0" w:line="240" w:lineRule="auto"/>
              <w:rPr>
                <w:rFonts w:ascii="Calibri" w:hAnsi="Calibri" w:cs="Calibri"/>
              </w:rPr>
            </w:pPr>
          </w:p>
          <w:p w14:paraId="02875DAD"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Response</w:t>
            </w:r>
            <w:r w:rsidRPr="00AA721D">
              <w:rPr>
                <w:rFonts w:ascii="Calibri" w:hAnsi="Calibri" w:cs="Calibri"/>
              </w:rPr>
              <w:t>:</w:t>
            </w:r>
          </w:p>
          <w:p w14:paraId="1AD00648" w14:textId="595E8353" w:rsidR="005E0AD5" w:rsidRPr="00AA721D" w:rsidRDefault="005E0AD5" w:rsidP="00B73EA8">
            <w:pPr>
              <w:spacing w:after="0" w:line="240" w:lineRule="auto"/>
              <w:rPr>
                <w:rFonts w:ascii="Calibri" w:hAnsi="Calibri" w:cs="Calibri"/>
              </w:rPr>
            </w:pPr>
            <w:r w:rsidRPr="00AA721D">
              <w:rPr>
                <w:rFonts w:ascii="Calibri" w:hAnsi="Calibri" w:cs="Calibri"/>
                <w:u w:val="single"/>
              </w:rPr>
              <w:t>Before PPG Stage</w:t>
            </w:r>
            <w:r w:rsidRPr="00AA721D">
              <w:rPr>
                <w:rFonts w:ascii="Calibri" w:hAnsi="Calibri" w:cs="Calibri"/>
              </w:rPr>
              <w:t>:</w:t>
            </w:r>
          </w:p>
          <w:p w14:paraId="1E215612" w14:textId="7747DC01" w:rsidR="00B76D30" w:rsidRPr="00AA721D" w:rsidRDefault="00B76D30" w:rsidP="00B73EA8">
            <w:pPr>
              <w:spacing w:after="0" w:line="240" w:lineRule="auto"/>
              <w:rPr>
                <w:rFonts w:ascii="Calibri" w:hAnsi="Calibri" w:cs="Calibri"/>
              </w:rPr>
            </w:pPr>
            <w:r w:rsidRPr="00AA721D">
              <w:rPr>
                <w:rFonts w:ascii="Calibri" w:hAnsi="Calibri" w:cs="Calibri"/>
              </w:rPr>
              <w:t>a. The project, which will enable the achievement of the energy access, sustainable energy, and green growth targets of Niue, builds on the country’s NDC and the Niue Strategic Energy Road Map (NiSERM), which is also the main basis of the country’s Nationally Determined Contributions (NDC). This GEF project, which is expected to bring about an alternative scenario of increased share of RE in the country’s power generation mix, includes actions that will contribute to the eventual implementation of relevant sustainable energy initiatives identified and promoted in the country’s NiSERM and NDC.</w:t>
            </w:r>
          </w:p>
          <w:p w14:paraId="7FEFA80F" w14:textId="77777777" w:rsidR="00B76D30" w:rsidRPr="00AA721D" w:rsidRDefault="00B76D30" w:rsidP="00B73EA8">
            <w:pPr>
              <w:spacing w:after="0" w:line="240" w:lineRule="auto"/>
              <w:rPr>
                <w:rFonts w:ascii="Calibri" w:hAnsi="Calibri" w:cs="Calibri"/>
              </w:rPr>
            </w:pPr>
          </w:p>
          <w:p w14:paraId="280F4F25" w14:textId="1E192EC9" w:rsidR="00B76D30" w:rsidRPr="00AA721D" w:rsidRDefault="00B76D30" w:rsidP="00B73EA8">
            <w:pPr>
              <w:spacing w:after="0" w:line="240" w:lineRule="auto"/>
              <w:rPr>
                <w:rFonts w:ascii="Calibri" w:hAnsi="Calibri" w:cs="Calibri"/>
              </w:rPr>
            </w:pPr>
            <w:r w:rsidRPr="00AA721D">
              <w:rPr>
                <w:rFonts w:ascii="Calibri" w:hAnsi="Calibri" w:cs="Calibri"/>
              </w:rPr>
              <w:t xml:space="preserve">The country’s main mitigation contribution, as per its NDC and in line with its climate resilience approach to reduce dependence on imported fossil fuels, is by increasing the % RE electricity generation to 38% by 2020, and 80% by 2025. The facilitation of the achievement of these targets is part and parcel of the objective of this proposed GEF project. To realize this objective, the project will address the current barriers/problems that hinder the achievement of the NiSERM/NDC targets. Among the proposed actions to facilitate this is addressing the present grid instability problems in the country </w:t>
            </w:r>
            <w:r w:rsidR="00537586" w:rsidRPr="00AA721D">
              <w:rPr>
                <w:rFonts w:ascii="Calibri" w:hAnsi="Calibri" w:cs="Calibri"/>
              </w:rPr>
              <w:t>since</w:t>
            </w:r>
            <w:r w:rsidRPr="00AA721D">
              <w:rPr>
                <w:rFonts w:ascii="Calibri" w:hAnsi="Calibri" w:cs="Calibri"/>
              </w:rPr>
              <w:t xml:space="preserve"> the %RE electricity target is premised on the resolution of the current grid instability stability problems that are experienced when grid-connected RE-based power generation units come online. To assist in the achievement of the %RE electricity target, the proposed project will also facilitate the increased application of energy efficiency technologies and techniques in the energy end-use sectors of the country (residential, commercial and government) to bring about reduced electricity demand. As stated in the PIF, each project component (with their respective specific outcome, outputs and indicative activities) is intended to bridge the current gaps (due to barriers) in achieving the NISERM and NDC targets. </w:t>
            </w:r>
          </w:p>
          <w:p w14:paraId="0228BCFA" w14:textId="5384A1F9" w:rsidR="005E0AD5" w:rsidRPr="00AA721D" w:rsidRDefault="005E0AD5" w:rsidP="00B73EA8">
            <w:pPr>
              <w:spacing w:after="0" w:line="240" w:lineRule="auto"/>
              <w:rPr>
                <w:rFonts w:ascii="Calibri" w:hAnsi="Calibri" w:cs="Calibri"/>
              </w:rPr>
            </w:pPr>
          </w:p>
          <w:p w14:paraId="3960DC8C" w14:textId="2406626F" w:rsidR="0035625B" w:rsidRPr="00AA721D" w:rsidRDefault="005E0AD5" w:rsidP="00B73EA8">
            <w:pPr>
              <w:spacing w:after="0" w:line="240" w:lineRule="auto"/>
              <w:rPr>
                <w:rFonts w:ascii="Calibri" w:hAnsi="Calibri" w:cs="Calibri"/>
              </w:rPr>
            </w:pPr>
            <w:r w:rsidRPr="00AA721D">
              <w:rPr>
                <w:rFonts w:ascii="Calibri" w:hAnsi="Calibri" w:cs="Calibri"/>
                <w:u w:val="single"/>
              </w:rPr>
              <w:t>After PPG Stage</w:t>
            </w:r>
            <w:r w:rsidRPr="00AA721D">
              <w:rPr>
                <w:rFonts w:ascii="Calibri" w:hAnsi="Calibri" w:cs="Calibri"/>
              </w:rPr>
              <w:t>:</w:t>
            </w:r>
            <w:r w:rsidR="0035625B" w:rsidRPr="00AA721D">
              <w:rPr>
                <w:rFonts w:ascii="Calibri" w:hAnsi="Calibri" w:cs="Calibri"/>
              </w:rPr>
              <w:t xml:space="preserve"> The GoN has set several targets in its energy road map (NiSERM) for the decade 2015-2025. As mentioned above, the NDC </w:t>
            </w:r>
            <w:r w:rsidR="00A45871" w:rsidRPr="00AA721D">
              <w:rPr>
                <w:rFonts w:ascii="Calibri" w:hAnsi="Calibri" w:cs="Calibri"/>
              </w:rPr>
              <w:t xml:space="preserve">is </w:t>
            </w:r>
            <w:r w:rsidR="0035625B" w:rsidRPr="00AA721D">
              <w:rPr>
                <w:rFonts w:ascii="Calibri" w:hAnsi="Calibri" w:cs="Calibri"/>
              </w:rPr>
              <w:t xml:space="preserve">based on the NiSERM and has established </w:t>
            </w:r>
            <w:r w:rsidR="00F67F0F" w:rsidRPr="00AA721D">
              <w:rPr>
                <w:rFonts w:ascii="Calibri" w:hAnsi="Calibri" w:cs="Calibri"/>
              </w:rPr>
              <w:t xml:space="preserve">as </w:t>
            </w:r>
            <w:r w:rsidR="005E2CBD" w:rsidRPr="00AA721D">
              <w:rPr>
                <w:rFonts w:ascii="Calibri" w:hAnsi="Calibri" w:cs="Calibri"/>
              </w:rPr>
              <w:t xml:space="preserve">main objective </w:t>
            </w:r>
            <w:r w:rsidR="0035625B" w:rsidRPr="00AA721D">
              <w:rPr>
                <w:rFonts w:ascii="Calibri" w:hAnsi="Calibri" w:cs="Calibri"/>
              </w:rPr>
              <w:t>the achieve</w:t>
            </w:r>
            <w:r w:rsidR="00F67F0F" w:rsidRPr="00AA721D">
              <w:rPr>
                <w:rFonts w:ascii="Calibri" w:hAnsi="Calibri" w:cs="Calibri"/>
              </w:rPr>
              <w:t>ment of 80% electricity generation</w:t>
            </w:r>
            <w:r w:rsidR="0035625B" w:rsidRPr="00AA721D">
              <w:rPr>
                <w:rFonts w:ascii="Calibri" w:hAnsi="Calibri" w:cs="Calibri"/>
              </w:rPr>
              <w:t xml:space="preserve"> from renewable energy sources by 2025.</w:t>
            </w:r>
          </w:p>
          <w:p w14:paraId="2246AEDE" w14:textId="45B1050F" w:rsidR="005E0AD5" w:rsidRPr="00AA721D" w:rsidRDefault="0035625B" w:rsidP="00B73EA8">
            <w:pPr>
              <w:spacing w:after="0" w:line="240" w:lineRule="auto"/>
              <w:rPr>
                <w:rFonts w:ascii="Calibri" w:hAnsi="Calibri" w:cs="Calibri"/>
              </w:rPr>
            </w:pPr>
            <w:r w:rsidRPr="00AA721D">
              <w:rPr>
                <w:rFonts w:ascii="Calibri" w:hAnsi="Calibri" w:cs="Calibri"/>
              </w:rPr>
              <w:t xml:space="preserve">The baseline projects </w:t>
            </w:r>
            <w:r w:rsidR="00997E5A" w:rsidRPr="00AA721D">
              <w:rPr>
                <w:rFonts w:ascii="Calibri" w:hAnsi="Calibri" w:cs="Calibri"/>
              </w:rPr>
              <w:t xml:space="preserve">that are </w:t>
            </w:r>
            <w:r w:rsidR="00F67F0F" w:rsidRPr="00AA721D">
              <w:rPr>
                <w:rFonts w:ascii="Calibri" w:hAnsi="Calibri" w:cs="Calibri"/>
              </w:rPr>
              <w:t xml:space="preserve">ongoing and planned </w:t>
            </w:r>
            <w:r w:rsidR="008263D2" w:rsidRPr="00AA721D">
              <w:rPr>
                <w:rFonts w:ascii="Calibri" w:hAnsi="Calibri" w:cs="Calibri"/>
              </w:rPr>
              <w:t xml:space="preserve">in Niue </w:t>
            </w:r>
            <w:r w:rsidRPr="00AA721D">
              <w:rPr>
                <w:rFonts w:ascii="Calibri" w:hAnsi="Calibri" w:cs="Calibri"/>
              </w:rPr>
              <w:t xml:space="preserve">will not be </w:t>
            </w:r>
            <w:r w:rsidR="00C412D2" w:rsidRPr="00AA721D">
              <w:rPr>
                <w:rFonts w:ascii="Calibri" w:hAnsi="Calibri" w:cs="Calibri"/>
              </w:rPr>
              <w:t>enough</w:t>
            </w:r>
            <w:r w:rsidRPr="00AA721D">
              <w:rPr>
                <w:rFonts w:ascii="Calibri" w:hAnsi="Calibri" w:cs="Calibri"/>
              </w:rPr>
              <w:t xml:space="preserve"> to achieve all the targets set in the NiSERM and NDC</w:t>
            </w:r>
            <w:r w:rsidR="008263D2" w:rsidRPr="00AA721D">
              <w:rPr>
                <w:rFonts w:ascii="Calibri" w:hAnsi="Calibri" w:cs="Calibri"/>
              </w:rPr>
              <w:t xml:space="preserve"> and</w:t>
            </w:r>
            <w:r w:rsidR="00F67F0F" w:rsidRPr="00AA721D">
              <w:rPr>
                <w:rFonts w:ascii="Calibri" w:hAnsi="Calibri" w:cs="Calibri"/>
              </w:rPr>
              <w:t>, perhaps</w:t>
            </w:r>
            <w:r w:rsidR="008263D2" w:rsidRPr="00AA721D">
              <w:rPr>
                <w:rFonts w:ascii="Calibri" w:hAnsi="Calibri" w:cs="Calibri"/>
              </w:rPr>
              <w:t xml:space="preserve"> most importantly</w:t>
            </w:r>
            <w:r w:rsidR="00F67F0F" w:rsidRPr="00AA721D">
              <w:rPr>
                <w:rFonts w:ascii="Calibri" w:hAnsi="Calibri" w:cs="Calibri"/>
              </w:rPr>
              <w:t>,</w:t>
            </w:r>
            <w:r w:rsidR="008263D2" w:rsidRPr="00AA721D">
              <w:rPr>
                <w:rFonts w:ascii="Calibri" w:hAnsi="Calibri" w:cs="Calibri"/>
              </w:rPr>
              <w:t xml:space="preserve"> will not </w:t>
            </w:r>
            <w:r w:rsidR="00F67F0F" w:rsidRPr="00AA721D">
              <w:rPr>
                <w:rFonts w:ascii="Calibri" w:hAnsi="Calibri" w:cs="Calibri"/>
              </w:rPr>
              <w:t xml:space="preserve">be able to </w:t>
            </w:r>
            <w:r w:rsidR="008263D2" w:rsidRPr="00AA721D">
              <w:rPr>
                <w:rFonts w:ascii="Calibri" w:hAnsi="Calibri" w:cs="Calibri"/>
              </w:rPr>
              <w:t xml:space="preserve">remove all the causes of </w:t>
            </w:r>
            <w:r w:rsidR="00F67F0F" w:rsidRPr="00AA721D">
              <w:rPr>
                <w:rFonts w:ascii="Calibri" w:hAnsi="Calibri" w:cs="Calibri"/>
              </w:rPr>
              <w:t xml:space="preserve">the electric </w:t>
            </w:r>
            <w:r w:rsidR="008263D2" w:rsidRPr="00AA721D">
              <w:rPr>
                <w:rFonts w:ascii="Calibri" w:hAnsi="Calibri" w:cs="Calibri"/>
              </w:rPr>
              <w:t xml:space="preserve">grid instability, especially since this problem will be </w:t>
            </w:r>
            <w:r w:rsidR="005E2CBD" w:rsidRPr="00AA721D">
              <w:rPr>
                <w:rFonts w:ascii="Calibri" w:hAnsi="Calibri" w:cs="Calibri"/>
              </w:rPr>
              <w:t>worsened</w:t>
            </w:r>
            <w:r w:rsidR="008263D2" w:rsidRPr="00AA721D">
              <w:rPr>
                <w:rFonts w:ascii="Calibri" w:hAnsi="Calibri" w:cs="Calibri"/>
              </w:rPr>
              <w:t xml:space="preserve"> by the</w:t>
            </w:r>
            <w:r w:rsidR="00F67F0F" w:rsidRPr="00AA721D">
              <w:rPr>
                <w:rFonts w:ascii="Calibri" w:hAnsi="Calibri" w:cs="Calibri"/>
              </w:rPr>
              <w:t xml:space="preserve"> upcoming</w:t>
            </w:r>
            <w:r w:rsidR="008263D2" w:rsidRPr="00AA721D">
              <w:rPr>
                <w:rFonts w:ascii="Calibri" w:hAnsi="Calibri" w:cs="Calibri"/>
              </w:rPr>
              <w:t xml:space="preserve"> installation of additional intermittent power generation systems (</w:t>
            </w:r>
            <w:r w:rsidR="00F67F0F" w:rsidRPr="00AA721D">
              <w:rPr>
                <w:rFonts w:ascii="Calibri" w:hAnsi="Calibri" w:cs="Calibri"/>
              </w:rPr>
              <w:t xml:space="preserve">essentially </w:t>
            </w:r>
            <w:r w:rsidR="008263D2" w:rsidRPr="00AA721D">
              <w:rPr>
                <w:rFonts w:ascii="Calibri" w:hAnsi="Calibri" w:cs="Calibri"/>
              </w:rPr>
              <w:t>solar PV</w:t>
            </w:r>
            <w:r w:rsidR="005E2CBD" w:rsidRPr="00AA721D">
              <w:rPr>
                <w:rFonts w:ascii="Calibri" w:hAnsi="Calibri" w:cs="Calibri"/>
              </w:rPr>
              <w:t xml:space="preserve"> panels).</w:t>
            </w:r>
            <w:r w:rsidR="00F67F0F" w:rsidRPr="00AA721D">
              <w:rPr>
                <w:rFonts w:ascii="Calibri" w:hAnsi="Calibri" w:cs="Calibri"/>
              </w:rPr>
              <w:t xml:space="preserve"> </w:t>
            </w:r>
          </w:p>
          <w:p w14:paraId="7906C38C" w14:textId="71072C84" w:rsidR="005E2CBD" w:rsidRPr="00AA721D" w:rsidRDefault="005E2CBD" w:rsidP="00B73EA8">
            <w:pPr>
              <w:spacing w:after="0" w:line="240" w:lineRule="auto"/>
              <w:rPr>
                <w:rFonts w:ascii="Calibri" w:hAnsi="Calibri" w:cs="Calibri"/>
              </w:rPr>
            </w:pPr>
            <w:r w:rsidRPr="00AA721D">
              <w:rPr>
                <w:rFonts w:ascii="Calibri" w:hAnsi="Calibri" w:cs="Calibri"/>
              </w:rPr>
              <w:t xml:space="preserve">The activities proposed and designed in the ProDoc will facilitate </w:t>
            </w:r>
            <w:r w:rsidR="00F67F0F" w:rsidRPr="00AA721D">
              <w:rPr>
                <w:rFonts w:ascii="Calibri" w:hAnsi="Calibri" w:cs="Calibri"/>
              </w:rPr>
              <w:t xml:space="preserve">and/or enable </w:t>
            </w:r>
            <w:r w:rsidRPr="00AA721D">
              <w:rPr>
                <w:rFonts w:ascii="Calibri" w:hAnsi="Calibri" w:cs="Calibri"/>
              </w:rPr>
              <w:t>the achievement of all the</w:t>
            </w:r>
            <w:r w:rsidR="00F67F0F" w:rsidRPr="00AA721D">
              <w:rPr>
                <w:rFonts w:ascii="Calibri" w:hAnsi="Calibri" w:cs="Calibri"/>
              </w:rPr>
              <w:t>se</w:t>
            </w:r>
            <w:r w:rsidRPr="00AA721D">
              <w:rPr>
                <w:rFonts w:ascii="Calibri" w:hAnsi="Calibri" w:cs="Calibri"/>
              </w:rPr>
              <w:t xml:space="preserve"> renewable energy and energy efficiency targets set in the NiSERM/NDC while removing all the </w:t>
            </w:r>
            <w:r w:rsidR="00F67F0F" w:rsidRPr="00AA721D">
              <w:rPr>
                <w:rFonts w:ascii="Calibri" w:hAnsi="Calibri" w:cs="Calibri"/>
              </w:rPr>
              <w:t xml:space="preserve">underlying causes of the </w:t>
            </w:r>
            <w:r w:rsidRPr="00AA721D">
              <w:rPr>
                <w:rFonts w:ascii="Calibri" w:hAnsi="Calibri" w:cs="Calibri"/>
              </w:rPr>
              <w:t>identified hindering barriers. Th</w:t>
            </w:r>
            <w:r w:rsidR="00F67F0F" w:rsidRPr="00AA721D">
              <w:rPr>
                <w:rFonts w:ascii="Calibri" w:hAnsi="Calibri" w:cs="Calibri"/>
              </w:rPr>
              <w:t>e proposed</w:t>
            </w:r>
            <w:r w:rsidRPr="00AA721D">
              <w:rPr>
                <w:rFonts w:ascii="Calibri" w:hAnsi="Calibri" w:cs="Calibri"/>
              </w:rPr>
              <w:t xml:space="preserve"> approach will help prevent the same</w:t>
            </w:r>
            <w:r w:rsidR="00F67F0F" w:rsidRPr="00AA721D">
              <w:rPr>
                <w:rFonts w:ascii="Calibri" w:hAnsi="Calibri" w:cs="Calibri"/>
              </w:rPr>
              <w:t>, or similar,</w:t>
            </w:r>
            <w:r w:rsidRPr="00AA721D">
              <w:rPr>
                <w:rFonts w:ascii="Calibri" w:hAnsi="Calibri" w:cs="Calibri"/>
              </w:rPr>
              <w:t xml:space="preserve"> problems from occurring again and through capacity building will improve the ability to cope locally with </w:t>
            </w:r>
            <w:r w:rsidR="00F67F0F" w:rsidRPr="00AA721D">
              <w:rPr>
                <w:rFonts w:ascii="Calibri" w:hAnsi="Calibri" w:cs="Calibri"/>
              </w:rPr>
              <w:t xml:space="preserve">future </w:t>
            </w:r>
            <w:r w:rsidRPr="00AA721D">
              <w:rPr>
                <w:rFonts w:ascii="Calibri" w:hAnsi="Calibri" w:cs="Calibri"/>
              </w:rPr>
              <w:t>energy generation and consumption issues.</w:t>
            </w:r>
          </w:p>
          <w:p w14:paraId="6E5C167B" w14:textId="77777777" w:rsidR="00B76D30" w:rsidRPr="00AA721D" w:rsidRDefault="00B76D30" w:rsidP="00B73EA8">
            <w:pPr>
              <w:spacing w:after="0" w:line="240" w:lineRule="auto"/>
              <w:rPr>
                <w:rFonts w:ascii="Calibri" w:hAnsi="Calibri" w:cs="Calibri"/>
              </w:rPr>
            </w:pPr>
          </w:p>
          <w:p w14:paraId="5DD756EE" w14:textId="77777777" w:rsidR="00B76D30" w:rsidRPr="00AA721D" w:rsidRDefault="00B76D30" w:rsidP="00B73EA8">
            <w:pPr>
              <w:spacing w:after="0" w:line="240" w:lineRule="auto"/>
              <w:rPr>
                <w:rFonts w:ascii="Calibri" w:hAnsi="Calibri" w:cs="Calibri"/>
              </w:rPr>
            </w:pPr>
            <w:r w:rsidRPr="00AA721D">
              <w:rPr>
                <w:rFonts w:ascii="Calibri" w:hAnsi="Calibri" w:cs="Calibri"/>
              </w:rPr>
              <w:t>b. Niue submitted its INDC to the UNFCCC on 28 October 2016, which is also the same date the country ratified the Paris Agreement. Its INDC is now referred to as its NDC.</w:t>
            </w:r>
          </w:p>
        </w:tc>
        <w:tc>
          <w:tcPr>
            <w:tcW w:w="1170" w:type="dxa"/>
          </w:tcPr>
          <w:p w14:paraId="292ED82E" w14:textId="77777777" w:rsidR="00B76D30" w:rsidRPr="00AA721D" w:rsidRDefault="00B76D30" w:rsidP="00B73EA8">
            <w:pPr>
              <w:spacing w:after="0" w:line="240" w:lineRule="auto"/>
              <w:rPr>
                <w:rFonts w:ascii="Calibri" w:hAnsi="Calibri" w:cs="Calibri"/>
              </w:rPr>
            </w:pPr>
          </w:p>
          <w:p w14:paraId="05282FE3" w14:textId="77777777" w:rsidR="00B76D30" w:rsidRPr="00AA721D" w:rsidRDefault="00B76D30" w:rsidP="00B73EA8">
            <w:pPr>
              <w:spacing w:after="0" w:line="240" w:lineRule="auto"/>
              <w:rPr>
                <w:rFonts w:ascii="Calibri" w:hAnsi="Calibri" w:cs="Calibri"/>
              </w:rPr>
            </w:pPr>
          </w:p>
          <w:p w14:paraId="71C1BC67" w14:textId="77777777" w:rsidR="00B76D30" w:rsidRPr="00AA721D" w:rsidRDefault="00B76D30" w:rsidP="00B73EA8">
            <w:pPr>
              <w:spacing w:after="0" w:line="240" w:lineRule="auto"/>
              <w:rPr>
                <w:rFonts w:ascii="Calibri" w:hAnsi="Calibri" w:cs="Calibri"/>
              </w:rPr>
            </w:pPr>
          </w:p>
          <w:p w14:paraId="3065AA50" w14:textId="77777777" w:rsidR="00B76D30" w:rsidRPr="00AA721D" w:rsidRDefault="00B76D30" w:rsidP="00B73EA8">
            <w:pPr>
              <w:spacing w:after="0" w:line="240" w:lineRule="auto"/>
              <w:rPr>
                <w:rFonts w:ascii="Calibri" w:hAnsi="Calibri" w:cs="Calibri"/>
              </w:rPr>
            </w:pPr>
          </w:p>
          <w:p w14:paraId="4743924F" w14:textId="77777777" w:rsidR="00B76D30" w:rsidRPr="00AA721D" w:rsidRDefault="00B76D30" w:rsidP="00B73EA8">
            <w:pPr>
              <w:spacing w:after="0" w:line="240" w:lineRule="auto"/>
              <w:rPr>
                <w:rFonts w:ascii="Calibri" w:hAnsi="Calibri" w:cs="Calibri"/>
              </w:rPr>
            </w:pPr>
          </w:p>
          <w:p w14:paraId="0650B2F9" w14:textId="77777777" w:rsidR="00B76D30" w:rsidRPr="00AA721D" w:rsidRDefault="00B76D30" w:rsidP="00B73EA8">
            <w:pPr>
              <w:spacing w:after="0" w:line="240" w:lineRule="auto"/>
              <w:rPr>
                <w:rFonts w:ascii="Calibri" w:hAnsi="Calibri" w:cs="Calibri"/>
              </w:rPr>
            </w:pPr>
          </w:p>
          <w:p w14:paraId="60EEBEDD" w14:textId="77777777" w:rsidR="00B76D30" w:rsidRPr="00AA721D" w:rsidRDefault="00B76D30" w:rsidP="00B73EA8">
            <w:pPr>
              <w:spacing w:after="0" w:line="240" w:lineRule="auto"/>
              <w:rPr>
                <w:rFonts w:ascii="Calibri" w:hAnsi="Calibri" w:cs="Calibri"/>
              </w:rPr>
            </w:pPr>
          </w:p>
          <w:p w14:paraId="1DA27378" w14:textId="77777777" w:rsidR="00A45871" w:rsidRPr="00AA721D" w:rsidRDefault="00A45871" w:rsidP="00B73EA8">
            <w:pPr>
              <w:spacing w:after="0" w:line="240" w:lineRule="auto"/>
              <w:rPr>
                <w:rFonts w:ascii="Calibri" w:hAnsi="Calibri" w:cs="Calibri"/>
              </w:rPr>
            </w:pPr>
          </w:p>
          <w:p w14:paraId="421D1E45" w14:textId="47DA52AC" w:rsidR="00B76D30" w:rsidRPr="00AA721D" w:rsidRDefault="00B76D30" w:rsidP="00B73EA8">
            <w:pPr>
              <w:spacing w:after="0" w:line="240" w:lineRule="auto"/>
              <w:rPr>
                <w:rFonts w:ascii="Calibri" w:hAnsi="Calibri" w:cs="Calibri"/>
              </w:rPr>
            </w:pPr>
            <w:r w:rsidRPr="00AA721D">
              <w:rPr>
                <w:rFonts w:ascii="Calibri" w:hAnsi="Calibri" w:cs="Calibri"/>
              </w:rPr>
              <w:t>PIF: Part II, Sec. 1.3 &amp; Sec. 6.</w:t>
            </w:r>
          </w:p>
          <w:p w14:paraId="721F0BD0" w14:textId="77777777" w:rsidR="00B76D30" w:rsidRPr="00AA721D" w:rsidRDefault="00B76D30" w:rsidP="00B73EA8">
            <w:pPr>
              <w:spacing w:after="0" w:line="240" w:lineRule="auto"/>
              <w:rPr>
                <w:rFonts w:ascii="Calibri" w:hAnsi="Calibri" w:cs="Calibri"/>
              </w:rPr>
            </w:pPr>
          </w:p>
          <w:p w14:paraId="2C152718" w14:textId="77777777" w:rsidR="00B76D30" w:rsidRPr="00AA721D" w:rsidRDefault="00B76D30" w:rsidP="00B73EA8">
            <w:pPr>
              <w:spacing w:after="0" w:line="240" w:lineRule="auto"/>
              <w:rPr>
                <w:rFonts w:ascii="Calibri" w:hAnsi="Calibri" w:cs="Calibri"/>
              </w:rPr>
            </w:pPr>
          </w:p>
          <w:p w14:paraId="4289995D" w14:textId="77777777" w:rsidR="00B76D30" w:rsidRPr="00AA721D" w:rsidRDefault="00B76D30" w:rsidP="00B73EA8">
            <w:pPr>
              <w:spacing w:after="0" w:line="240" w:lineRule="auto"/>
              <w:rPr>
                <w:rFonts w:ascii="Calibri" w:hAnsi="Calibri" w:cs="Calibri"/>
              </w:rPr>
            </w:pPr>
          </w:p>
          <w:p w14:paraId="33CD4FDD" w14:textId="77777777" w:rsidR="00B76D30" w:rsidRPr="00AA721D" w:rsidRDefault="00B76D30" w:rsidP="00B73EA8">
            <w:pPr>
              <w:spacing w:after="0" w:line="240" w:lineRule="auto"/>
              <w:rPr>
                <w:rFonts w:ascii="Calibri" w:hAnsi="Calibri" w:cs="Calibri"/>
              </w:rPr>
            </w:pPr>
          </w:p>
          <w:p w14:paraId="667DAB46" w14:textId="77777777" w:rsidR="00B76D30" w:rsidRPr="00AA721D" w:rsidRDefault="00B76D30" w:rsidP="00B73EA8">
            <w:pPr>
              <w:spacing w:after="0" w:line="240" w:lineRule="auto"/>
              <w:rPr>
                <w:rFonts w:ascii="Calibri" w:hAnsi="Calibri" w:cs="Calibri"/>
              </w:rPr>
            </w:pPr>
          </w:p>
          <w:p w14:paraId="620225DF" w14:textId="77777777" w:rsidR="00997E5A" w:rsidRPr="00AA721D" w:rsidRDefault="00997E5A" w:rsidP="00B73EA8">
            <w:pPr>
              <w:spacing w:after="0" w:line="240" w:lineRule="auto"/>
              <w:rPr>
                <w:rFonts w:ascii="Calibri" w:hAnsi="Calibri" w:cs="Calibri"/>
              </w:rPr>
            </w:pPr>
          </w:p>
          <w:p w14:paraId="0197C9E2" w14:textId="77777777" w:rsidR="00997E5A" w:rsidRPr="00AA721D" w:rsidRDefault="00997E5A" w:rsidP="00B73EA8">
            <w:pPr>
              <w:spacing w:after="0" w:line="240" w:lineRule="auto"/>
              <w:rPr>
                <w:rFonts w:ascii="Calibri" w:hAnsi="Calibri" w:cs="Calibri"/>
              </w:rPr>
            </w:pPr>
          </w:p>
          <w:p w14:paraId="2A060A5F" w14:textId="77777777" w:rsidR="00997E5A" w:rsidRPr="00AA721D" w:rsidRDefault="00997E5A" w:rsidP="00B73EA8">
            <w:pPr>
              <w:spacing w:after="0" w:line="240" w:lineRule="auto"/>
              <w:rPr>
                <w:rFonts w:ascii="Calibri" w:hAnsi="Calibri" w:cs="Calibri"/>
              </w:rPr>
            </w:pPr>
          </w:p>
          <w:p w14:paraId="6380446D" w14:textId="77777777" w:rsidR="00997E5A" w:rsidRPr="00AA721D" w:rsidRDefault="00997E5A" w:rsidP="00B73EA8">
            <w:pPr>
              <w:spacing w:after="0" w:line="240" w:lineRule="auto"/>
              <w:rPr>
                <w:rFonts w:ascii="Calibri" w:hAnsi="Calibri" w:cs="Calibri"/>
              </w:rPr>
            </w:pPr>
          </w:p>
          <w:p w14:paraId="59C5D866" w14:textId="77777777" w:rsidR="00997E5A" w:rsidRPr="00AA721D" w:rsidRDefault="00997E5A" w:rsidP="00B73EA8">
            <w:pPr>
              <w:spacing w:after="0" w:line="240" w:lineRule="auto"/>
              <w:rPr>
                <w:rFonts w:ascii="Calibri" w:hAnsi="Calibri" w:cs="Calibri"/>
              </w:rPr>
            </w:pPr>
          </w:p>
          <w:p w14:paraId="57BAA3EC" w14:textId="77777777" w:rsidR="00997E5A" w:rsidRPr="00AA721D" w:rsidRDefault="00997E5A" w:rsidP="00B73EA8">
            <w:pPr>
              <w:spacing w:after="0" w:line="240" w:lineRule="auto"/>
              <w:rPr>
                <w:rFonts w:ascii="Calibri" w:hAnsi="Calibri" w:cs="Calibri"/>
              </w:rPr>
            </w:pPr>
          </w:p>
          <w:p w14:paraId="6C3634A2" w14:textId="77777777" w:rsidR="00997E5A" w:rsidRPr="00AA721D" w:rsidRDefault="00997E5A" w:rsidP="00B73EA8">
            <w:pPr>
              <w:spacing w:after="0" w:line="240" w:lineRule="auto"/>
              <w:rPr>
                <w:rFonts w:ascii="Calibri" w:hAnsi="Calibri" w:cs="Calibri"/>
              </w:rPr>
            </w:pPr>
          </w:p>
          <w:p w14:paraId="44D4C3E7" w14:textId="77777777" w:rsidR="00997E5A" w:rsidRPr="00AA721D" w:rsidRDefault="00997E5A" w:rsidP="00B73EA8">
            <w:pPr>
              <w:spacing w:after="0" w:line="240" w:lineRule="auto"/>
              <w:rPr>
                <w:rFonts w:ascii="Calibri" w:hAnsi="Calibri" w:cs="Calibri"/>
              </w:rPr>
            </w:pPr>
          </w:p>
          <w:p w14:paraId="22C5BDC6" w14:textId="77777777" w:rsidR="00997E5A" w:rsidRPr="00AA721D" w:rsidRDefault="00997E5A" w:rsidP="00B73EA8">
            <w:pPr>
              <w:spacing w:after="0" w:line="240" w:lineRule="auto"/>
              <w:rPr>
                <w:rFonts w:ascii="Calibri" w:hAnsi="Calibri" w:cs="Calibri"/>
              </w:rPr>
            </w:pPr>
          </w:p>
          <w:p w14:paraId="105F8FB7" w14:textId="77777777" w:rsidR="00997E5A" w:rsidRPr="00AA721D" w:rsidRDefault="00997E5A" w:rsidP="00B73EA8">
            <w:pPr>
              <w:spacing w:after="0" w:line="240" w:lineRule="auto"/>
              <w:rPr>
                <w:rFonts w:ascii="Calibri" w:hAnsi="Calibri" w:cs="Calibri"/>
              </w:rPr>
            </w:pPr>
          </w:p>
          <w:p w14:paraId="0724053B" w14:textId="77777777" w:rsidR="00997E5A" w:rsidRPr="00AA721D" w:rsidRDefault="00997E5A" w:rsidP="00B73EA8">
            <w:pPr>
              <w:spacing w:after="0" w:line="240" w:lineRule="auto"/>
              <w:rPr>
                <w:rFonts w:ascii="Calibri" w:hAnsi="Calibri" w:cs="Calibri"/>
              </w:rPr>
            </w:pPr>
          </w:p>
          <w:p w14:paraId="1169977A" w14:textId="77777777" w:rsidR="00997E5A" w:rsidRPr="00AA721D" w:rsidRDefault="00997E5A" w:rsidP="00B73EA8">
            <w:pPr>
              <w:spacing w:after="0" w:line="240" w:lineRule="auto"/>
              <w:rPr>
                <w:rFonts w:ascii="Calibri" w:hAnsi="Calibri" w:cs="Calibri"/>
              </w:rPr>
            </w:pPr>
          </w:p>
          <w:p w14:paraId="588F9C17" w14:textId="77777777" w:rsidR="00997E5A" w:rsidRPr="00AA721D" w:rsidRDefault="00997E5A" w:rsidP="00B73EA8">
            <w:pPr>
              <w:spacing w:after="0" w:line="240" w:lineRule="auto"/>
              <w:rPr>
                <w:rFonts w:ascii="Calibri" w:hAnsi="Calibri" w:cs="Calibri"/>
              </w:rPr>
            </w:pPr>
          </w:p>
          <w:p w14:paraId="4FB69681" w14:textId="77777777" w:rsidR="00997E5A" w:rsidRPr="00AA721D" w:rsidRDefault="00997E5A" w:rsidP="00B73EA8">
            <w:pPr>
              <w:spacing w:after="0" w:line="240" w:lineRule="auto"/>
              <w:rPr>
                <w:rFonts w:ascii="Calibri" w:hAnsi="Calibri" w:cs="Calibri"/>
              </w:rPr>
            </w:pPr>
          </w:p>
          <w:p w14:paraId="0D301FC0" w14:textId="77777777" w:rsidR="00997E5A" w:rsidRPr="00AA721D" w:rsidRDefault="00997E5A" w:rsidP="00B73EA8">
            <w:pPr>
              <w:spacing w:after="0" w:line="240" w:lineRule="auto"/>
              <w:rPr>
                <w:rFonts w:ascii="Calibri" w:hAnsi="Calibri" w:cs="Calibri"/>
              </w:rPr>
            </w:pPr>
          </w:p>
          <w:p w14:paraId="25B078C2" w14:textId="77777777" w:rsidR="00997E5A" w:rsidRPr="00AA721D" w:rsidRDefault="00997E5A" w:rsidP="00B73EA8">
            <w:pPr>
              <w:spacing w:after="0" w:line="240" w:lineRule="auto"/>
              <w:rPr>
                <w:rFonts w:ascii="Calibri" w:hAnsi="Calibri" w:cs="Calibri"/>
              </w:rPr>
            </w:pPr>
          </w:p>
          <w:p w14:paraId="18EF7B35" w14:textId="77777777" w:rsidR="00997E5A" w:rsidRPr="00AA721D" w:rsidRDefault="00997E5A" w:rsidP="00B73EA8">
            <w:pPr>
              <w:spacing w:after="0" w:line="240" w:lineRule="auto"/>
              <w:rPr>
                <w:rFonts w:ascii="Calibri" w:hAnsi="Calibri" w:cs="Calibri"/>
              </w:rPr>
            </w:pPr>
          </w:p>
          <w:p w14:paraId="2904FC8A" w14:textId="77777777" w:rsidR="00997E5A" w:rsidRPr="00AA721D" w:rsidRDefault="00997E5A" w:rsidP="00B73EA8">
            <w:pPr>
              <w:spacing w:after="0" w:line="240" w:lineRule="auto"/>
              <w:rPr>
                <w:rFonts w:ascii="Calibri" w:hAnsi="Calibri" w:cs="Calibri"/>
              </w:rPr>
            </w:pPr>
          </w:p>
          <w:p w14:paraId="532CF97F" w14:textId="77777777" w:rsidR="00997E5A" w:rsidRPr="00AA721D" w:rsidRDefault="00997E5A" w:rsidP="00B73EA8">
            <w:pPr>
              <w:spacing w:after="0" w:line="240" w:lineRule="auto"/>
              <w:rPr>
                <w:rFonts w:ascii="Calibri" w:hAnsi="Calibri" w:cs="Calibri"/>
              </w:rPr>
            </w:pPr>
          </w:p>
          <w:p w14:paraId="7B42FBA0" w14:textId="77777777" w:rsidR="00997E5A" w:rsidRPr="00AA721D" w:rsidRDefault="00997E5A" w:rsidP="00B73EA8">
            <w:pPr>
              <w:spacing w:after="0" w:line="240" w:lineRule="auto"/>
              <w:rPr>
                <w:rFonts w:ascii="Calibri" w:hAnsi="Calibri" w:cs="Calibri"/>
              </w:rPr>
            </w:pPr>
          </w:p>
          <w:p w14:paraId="745C4F54" w14:textId="77777777" w:rsidR="00997E5A" w:rsidRPr="00AA721D" w:rsidRDefault="00997E5A" w:rsidP="00B73EA8">
            <w:pPr>
              <w:spacing w:after="0" w:line="240" w:lineRule="auto"/>
              <w:rPr>
                <w:rFonts w:ascii="Calibri" w:hAnsi="Calibri" w:cs="Calibri"/>
              </w:rPr>
            </w:pPr>
          </w:p>
          <w:p w14:paraId="32E1110A" w14:textId="77777777" w:rsidR="00997E5A" w:rsidRPr="00AA721D" w:rsidRDefault="00997E5A" w:rsidP="00B73EA8">
            <w:pPr>
              <w:spacing w:after="0" w:line="240" w:lineRule="auto"/>
              <w:rPr>
                <w:rFonts w:ascii="Calibri" w:hAnsi="Calibri" w:cs="Calibri"/>
              </w:rPr>
            </w:pPr>
          </w:p>
          <w:p w14:paraId="58C9646B" w14:textId="77777777" w:rsidR="00997E5A" w:rsidRPr="00AA721D" w:rsidRDefault="00997E5A" w:rsidP="00B73EA8">
            <w:pPr>
              <w:spacing w:after="0" w:line="240" w:lineRule="auto"/>
              <w:rPr>
                <w:rFonts w:ascii="Calibri" w:hAnsi="Calibri" w:cs="Calibri"/>
              </w:rPr>
            </w:pPr>
          </w:p>
          <w:p w14:paraId="3E7EFD4A" w14:textId="77777777" w:rsidR="00997E5A" w:rsidRPr="00AA721D" w:rsidRDefault="00997E5A" w:rsidP="00B73EA8">
            <w:pPr>
              <w:spacing w:after="0" w:line="240" w:lineRule="auto"/>
              <w:rPr>
                <w:rFonts w:ascii="Calibri" w:hAnsi="Calibri" w:cs="Calibri"/>
              </w:rPr>
            </w:pPr>
          </w:p>
          <w:p w14:paraId="173A5166" w14:textId="77777777" w:rsidR="00997E5A" w:rsidRPr="00AA721D" w:rsidRDefault="00997E5A" w:rsidP="00B73EA8">
            <w:pPr>
              <w:spacing w:after="0" w:line="240" w:lineRule="auto"/>
              <w:rPr>
                <w:rFonts w:ascii="Calibri" w:hAnsi="Calibri" w:cs="Calibri"/>
              </w:rPr>
            </w:pPr>
          </w:p>
          <w:p w14:paraId="550B1AEC" w14:textId="77777777" w:rsidR="00997E5A" w:rsidRPr="00AA721D" w:rsidRDefault="00997E5A" w:rsidP="00B73EA8">
            <w:pPr>
              <w:spacing w:after="0" w:line="240" w:lineRule="auto"/>
              <w:rPr>
                <w:rFonts w:ascii="Calibri" w:hAnsi="Calibri" w:cs="Calibri"/>
              </w:rPr>
            </w:pPr>
          </w:p>
          <w:p w14:paraId="03BFA6CD" w14:textId="77777777" w:rsidR="00997E5A" w:rsidRPr="00AA721D" w:rsidRDefault="00997E5A" w:rsidP="00B73EA8">
            <w:pPr>
              <w:spacing w:after="0" w:line="240" w:lineRule="auto"/>
              <w:rPr>
                <w:rFonts w:ascii="Calibri" w:hAnsi="Calibri" w:cs="Calibri"/>
              </w:rPr>
            </w:pPr>
          </w:p>
          <w:p w14:paraId="32E0C7F8" w14:textId="77777777" w:rsidR="00997E5A" w:rsidRPr="00AA721D" w:rsidRDefault="00997E5A" w:rsidP="00B73EA8">
            <w:pPr>
              <w:spacing w:after="0" w:line="240" w:lineRule="auto"/>
              <w:rPr>
                <w:rFonts w:ascii="Calibri" w:hAnsi="Calibri" w:cs="Calibri"/>
              </w:rPr>
            </w:pPr>
          </w:p>
          <w:p w14:paraId="47D5F141" w14:textId="77777777" w:rsidR="00997E5A" w:rsidRPr="00AA721D" w:rsidRDefault="00997E5A" w:rsidP="00B73EA8">
            <w:pPr>
              <w:spacing w:after="0" w:line="240" w:lineRule="auto"/>
              <w:rPr>
                <w:rFonts w:ascii="Calibri" w:hAnsi="Calibri" w:cs="Calibri"/>
              </w:rPr>
            </w:pPr>
          </w:p>
          <w:p w14:paraId="7581C95D" w14:textId="77777777" w:rsidR="00997E5A" w:rsidRPr="00AA721D" w:rsidRDefault="00997E5A" w:rsidP="00B73EA8">
            <w:pPr>
              <w:spacing w:after="0" w:line="240" w:lineRule="auto"/>
              <w:rPr>
                <w:rFonts w:ascii="Calibri" w:hAnsi="Calibri" w:cs="Calibri"/>
              </w:rPr>
            </w:pPr>
          </w:p>
          <w:p w14:paraId="7A9F8F3F" w14:textId="77777777" w:rsidR="00997E5A" w:rsidRPr="00AA721D" w:rsidRDefault="00997E5A" w:rsidP="00B73EA8">
            <w:pPr>
              <w:spacing w:after="0" w:line="240" w:lineRule="auto"/>
              <w:rPr>
                <w:rFonts w:ascii="Calibri" w:hAnsi="Calibri" w:cs="Calibri"/>
              </w:rPr>
            </w:pPr>
          </w:p>
          <w:p w14:paraId="0A1FCBF8" w14:textId="77777777" w:rsidR="00997E5A" w:rsidRPr="00AA721D" w:rsidRDefault="00997E5A" w:rsidP="00B73EA8">
            <w:pPr>
              <w:spacing w:after="0" w:line="240" w:lineRule="auto"/>
              <w:rPr>
                <w:rFonts w:ascii="Calibri" w:hAnsi="Calibri" w:cs="Calibri"/>
              </w:rPr>
            </w:pPr>
          </w:p>
          <w:p w14:paraId="42AA0CCF" w14:textId="77777777" w:rsidR="00997E5A" w:rsidRPr="00AA721D" w:rsidRDefault="00997E5A" w:rsidP="00B73EA8">
            <w:pPr>
              <w:spacing w:after="0" w:line="240" w:lineRule="auto"/>
              <w:rPr>
                <w:rFonts w:ascii="Calibri" w:hAnsi="Calibri" w:cs="Calibri"/>
              </w:rPr>
            </w:pPr>
          </w:p>
          <w:p w14:paraId="6807CA94" w14:textId="00E09468" w:rsidR="00B76D30" w:rsidRPr="00AA721D" w:rsidRDefault="00B76D30" w:rsidP="00B73EA8">
            <w:pPr>
              <w:spacing w:after="0" w:line="240" w:lineRule="auto"/>
              <w:rPr>
                <w:rFonts w:ascii="Calibri" w:hAnsi="Calibri" w:cs="Calibri"/>
              </w:rPr>
            </w:pPr>
            <w:r w:rsidRPr="00AA721D">
              <w:rPr>
                <w:rFonts w:ascii="Calibri" w:hAnsi="Calibri" w:cs="Calibri"/>
              </w:rPr>
              <w:t>PIF: Footnote 6</w:t>
            </w:r>
          </w:p>
        </w:tc>
      </w:tr>
      <w:tr w:rsidR="00B76D30" w:rsidRPr="00AA721D" w14:paraId="2A7A27A7" w14:textId="77777777" w:rsidTr="00B76D30">
        <w:tc>
          <w:tcPr>
            <w:tcW w:w="9625" w:type="dxa"/>
            <w:gridSpan w:val="2"/>
          </w:tcPr>
          <w:p w14:paraId="522682F1" w14:textId="77777777" w:rsidR="00B76D30" w:rsidRPr="00AA721D" w:rsidRDefault="00B76D30" w:rsidP="00B73EA8">
            <w:pPr>
              <w:spacing w:after="0" w:line="240" w:lineRule="auto"/>
              <w:rPr>
                <w:rFonts w:ascii="Calibri" w:hAnsi="Calibri" w:cs="Calibri"/>
                <w:b/>
              </w:rPr>
            </w:pPr>
            <w:r w:rsidRPr="00AA721D">
              <w:rPr>
                <w:rFonts w:ascii="Calibri" w:hAnsi="Calibri" w:cs="Calibri"/>
                <w:b/>
              </w:rPr>
              <w:t>4. Is the project designed with sound incremental reasoning?</w:t>
            </w:r>
          </w:p>
        </w:tc>
      </w:tr>
      <w:tr w:rsidR="00B76D30" w:rsidRPr="00AA721D" w14:paraId="7FD3BC93" w14:textId="77777777" w:rsidTr="00B76D30">
        <w:tc>
          <w:tcPr>
            <w:tcW w:w="8455" w:type="dxa"/>
          </w:tcPr>
          <w:p w14:paraId="2B4FEBD0" w14:textId="22C43F17" w:rsidR="00B76D30" w:rsidRPr="00AA721D" w:rsidRDefault="00B76D30" w:rsidP="00B73EA8">
            <w:pPr>
              <w:spacing w:after="0" w:line="240" w:lineRule="auto"/>
              <w:rPr>
                <w:rFonts w:ascii="Calibri" w:hAnsi="Calibri" w:cs="Calibri"/>
              </w:rPr>
            </w:pPr>
            <w:r w:rsidRPr="00AA721D">
              <w:rPr>
                <w:rFonts w:ascii="Calibri" w:hAnsi="Calibri" w:cs="Calibri"/>
                <w:b/>
                <w:u w:val="single"/>
              </w:rPr>
              <w:t>Comment</w:t>
            </w:r>
            <w:r w:rsidRPr="00AA721D">
              <w:rPr>
                <w:rFonts w:ascii="Calibri" w:hAnsi="Calibri" w:cs="Calibri"/>
              </w:rPr>
              <w:t>:</w:t>
            </w:r>
          </w:p>
          <w:p w14:paraId="3416629B" w14:textId="77777777" w:rsidR="00B76D30" w:rsidRPr="00AA721D" w:rsidRDefault="00B76D30" w:rsidP="00B73EA8">
            <w:pPr>
              <w:spacing w:after="0" w:line="240" w:lineRule="auto"/>
              <w:rPr>
                <w:rFonts w:ascii="Calibri" w:hAnsi="Calibri" w:cs="Calibri"/>
                <w:i/>
              </w:rPr>
            </w:pPr>
            <w:r w:rsidRPr="00AA721D">
              <w:rPr>
                <w:rFonts w:ascii="Calibri" w:hAnsi="Calibri" w:cs="Calibri"/>
                <w:i/>
              </w:rPr>
              <w:t>Niue is participating in the regional project by UNEP (GEF ID 4000) on policies and financial schemes on energy efficiency and renewable energy. Please provide incremental and additional cost reasoning in addition to this current GEF project. Please also explain how this proposed project will coordinate with the UNEP regional project.</w:t>
            </w:r>
          </w:p>
          <w:p w14:paraId="59D19831" w14:textId="77777777" w:rsidR="00B76D30" w:rsidRPr="00AA721D" w:rsidRDefault="00B76D30" w:rsidP="00B73EA8">
            <w:pPr>
              <w:spacing w:after="0" w:line="240" w:lineRule="auto"/>
              <w:rPr>
                <w:rFonts w:ascii="Calibri" w:hAnsi="Calibri" w:cs="Calibri"/>
              </w:rPr>
            </w:pPr>
          </w:p>
          <w:p w14:paraId="58C87F5E"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Response</w:t>
            </w:r>
            <w:r w:rsidRPr="00AA721D">
              <w:rPr>
                <w:rFonts w:ascii="Calibri" w:hAnsi="Calibri" w:cs="Calibri"/>
              </w:rPr>
              <w:t>:</w:t>
            </w:r>
          </w:p>
          <w:p w14:paraId="27B9C530" w14:textId="28F6277A" w:rsidR="005E0AD5" w:rsidRPr="00AA721D" w:rsidRDefault="005E0AD5" w:rsidP="00B73EA8">
            <w:pPr>
              <w:spacing w:after="0" w:line="240" w:lineRule="auto"/>
              <w:rPr>
                <w:rFonts w:ascii="Calibri" w:hAnsi="Calibri" w:cs="Calibri"/>
              </w:rPr>
            </w:pPr>
            <w:r w:rsidRPr="00AA721D">
              <w:rPr>
                <w:rFonts w:ascii="Calibri" w:hAnsi="Calibri" w:cs="Calibri"/>
                <w:u w:val="single"/>
              </w:rPr>
              <w:t>Before PPG Stage</w:t>
            </w:r>
            <w:r w:rsidRPr="00AA721D">
              <w:rPr>
                <w:rFonts w:ascii="Calibri" w:hAnsi="Calibri" w:cs="Calibri"/>
              </w:rPr>
              <w:t>:</w:t>
            </w:r>
          </w:p>
          <w:p w14:paraId="7475913B" w14:textId="33DE559C" w:rsidR="00B76D30" w:rsidRPr="00AA721D" w:rsidRDefault="00B76D30" w:rsidP="00B73EA8">
            <w:pPr>
              <w:spacing w:after="0" w:line="240" w:lineRule="auto"/>
              <w:rPr>
                <w:rFonts w:ascii="Calibri" w:hAnsi="Calibri" w:cs="Calibri"/>
              </w:rPr>
            </w:pPr>
            <w:r w:rsidRPr="00AA721D">
              <w:rPr>
                <w:rFonts w:ascii="Calibri" w:hAnsi="Calibri" w:cs="Calibri"/>
              </w:rPr>
              <w:t xml:space="preserve">The relevant activity in Niue under this regional project is the establishment and operationalization of a US$ 80k Low Carbon Fund (LCF) to promote renewable energy and energy efficiency in Niue targeting private sector. The fund is operated by the Niue Development Bank (NDB). The Treasury administers and disburses the funds for the LCF. The LCF operation is still ongoing. The proposed GEF project will build on the experiences gained and lessons learned from this LCF. The financing schemes that will be developed will </w:t>
            </w:r>
            <w:r w:rsidR="00537586" w:rsidRPr="00AA721D">
              <w:rPr>
                <w:rFonts w:ascii="Calibri" w:hAnsi="Calibri" w:cs="Calibri"/>
              </w:rPr>
              <w:t>consider</w:t>
            </w:r>
            <w:r w:rsidRPr="00AA721D">
              <w:rPr>
                <w:rFonts w:ascii="Calibri" w:hAnsi="Calibri" w:cs="Calibri"/>
              </w:rPr>
              <w:t xml:space="preserve"> the experiences of the NDB in its operation of the LCF and from its other lending schemes for businesses and private individuals. The design of the financing schemes in Component 3 activities will be in collaboration with the NDB.</w:t>
            </w:r>
          </w:p>
          <w:p w14:paraId="543DC9C9" w14:textId="77777777" w:rsidR="005E0AD5" w:rsidRPr="00AA721D" w:rsidRDefault="005E0AD5" w:rsidP="00B73EA8">
            <w:pPr>
              <w:spacing w:after="0" w:line="240" w:lineRule="auto"/>
              <w:rPr>
                <w:rFonts w:ascii="Calibri" w:hAnsi="Calibri" w:cs="Calibri"/>
              </w:rPr>
            </w:pPr>
          </w:p>
          <w:p w14:paraId="5C3FBF17" w14:textId="075E767D" w:rsidR="00C35901" w:rsidRPr="00AA721D" w:rsidRDefault="005E0AD5" w:rsidP="00B73EA8">
            <w:pPr>
              <w:spacing w:after="0" w:line="240" w:lineRule="auto"/>
              <w:rPr>
                <w:rFonts w:ascii="Calibri" w:hAnsi="Calibri" w:cs="Calibri"/>
              </w:rPr>
            </w:pPr>
            <w:r w:rsidRPr="00AA721D">
              <w:rPr>
                <w:rFonts w:ascii="Calibri" w:hAnsi="Calibri" w:cs="Calibri"/>
                <w:u w:val="single"/>
              </w:rPr>
              <w:t>After PPG Stage</w:t>
            </w:r>
            <w:r w:rsidRPr="00AA721D">
              <w:rPr>
                <w:rFonts w:ascii="Calibri" w:hAnsi="Calibri" w:cs="Calibri"/>
              </w:rPr>
              <w:t>:</w:t>
            </w:r>
            <w:r w:rsidR="00116E6F" w:rsidRPr="00AA721D">
              <w:rPr>
                <w:rFonts w:ascii="Calibri" w:hAnsi="Calibri" w:cs="Calibri"/>
              </w:rPr>
              <w:t xml:space="preserve"> </w:t>
            </w:r>
            <w:r w:rsidR="00102D61" w:rsidRPr="00AA721D">
              <w:rPr>
                <w:rFonts w:ascii="Calibri" w:hAnsi="Calibri" w:cs="Calibri"/>
              </w:rPr>
              <w:t>Stakeholder consultations during the project development team’s field mission in Niue</w:t>
            </w:r>
            <w:r w:rsidR="00A70295" w:rsidRPr="00AA721D">
              <w:rPr>
                <w:rFonts w:ascii="Calibri" w:hAnsi="Calibri" w:cs="Calibri"/>
              </w:rPr>
              <w:t xml:space="preserve"> </w:t>
            </w:r>
            <w:r w:rsidR="00102D61" w:rsidRPr="00AA721D">
              <w:rPr>
                <w:rFonts w:ascii="Calibri" w:hAnsi="Calibri" w:cs="Calibri"/>
              </w:rPr>
              <w:t>highlighted the difficulties of the NDB i</w:t>
            </w:r>
            <w:r w:rsidR="00C35901" w:rsidRPr="00AA721D">
              <w:rPr>
                <w:rFonts w:ascii="Calibri" w:hAnsi="Calibri" w:cs="Calibri"/>
              </w:rPr>
              <w:t>n</w:t>
            </w:r>
            <w:r w:rsidR="00102D61" w:rsidRPr="00AA721D">
              <w:rPr>
                <w:rFonts w:ascii="Calibri" w:hAnsi="Calibri" w:cs="Calibri"/>
              </w:rPr>
              <w:t xml:space="preserve"> disbursing the funds</w:t>
            </w:r>
            <w:r w:rsidR="00C35901" w:rsidRPr="00AA721D">
              <w:rPr>
                <w:rFonts w:ascii="Calibri" w:hAnsi="Calibri" w:cs="Calibri"/>
              </w:rPr>
              <w:t xml:space="preserve"> (at the time of the field mission, over 50% of the available budget had not been disbursed yet)</w:t>
            </w:r>
            <w:r w:rsidR="00102D61" w:rsidRPr="00AA721D">
              <w:rPr>
                <w:rFonts w:ascii="Calibri" w:hAnsi="Calibri" w:cs="Calibri"/>
              </w:rPr>
              <w:t xml:space="preserve">, since Niueans </w:t>
            </w:r>
            <w:r w:rsidR="00C35901" w:rsidRPr="00AA721D">
              <w:rPr>
                <w:rFonts w:ascii="Calibri" w:hAnsi="Calibri" w:cs="Calibri"/>
              </w:rPr>
              <w:t xml:space="preserve">still </w:t>
            </w:r>
            <w:r w:rsidR="00102D61" w:rsidRPr="00AA721D">
              <w:rPr>
                <w:rFonts w:ascii="Calibri" w:hAnsi="Calibri" w:cs="Calibri"/>
              </w:rPr>
              <w:t xml:space="preserve">perceive as too expensive the high energy efficiency appliances </w:t>
            </w:r>
            <w:r w:rsidR="00C35901" w:rsidRPr="00AA721D">
              <w:rPr>
                <w:rFonts w:ascii="Calibri" w:hAnsi="Calibri" w:cs="Calibri"/>
              </w:rPr>
              <w:t>despite</w:t>
            </w:r>
            <w:r w:rsidR="00102D61" w:rsidRPr="00AA721D">
              <w:rPr>
                <w:rFonts w:ascii="Calibri" w:hAnsi="Calibri" w:cs="Calibri"/>
              </w:rPr>
              <w:t xml:space="preserve"> the 25% rebate. The main reason </w:t>
            </w:r>
            <w:r w:rsidR="00C46997" w:rsidRPr="00AA721D">
              <w:rPr>
                <w:rFonts w:ascii="Calibri" w:hAnsi="Calibri" w:cs="Calibri"/>
              </w:rPr>
              <w:t xml:space="preserve">was the </w:t>
            </w:r>
            <w:r w:rsidR="00102D61" w:rsidRPr="00AA721D">
              <w:rPr>
                <w:rFonts w:ascii="Calibri" w:hAnsi="Calibri" w:cs="Calibri"/>
              </w:rPr>
              <w:t xml:space="preserve">lack of information on the energy and financial savings associated </w:t>
            </w:r>
            <w:r w:rsidR="00C35901" w:rsidRPr="00AA721D">
              <w:rPr>
                <w:rFonts w:ascii="Calibri" w:hAnsi="Calibri" w:cs="Calibri"/>
              </w:rPr>
              <w:t>with the purchase of the</w:t>
            </w:r>
            <w:r w:rsidR="00102D61" w:rsidRPr="00AA721D">
              <w:rPr>
                <w:rFonts w:ascii="Calibri" w:hAnsi="Calibri" w:cs="Calibri"/>
              </w:rPr>
              <w:t xml:space="preserve"> EE appliances. </w:t>
            </w:r>
          </w:p>
          <w:p w14:paraId="619B612F" w14:textId="4B0CC2AC" w:rsidR="00C35901" w:rsidRPr="00AA721D" w:rsidRDefault="00102D61" w:rsidP="00B73EA8">
            <w:pPr>
              <w:spacing w:after="0" w:line="240" w:lineRule="auto"/>
              <w:rPr>
                <w:rFonts w:ascii="Calibri" w:hAnsi="Calibri" w:cs="Calibri"/>
              </w:rPr>
            </w:pPr>
            <w:r w:rsidRPr="00AA721D">
              <w:rPr>
                <w:rFonts w:ascii="Calibri" w:hAnsi="Calibri" w:cs="Calibri"/>
              </w:rPr>
              <w:t xml:space="preserve">Among </w:t>
            </w:r>
            <w:r w:rsidR="00C46997" w:rsidRPr="00AA721D">
              <w:rPr>
                <w:rFonts w:ascii="Calibri" w:hAnsi="Calibri" w:cs="Calibri"/>
              </w:rPr>
              <w:t xml:space="preserve">the planned </w:t>
            </w:r>
            <w:r w:rsidR="00C35901" w:rsidRPr="00AA721D">
              <w:rPr>
                <w:rFonts w:ascii="Calibri" w:hAnsi="Calibri" w:cs="Calibri"/>
              </w:rPr>
              <w:t>activities</w:t>
            </w:r>
            <w:r w:rsidR="00C46997" w:rsidRPr="00AA721D">
              <w:rPr>
                <w:rFonts w:ascii="Calibri" w:hAnsi="Calibri" w:cs="Calibri"/>
              </w:rPr>
              <w:t xml:space="preserve"> of </w:t>
            </w:r>
            <w:r w:rsidR="00C35901" w:rsidRPr="00AA721D">
              <w:rPr>
                <w:rFonts w:ascii="Calibri" w:hAnsi="Calibri" w:cs="Calibri"/>
              </w:rPr>
              <w:t xml:space="preserve">the AREAN </w:t>
            </w:r>
            <w:r w:rsidR="00C46997" w:rsidRPr="00AA721D">
              <w:rPr>
                <w:rFonts w:ascii="Calibri" w:hAnsi="Calibri" w:cs="Calibri"/>
              </w:rPr>
              <w:t>P</w:t>
            </w:r>
            <w:r w:rsidR="00C35901" w:rsidRPr="00AA721D">
              <w:rPr>
                <w:rFonts w:ascii="Calibri" w:hAnsi="Calibri" w:cs="Calibri"/>
              </w:rPr>
              <w:t xml:space="preserve">roject is </w:t>
            </w:r>
            <w:r w:rsidR="00C46997" w:rsidRPr="00AA721D">
              <w:rPr>
                <w:rFonts w:ascii="Calibri" w:hAnsi="Calibri" w:cs="Calibri"/>
              </w:rPr>
              <w:t xml:space="preserve">the design and implementation of </w:t>
            </w:r>
            <w:r w:rsidR="00C35901" w:rsidRPr="00AA721D">
              <w:rPr>
                <w:rFonts w:ascii="Calibri" w:hAnsi="Calibri" w:cs="Calibri"/>
              </w:rPr>
              <w:t>a modified financing scheme for high EE household appliances that includes</w:t>
            </w:r>
            <w:r w:rsidR="004C6CE0" w:rsidRPr="00AA721D">
              <w:rPr>
                <w:rFonts w:ascii="Calibri" w:hAnsi="Calibri" w:cs="Calibri"/>
              </w:rPr>
              <w:t>: a)</w:t>
            </w:r>
            <w:r w:rsidR="00C35901" w:rsidRPr="00AA721D">
              <w:rPr>
                <w:rFonts w:ascii="Calibri" w:hAnsi="Calibri" w:cs="Calibri"/>
              </w:rPr>
              <w:t xml:space="preserve"> </w:t>
            </w:r>
            <w:r w:rsidR="004C6CE0" w:rsidRPr="00AA721D">
              <w:rPr>
                <w:rFonts w:ascii="Calibri" w:hAnsi="Calibri" w:cs="Calibri"/>
              </w:rPr>
              <w:t>additional</w:t>
            </w:r>
            <w:r w:rsidR="00C35901" w:rsidRPr="00AA721D">
              <w:rPr>
                <w:rFonts w:ascii="Calibri" w:hAnsi="Calibri" w:cs="Calibri"/>
              </w:rPr>
              <w:t xml:space="preserve"> </w:t>
            </w:r>
            <w:r w:rsidR="004C6CE0" w:rsidRPr="00AA721D">
              <w:rPr>
                <w:rFonts w:ascii="Calibri" w:hAnsi="Calibri" w:cs="Calibri"/>
              </w:rPr>
              <w:t>groups</w:t>
            </w:r>
            <w:r w:rsidR="00C35901" w:rsidRPr="00AA721D">
              <w:rPr>
                <w:rFonts w:ascii="Calibri" w:hAnsi="Calibri" w:cs="Calibri"/>
              </w:rPr>
              <w:t xml:space="preserve"> of </w:t>
            </w:r>
            <w:r w:rsidR="004C6CE0" w:rsidRPr="00AA721D">
              <w:rPr>
                <w:rFonts w:ascii="Calibri" w:hAnsi="Calibri" w:cs="Calibri"/>
              </w:rPr>
              <w:t xml:space="preserve">households </w:t>
            </w:r>
            <w:r w:rsidR="00C35901" w:rsidRPr="00AA721D">
              <w:rPr>
                <w:rFonts w:ascii="Calibri" w:hAnsi="Calibri" w:cs="Calibri"/>
              </w:rPr>
              <w:t>appliances</w:t>
            </w:r>
            <w:r w:rsidR="004C6CE0" w:rsidRPr="00AA721D">
              <w:rPr>
                <w:rFonts w:ascii="Calibri" w:hAnsi="Calibri" w:cs="Calibri"/>
              </w:rPr>
              <w:t>; b)</w:t>
            </w:r>
            <w:r w:rsidR="00C35901" w:rsidRPr="00AA721D">
              <w:rPr>
                <w:rFonts w:ascii="Calibri" w:hAnsi="Calibri" w:cs="Calibri"/>
              </w:rPr>
              <w:t xml:space="preserve"> an </w:t>
            </w:r>
            <w:r w:rsidR="004C6CE0" w:rsidRPr="00AA721D">
              <w:rPr>
                <w:rFonts w:ascii="Calibri" w:hAnsi="Calibri" w:cs="Calibri"/>
              </w:rPr>
              <w:t>extra</w:t>
            </w:r>
            <w:r w:rsidR="00C35901" w:rsidRPr="00AA721D">
              <w:rPr>
                <w:rFonts w:ascii="Calibri" w:hAnsi="Calibri" w:cs="Calibri"/>
              </w:rPr>
              <w:t xml:space="preserve"> 5% </w:t>
            </w:r>
            <w:r w:rsidR="004C6CE0" w:rsidRPr="00AA721D">
              <w:rPr>
                <w:rFonts w:ascii="Calibri" w:hAnsi="Calibri" w:cs="Calibri"/>
              </w:rPr>
              <w:t xml:space="preserve">discount </w:t>
            </w:r>
            <w:r w:rsidR="00C35901" w:rsidRPr="00AA721D">
              <w:rPr>
                <w:rFonts w:ascii="Calibri" w:hAnsi="Calibri" w:cs="Calibri"/>
              </w:rPr>
              <w:t>for trading in old inefficient appliances (</w:t>
            </w:r>
            <w:r w:rsidR="004C6CE0" w:rsidRPr="00AA721D">
              <w:rPr>
                <w:rFonts w:ascii="Calibri" w:hAnsi="Calibri" w:cs="Calibri"/>
              </w:rPr>
              <w:t xml:space="preserve">in order </w:t>
            </w:r>
            <w:r w:rsidR="00C35901" w:rsidRPr="00AA721D">
              <w:rPr>
                <w:rFonts w:ascii="Calibri" w:hAnsi="Calibri" w:cs="Calibri"/>
              </w:rPr>
              <w:t>to phase them out)</w:t>
            </w:r>
            <w:r w:rsidR="004C6CE0" w:rsidRPr="00AA721D">
              <w:rPr>
                <w:rFonts w:ascii="Calibri" w:hAnsi="Calibri" w:cs="Calibri"/>
              </w:rPr>
              <w:t>;</w:t>
            </w:r>
            <w:r w:rsidR="00C35901" w:rsidRPr="00AA721D">
              <w:rPr>
                <w:rFonts w:ascii="Calibri" w:hAnsi="Calibri" w:cs="Calibri"/>
              </w:rPr>
              <w:t xml:space="preserve"> </w:t>
            </w:r>
            <w:r w:rsidR="004C6CE0" w:rsidRPr="00AA721D">
              <w:rPr>
                <w:rFonts w:ascii="Calibri" w:hAnsi="Calibri" w:cs="Calibri"/>
              </w:rPr>
              <w:t>c)</w:t>
            </w:r>
            <w:r w:rsidR="00C35901" w:rsidRPr="00AA721D">
              <w:rPr>
                <w:rFonts w:ascii="Calibri" w:hAnsi="Calibri" w:cs="Calibri"/>
              </w:rPr>
              <w:t xml:space="preserve"> informational material to help the consumers to quantify the monetary benefits </w:t>
            </w:r>
            <w:r w:rsidR="004C6CE0" w:rsidRPr="00AA721D">
              <w:rPr>
                <w:rFonts w:ascii="Calibri" w:hAnsi="Calibri" w:cs="Calibri"/>
              </w:rPr>
              <w:t>when purchasing</w:t>
            </w:r>
            <w:r w:rsidR="00C35901" w:rsidRPr="00AA721D">
              <w:rPr>
                <w:rFonts w:ascii="Calibri" w:hAnsi="Calibri" w:cs="Calibri"/>
              </w:rPr>
              <w:t xml:space="preserve"> these appliances (this </w:t>
            </w:r>
            <w:r w:rsidR="004C6CE0" w:rsidRPr="00AA721D">
              <w:rPr>
                <w:rFonts w:ascii="Calibri" w:hAnsi="Calibri" w:cs="Calibri"/>
              </w:rPr>
              <w:t xml:space="preserve">information material </w:t>
            </w:r>
            <w:r w:rsidR="00C35901" w:rsidRPr="00AA721D">
              <w:rPr>
                <w:rFonts w:ascii="Calibri" w:hAnsi="Calibri" w:cs="Calibri"/>
              </w:rPr>
              <w:t xml:space="preserve">can also be utilized to help disbursing the funds </w:t>
            </w:r>
            <w:r w:rsidR="004C6CE0" w:rsidRPr="00AA721D">
              <w:rPr>
                <w:rFonts w:ascii="Calibri" w:hAnsi="Calibri" w:cs="Calibri"/>
              </w:rPr>
              <w:t xml:space="preserve">still </w:t>
            </w:r>
            <w:r w:rsidR="00AE5085" w:rsidRPr="00AA721D">
              <w:rPr>
                <w:rFonts w:ascii="Calibri" w:hAnsi="Calibri" w:cs="Calibri"/>
              </w:rPr>
              <w:t>left in the existing LCF); and</w:t>
            </w:r>
            <w:r w:rsidR="00C46997" w:rsidRPr="00AA721D">
              <w:rPr>
                <w:rFonts w:ascii="Calibri" w:hAnsi="Calibri" w:cs="Calibri"/>
              </w:rPr>
              <w:t>,</w:t>
            </w:r>
            <w:r w:rsidR="00AE5085" w:rsidRPr="00AA721D">
              <w:rPr>
                <w:rFonts w:ascii="Calibri" w:hAnsi="Calibri" w:cs="Calibri"/>
              </w:rPr>
              <w:t xml:space="preserve"> d) the scheme also have a component for the adoption of private rooftop solar PV installation.</w:t>
            </w:r>
          </w:p>
          <w:p w14:paraId="1ECB24BF" w14:textId="307F36AF" w:rsidR="005E0AD5" w:rsidRPr="00AA721D" w:rsidRDefault="00AE5085" w:rsidP="00B73EA8">
            <w:pPr>
              <w:spacing w:after="0" w:line="240" w:lineRule="auto"/>
              <w:rPr>
                <w:rFonts w:ascii="Calibri" w:hAnsi="Calibri" w:cs="Calibri"/>
              </w:rPr>
            </w:pPr>
            <w:r w:rsidRPr="00AA721D">
              <w:rPr>
                <w:rFonts w:ascii="Calibri" w:hAnsi="Calibri" w:cs="Calibri"/>
              </w:rPr>
              <w:t>Additionally, t</w:t>
            </w:r>
            <w:r w:rsidR="00C35901" w:rsidRPr="00AA721D">
              <w:rPr>
                <w:rFonts w:ascii="Calibri" w:hAnsi="Calibri" w:cs="Calibri"/>
              </w:rPr>
              <w:t xml:space="preserve">he </w:t>
            </w:r>
            <w:r w:rsidR="004C6CE0" w:rsidRPr="00AA721D">
              <w:rPr>
                <w:rFonts w:ascii="Calibri" w:hAnsi="Calibri" w:cs="Calibri"/>
              </w:rPr>
              <w:t xml:space="preserve">designed financing </w:t>
            </w:r>
            <w:r w:rsidR="00C35901" w:rsidRPr="00AA721D">
              <w:rPr>
                <w:rFonts w:ascii="Calibri" w:hAnsi="Calibri" w:cs="Calibri"/>
              </w:rPr>
              <w:t xml:space="preserve">scheme also </w:t>
            </w:r>
            <w:r w:rsidR="004C6CE0" w:rsidRPr="00AA721D">
              <w:rPr>
                <w:rFonts w:ascii="Calibri" w:hAnsi="Calibri" w:cs="Calibri"/>
              </w:rPr>
              <w:t>includes</w:t>
            </w:r>
            <w:r w:rsidR="00C35901" w:rsidRPr="00AA721D">
              <w:rPr>
                <w:rFonts w:ascii="Calibri" w:hAnsi="Calibri" w:cs="Calibri"/>
              </w:rPr>
              <w:t xml:space="preserve"> an element of innovativeness by </w:t>
            </w:r>
            <w:r w:rsidR="004C6CE0" w:rsidRPr="00AA721D">
              <w:rPr>
                <w:rFonts w:ascii="Calibri" w:hAnsi="Calibri" w:cs="Calibri"/>
              </w:rPr>
              <w:t>proposing financial</w:t>
            </w:r>
            <w:r w:rsidR="00C35901" w:rsidRPr="00AA721D">
              <w:rPr>
                <w:rFonts w:ascii="Calibri" w:hAnsi="Calibri" w:cs="Calibri"/>
              </w:rPr>
              <w:t xml:space="preserve"> incentives for the purchase of electric vehicles and hybrid cars. T</w:t>
            </w:r>
            <w:r w:rsidR="00116E6F" w:rsidRPr="00AA721D">
              <w:rPr>
                <w:rFonts w:ascii="Calibri" w:hAnsi="Calibri" w:cs="Calibri"/>
              </w:rPr>
              <w:t xml:space="preserve">his </w:t>
            </w:r>
            <w:r w:rsidR="004C6CE0" w:rsidRPr="00AA721D">
              <w:rPr>
                <w:rFonts w:ascii="Calibri" w:hAnsi="Calibri" w:cs="Calibri"/>
              </w:rPr>
              <w:t xml:space="preserve">specific component of the financing scheme </w:t>
            </w:r>
            <w:r w:rsidR="00116E6F" w:rsidRPr="00AA721D">
              <w:rPr>
                <w:rFonts w:ascii="Calibri" w:hAnsi="Calibri" w:cs="Calibri"/>
              </w:rPr>
              <w:t xml:space="preserve">can be used as </w:t>
            </w:r>
            <w:r w:rsidR="004C6CE0" w:rsidRPr="00AA721D">
              <w:rPr>
                <w:rFonts w:ascii="Calibri" w:hAnsi="Calibri" w:cs="Calibri"/>
              </w:rPr>
              <w:t xml:space="preserve">a </w:t>
            </w:r>
            <w:r w:rsidR="00116E6F" w:rsidRPr="00AA721D">
              <w:rPr>
                <w:rFonts w:ascii="Calibri" w:hAnsi="Calibri" w:cs="Calibri"/>
              </w:rPr>
              <w:t>lesson learned for possibl</w:t>
            </w:r>
            <w:r w:rsidR="00C46997" w:rsidRPr="00AA721D">
              <w:rPr>
                <w:rFonts w:ascii="Calibri" w:hAnsi="Calibri" w:cs="Calibri"/>
              </w:rPr>
              <w:t>e</w:t>
            </w:r>
            <w:r w:rsidR="00116E6F" w:rsidRPr="00AA721D">
              <w:rPr>
                <w:rFonts w:ascii="Calibri" w:hAnsi="Calibri" w:cs="Calibri"/>
              </w:rPr>
              <w:t xml:space="preserve"> replicati</w:t>
            </w:r>
            <w:r w:rsidR="00C46997" w:rsidRPr="00AA721D">
              <w:rPr>
                <w:rFonts w:ascii="Calibri" w:hAnsi="Calibri" w:cs="Calibri"/>
              </w:rPr>
              <w:t>on</w:t>
            </w:r>
            <w:r w:rsidR="00116E6F" w:rsidRPr="00AA721D">
              <w:rPr>
                <w:rFonts w:ascii="Calibri" w:hAnsi="Calibri" w:cs="Calibri"/>
              </w:rPr>
              <w:t xml:space="preserve"> in similar PICs</w:t>
            </w:r>
            <w:r w:rsidR="00C35901" w:rsidRPr="00AA721D">
              <w:rPr>
                <w:rFonts w:ascii="Calibri" w:hAnsi="Calibri" w:cs="Calibri"/>
              </w:rPr>
              <w:t>.</w:t>
            </w:r>
          </w:p>
        </w:tc>
        <w:tc>
          <w:tcPr>
            <w:tcW w:w="1170" w:type="dxa"/>
          </w:tcPr>
          <w:p w14:paraId="724D86EE" w14:textId="77777777" w:rsidR="00B76D30" w:rsidRPr="00AA721D" w:rsidRDefault="00B76D30" w:rsidP="00B73EA8">
            <w:pPr>
              <w:spacing w:after="0" w:line="240" w:lineRule="auto"/>
              <w:rPr>
                <w:rFonts w:ascii="Calibri" w:hAnsi="Calibri" w:cs="Calibri"/>
              </w:rPr>
            </w:pPr>
          </w:p>
          <w:p w14:paraId="233E469C" w14:textId="77777777" w:rsidR="00B76D30" w:rsidRPr="00AA721D" w:rsidRDefault="00B76D30" w:rsidP="00B73EA8">
            <w:pPr>
              <w:spacing w:after="0" w:line="240" w:lineRule="auto"/>
              <w:rPr>
                <w:rFonts w:ascii="Calibri" w:hAnsi="Calibri" w:cs="Calibri"/>
              </w:rPr>
            </w:pPr>
          </w:p>
          <w:p w14:paraId="272782C0" w14:textId="77777777" w:rsidR="00B76D30" w:rsidRPr="00AA721D" w:rsidRDefault="00B76D30" w:rsidP="00B73EA8">
            <w:pPr>
              <w:spacing w:after="0" w:line="240" w:lineRule="auto"/>
              <w:rPr>
                <w:rFonts w:ascii="Calibri" w:hAnsi="Calibri" w:cs="Calibri"/>
              </w:rPr>
            </w:pPr>
          </w:p>
          <w:p w14:paraId="31CFBC71" w14:textId="77777777" w:rsidR="00B76D30" w:rsidRPr="00AA721D" w:rsidRDefault="00B76D30" w:rsidP="00B73EA8">
            <w:pPr>
              <w:spacing w:after="0" w:line="240" w:lineRule="auto"/>
              <w:rPr>
                <w:rFonts w:ascii="Calibri" w:hAnsi="Calibri" w:cs="Calibri"/>
              </w:rPr>
            </w:pPr>
          </w:p>
          <w:p w14:paraId="097D19D7" w14:textId="77777777" w:rsidR="00B76D30" w:rsidRPr="00AA721D" w:rsidRDefault="00B76D30" w:rsidP="00B73EA8">
            <w:pPr>
              <w:spacing w:after="0" w:line="240" w:lineRule="auto"/>
              <w:rPr>
                <w:rFonts w:ascii="Calibri" w:hAnsi="Calibri" w:cs="Calibri"/>
              </w:rPr>
            </w:pPr>
          </w:p>
          <w:p w14:paraId="1F54F7F7" w14:textId="77777777" w:rsidR="00B76D30" w:rsidRPr="00AA721D" w:rsidRDefault="00B76D30" w:rsidP="00B73EA8">
            <w:pPr>
              <w:spacing w:after="0" w:line="240" w:lineRule="auto"/>
              <w:rPr>
                <w:rFonts w:ascii="Calibri" w:hAnsi="Calibri" w:cs="Calibri"/>
              </w:rPr>
            </w:pPr>
          </w:p>
          <w:p w14:paraId="19B994AD" w14:textId="77777777" w:rsidR="00B76D30" w:rsidRPr="00AA721D" w:rsidRDefault="00B76D30" w:rsidP="00B73EA8">
            <w:pPr>
              <w:spacing w:after="0" w:line="240" w:lineRule="auto"/>
              <w:rPr>
                <w:rFonts w:ascii="Calibri" w:hAnsi="Calibri" w:cs="Calibri"/>
              </w:rPr>
            </w:pPr>
          </w:p>
          <w:p w14:paraId="7F89716F" w14:textId="77777777" w:rsidR="00B76D30" w:rsidRPr="00AA721D" w:rsidRDefault="00B76D30" w:rsidP="00B73EA8">
            <w:pPr>
              <w:spacing w:after="0" w:line="240" w:lineRule="auto"/>
              <w:rPr>
                <w:rFonts w:ascii="Calibri" w:hAnsi="Calibri" w:cs="Calibri"/>
              </w:rPr>
            </w:pPr>
          </w:p>
          <w:p w14:paraId="42D4FBFC" w14:textId="77777777" w:rsidR="00B76D30" w:rsidRPr="00AA721D" w:rsidRDefault="00B76D30" w:rsidP="00B73EA8">
            <w:pPr>
              <w:spacing w:after="0" w:line="240" w:lineRule="auto"/>
              <w:rPr>
                <w:rFonts w:ascii="Calibri" w:hAnsi="Calibri" w:cs="Calibri"/>
              </w:rPr>
            </w:pPr>
            <w:r w:rsidRPr="00AA721D">
              <w:rPr>
                <w:rFonts w:ascii="Calibri" w:hAnsi="Calibri" w:cs="Calibri"/>
              </w:rPr>
              <w:t>PIF: Part II, Sec. 1.3, Comp. 3</w:t>
            </w:r>
          </w:p>
        </w:tc>
      </w:tr>
      <w:tr w:rsidR="00B76D30" w:rsidRPr="00AA721D" w14:paraId="19D8D6C1" w14:textId="77777777" w:rsidTr="00B76D30">
        <w:tc>
          <w:tcPr>
            <w:tcW w:w="9625" w:type="dxa"/>
            <w:gridSpan w:val="2"/>
          </w:tcPr>
          <w:p w14:paraId="78F63EEC" w14:textId="77777777" w:rsidR="00B76D30" w:rsidRPr="00AA721D" w:rsidRDefault="00B76D30" w:rsidP="00B73EA8">
            <w:pPr>
              <w:spacing w:after="0" w:line="240" w:lineRule="auto"/>
              <w:rPr>
                <w:rFonts w:ascii="Calibri" w:hAnsi="Calibri" w:cs="Calibri"/>
                <w:b/>
              </w:rPr>
            </w:pPr>
            <w:r w:rsidRPr="00AA721D">
              <w:rPr>
                <w:rFonts w:ascii="Calibri" w:hAnsi="Calibri" w:cs="Calibri"/>
                <w:b/>
              </w:rPr>
              <w:t>5. Are the components in Table B sound and sufficiently clear and appropriate to achieve project objectives and the GEBs?</w:t>
            </w:r>
          </w:p>
        </w:tc>
      </w:tr>
      <w:tr w:rsidR="00B76D30" w:rsidRPr="00AA721D" w14:paraId="5D93B8B1" w14:textId="77777777" w:rsidTr="00B76D30">
        <w:tc>
          <w:tcPr>
            <w:tcW w:w="8455" w:type="dxa"/>
          </w:tcPr>
          <w:p w14:paraId="2EB356B2"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Comment</w:t>
            </w:r>
            <w:r w:rsidRPr="00AA721D">
              <w:rPr>
                <w:rFonts w:ascii="Calibri" w:hAnsi="Calibri" w:cs="Calibri"/>
              </w:rPr>
              <w:t>:</w:t>
            </w:r>
          </w:p>
          <w:p w14:paraId="3111C76D" w14:textId="77777777" w:rsidR="00B76D30" w:rsidRPr="00AA721D" w:rsidRDefault="00B76D30" w:rsidP="00B73EA8">
            <w:pPr>
              <w:spacing w:after="0" w:line="240" w:lineRule="auto"/>
              <w:rPr>
                <w:rFonts w:ascii="Calibri" w:hAnsi="Calibri" w:cs="Calibri"/>
                <w:i/>
              </w:rPr>
            </w:pPr>
            <w:r w:rsidRPr="00AA721D">
              <w:rPr>
                <w:rFonts w:ascii="Calibri" w:hAnsi="Calibri" w:cs="Calibri"/>
                <w:i/>
              </w:rPr>
              <w:t>(1) Please explain how component 1 and 2 are implemented in integrated manner. Appropriate institutional arrangement and coordination should be planned as an important of part of policy and regulatory implementation.</w:t>
            </w:r>
          </w:p>
          <w:p w14:paraId="121C757F" w14:textId="77777777" w:rsidR="00B76D30" w:rsidRPr="00AA721D" w:rsidRDefault="00B76D30" w:rsidP="00B73EA8">
            <w:pPr>
              <w:spacing w:after="0" w:line="240" w:lineRule="auto"/>
              <w:rPr>
                <w:rFonts w:ascii="Calibri" w:hAnsi="Calibri" w:cs="Calibri"/>
              </w:rPr>
            </w:pPr>
          </w:p>
          <w:p w14:paraId="68D434E5"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Response</w:t>
            </w:r>
            <w:r w:rsidRPr="00AA721D">
              <w:rPr>
                <w:rFonts w:ascii="Calibri" w:hAnsi="Calibri" w:cs="Calibri"/>
              </w:rPr>
              <w:t>:</w:t>
            </w:r>
          </w:p>
          <w:p w14:paraId="2FFE1207" w14:textId="268FC7F4" w:rsidR="00B76D30" w:rsidRPr="00AA721D" w:rsidRDefault="00B76D30" w:rsidP="00B73EA8">
            <w:pPr>
              <w:spacing w:after="0" w:line="240" w:lineRule="auto"/>
              <w:rPr>
                <w:rFonts w:ascii="Calibri" w:hAnsi="Calibri" w:cs="Calibri"/>
              </w:rPr>
            </w:pPr>
            <w:r w:rsidRPr="00AA721D">
              <w:rPr>
                <w:rFonts w:ascii="Calibri" w:hAnsi="Calibri" w:cs="Calibri"/>
              </w:rPr>
              <w:t xml:space="preserve">The energy planning, energy policy making and implementation activities under Component 1 of the project will be carried out by specific entities in the Niuean government. Since this is on energy, the lead agency will be the Department of Utilities, of the Ministry of Infrastructures – the designated implementing partner for this project. All energy matters in the country have been under this government department. Currently, the energy planning and energy project implementation activities in the country are within their purview, but not fully coordinated with other sectoral agencies. Since policy making and policy implementation </w:t>
            </w:r>
            <w:r w:rsidR="00537586" w:rsidRPr="00AA721D">
              <w:rPr>
                <w:rFonts w:ascii="Calibri" w:hAnsi="Calibri" w:cs="Calibri"/>
              </w:rPr>
              <w:t>must</w:t>
            </w:r>
            <w:r w:rsidRPr="00AA721D">
              <w:rPr>
                <w:rFonts w:ascii="Calibri" w:hAnsi="Calibri" w:cs="Calibri"/>
              </w:rPr>
              <w:t xml:space="preserve"> go hand in hand, establishing the appropriate institutional framework for energy matters will improve cooperation and collaboration in the achievement of the NiSERM targets. The current institutional arrangement in regards energy is currently not conducive to promoting and enforcing sustainable energy and low carbon development in the country. It used to be the Department of Utilities that is responsible for electricity generation and distribution, since the Niue Power Corporation (NPC) was under them. Now NPC is a separate private sector entity whose business is the commercial generation and distribution of electricity in the country. NPC may, as a corporate policy, </w:t>
            </w:r>
            <w:r w:rsidR="00537586" w:rsidRPr="00AA721D">
              <w:rPr>
                <w:rFonts w:ascii="Calibri" w:hAnsi="Calibri" w:cs="Calibri"/>
              </w:rPr>
              <w:t>continue</w:t>
            </w:r>
            <w:r w:rsidRPr="00AA721D">
              <w:rPr>
                <w:rFonts w:ascii="Calibri" w:hAnsi="Calibri" w:cs="Calibri"/>
              </w:rPr>
              <w:t xml:space="preserve"> generating electricity using the existing diesel engines, and may not consider increasing their RE-based power generation assets. </w:t>
            </w:r>
          </w:p>
          <w:p w14:paraId="41067268" w14:textId="77777777" w:rsidR="00B76D30" w:rsidRPr="00AA721D" w:rsidRDefault="00B76D30" w:rsidP="00B73EA8">
            <w:pPr>
              <w:spacing w:after="0" w:line="240" w:lineRule="auto"/>
              <w:rPr>
                <w:rFonts w:ascii="Calibri" w:hAnsi="Calibri" w:cs="Calibri"/>
              </w:rPr>
            </w:pPr>
          </w:p>
          <w:p w14:paraId="2F5FCDC8" w14:textId="0C6DEAF1" w:rsidR="00B76D30" w:rsidRPr="00AA721D" w:rsidRDefault="00B76D30" w:rsidP="00B73EA8">
            <w:pPr>
              <w:spacing w:after="0" w:line="240" w:lineRule="auto"/>
              <w:rPr>
                <w:rFonts w:ascii="Calibri" w:hAnsi="Calibri" w:cs="Calibri"/>
              </w:rPr>
            </w:pPr>
            <w:r w:rsidRPr="00AA721D">
              <w:rPr>
                <w:rFonts w:ascii="Calibri" w:hAnsi="Calibri" w:cs="Calibri"/>
              </w:rPr>
              <w:t xml:space="preserve">For the proposed GEF project to adequately address these two inter-related issues, the implementation of the relevant activities of Components 1 and 2 </w:t>
            </w:r>
            <w:r w:rsidR="00537586" w:rsidRPr="00AA721D">
              <w:rPr>
                <w:rFonts w:ascii="Calibri" w:hAnsi="Calibri" w:cs="Calibri"/>
              </w:rPr>
              <w:t>must</w:t>
            </w:r>
            <w:r w:rsidRPr="00AA721D">
              <w:rPr>
                <w:rFonts w:ascii="Calibri" w:hAnsi="Calibri" w:cs="Calibri"/>
              </w:rPr>
              <w:t xml:space="preserve"> be carried out in parallel to ensure a well-coordinated and integrated tackling of the policy and regulatory barriers, and to come up with the appropriate institutional arrangements to implement and enforce the policies and regulations. For example, the assessments of the existing energy policies and regulations can be done together with the review of the institutional arrangements for the implementation of energy and infrastructure plans and programs. Discussions on the proposed policies and regulations shall involve all the relevant entities in the government, as well as in the private sector and civil society. The energy-integrated development planning will be done after the policies and regulations concerning energy development and utilization have been put in place and the designated institutional framework for such exercise have been established. Basically, the approach is to set up the necessary policies and regulations; then the implementation framework and mechanisms are established; and the actual enforcement of the policies/regulations is carried out by those entities designated in the institutional arrangements. The entities responsible for the policing, monitoring and impact assessment of the implementation of the policies/regulations are also delineated in the institutional arrangements. Findings and recommendations from these entities are then used in either maintaining or revising/enhancing the policies/regulations.</w:t>
            </w:r>
          </w:p>
        </w:tc>
        <w:tc>
          <w:tcPr>
            <w:tcW w:w="1170" w:type="dxa"/>
          </w:tcPr>
          <w:p w14:paraId="09664EDF" w14:textId="77777777" w:rsidR="00B76D30" w:rsidRPr="00AA721D" w:rsidRDefault="00B76D30" w:rsidP="00B73EA8">
            <w:pPr>
              <w:spacing w:after="0" w:line="240" w:lineRule="auto"/>
              <w:rPr>
                <w:rFonts w:ascii="Calibri" w:hAnsi="Calibri" w:cs="Calibri"/>
              </w:rPr>
            </w:pPr>
          </w:p>
          <w:p w14:paraId="34EC72FD" w14:textId="77777777" w:rsidR="00B76D30" w:rsidRPr="00AA721D" w:rsidRDefault="00B76D30" w:rsidP="00B73EA8">
            <w:pPr>
              <w:spacing w:after="0" w:line="240" w:lineRule="auto"/>
              <w:rPr>
                <w:rFonts w:ascii="Calibri" w:hAnsi="Calibri" w:cs="Calibri"/>
              </w:rPr>
            </w:pPr>
          </w:p>
          <w:p w14:paraId="6E0433AB" w14:textId="77777777" w:rsidR="00B76D30" w:rsidRPr="00AA721D" w:rsidRDefault="00B76D30" w:rsidP="00B73EA8">
            <w:pPr>
              <w:spacing w:after="0" w:line="240" w:lineRule="auto"/>
              <w:rPr>
                <w:rFonts w:ascii="Calibri" w:hAnsi="Calibri" w:cs="Calibri"/>
              </w:rPr>
            </w:pPr>
          </w:p>
          <w:p w14:paraId="323F0635" w14:textId="77777777" w:rsidR="00B76D30" w:rsidRPr="00AA721D" w:rsidRDefault="00B76D30" w:rsidP="00B73EA8">
            <w:pPr>
              <w:spacing w:after="0" w:line="240" w:lineRule="auto"/>
              <w:rPr>
                <w:rFonts w:ascii="Calibri" w:hAnsi="Calibri" w:cs="Calibri"/>
              </w:rPr>
            </w:pPr>
          </w:p>
          <w:p w14:paraId="36DDE610" w14:textId="77777777" w:rsidR="00B76D30" w:rsidRPr="00AA721D" w:rsidRDefault="00B76D30" w:rsidP="00B73EA8">
            <w:pPr>
              <w:spacing w:after="0" w:line="240" w:lineRule="auto"/>
              <w:rPr>
                <w:rFonts w:ascii="Calibri" w:hAnsi="Calibri" w:cs="Calibri"/>
              </w:rPr>
            </w:pPr>
          </w:p>
          <w:p w14:paraId="79CFC03C" w14:textId="77777777" w:rsidR="00B76D30" w:rsidRPr="00AA721D" w:rsidRDefault="00B76D30" w:rsidP="00B73EA8">
            <w:pPr>
              <w:spacing w:after="0" w:line="240" w:lineRule="auto"/>
              <w:rPr>
                <w:rFonts w:ascii="Calibri" w:hAnsi="Calibri" w:cs="Calibri"/>
              </w:rPr>
            </w:pPr>
          </w:p>
          <w:p w14:paraId="320EC87E" w14:textId="77777777" w:rsidR="00B76D30" w:rsidRPr="00AA721D" w:rsidRDefault="00B76D30" w:rsidP="00B73EA8">
            <w:pPr>
              <w:spacing w:after="0" w:line="240" w:lineRule="auto"/>
              <w:rPr>
                <w:rFonts w:ascii="Calibri" w:hAnsi="Calibri" w:cs="Calibri"/>
              </w:rPr>
            </w:pPr>
            <w:r w:rsidRPr="00AA721D">
              <w:rPr>
                <w:rFonts w:ascii="Calibri" w:hAnsi="Calibri" w:cs="Calibri"/>
              </w:rPr>
              <w:t>PIF: Part II, Sec 1.1 (Policy and Regulatory Barriers; Institutional Barriers)</w:t>
            </w:r>
          </w:p>
          <w:p w14:paraId="7C2E45A3" w14:textId="77777777" w:rsidR="00B76D30" w:rsidRPr="00AA721D" w:rsidRDefault="00B76D30" w:rsidP="00B73EA8">
            <w:pPr>
              <w:spacing w:after="0" w:line="240" w:lineRule="auto"/>
              <w:rPr>
                <w:rFonts w:ascii="Calibri" w:hAnsi="Calibri" w:cs="Calibri"/>
              </w:rPr>
            </w:pPr>
          </w:p>
          <w:p w14:paraId="16328371" w14:textId="77777777" w:rsidR="00B76D30" w:rsidRPr="00AA721D" w:rsidRDefault="00B76D30" w:rsidP="00B73EA8">
            <w:pPr>
              <w:spacing w:after="0" w:line="240" w:lineRule="auto"/>
              <w:rPr>
                <w:rFonts w:ascii="Calibri" w:hAnsi="Calibri" w:cs="Calibri"/>
              </w:rPr>
            </w:pPr>
          </w:p>
          <w:p w14:paraId="2AE93808" w14:textId="77777777" w:rsidR="00B76D30" w:rsidRPr="00AA721D" w:rsidRDefault="00B76D30" w:rsidP="00B73EA8">
            <w:pPr>
              <w:spacing w:after="0" w:line="240" w:lineRule="auto"/>
              <w:rPr>
                <w:rFonts w:ascii="Calibri" w:hAnsi="Calibri" w:cs="Calibri"/>
              </w:rPr>
            </w:pPr>
          </w:p>
          <w:p w14:paraId="5017444D" w14:textId="77777777" w:rsidR="00B76D30" w:rsidRPr="00AA721D" w:rsidRDefault="00B76D30" w:rsidP="00B73EA8">
            <w:pPr>
              <w:spacing w:after="0" w:line="240" w:lineRule="auto"/>
              <w:rPr>
                <w:rFonts w:ascii="Calibri" w:hAnsi="Calibri" w:cs="Calibri"/>
              </w:rPr>
            </w:pPr>
          </w:p>
          <w:p w14:paraId="27A41D0F" w14:textId="77777777" w:rsidR="00B76D30" w:rsidRPr="00AA721D" w:rsidRDefault="00B76D30" w:rsidP="00B73EA8">
            <w:pPr>
              <w:spacing w:after="0" w:line="240" w:lineRule="auto"/>
              <w:rPr>
                <w:rFonts w:ascii="Calibri" w:hAnsi="Calibri" w:cs="Calibri"/>
              </w:rPr>
            </w:pPr>
          </w:p>
          <w:p w14:paraId="5DFB8F2E" w14:textId="77777777" w:rsidR="00B76D30" w:rsidRPr="00AA721D" w:rsidRDefault="00B76D30" w:rsidP="00B73EA8">
            <w:pPr>
              <w:spacing w:after="0" w:line="240" w:lineRule="auto"/>
              <w:rPr>
                <w:rFonts w:ascii="Calibri" w:hAnsi="Calibri" w:cs="Calibri"/>
              </w:rPr>
            </w:pPr>
          </w:p>
          <w:p w14:paraId="16B0C389" w14:textId="77777777" w:rsidR="00B76D30" w:rsidRPr="00AA721D" w:rsidRDefault="00B76D30" w:rsidP="00B73EA8">
            <w:pPr>
              <w:spacing w:after="0" w:line="240" w:lineRule="auto"/>
              <w:rPr>
                <w:rFonts w:ascii="Calibri" w:hAnsi="Calibri" w:cs="Calibri"/>
              </w:rPr>
            </w:pPr>
          </w:p>
          <w:p w14:paraId="164A20DC" w14:textId="77777777" w:rsidR="00B76D30" w:rsidRPr="00AA721D" w:rsidRDefault="00B76D30" w:rsidP="00B73EA8">
            <w:pPr>
              <w:spacing w:after="0" w:line="240" w:lineRule="auto"/>
              <w:rPr>
                <w:rFonts w:ascii="Calibri" w:hAnsi="Calibri" w:cs="Calibri"/>
              </w:rPr>
            </w:pPr>
          </w:p>
          <w:p w14:paraId="34DB5357" w14:textId="77777777" w:rsidR="00B76D30" w:rsidRPr="00AA721D" w:rsidRDefault="00B76D30" w:rsidP="00B73EA8">
            <w:pPr>
              <w:spacing w:after="0" w:line="240" w:lineRule="auto"/>
              <w:rPr>
                <w:rFonts w:ascii="Calibri" w:hAnsi="Calibri" w:cs="Calibri"/>
              </w:rPr>
            </w:pPr>
          </w:p>
          <w:p w14:paraId="710C1415" w14:textId="77777777" w:rsidR="00B76D30" w:rsidRPr="00AA721D" w:rsidRDefault="00B76D30" w:rsidP="00B73EA8">
            <w:pPr>
              <w:spacing w:after="0" w:line="240" w:lineRule="auto"/>
              <w:rPr>
                <w:rFonts w:ascii="Calibri" w:hAnsi="Calibri" w:cs="Calibri"/>
              </w:rPr>
            </w:pPr>
            <w:r w:rsidRPr="00AA721D">
              <w:rPr>
                <w:rFonts w:ascii="Calibri" w:hAnsi="Calibri" w:cs="Calibri"/>
              </w:rPr>
              <w:t xml:space="preserve">PIF: Part II, Sec. 1.3, Comps 1 &amp; 2 </w:t>
            </w:r>
          </w:p>
          <w:p w14:paraId="776B5E97" w14:textId="77777777" w:rsidR="00B76D30" w:rsidRPr="00AA721D" w:rsidRDefault="00B76D30" w:rsidP="00B73EA8">
            <w:pPr>
              <w:spacing w:after="0" w:line="240" w:lineRule="auto"/>
              <w:rPr>
                <w:rFonts w:ascii="Calibri" w:hAnsi="Calibri" w:cs="Calibri"/>
              </w:rPr>
            </w:pPr>
          </w:p>
          <w:p w14:paraId="6D18B586" w14:textId="77777777" w:rsidR="00B76D30" w:rsidRPr="00AA721D" w:rsidRDefault="00B76D30" w:rsidP="00B73EA8">
            <w:pPr>
              <w:spacing w:after="0" w:line="240" w:lineRule="auto"/>
              <w:rPr>
                <w:rFonts w:ascii="Calibri" w:hAnsi="Calibri" w:cs="Calibri"/>
              </w:rPr>
            </w:pPr>
          </w:p>
          <w:p w14:paraId="67F8BA75" w14:textId="77777777" w:rsidR="00B76D30" w:rsidRPr="00AA721D" w:rsidRDefault="00B76D30" w:rsidP="00B73EA8">
            <w:pPr>
              <w:spacing w:after="0" w:line="240" w:lineRule="auto"/>
              <w:rPr>
                <w:rFonts w:ascii="Calibri" w:hAnsi="Calibri" w:cs="Calibri"/>
              </w:rPr>
            </w:pPr>
          </w:p>
          <w:p w14:paraId="4C16002E" w14:textId="77777777" w:rsidR="00B76D30" w:rsidRPr="00AA721D" w:rsidRDefault="00B76D30" w:rsidP="00B73EA8">
            <w:pPr>
              <w:spacing w:after="0" w:line="240" w:lineRule="auto"/>
              <w:rPr>
                <w:rFonts w:ascii="Calibri" w:hAnsi="Calibri" w:cs="Calibri"/>
              </w:rPr>
            </w:pPr>
          </w:p>
          <w:p w14:paraId="0311D136" w14:textId="77777777" w:rsidR="00B76D30" w:rsidRPr="00AA721D" w:rsidRDefault="00B76D30" w:rsidP="00B73EA8">
            <w:pPr>
              <w:spacing w:after="0" w:line="240" w:lineRule="auto"/>
              <w:rPr>
                <w:rFonts w:ascii="Calibri" w:hAnsi="Calibri" w:cs="Calibri"/>
              </w:rPr>
            </w:pPr>
          </w:p>
        </w:tc>
      </w:tr>
      <w:tr w:rsidR="00B76D30" w:rsidRPr="00AA721D" w14:paraId="6D00EB76" w14:textId="77777777" w:rsidTr="00B76D30">
        <w:tc>
          <w:tcPr>
            <w:tcW w:w="8455" w:type="dxa"/>
          </w:tcPr>
          <w:p w14:paraId="0721415D"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Comment</w:t>
            </w:r>
            <w:r w:rsidRPr="00AA721D">
              <w:rPr>
                <w:rFonts w:ascii="Calibri" w:hAnsi="Calibri" w:cs="Calibri"/>
              </w:rPr>
              <w:t>:</w:t>
            </w:r>
          </w:p>
          <w:p w14:paraId="21D535D9" w14:textId="77777777" w:rsidR="00B76D30" w:rsidRPr="00AA721D" w:rsidRDefault="00B76D30" w:rsidP="00B73EA8">
            <w:pPr>
              <w:spacing w:after="0" w:line="240" w:lineRule="auto"/>
              <w:rPr>
                <w:rFonts w:ascii="Calibri" w:hAnsi="Calibri" w:cs="Calibri"/>
                <w:i/>
              </w:rPr>
            </w:pPr>
            <w:r w:rsidRPr="00AA721D">
              <w:rPr>
                <w:rFonts w:ascii="Calibri" w:hAnsi="Calibri" w:cs="Calibri"/>
                <w:i/>
              </w:rPr>
              <w:t>(2) Please explain if enough local entrepreneurial activities and businesses are available in Niue to support component 2.</w:t>
            </w:r>
          </w:p>
          <w:p w14:paraId="0B7F8DFE" w14:textId="77777777" w:rsidR="00B76D30" w:rsidRPr="00AA721D" w:rsidRDefault="00B76D30" w:rsidP="00B73EA8">
            <w:pPr>
              <w:spacing w:after="0" w:line="240" w:lineRule="auto"/>
              <w:rPr>
                <w:rFonts w:ascii="Calibri" w:hAnsi="Calibri" w:cs="Calibri"/>
              </w:rPr>
            </w:pPr>
          </w:p>
          <w:p w14:paraId="3776F9AE"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Response</w:t>
            </w:r>
            <w:r w:rsidRPr="00AA721D">
              <w:rPr>
                <w:rFonts w:ascii="Calibri" w:hAnsi="Calibri" w:cs="Calibri"/>
              </w:rPr>
              <w:t>:</w:t>
            </w:r>
          </w:p>
          <w:p w14:paraId="6A5548B9" w14:textId="06EE0DB7" w:rsidR="00B76D30" w:rsidRPr="00AA721D" w:rsidRDefault="00B76D30" w:rsidP="00B73EA8">
            <w:pPr>
              <w:spacing w:after="0" w:line="240" w:lineRule="auto"/>
              <w:rPr>
                <w:rFonts w:ascii="Calibri" w:hAnsi="Calibri" w:cs="Calibri"/>
              </w:rPr>
            </w:pPr>
            <w:r w:rsidRPr="00AA721D">
              <w:rPr>
                <w:rFonts w:ascii="Calibri" w:hAnsi="Calibri" w:cs="Calibri"/>
              </w:rPr>
              <w:t xml:space="preserve">Component 2 is on addressing institutional barriers and will focus more on setting up the appropriate arrangements/mechanisms for the implementation of energy-related policies, regulations and projects/programs in the country. It will involve all the entities in the country (government and non-government) that have concerns in the supply, production, distribution and consumption of energy. Local entrepreneurial activities and businesses to support the activities in Component 2 would be more on consultancy services </w:t>
            </w:r>
            <w:r w:rsidR="00537586" w:rsidRPr="00AA721D">
              <w:rPr>
                <w:rFonts w:ascii="Calibri" w:hAnsi="Calibri" w:cs="Calibri"/>
              </w:rPr>
              <w:t>in</w:t>
            </w:r>
            <w:r w:rsidRPr="00AA721D">
              <w:rPr>
                <w:rFonts w:ascii="Calibri" w:hAnsi="Calibri" w:cs="Calibri"/>
              </w:rPr>
              <w:t xml:space="preserve"> energy planning, policy making and management. This capacity is something that resides within the government although such capacity presently </w:t>
            </w:r>
            <w:r w:rsidR="0026375B" w:rsidRPr="00AA721D">
              <w:rPr>
                <w:rFonts w:ascii="Calibri" w:hAnsi="Calibri" w:cs="Calibri"/>
              </w:rPr>
              <w:t>needs</w:t>
            </w:r>
            <w:r w:rsidRPr="00AA721D">
              <w:rPr>
                <w:rFonts w:ascii="Calibri" w:hAnsi="Calibri" w:cs="Calibri"/>
              </w:rPr>
              <w:t xml:space="preserve"> further enhancements to be able to support the drive towards achieving the NiSERM targets. It is </w:t>
            </w:r>
            <w:r w:rsidR="00537586" w:rsidRPr="00AA721D">
              <w:rPr>
                <w:rFonts w:ascii="Calibri" w:hAnsi="Calibri" w:cs="Calibri"/>
              </w:rPr>
              <w:t>not</w:t>
            </w:r>
            <w:r w:rsidRPr="00AA721D">
              <w:rPr>
                <w:rFonts w:ascii="Calibri" w:hAnsi="Calibri" w:cs="Calibri"/>
              </w:rPr>
              <w:t xml:space="preserve"> clear if the comment of the reviewer </w:t>
            </w:r>
            <w:r w:rsidR="00537586" w:rsidRPr="00AA721D">
              <w:rPr>
                <w:rFonts w:ascii="Calibri" w:hAnsi="Calibri" w:cs="Calibri"/>
              </w:rPr>
              <w:t>indeed</w:t>
            </w:r>
            <w:r w:rsidRPr="00AA721D">
              <w:rPr>
                <w:rFonts w:ascii="Calibri" w:hAnsi="Calibri" w:cs="Calibri"/>
              </w:rPr>
              <w:t xml:space="preserve"> refers to Component 2. Perhaps the comment </w:t>
            </w:r>
            <w:r w:rsidR="00537586" w:rsidRPr="00AA721D">
              <w:rPr>
                <w:rFonts w:ascii="Calibri" w:hAnsi="Calibri" w:cs="Calibri"/>
              </w:rPr>
              <w:t>refers</w:t>
            </w:r>
            <w:r w:rsidRPr="00AA721D">
              <w:rPr>
                <w:rFonts w:ascii="Calibri" w:hAnsi="Calibri" w:cs="Calibri"/>
              </w:rPr>
              <w:t xml:space="preserve"> to Component 3. The recent initiative towards supporting public-private-partnerships (PPP) in the country somehow manifest that there are competencies/capabilities in the private sector that the government is tapping in the provision of its services to the citizenry. Such latent capacities in the private sector may be developed to enable the provision of outsourced services from the private sector to the GON in the operation, repair and maintenance installed RE-based energy systems, as well as EE infrastructures.</w:t>
            </w:r>
          </w:p>
        </w:tc>
        <w:tc>
          <w:tcPr>
            <w:tcW w:w="1170" w:type="dxa"/>
          </w:tcPr>
          <w:p w14:paraId="64D3CA1B" w14:textId="77777777" w:rsidR="00B76D30" w:rsidRPr="00AA721D" w:rsidRDefault="00B76D30" w:rsidP="00B73EA8">
            <w:pPr>
              <w:spacing w:after="0" w:line="240" w:lineRule="auto"/>
              <w:rPr>
                <w:rFonts w:ascii="Calibri" w:hAnsi="Calibri" w:cs="Calibri"/>
              </w:rPr>
            </w:pPr>
          </w:p>
          <w:p w14:paraId="2BFD530A" w14:textId="77777777" w:rsidR="00B76D30" w:rsidRPr="00AA721D" w:rsidRDefault="00B76D30" w:rsidP="00B73EA8">
            <w:pPr>
              <w:spacing w:after="0" w:line="240" w:lineRule="auto"/>
              <w:rPr>
                <w:rFonts w:ascii="Calibri" w:hAnsi="Calibri" w:cs="Calibri"/>
              </w:rPr>
            </w:pPr>
          </w:p>
          <w:p w14:paraId="30676952" w14:textId="77777777" w:rsidR="00B76D30" w:rsidRPr="00AA721D" w:rsidRDefault="00B76D30" w:rsidP="00B73EA8">
            <w:pPr>
              <w:spacing w:after="0" w:line="240" w:lineRule="auto"/>
              <w:rPr>
                <w:rFonts w:ascii="Calibri" w:hAnsi="Calibri" w:cs="Calibri"/>
              </w:rPr>
            </w:pPr>
          </w:p>
          <w:p w14:paraId="0A403B98" w14:textId="77777777" w:rsidR="00B76D30" w:rsidRPr="00AA721D" w:rsidRDefault="00B76D30" w:rsidP="00B73EA8">
            <w:pPr>
              <w:spacing w:after="0" w:line="240" w:lineRule="auto"/>
              <w:rPr>
                <w:rFonts w:ascii="Calibri" w:hAnsi="Calibri" w:cs="Calibri"/>
              </w:rPr>
            </w:pPr>
          </w:p>
          <w:p w14:paraId="5D3AF0A9" w14:textId="77777777" w:rsidR="00B76D30" w:rsidRPr="00AA721D" w:rsidRDefault="00B76D30" w:rsidP="00B73EA8">
            <w:pPr>
              <w:spacing w:after="0" w:line="240" w:lineRule="auto"/>
              <w:rPr>
                <w:rFonts w:ascii="Calibri" w:hAnsi="Calibri" w:cs="Calibri"/>
              </w:rPr>
            </w:pPr>
          </w:p>
          <w:p w14:paraId="392F774F" w14:textId="77777777" w:rsidR="00B76D30" w:rsidRPr="00AA721D" w:rsidRDefault="00B76D30" w:rsidP="00B73EA8">
            <w:pPr>
              <w:spacing w:after="0" w:line="240" w:lineRule="auto"/>
              <w:rPr>
                <w:rFonts w:ascii="Calibri" w:hAnsi="Calibri" w:cs="Calibri"/>
              </w:rPr>
            </w:pPr>
            <w:r w:rsidRPr="00AA721D">
              <w:rPr>
                <w:rFonts w:ascii="Calibri" w:hAnsi="Calibri" w:cs="Calibri"/>
              </w:rPr>
              <w:t>PIF: Part II, Sec. 1.1 (Institutional Barriers; Financial and Market Barriers)</w:t>
            </w:r>
          </w:p>
        </w:tc>
      </w:tr>
      <w:tr w:rsidR="00B76D30" w:rsidRPr="00AA721D" w14:paraId="434FD327" w14:textId="77777777" w:rsidTr="00B76D30">
        <w:tc>
          <w:tcPr>
            <w:tcW w:w="8455" w:type="dxa"/>
          </w:tcPr>
          <w:p w14:paraId="5755FEEF"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Comment</w:t>
            </w:r>
            <w:r w:rsidRPr="00AA721D">
              <w:rPr>
                <w:rFonts w:ascii="Calibri" w:hAnsi="Calibri" w:cs="Calibri"/>
              </w:rPr>
              <w:t>:</w:t>
            </w:r>
          </w:p>
          <w:p w14:paraId="1921F46A" w14:textId="77777777" w:rsidR="00B76D30" w:rsidRPr="00AA721D" w:rsidRDefault="00B76D30" w:rsidP="00B73EA8">
            <w:pPr>
              <w:spacing w:after="0" w:line="240" w:lineRule="auto"/>
              <w:rPr>
                <w:rFonts w:ascii="Calibri" w:hAnsi="Calibri" w:cs="Calibri"/>
                <w:i/>
              </w:rPr>
            </w:pPr>
            <w:r w:rsidRPr="00AA721D">
              <w:rPr>
                <w:rFonts w:ascii="Calibri" w:hAnsi="Calibri" w:cs="Calibri"/>
                <w:i/>
              </w:rPr>
              <w:t>(3) Please articulate if the applicable and feasible low carbon technologies in component 3 will be supported by the financial scheme developed through component 2.</w:t>
            </w:r>
          </w:p>
          <w:p w14:paraId="46AA34F7" w14:textId="77777777" w:rsidR="00B76D30" w:rsidRPr="00AA721D" w:rsidRDefault="00B76D30" w:rsidP="00B73EA8">
            <w:pPr>
              <w:spacing w:after="0" w:line="240" w:lineRule="auto"/>
              <w:rPr>
                <w:rFonts w:ascii="Calibri" w:hAnsi="Calibri" w:cs="Calibri"/>
              </w:rPr>
            </w:pPr>
          </w:p>
          <w:p w14:paraId="0ABEB2E3"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Response</w:t>
            </w:r>
            <w:r w:rsidRPr="00AA721D">
              <w:rPr>
                <w:rFonts w:ascii="Calibri" w:hAnsi="Calibri" w:cs="Calibri"/>
              </w:rPr>
              <w:t>:</w:t>
            </w:r>
          </w:p>
          <w:p w14:paraId="50E1690F" w14:textId="5E7EB309" w:rsidR="00B76D30" w:rsidRPr="00AA721D" w:rsidRDefault="00B76D30" w:rsidP="00B73EA8">
            <w:pPr>
              <w:spacing w:after="0" w:line="240" w:lineRule="auto"/>
              <w:rPr>
                <w:rFonts w:ascii="Calibri" w:hAnsi="Calibri" w:cs="Calibri"/>
              </w:rPr>
            </w:pPr>
            <w:r w:rsidRPr="00AA721D">
              <w:rPr>
                <w:rFonts w:ascii="Calibri" w:hAnsi="Calibri" w:cs="Calibri"/>
              </w:rPr>
              <w:t xml:space="preserve">The plan, based on the discussions with consumers and the Niue Development Bank (NDB), is to support the financing of RE-based equipment and EE appliances. These are among those mentioned in the initial list of low carbon technologies in Component 3. Hence, part of the proposed activities in Component 3 will be the design, setting-up and operationalization of a suitable financing scheme for the purchase (and possibly installation) of such technologies. While there are consumers that are aware of the benefits of utilizing these technologies, the first cost involved is something that prevents consumer investments in the application of such technologies. Also, the local appliance suppliers carry limited stock of EE appliances and RE-based equipment (e.g., solar home systems, solar water heaters) due to concerns about sales of these items. The main apprehension is that no one or only very few people will buy them. The planned financing scheme, which will build on the current consumer lending scheme of the NDB, will encourage consumers to buy such appliances/equipment. In that case, the local suppliers </w:t>
            </w:r>
            <w:r w:rsidR="00537586" w:rsidRPr="00AA721D">
              <w:rPr>
                <w:rFonts w:ascii="Calibri" w:hAnsi="Calibri" w:cs="Calibri"/>
              </w:rPr>
              <w:t>have</w:t>
            </w:r>
            <w:r w:rsidRPr="00AA721D">
              <w:rPr>
                <w:rFonts w:ascii="Calibri" w:hAnsi="Calibri" w:cs="Calibri"/>
              </w:rPr>
              <w:t xml:space="preserve"> expressed interest in bringing in and stocking such appliances and equipment in the local market.</w:t>
            </w:r>
          </w:p>
        </w:tc>
        <w:tc>
          <w:tcPr>
            <w:tcW w:w="1170" w:type="dxa"/>
          </w:tcPr>
          <w:p w14:paraId="72883FEF" w14:textId="77777777" w:rsidR="00B76D30" w:rsidRPr="00AA721D" w:rsidRDefault="00B76D30" w:rsidP="00B73EA8">
            <w:pPr>
              <w:spacing w:after="0" w:line="240" w:lineRule="auto"/>
              <w:rPr>
                <w:rFonts w:ascii="Calibri" w:hAnsi="Calibri" w:cs="Calibri"/>
              </w:rPr>
            </w:pPr>
          </w:p>
          <w:p w14:paraId="7009ABB5" w14:textId="77777777" w:rsidR="00B76D30" w:rsidRPr="00AA721D" w:rsidRDefault="00B76D30" w:rsidP="00B73EA8">
            <w:pPr>
              <w:spacing w:after="0" w:line="240" w:lineRule="auto"/>
              <w:rPr>
                <w:rFonts w:ascii="Calibri" w:hAnsi="Calibri" w:cs="Calibri"/>
              </w:rPr>
            </w:pPr>
          </w:p>
          <w:p w14:paraId="3E0D3092" w14:textId="77777777" w:rsidR="00B76D30" w:rsidRPr="00AA721D" w:rsidRDefault="00B76D30" w:rsidP="00B73EA8">
            <w:pPr>
              <w:spacing w:after="0" w:line="240" w:lineRule="auto"/>
              <w:rPr>
                <w:rFonts w:ascii="Calibri" w:hAnsi="Calibri" w:cs="Calibri"/>
              </w:rPr>
            </w:pPr>
          </w:p>
          <w:p w14:paraId="1B0D2795" w14:textId="77777777" w:rsidR="00B76D30" w:rsidRPr="00AA721D" w:rsidRDefault="00B76D30" w:rsidP="00B73EA8">
            <w:pPr>
              <w:spacing w:after="0" w:line="240" w:lineRule="auto"/>
              <w:rPr>
                <w:rFonts w:ascii="Calibri" w:hAnsi="Calibri" w:cs="Calibri"/>
              </w:rPr>
            </w:pPr>
          </w:p>
          <w:p w14:paraId="62B45119" w14:textId="77777777" w:rsidR="00B76D30" w:rsidRPr="00AA721D" w:rsidRDefault="00B76D30" w:rsidP="00B73EA8">
            <w:pPr>
              <w:spacing w:after="0" w:line="240" w:lineRule="auto"/>
              <w:rPr>
                <w:rFonts w:ascii="Calibri" w:hAnsi="Calibri" w:cs="Calibri"/>
              </w:rPr>
            </w:pPr>
          </w:p>
          <w:p w14:paraId="79441112" w14:textId="77777777" w:rsidR="00B76D30" w:rsidRPr="00AA721D" w:rsidRDefault="00B76D30" w:rsidP="00B73EA8">
            <w:pPr>
              <w:spacing w:after="0" w:line="240" w:lineRule="auto"/>
              <w:rPr>
                <w:rFonts w:ascii="Calibri" w:hAnsi="Calibri" w:cs="Calibri"/>
              </w:rPr>
            </w:pPr>
            <w:r w:rsidRPr="00AA721D">
              <w:rPr>
                <w:rFonts w:ascii="Calibri" w:hAnsi="Calibri" w:cs="Calibri"/>
              </w:rPr>
              <w:t>PIF: Part II, Sec. 1.3, Comp. 3</w:t>
            </w:r>
          </w:p>
        </w:tc>
      </w:tr>
      <w:tr w:rsidR="00B76D30" w:rsidRPr="00AA721D" w14:paraId="6F90901D" w14:textId="77777777" w:rsidTr="00B76D30">
        <w:tc>
          <w:tcPr>
            <w:tcW w:w="8455" w:type="dxa"/>
          </w:tcPr>
          <w:p w14:paraId="6864637F"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Comment</w:t>
            </w:r>
            <w:r w:rsidRPr="00AA721D">
              <w:rPr>
                <w:rFonts w:ascii="Calibri" w:hAnsi="Calibri" w:cs="Calibri"/>
              </w:rPr>
              <w:t>:</w:t>
            </w:r>
          </w:p>
          <w:p w14:paraId="6E49E14A" w14:textId="77777777" w:rsidR="00B76D30" w:rsidRPr="00AA721D" w:rsidRDefault="00B76D30" w:rsidP="00B73EA8">
            <w:pPr>
              <w:spacing w:after="0" w:line="240" w:lineRule="auto"/>
              <w:rPr>
                <w:rFonts w:ascii="Calibri" w:hAnsi="Calibri" w:cs="Calibri"/>
                <w:i/>
              </w:rPr>
            </w:pPr>
            <w:r w:rsidRPr="00AA721D">
              <w:rPr>
                <w:rFonts w:ascii="Calibri" w:hAnsi="Calibri" w:cs="Calibri"/>
                <w:i/>
              </w:rPr>
              <w:t>(4) Please move dissemination activities (3) and (4) from component 4 to component 5, as they are duplicating component 5 activities (3). Please consider to moving (1) energy audit system and (2) database system from component 5 to component 1, as they support energy policy implementation and its improvement.</w:t>
            </w:r>
          </w:p>
          <w:p w14:paraId="2354D224" w14:textId="77777777" w:rsidR="00B76D30" w:rsidRPr="00AA721D" w:rsidRDefault="00B76D30" w:rsidP="00B73EA8">
            <w:pPr>
              <w:spacing w:after="0" w:line="240" w:lineRule="auto"/>
              <w:rPr>
                <w:rFonts w:ascii="Calibri" w:hAnsi="Calibri" w:cs="Calibri"/>
              </w:rPr>
            </w:pPr>
          </w:p>
          <w:p w14:paraId="080E651B"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Response</w:t>
            </w:r>
            <w:r w:rsidRPr="00AA721D">
              <w:rPr>
                <w:rFonts w:ascii="Calibri" w:hAnsi="Calibri" w:cs="Calibri"/>
              </w:rPr>
              <w:t>:</w:t>
            </w:r>
          </w:p>
          <w:p w14:paraId="2B496EDD" w14:textId="77777777" w:rsidR="00B76D30" w:rsidRPr="00AA721D" w:rsidRDefault="00B76D30" w:rsidP="00B73EA8">
            <w:pPr>
              <w:spacing w:after="0" w:line="240" w:lineRule="auto"/>
              <w:rPr>
                <w:rFonts w:ascii="Calibri" w:hAnsi="Calibri" w:cs="Calibri"/>
              </w:rPr>
            </w:pPr>
            <w:r w:rsidRPr="00AA721D">
              <w:rPr>
                <w:rFonts w:ascii="Calibri" w:hAnsi="Calibri" w:cs="Calibri"/>
              </w:rPr>
              <w:t>The publications and information dissemination in Component 4 are on the energy performance and impact assessments of the demonstrations that will be implemented under the project. Those in Component 5 are on the results and outputs of the capacity development activities and other project outputs. Considering the suggestion to merge these activities, then the development, operationalization and maintenance of an energy technology database, which will be a repository of data and information on low carbon technology applications in the country, will be proposed as an activity under Component 5. This database will supplement the established and operational information exchange network for the promotion and dissemination of knowledge on sustainable energy and LC development. As replacement, the piloting of the energy supply and consumption monitoring and reporting will be implemented under Component 4.</w:t>
            </w:r>
          </w:p>
          <w:p w14:paraId="3B2ED4A6" w14:textId="77777777" w:rsidR="00B76D30" w:rsidRPr="00AA721D" w:rsidRDefault="00B76D30" w:rsidP="00B73EA8">
            <w:pPr>
              <w:spacing w:after="0" w:line="240" w:lineRule="auto"/>
              <w:rPr>
                <w:rFonts w:ascii="Calibri" w:hAnsi="Calibri" w:cs="Calibri"/>
              </w:rPr>
            </w:pPr>
          </w:p>
          <w:p w14:paraId="0EA0BF45" w14:textId="77777777" w:rsidR="00B76D30" w:rsidRPr="00AA721D" w:rsidRDefault="00B76D30" w:rsidP="00B73EA8">
            <w:pPr>
              <w:spacing w:after="0" w:line="240" w:lineRule="auto"/>
              <w:rPr>
                <w:rFonts w:ascii="Calibri" w:hAnsi="Calibri" w:cs="Calibri"/>
              </w:rPr>
            </w:pPr>
            <w:r w:rsidRPr="00AA721D">
              <w:rPr>
                <w:rFonts w:ascii="Calibri" w:hAnsi="Calibri" w:cs="Calibri"/>
              </w:rPr>
              <w:t>Since Component 5 is mainly for addressing the capacity development and information needs of the country on sustainable energy and low carbon development, it would be better to have this component comprise of activities that will deliver the tools/systems and information sources that will be used for the purposes of energy policymaking, energy planning, and energy project design and development. Hence, it would be logical to have the energy audit system, and energy supply and consumption database be developed under this component. Together with the energy technology system, and the information exchange network, these tools/systems and databases can then be used by the Department of Utilities and the other designated entities in the established institutional framework in Component 2 in national energy policymaking, energy-integrated development planning, energy management and energy project design and development.</w:t>
            </w:r>
          </w:p>
        </w:tc>
        <w:tc>
          <w:tcPr>
            <w:tcW w:w="1170" w:type="dxa"/>
          </w:tcPr>
          <w:p w14:paraId="47D6812C" w14:textId="77777777" w:rsidR="00B76D30" w:rsidRPr="00AA721D" w:rsidRDefault="00B76D30" w:rsidP="00B73EA8">
            <w:pPr>
              <w:spacing w:after="0" w:line="240" w:lineRule="auto"/>
              <w:rPr>
                <w:rFonts w:ascii="Calibri" w:hAnsi="Calibri" w:cs="Calibri"/>
              </w:rPr>
            </w:pPr>
          </w:p>
          <w:p w14:paraId="0B265D4A" w14:textId="77777777" w:rsidR="00B76D30" w:rsidRPr="00AA721D" w:rsidRDefault="00B76D30" w:rsidP="00B73EA8">
            <w:pPr>
              <w:spacing w:after="0" w:line="240" w:lineRule="auto"/>
              <w:rPr>
                <w:rFonts w:ascii="Calibri" w:hAnsi="Calibri" w:cs="Calibri"/>
              </w:rPr>
            </w:pPr>
          </w:p>
          <w:p w14:paraId="59D58D5D" w14:textId="77777777" w:rsidR="00B76D30" w:rsidRPr="00AA721D" w:rsidRDefault="00B76D30" w:rsidP="00B73EA8">
            <w:pPr>
              <w:spacing w:after="0" w:line="240" w:lineRule="auto"/>
              <w:rPr>
                <w:rFonts w:ascii="Calibri" w:hAnsi="Calibri" w:cs="Calibri"/>
              </w:rPr>
            </w:pPr>
          </w:p>
          <w:p w14:paraId="709D0C70" w14:textId="77777777" w:rsidR="00B76D30" w:rsidRPr="00AA721D" w:rsidRDefault="00B76D30" w:rsidP="00B73EA8">
            <w:pPr>
              <w:spacing w:after="0" w:line="240" w:lineRule="auto"/>
              <w:rPr>
                <w:rFonts w:ascii="Calibri" w:hAnsi="Calibri" w:cs="Calibri"/>
              </w:rPr>
            </w:pPr>
          </w:p>
          <w:p w14:paraId="53F314DB" w14:textId="77777777" w:rsidR="00B76D30" w:rsidRPr="00AA721D" w:rsidRDefault="00B76D30" w:rsidP="00B73EA8">
            <w:pPr>
              <w:spacing w:after="0" w:line="240" w:lineRule="auto"/>
              <w:rPr>
                <w:rFonts w:ascii="Calibri" w:hAnsi="Calibri" w:cs="Calibri"/>
              </w:rPr>
            </w:pPr>
          </w:p>
          <w:p w14:paraId="2F73EC41" w14:textId="77777777" w:rsidR="00B76D30" w:rsidRPr="00AA721D" w:rsidRDefault="00B76D30" w:rsidP="00B73EA8">
            <w:pPr>
              <w:spacing w:after="0" w:line="240" w:lineRule="auto"/>
              <w:rPr>
                <w:rFonts w:ascii="Calibri" w:hAnsi="Calibri" w:cs="Calibri"/>
              </w:rPr>
            </w:pPr>
          </w:p>
          <w:p w14:paraId="0D3B3329" w14:textId="77777777" w:rsidR="00B76D30" w:rsidRPr="00AA721D" w:rsidRDefault="00B76D30" w:rsidP="00B73EA8">
            <w:pPr>
              <w:spacing w:after="0" w:line="240" w:lineRule="auto"/>
              <w:rPr>
                <w:rFonts w:ascii="Calibri" w:hAnsi="Calibri" w:cs="Calibri"/>
              </w:rPr>
            </w:pPr>
          </w:p>
          <w:p w14:paraId="3326728E" w14:textId="77777777" w:rsidR="00B76D30" w:rsidRPr="00AA721D" w:rsidRDefault="00B76D30" w:rsidP="00B73EA8">
            <w:pPr>
              <w:spacing w:after="0" w:line="240" w:lineRule="auto"/>
              <w:rPr>
                <w:rFonts w:ascii="Calibri" w:hAnsi="Calibri" w:cs="Calibri"/>
              </w:rPr>
            </w:pPr>
            <w:r w:rsidRPr="00AA721D">
              <w:rPr>
                <w:rFonts w:ascii="Calibri" w:hAnsi="Calibri" w:cs="Calibri"/>
              </w:rPr>
              <w:t>PIF: Part I, Sec. B Comp. 4</w:t>
            </w:r>
          </w:p>
          <w:p w14:paraId="65057013" w14:textId="77777777" w:rsidR="00B76D30" w:rsidRPr="00AA721D" w:rsidRDefault="00B76D30" w:rsidP="00B73EA8">
            <w:pPr>
              <w:spacing w:after="0" w:line="240" w:lineRule="auto"/>
              <w:rPr>
                <w:rFonts w:ascii="Calibri" w:hAnsi="Calibri" w:cs="Calibri"/>
              </w:rPr>
            </w:pPr>
          </w:p>
          <w:p w14:paraId="1CA9757A" w14:textId="77777777" w:rsidR="00B76D30" w:rsidRPr="00AA721D" w:rsidRDefault="00B76D30" w:rsidP="00B73EA8">
            <w:pPr>
              <w:spacing w:after="0" w:line="240" w:lineRule="auto"/>
              <w:rPr>
                <w:rFonts w:ascii="Calibri" w:hAnsi="Calibri" w:cs="Calibri"/>
              </w:rPr>
            </w:pPr>
            <w:r w:rsidRPr="00AA721D">
              <w:rPr>
                <w:rFonts w:ascii="Calibri" w:hAnsi="Calibri" w:cs="Calibri"/>
              </w:rPr>
              <w:t>Part II, Sec. 1.3, Comp. 4</w:t>
            </w:r>
          </w:p>
          <w:p w14:paraId="2C0C845E" w14:textId="77777777" w:rsidR="00B76D30" w:rsidRPr="00AA721D" w:rsidRDefault="00B76D30" w:rsidP="00B73EA8">
            <w:pPr>
              <w:spacing w:after="0" w:line="240" w:lineRule="auto"/>
              <w:rPr>
                <w:rFonts w:ascii="Calibri" w:hAnsi="Calibri" w:cs="Calibri"/>
              </w:rPr>
            </w:pPr>
          </w:p>
          <w:p w14:paraId="773EC2B7" w14:textId="77777777" w:rsidR="00B76D30" w:rsidRPr="00AA721D" w:rsidRDefault="00B76D30" w:rsidP="00B73EA8">
            <w:pPr>
              <w:spacing w:after="0" w:line="240" w:lineRule="auto"/>
              <w:rPr>
                <w:rFonts w:ascii="Calibri" w:hAnsi="Calibri" w:cs="Calibri"/>
              </w:rPr>
            </w:pPr>
          </w:p>
          <w:p w14:paraId="3DC0EC01" w14:textId="2411CBCE" w:rsidR="00B76D30" w:rsidRPr="00AA721D" w:rsidRDefault="00B76D30" w:rsidP="00B73EA8">
            <w:pPr>
              <w:spacing w:after="0" w:line="240" w:lineRule="auto"/>
              <w:rPr>
                <w:rFonts w:ascii="Calibri" w:hAnsi="Calibri" w:cs="Calibri"/>
              </w:rPr>
            </w:pPr>
          </w:p>
          <w:p w14:paraId="59C46DEF" w14:textId="77777777" w:rsidR="00C46997" w:rsidRPr="00AA721D" w:rsidRDefault="00C46997" w:rsidP="00B73EA8">
            <w:pPr>
              <w:spacing w:after="0" w:line="240" w:lineRule="auto"/>
              <w:rPr>
                <w:rFonts w:ascii="Calibri" w:hAnsi="Calibri" w:cs="Calibri"/>
              </w:rPr>
            </w:pPr>
          </w:p>
          <w:p w14:paraId="2D2AB037" w14:textId="77777777" w:rsidR="00B76D30" w:rsidRPr="00AA721D" w:rsidRDefault="00B76D30" w:rsidP="00B73EA8">
            <w:pPr>
              <w:spacing w:after="0" w:line="240" w:lineRule="auto"/>
              <w:rPr>
                <w:rFonts w:ascii="Calibri" w:hAnsi="Calibri" w:cs="Calibri"/>
              </w:rPr>
            </w:pPr>
          </w:p>
          <w:p w14:paraId="59B6FD41" w14:textId="77777777" w:rsidR="00B76D30" w:rsidRPr="00AA721D" w:rsidRDefault="00B76D30" w:rsidP="00B73EA8">
            <w:pPr>
              <w:spacing w:after="0" w:line="240" w:lineRule="auto"/>
              <w:rPr>
                <w:rFonts w:ascii="Calibri" w:hAnsi="Calibri" w:cs="Calibri"/>
              </w:rPr>
            </w:pPr>
            <w:r w:rsidRPr="00AA721D">
              <w:rPr>
                <w:rFonts w:ascii="Calibri" w:hAnsi="Calibri" w:cs="Calibri"/>
              </w:rPr>
              <w:t>PIF: Part I, Sec. B Comp. 5</w:t>
            </w:r>
          </w:p>
          <w:p w14:paraId="5C1E8732" w14:textId="77777777" w:rsidR="00B76D30" w:rsidRPr="00AA721D" w:rsidRDefault="00B76D30" w:rsidP="00B73EA8">
            <w:pPr>
              <w:spacing w:after="0" w:line="240" w:lineRule="auto"/>
              <w:rPr>
                <w:rFonts w:ascii="Calibri" w:hAnsi="Calibri" w:cs="Calibri"/>
              </w:rPr>
            </w:pPr>
          </w:p>
          <w:p w14:paraId="1A35682D" w14:textId="77777777" w:rsidR="00B76D30" w:rsidRPr="00AA721D" w:rsidRDefault="00B76D30" w:rsidP="00B73EA8">
            <w:pPr>
              <w:spacing w:after="0" w:line="240" w:lineRule="auto"/>
              <w:rPr>
                <w:rFonts w:ascii="Calibri" w:hAnsi="Calibri" w:cs="Calibri"/>
              </w:rPr>
            </w:pPr>
            <w:r w:rsidRPr="00AA721D">
              <w:rPr>
                <w:rFonts w:ascii="Calibri" w:hAnsi="Calibri" w:cs="Calibri"/>
              </w:rPr>
              <w:t>Part II, Sec. 1.3, Comp. 5</w:t>
            </w:r>
          </w:p>
          <w:p w14:paraId="0DEA461D" w14:textId="77777777" w:rsidR="00B76D30" w:rsidRPr="00AA721D" w:rsidRDefault="00B76D30" w:rsidP="00B73EA8">
            <w:pPr>
              <w:spacing w:after="0" w:line="240" w:lineRule="auto"/>
              <w:rPr>
                <w:rFonts w:ascii="Calibri" w:hAnsi="Calibri" w:cs="Calibri"/>
              </w:rPr>
            </w:pPr>
          </w:p>
        </w:tc>
      </w:tr>
      <w:tr w:rsidR="00B76D30" w:rsidRPr="00AA721D" w14:paraId="6D97AC0E" w14:textId="77777777" w:rsidTr="00B76D30">
        <w:tc>
          <w:tcPr>
            <w:tcW w:w="8455" w:type="dxa"/>
          </w:tcPr>
          <w:p w14:paraId="17F5909D"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Comment</w:t>
            </w:r>
            <w:r w:rsidRPr="00AA721D">
              <w:rPr>
                <w:rFonts w:ascii="Calibri" w:hAnsi="Calibri" w:cs="Calibri"/>
              </w:rPr>
              <w:t>:</w:t>
            </w:r>
          </w:p>
          <w:p w14:paraId="42B9960D" w14:textId="77777777" w:rsidR="00B76D30" w:rsidRPr="00AA721D" w:rsidRDefault="00B76D30" w:rsidP="00B73EA8">
            <w:pPr>
              <w:spacing w:after="0" w:line="240" w:lineRule="auto"/>
              <w:rPr>
                <w:rFonts w:ascii="Calibri" w:hAnsi="Calibri" w:cs="Calibri"/>
                <w:i/>
              </w:rPr>
            </w:pPr>
            <w:r w:rsidRPr="00AA721D">
              <w:rPr>
                <w:rFonts w:ascii="Calibri" w:hAnsi="Calibri" w:cs="Calibri"/>
                <w:i/>
              </w:rPr>
              <w:t>(5) Please improve the cost-efficiency of the proposed project. The current expected GEBs is very low.</w:t>
            </w:r>
          </w:p>
          <w:p w14:paraId="64BE4158" w14:textId="77777777" w:rsidR="00B76D30" w:rsidRPr="00AA721D" w:rsidRDefault="00B76D30" w:rsidP="00B73EA8">
            <w:pPr>
              <w:spacing w:after="0" w:line="240" w:lineRule="auto"/>
              <w:rPr>
                <w:rFonts w:ascii="Calibri" w:hAnsi="Calibri" w:cs="Calibri"/>
              </w:rPr>
            </w:pPr>
          </w:p>
          <w:p w14:paraId="71DDB7E4"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Response</w:t>
            </w:r>
            <w:r w:rsidRPr="00AA721D">
              <w:rPr>
                <w:rFonts w:ascii="Calibri" w:hAnsi="Calibri" w:cs="Calibri"/>
              </w:rPr>
              <w:t>:</w:t>
            </w:r>
          </w:p>
          <w:p w14:paraId="61E48762" w14:textId="750A9CFD" w:rsidR="00B76D30" w:rsidRPr="00AA721D" w:rsidRDefault="00B76D30" w:rsidP="00B73EA8">
            <w:pPr>
              <w:spacing w:after="0" w:line="240" w:lineRule="auto"/>
              <w:rPr>
                <w:rFonts w:ascii="Calibri" w:hAnsi="Calibri" w:cs="Calibri"/>
              </w:rPr>
            </w:pPr>
            <w:r w:rsidRPr="00AA721D">
              <w:rPr>
                <w:rFonts w:ascii="Calibri" w:hAnsi="Calibri" w:cs="Calibri"/>
              </w:rPr>
              <w:t xml:space="preserve">It </w:t>
            </w:r>
            <w:r w:rsidR="00537586" w:rsidRPr="00AA721D">
              <w:rPr>
                <w:rFonts w:ascii="Calibri" w:hAnsi="Calibri" w:cs="Calibri"/>
              </w:rPr>
              <w:t>depends</w:t>
            </w:r>
            <w:r w:rsidRPr="00AA721D">
              <w:rPr>
                <w:rFonts w:ascii="Calibri" w:hAnsi="Calibri" w:cs="Calibri"/>
              </w:rPr>
              <w:t xml:space="preserve"> on the attribution of the resulting CO2 emission reductions. The country’s NDC estimated an average annual GHG emission reduction of 1,200 tons CO2e if by 2020 the RE electricity share is 38%. Based on a trend analysis of historical annual power generation data from the NPC, this assumes about 5% annual power generation growth in the country. The historical data shows about an average of 2.4% increase in annual power generation. At 5% annual growth and 38% RE electricity share in 2020, the GHG emission reduction is about 110,200 tons CO2 (direct and consequential). To be conservative, a 50% attribution to the GEF project was assumed. Hence, the 55,100 tons indicated in the PIF. The country’s ongoing program on encouraging Niue citizens living abroad to return to the country is expected to result in an increase in the number of building constructions and consequently electricity demand. With </w:t>
            </w:r>
            <w:r w:rsidR="00537586" w:rsidRPr="00AA721D">
              <w:rPr>
                <w:rFonts w:ascii="Calibri" w:hAnsi="Calibri" w:cs="Calibri"/>
              </w:rPr>
              <w:t>this potential development situation</w:t>
            </w:r>
            <w:r w:rsidRPr="00AA721D">
              <w:rPr>
                <w:rFonts w:ascii="Calibri" w:hAnsi="Calibri" w:cs="Calibri"/>
              </w:rPr>
              <w:t xml:space="preserve"> in the country, and the % EE improvement and resulting energy savings that will be facilitated by the proposed GEF project, it is possible that a higher magnitude of potential GHG emission reductions can be attributed to the GEF project. For the sake of informing on the potential GHG emission reductions, the stated amount in the PIF has been changed to 110,200 tons CO2.</w:t>
            </w:r>
          </w:p>
          <w:p w14:paraId="172AA7A0" w14:textId="77777777" w:rsidR="00B76D30" w:rsidRPr="00AA721D" w:rsidRDefault="00B76D30" w:rsidP="00B73EA8">
            <w:pPr>
              <w:spacing w:after="0" w:line="240" w:lineRule="auto"/>
              <w:rPr>
                <w:rFonts w:ascii="Calibri" w:hAnsi="Calibri" w:cs="Calibri"/>
              </w:rPr>
            </w:pPr>
          </w:p>
          <w:p w14:paraId="5A6D639D" w14:textId="77777777" w:rsidR="00B76D30" w:rsidRPr="00AA721D" w:rsidRDefault="00B76D30" w:rsidP="00B73EA8">
            <w:pPr>
              <w:spacing w:after="0" w:line="240" w:lineRule="auto"/>
              <w:rPr>
                <w:rFonts w:ascii="Calibri" w:hAnsi="Calibri" w:cs="Calibri"/>
              </w:rPr>
            </w:pPr>
            <w:r w:rsidRPr="00AA721D">
              <w:rPr>
                <w:rFonts w:ascii="Calibri" w:hAnsi="Calibri" w:cs="Calibri"/>
              </w:rPr>
              <w:t xml:space="preserve">Furthermore, if the low carbon and EE technology capacity building and awareness raising interventions of the project will also influence the residential, commercial and government sectors to carry out energy conservation and energy efficiency initiatives in the use of transport vehicles, GHG emission reductions from such initiatives can perhaps also be partly attributed to the GEF project. </w:t>
            </w:r>
          </w:p>
        </w:tc>
        <w:tc>
          <w:tcPr>
            <w:tcW w:w="1170" w:type="dxa"/>
          </w:tcPr>
          <w:p w14:paraId="31936A9C" w14:textId="77777777" w:rsidR="00B76D30" w:rsidRPr="00AA721D" w:rsidRDefault="00B76D30" w:rsidP="00B73EA8">
            <w:pPr>
              <w:spacing w:after="0" w:line="240" w:lineRule="auto"/>
              <w:rPr>
                <w:rFonts w:ascii="Calibri" w:hAnsi="Calibri" w:cs="Calibri"/>
              </w:rPr>
            </w:pPr>
          </w:p>
          <w:p w14:paraId="7F6D9DB6" w14:textId="77777777" w:rsidR="00B76D30" w:rsidRPr="00AA721D" w:rsidRDefault="00B76D30" w:rsidP="00B73EA8">
            <w:pPr>
              <w:spacing w:after="0" w:line="240" w:lineRule="auto"/>
              <w:rPr>
                <w:rFonts w:ascii="Calibri" w:hAnsi="Calibri" w:cs="Calibri"/>
              </w:rPr>
            </w:pPr>
          </w:p>
          <w:p w14:paraId="2B48546B" w14:textId="77777777" w:rsidR="00B76D30" w:rsidRPr="00AA721D" w:rsidRDefault="00B76D30" w:rsidP="00B73EA8">
            <w:pPr>
              <w:spacing w:after="0" w:line="240" w:lineRule="auto"/>
              <w:rPr>
                <w:rFonts w:ascii="Calibri" w:hAnsi="Calibri" w:cs="Calibri"/>
              </w:rPr>
            </w:pPr>
          </w:p>
          <w:p w14:paraId="10DB45BF" w14:textId="77777777" w:rsidR="00B76D30" w:rsidRPr="00AA721D" w:rsidRDefault="00B76D30" w:rsidP="00B73EA8">
            <w:pPr>
              <w:spacing w:after="0" w:line="240" w:lineRule="auto"/>
              <w:rPr>
                <w:rFonts w:ascii="Calibri" w:hAnsi="Calibri" w:cs="Calibri"/>
              </w:rPr>
            </w:pPr>
          </w:p>
          <w:p w14:paraId="470F5EB1" w14:textId="77777777" w:rsidR="00B76D30" w:rsidRPr="00AA721D" w:rsidRDefault="00B76D30" w:rsidP="00B73EA8">
            <w:pPr>
              <w:spacing w:after="0" w:line="240" w:lineRule="auto"/>
              <w:rPr>
                <w:rFonts w:ascii="Calibri" w:hAnsi="Calibri" w:cs="Calibri"/>
              </w:rPr>
            </w:pPr>
          </w:p>
          <w:p w14:paraId="33B08FE2" w14:textId="77777777" w:rsidR="00B76D30" w:rsidRPr="00AA721D" w:rsidRDefault="00B76D30" w:rsidP="00B73EA8">
            <w:pPr>
              <w:spacing w:after="0" w:line="240" w:lineRule="auto"/>
              <w:rPr>
                <w:rFonts w:ascii="Calibri" w:hAnsi="Calibri" w:cs="Calibri"/>
              </w:rPr>
            </w:pPr>
            <w:r w:rsidRPr="00AA721D">
              <w:rPr>
                <w:rFonts w:ascii="Calibri" w:hAnsi="Calibri" w:cs="Calibri"/>
              </w:rPr>
              <w:t>PIF: Part I, Sec F.</w:t>
            </w:r>
          </w:p>
          <w:p w14:paraId="178C93F1" w14:textId="77777777" w:rsidR="00B76D30" w:rsidRPr="00AA721D" w:rsidRDefault="00B76D30" w:rsidP="00B73EA8">
            <w:pPr>
              <w:spacing w:after="0" w:line="240" w:lineRule="auto"/>
              <w:rPr>
                <w:rFonts w:ascii="Calibri" w:hAnsi="Calibri" w:cs="Calibri"/>
              </w:rPr>
            </w:pPr>
          </w:p>
          <w:p w14:paraId="071438EE" w14:textId="77777777" w:rsidR="00B76D30" w:rsidRPr="00AA721D" w:rsidRDefault="00B76D30" w:rsidP="00B73EA8">
            <w:pPr>
              <w:spacing w:after="0" w:line="240" w:lineRule="auto"/>
              <w:rPr>
                <w:rFonts w:ascii="Calibri" w:hAnsi="Calibri" w:cs="Calibri"/>
              </w:rPr>
            </w:pPr>
            <w:r w:rsidRPr="00AA721D">
              <w:rPr>
                <w:rFonts w:ascii="Calibri" w:hAnsi="Calibri" w:cs="Calibri"/>
              </w:rPr>
              <w:t>Part II, Secs. 1.4 and 1.5</w:t>
            </w:r>
          </w:p>
          <w:p w14:paraId="2DD8B4AA" w14:textId="77777777" w:rsidR="00B76D30" w:rsidRPr="00AA721D" w:rsidRDefault="00B76D30" w:rsidP="00B73EA8">
            <w:pPr>
              <w:spacing w:after="0" w:line="240" w:lineRule="auto"/>
              <w:rPr>
                <w:rFonts w:ascii="Calibri" w:hAnsi="Calibri" w:cs="Calibri"/>
              </w:rPr>
            </w:pPr>
          </w:p>
        </w:tc>
      </w:tr>
      <w:tr w:rsidR="00B76D30" w:rsidRPr="00AA721D" w14:paraId="5C3CCA14" w14:textId="77777777" w:rsidTr="00B76D30">
        <w:tc>
          <w:tcPr>
            <w:tcW w:w="8455" w:type="dxa"/>
          </w:tcPr>
          <w:p w14:paraId="6EB08E2B"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Comment</w:t>
            </w:r>
            <w:r w:rsidRPr="00AA721D">
              <w:rPr>
                <w:rFonts w:ascii="Calibri" w:hAnsi="Calibri" w:cs="Calibri"/>
              </w:rPr>
              <w:t>:</w:t>
            </w:r>
          </w:p>
          <w:p w14:paraId="064AF5D8" w14:textId="77777777" w:rsidR="00B76D30" w:rsidRPr="00AA721D" w:rsidRDefault="00B76D30" w:rsidP="00B73EA8">
            <w:pPr>
              <w:spacing w:after="0" w:line="240" w:lineRule="auto"/>
              <w:rPr>
                <w:rFonts w:ascii="Calibri" w:hAnsi="Calibri" w:cs="Calibri"/>
                <w:i/>
              </w:rPr>
            </w:pPr>
            <w:r w:rsidRPr="00AA721D">
              <w:rPr>
                <w:rFonts w:ascii="Calibri" w:hAnsi="Calibri" w:cs="Calibri"/>
                <w:i/>
              </w:rPr>
              <w:t>(6) This proposed project is the 5th UNDP project in the Pacific SIDS on RE and EE. This has also very similar components with the previous projects (e.g. Vanuatu). Please articulate how this project will be benefited from the other SIDS projects and vice versa.</w:t>
            </w:r>
          </w:p>
          <w:p w14:paraId="04C61A71" w14:textId="77777777" w:rsidR="00B76D30" w:rsidRPr="00AA721D" w:rsidRDefault="00B76D30" w:rsidP="00B73EA8">
            <w:pPr>
              <w:spacing w:after="0" w:line="240" w:lineRule="auto"/>
              <w:rPr>
                <w:rFonts w:ascii="Calibri" w:hAnsi="Calibri" w:cs="Calibri"/>
              </w:rPr>
            </w:pPr>
          </w:p>
          <w:p w14:paraId="3EF112A7"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Response</w:t>
            </w:r>
            <w:r w:rsidRPr="00AA721D">
              <w:rPr>
                <w:rFonts w:ascii="Calibri" w:hAnsi="Calibri" w:cs="Calibri"/>
              </w:rPr>
              <w:t>:</w:t>
            </w:r>
          </w:p>
          <w:p w14:paraId="416573F3" w14:textId="77777777" w:rsidR="00B76D30" w:rsidRPr="00AA721D" w:rsidRDefault="00B76D30" w:rsidP="00B73EA8">
            <w:pPr>
              <w:spacing w:after="0" w:line="240" w:lineRule="auto"/>
              <w:rPr>
                <w:rFonts w:ascii="Calibri" w:hAnsi="Calibri" w:cs="Calibri"/>
              </w:rPr>
            </w:pPr>
            <w:r w:rsidRPr="00AA721D">
              <w:rPr>
                <w:rFonts w:ascii="Calibri" w:hAnsi="Calibri" w:cs="Calibri"/>
              </w:rPr>
              <w:t>This somehow reflects the similar circumstances that many of the SIDS in the Pacific region are in, and the common issues that they have, in their efforts to develop and utilize their RE resources and efficiently use the energy they need for their sustainable development. As in the other RE/EE projects in the Pacific Island Countries, this project also includes the setting up of an information exchange network for the promotion and dissemination of knowledge on sustainable energy and LC development. As in those other projects, the purpose of such network is for knowledge sharing, not only within the country but also with other Pacific Island Countries and other SIDS. With such network, data/information on lessons learned and best practices in the application of low carbon development techniques and practices, as well as implementation of sustainable energy and low carbon technologies specifically in small island settings, can be obtained from other PICs and SIDS, and applied to specific situations and localities in the country.</w:t>
            </w:r>
          </w:p>
        </w:tc>
        <w:tc>
          <w:tcPr>
            <w:tcW w:w="1170" w:type="dxa"/>
          </w:tcPr>
          <w:p w14:paraId="6C1DFE9A" w14:textId="77777777" w:rsidR="00B76D30" w:rsidRPr="00AA721D" w:rsidRDefault="00B76D30" w:rsidP="00B73EA8">
            <w:pPr>
              <w:spacing w:after="0" w:line="240" w:lineRule="auto"/>
              <w:rPr>
                <w:rFonts w:ascii="Calibri" w:hAnsi="Calibri" w:cs="Calibri"/>
              </w:rPr>
            </w:pPr>
          </w:p>
          <w:p w14:paraId="55BD452B" w14:textId="77777777" w:rsidR="00B76D30" w:rsidRPr="00AA721D" w:rsidRDefault="00B76D30" w:rsidP="00B73EA8">
            <w:pPr>
              <w:spacing w:after="0" w:line="240" w:lineRule="auto"/>
              <w:rPr>
                <w:rFonts w:ascii="Calibri" w:hAnsi="Calibri" w:cs="Calibri"/>
              </w:rPr>
            </w:pPr>
          </w:p>
          <w:p w14:paraId="591359C3" w14:textId="77777777" w:rsidR="00B76D30" w:rsidRPr="00AA721D" w:rsidRDefault="00B76D30" w:rsidP="00B73EA8">
            <w:pPr>
              <w:spacing w:after="0" w:line="240" w:lineRule="auto"/>
              <w:rPr>
                <w:rFonts w:ascii="Calibri" w:hAnsi="Calibri" w:cs="Calibri"/>
              </w:rPr>
            </w:pPr>
          </w:p>
          <w:p w14:paraId="56677132" w14:textId="77777777" w:rsidR="00B76D30" w:rsidRPr="00AA721D" w:rsidRDefault="00B76D30" w:rsidP="00B73EA8">
            <w:pPr>
              <w:spacing w:after="0" w:line="240" w:lineRule="auto"/>
              <w:rPr>
                <w:rFonts w:ascii="Calibri" w:hAnsi="Calibri" w:cs="Calibri"/>
              </w:rPr>
            </w:pPr>
          </w:p>
          <w:p w14:paraId="596E5F75" w14:textId="77777777" w:rsidR="00B76D30" w:rsidRPr="00AA721D" w:rsidRDefault="00B76D30" w:rsidP="00B73EA8">
            <w:pPr>
              <w:spacing w:after="0" w:line="240" w:lineRule="auto"/>
              <w:rPr>
                <w:rFonts w:ascii="Calibri" w:hAnsi="Calibri" w:cs="Calibri"/>
              </w:rPr>
            </w:pPr>
          </w:p>
          <w:p w14:paraId="7A50F29A" w14:textId="77777777" w:rsidR="00B76D30" w:rsidRPr="00AA721D" w:rsidRDefault="00B76D30" w:rsidP="00B73EA8">
            <w:pPr>
              <w:spacing w:after="0" w:line="240" w:lineRule="auto"/>
              <w:rPr>
                <w:rFonts w:ascii="Calibri" w:hAnsi="Calibri" w:cs="Calibri"/>
              </w:rPr>
            </w:pPr>
          </w:p>
          <w:p w14:paraId="2C01CDB1" w14:textId="77777777" w:rsidR="00B76D30" w:rsidRPr="00AA721D" w:rsidRDefault="00B76D30" w:rsidP="00B73EA8">
            <w:pPr>
              <w:spacing w:after="0" w:line="240" w:lineRule="auto"/>
              <w:rPr>
                <w:rFonts w:ascii="Calibri" w:hAnsi="Calibri" w:cs="Calibri"/>
              </w:rPr>
            </w:pPr>
            <w:r w:rsidRPr="00AA721D">
              <w:rPr>
                <w:rFonts w:ascii="Calibri" w:hAnsi="Calibri" w:cs="Calibri"/>
              </w:rPr>
              <w:t>PIF: Part II, Sec. 1.3, Comp. 5; Sec. 7</w:t>
            </w:r>
          </w:p>
        </w:tc>
      </w:tr>
      <w:tr w:rsidR="00B76D30" w:rsidRPr="00AA721D" w14:paraId="4E7D7A1E" w14:textId="77777777" w:rsidTr="00B76D30">
        <w:tc>
          <w:tcPr>
            <w:tcW w:w="9625" w:type="dxa"/>
            <w:gridSpan w:val="2"/>
          </w:tcPr>
          <w:p w14:paraId="232145BF" w14:textId="77777777" w:rsidR="00B76D30" w:rsidRPr="00AA721D" w:rsidRDefault="00B76D30" w:rsidP="00B73EA8">
            <w:pPr>
              <w:spacing w:after="0" w:line="240" w:lineRule="auto"/>
              <w:rPr>
                <w:rFonts w:ascii="Calibri" w:hAnsi="Calibri" w:cs="Calibri"/>
                <w:b/>
              </w:rPr>
            </w:pPr>
            <w:r w:rsidRPr="00AA721D">
              <w:rPr>
                <w:rFonts w:ascii="Calibri" w:hAnsi="Calibri" w:cs="Calibri"/>
                <w:b/>
              </w:rPr>
              <w:t>7. Is the proposed Grant (including the Agency fee) within the resources available from (mark all that apply): The STAR allocation?</w:t>
            </w:r>
          </w:p>
        </w:tc>
      </w:tr>
      <w:tr w:rsidR="00B76D30" w:rsidRPr="00AA721D" w14:paraId="2D61E6D6" w14:textId="77777777" w:rsidTr="00B76D30">
        <w:tc>
          <w:tcPr>
            <w:tcW w:w="8455" w:type="dxa"/>
          </w:tcPr>
          <w:p w14:paraId="3EC2A08C"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Comment</w:t>
            </w:r>
            <w:r w:rsidRPr="00AA721D">
              <w:rPr>
                <w:rFonts w:ascii="Calibri" w:hAnsi="Calibri" w:cs="Calibri"/>
              </w:rPr>
              <w:t>:</w:t>
            </w:r>
          </w:p>
          <w:p w14:paraId="4B95F7EC" w14:textId="051E47C0" w:rsidR="00B76D30" w:rsidRPr="00AA721D" w:rsidRDefault="00B76D30" w:rsidP="00B73EA8">
            <w:pPr>
              <w:spacing w:after="0" w:line="240" w:lineRule="auto"/>
              <w:rPr>
                <w:rFonts w:ascii="Calibri" w:hAnsi="Calibri" w:cs="Calibri"/>
                <w:i/>
              </w:rPr>
            </w:pPr>
            <w:r w:rsidRPr="00AA721D">
              <w:rPr>
                <w:rFonts w:ascii="Calibri" w:hAnsi="Calibri" w:cs="Calibri"/>
                <w:i/>
              </w:rPr>
              <w:t>The remaining STAR of Niue are $500,000 for BD, $2,000,000 for CC and $1,301,361 for LD</w:t>
            </w:r>
            <w:r w:rsidR="009E6261">
              <w:rPr>
                <w:rFonts w:ascii="Calibri" w:hAnsi="Calibri" w:cs="Calibri"/>
                <w:i/>
              </w:rPr>
              <w:t xml:space="preserve">. </w:t>
            </w:r>
            <w:r w:rsidRPr="00AA721D">
              <w:rPr>
                <w:rFonts w:ascii="Calibri" w:hAnsi="Calibri" w:cs="Calibri"/>
                <w:i/>
              </w:rPr>
              <w:t>This proposed project requests $500,000 from BD, $2,000,000 from CC and $1,300,000 from LD, and still $1,361 is remaining. Please use all STAR for this project.</w:t>
            </w:r>
          </w:p>
          <w:p w14:paraId="5354E323" w14:textId="77777777" w:rsidR="00B76D30" w:rsidRPr="00AA721D" w:rsidRDefault="00B76D30" w:rsidP="00B73EA8">
            <w:pPr>
              <w:spacing w:after="0" w:line="240" w:lineRule="auto"/>
              <w:rPr>
                <w:rFonts w:ascii="Calibri" w:hAnsi="Calibri" w:cs="Calibri"/>
              </w:rPr>
            </w:pPr>
          </w:p>
          <w:p w14:paraId="7A9A9DB6" w14:textId="77777777" w:rsidR="00B76D30" w:rsidRPr="00AA721D" w:rsidRDefault="00B76D30" w:rsidP="00B73EA8">
            <w:pPr>
              <w:spacing w:after="0" w:line="240" w:lineRule="auto"/>
              <w:rPr>
                <w:rFonts w:ascii="Calibri" w:hAnsi="Calibri" w:cs="Calibri"/>
              </w:rPr>
            </w:pPr>
            <w:r w:rsidRPr="00AA721D">
              <w:rPr>
                <w:rFonts w:ascii="Calibri" w:hAnsi="Calibri" w:cs="Calibri"/>
                <w:b/>
                <w:u w:val="single"/>
              </w:rPr>
              <w:t>Response</w:t>
            </w:r>
            <w:r w:rsidRPr="00AA721D">
              <w:rPr>
                <w:rFonts w:ascii="Calibri" w:hAnsi="Calibri" w:cs="Calibri"/>
              </w:rPr>
              <w:t>:</w:t>
            </w:r>
          </w:p>
          <w:p w14:paraId="18A153D1" w14:textId="77777777" w:rsidR="00B76D30" w:rsidRPr="00AA721D" w:rsidRDefault="00B76D30" w:rsidP="00B73EA8">
            <w:pPr>
              <w:spacing w:after="0" w:line="240" w:lineRule="auto"/>
              <w:rPr>
                <w:rFonts w:ascii="Calibri" w:hAnsi="Calibri" w:cs="Calibri"/>
              </w:rPr>
            </w:pPr>
            <w:r w:rsidRPr="00AA721D">
              <w:rPr>
                <w:rFonts w:ascii="Calibri" w:hAnsi="Calibri" w:cs="Calibri"/>
              </w:rPr>
              <w:t>The total GEF contribution to the project has been adjusted to include the additional US$ 1,361 from the country’s LD STAR allocation.</w:t>
            </w:r>
          </w:p>
        </w:tc>
        <w:tc>
          <w:tcPr>
            <w:tcW w:w="1170" w:type="dxa"/>
          </w:tcPr>
          <w:p w14:paraId="001946C8" w14:textId="77777777" w:rsidR="00B76D30" w:rsidRPr="00AA721D" w:rsidRDefault="00B76D30" w:rsidP="00B73EA8">
            <w:pPr>
              <w:spacing w:after="0" w:line="240" w:lineRule="auto"/>
              <w:rPr>
                <w:rFonts w:ascii="Calibri" w:hAnsi="Calibri" w:cs="Calibri"/>
              </w:rPr>
            </w:pPr>
          </w:p>
          <w:p w14:paraId="64BD0F91" w14:textId="77777777" w:rsidR="00B76D30" w:rsidRPr="00AA721D" w:rsidRDefault="00B76D30" w:rsidP="00B73EA8">
            <w:pPr>
              <w:spacing w:after="0" w:line="240" w:lineRule="auto"/>
              <w:rPr>
                <w:rFonts w:ascii="Calibri" w:hAnsi="Calibri" w:cs="Calibri"/>
              </w:rPr>
            </w:pPr>
          </w:p>
          <w:p w14:paraId="440B0E43" w14:textId="77777777" w:rsidR="00B76D30" w:rsidRPr="00AA721D" w:rsidRDefault="00B76D30" w:rsidP="00B73EA8">
            <w:pPr>
              <w:spacing w:after="0" w:line="240" w:lineRule="auto"/>
              <w:rPr>
                <w:rFonts w:ascii="Calibri" w:hAnsi="Calibri" w:cs="Calibri"/>
              </w:rPr>
            </w:pPr>
          </w:p>
          <w:p w14:paraId="772EE69F" w14:textId="77777777" w:rsidR="00B76D30" w:rsidRPr="00AA721D" w:rsidRDefault="00B76D30" w:rsidP="00B73EA8">
            <w:pPr>
              <w:spacing w:after="0" w:line="240" w:lineRule="auto"/>
              <w:rPr>
                <w:rFonts w:ascii="Calibri" w:hAnsi="Calibri" w:cs="Calibri"/>
              </w:rPr>
            </w:pPr>
          </w:p>
          <w:p w14:paraId="5D524A23" w14:textId="77777777" w:rsidR="00B76D30" w:rsidRPr="00AA721D" w:rsidRDefault="00B76D30" w:rsidP="00B73EA8">
            <w:pPr>
              <w:spacing w:after="0" w:line="240" w:lineRule="auto"/>
              <w:rPr>
                <w:rFonts w:ascii="Calibri" w:hAnsi="Calibri" w:cs="Calibri"/>
              </w:rPr>
            </w:pPr>
          </w:p>
          <w:p w14:paraId="38F2FB9B" w14:textId="77777777" w:rsidR="00B76D30" w:rsidRPr="00AA721D" w:rsidRDefault="00B76D30" w:rsidP="00B73EA8">
            <w:pPr>
              <w:spacing w:after="0" w:line="240" w:lineRule="auto"/>
              <w:rPr>
                <w:rFonts w:ascii="Calibri" w:hAnsi="Calibri" w:cs="Calibri"/>
              </w:rPr>
            </w:pPr>
          </w:p>
          <w:p w14:paraId="5CAB2972" w14:textId="77777777" w:rsidR="00B76D30" w:rsidRPr="00AA721D" w:rsidRDefault="00B76D30" w:rsidP="00B73EA8">
            <w:pPr>
              <w:spacing w:after="0" w:line="240" w:lineRule="auto"/>
              <w:rPr>
                <w:rFonts w:ascii="Calibri" w:hAnsi="Calibri" w:cs="Calibri"/>
              </w:rPr>
            </w:pPr>
            <w:r w:rsidRPr="00AA721D">
              <w:rPr>
                <w:rFonts w:ascii="Calibri" w:hAnsi="Calibri" w:cs="Calibri"/>
              </w:rPr>
              <w:t>PIF: Part I, Secs. A, B, and D</w:t>
            </w:r>
          </w:p>
        </w:tc>
      </w:tr>
    </w:tbl>
    <w:p w14:paraId="60C0F3AD" w14:textId="47A277A1" w:rsidR="0035107A" w:rsidRPr="00AA721D" w:rsidRDefault="0035107A" w:rsidP="00B73EA8">
      <w:pPr>
        <w:spacing w:after="0" w:line="240" w:lineRule="auto"/>
        <w:rPr>
          <w:rFonts w:eastAsia="Times New Roman" w:cs="Calibri"/>
          <w:color w:val="000000"/>
        </w:rPr>
      </w:pPr>
    </w:p>
    <w:p w14:paraId="06DF9F68" w14:textId="3625695A" w:rsidR="00B76D30" w:rsidRPr="00AA721D" w:rsidRDefault="00B76D30" w:rsidP="00B73EA8">
      <w:pPr>
        <w:spacing w:after="0" w:line="240" w:lineRule="auto"/>
        <w:rPr>
          <w:rFonts w:eastAsia="Times New Roman" w:cs="Calibri"/>
          <w:color w:val="000000"/>
        </w:rPr>
      </w:pPr>
    </w:p>
    <w:p w14:paraId="54478114" w14:textId="77777777" w:rsidR="00B76D30" w:rsidRPr="00AA721D" w:rsidRDefault="00B76D30" w:rsidP="00B73EA8">
      <w:pPr>
        <w:spacing w:after="0" w:line="240" w:lineRule="auto"/>
        <w:rPr>
          <w:rFonts w:eastAsia="Times New Roman" w:cs="Calibri"/>
          <w:color w:val="000000"/>
        </w:rPr>
      </w:pPr>
    </w:p>
    <w:p w14:paraId="1EEC069F" w14:textId="77777777" w:rsidR="005C33D5" w:rsidRPr="00AA721D" w:rsidRDefault="005C33D5" w:rsidP="00B73EA8">
      <w:pPr>
        <w:spacing w:after="0" w:line="240" w:lineRule="auto"/>
        <w:rPr>
          <w:rFonts w:eastAsia="Times New Roman" w:cs="Calibri"/>
          <w:b/>
          <w:smallCaps/>
          <w:color w:val="000000"/>
        </w:rPr>
      </w:pPr>
      <w:r w:rsidRPr="00AA721D">
        <w:rPr>
          <w:rFonts w:eastAsia="Times New Roman" w:cs="Calibri"/>
          <w:b/>
          <w:smallCaps/>
          <w:color w:val="000000"/>
        </w:rPr>
        <w:br w:type="page"/>
      </w:r>
    </w:p>
    <w:p w14:paraId="4D806F30" w14:textId="234B6846" w:rsidR="0035107A" w:rsidRPr="00AA721D" w:rsidRDefault="0035107A" w:rsidP="00B73EA8">
      <w:pPr>
        <w:spacing w:after="0" w:line="240" w:lineRule="auto"/>
        <w:rPr>
          <w:rFonts w:eastAsia="Times New Roman" w:cs="Calibri"/>
          <w:b/>
          <w:smallCaps/>
          <w:color w:val="000000"/>
        </w:rPr>
      </w:pPr>
      <w:r w:rsidRPr="00AA721D">
        <w:rPr>
          <w:rFonts w:eastAsia="Times New Roman" w:cs="Calibri"/>
          <w:b/>
          <w:smallCaps/>
          <w:color w:val="000000"/>
        </w:rPr>
        <w:t xml:space="preserve">Annex </w:t>
      </w:r>
      <w:r w:rsidRPr="00AA721D">
        <w:rPr>
          <w:rFonts w:eastAsia="Times New Roman" w:cs="Calibri"/>
          <w:b/>
          <w:caps/>
          <w:color w:val="000000"/>
        </w:rPr>
        <w:t>C</w:t>
      </w:r>
      <w:r w:rsidRPr="00AA721D">
        <w:rPr>
          <w:rFonts w:eastAsia="Times New Roman" w:cs="Calibri"/>
          <w:b/>
          <w:smallCaps/>
          <w:color w:val="000000"/>
        </w:rPr>
        <w:t>:  status of implementation of project preparation activities and the use of funds</w:t>
      </w:r>
      <w:r w:rsidR="001414B0" w:rsidRPr="00AA721D">
        <w:rPr>
          <w:rStyle w:val="FootnoteReference"/>
          <w:rFonts w:eastAsia="Times New Roman" w:cs="Calibri"/>
          <w:b/>
          <w:smallCaps/>
          <w:color w:val="000000"/>
        </w:rPr>
        <w:footnoteReference w:id="18"/>
      </w:r>
    </w:p>
    <w:p w14:paraId="17DF6E5D" w14:textId="77777777" w:rsidR="0054085D" w:rsidRPr="00AA721D" w:rsidRDefault="0054085D" w:rsidP="00B73EA8">
      <w:pPr>
        <w:spacing w:after="0" w:line="240" w:lineRule="auto"/>
        <w:rPr>
          <w:rFonts w:eastAsia="Times New Roman" w:cs="Calibri"/>
          <w:smallCaps/>
          <w:color w:val="000000"/>
        </w:rPr>
      </w:pPr>
    </w:p>
    <w:p w14:paraId="6710C3DE" w14:textId="78D47C2C" w:rsidR="0035107A" w:rsidRPr="00AA721D" w:rsidRDefault="002722C6" w:rsidP="00B73EA8">
      <w:pPr>
        <w:spacing w:after="0" w:line="240" w:lineRule="auto"/>
        <w:rPr>
          <w:rFonts w:eastAsia="Times New Roman" w:cs="Calibri"/>
          <w:smallCaps/>
          <w:color w:val="000000"/>
        </w:rPr>
      </w:pPr>
      <w:r w:rsidRPr="00AA721D">
        <w:rPr>
          <w:rFonts w:eastAsia="Times New Roman" w:cs="Calibri"/>
          <w:smallCaps/>
          <w:color w:val="000000"/>
        </w:rPr>
        <w:t>A</w:t>
      </w:r>
      <w:r w:rsidR="009E6261">
        <w:rPr>
          <w:rFonts w:eastAsia="Times New Roman" w:cs="Calibri"/>
          <w:smallCaps/>
          <w:color w:val="000000"/>
        </w:rPr>
        <w:t xml:space="preserve">. </w:t>
      </w:r>
      <w:r w:rsidR="008D098B" w:rsidRPr="00AA721D">
        <w:rPr>
          <w:rFonts w:eastAsia="Times New Roman" w:cs="Calibri"/>
          <w:color w:val="000000"/>
        </w:rPr>
        <w:t>P</w:t>
      </w:r>
      <w:r w:rsidR="0035107A" w:rsidRPr="00AA721D">
        <w:rPr>
          <w:rFonts w:eastAsia="Times New Roman" w:cs="Calibri"/>
          <w:color w:val="000000"/>
        </w:rPr>
        <w:t>rovide detailed funding amount of the</w:t>
      </w:r>
      <w:r w:rsidR="008D098B" w:rsidRPr="00AA721D">
        <w:rPr>
          <w:rFonts w:eastAsia="Times New Roman" w:cs="Calibri"/>
          <w:color w:val="000000"/>
        </w:rPr>
        <w:t xml:space="preserve"> PPG</w:t>
      </w:r>
      <w:r w:rsidR="0035107A" w:rsidRPr="00AA721D">
        <w:rPr>
          <w:rFonts w:eastAsia="Times New Roman" w:cs="Calibri"/>
          <w:color w:val="000000"/>
        </w:rPr>
        <w:t xml:space="preserve"> activities financing status in the table below</w:t>
      </w:r>
      <w:r w:rsidR="0035107A" w:rsidRPr="00AA721D">
        <w:rPr>
          <w:rFonts w:eastAsia="Times New Roman" w:cs="Calibri"/>
          <w:smallCaps/>
          <w:color w:val="000000"/>
        </w:rPr>
        <w:t>:</w:t>
      </w:r>
      <w:r w:rsidR="0035107A" w:rsidRPr="00AA721D">
        <w:rPr>
          <w:rFonts w:eastAsia="Times New Roman" w:cs="Calibri"/>
          <w:smallCaps/>
          <w:color w:val="000000"/>
        </w:rPr>
        <w:br/>
        <w:t xml:space="preserve">        </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0"/>
        <w:gridCol w:w="1620"/>
        <w:gridCol w:w="1620"/>
        <w:gridCol w:w="1620"/>
      </w:tblGrid>
      <w:tr w:rsidR="0035107A" w:rsidRPr="00AA721D" w14:paraId="22092DCF" w14:textId="77777777" w:rsidTr="008C451B">
        <w:trPr>
          <w:trHeight w:val="233"/>
          <w:jc w:val="center"/>
        </w:trPr>
        <w:tc>
          <w:tcPr>
            <w:tcW w:w="9270" w:type="dxa"/>
            <w:gridSpan w:val="4"/>
          </w:tcPr>
          <w:p w14:paraId="09371ABB" w14:textId="46BC316E" w:rsidR="0035107A" w:rsidRPr="00AA721D" w:rsidRDefault="0035107A" w:rsidP="00B73EA8">
            <w:pPr>
              <w:spacing w:after="0" w:line="240" w:lineRule="auto"/>
              <w:rPr>
                <w:rFonts w:eastAsia="Times New Roman" w:cs="Calibri"/>
                <w:color w:val="000000"/>
              </w:rPr>
            </w:pPr>
            <w:r w:rsidRPr="00AA721D">
              <w:rPr>
                <w:rFonts w:eastAsia="Times New Roman" w:cs="Calibri"/>
                <w:color w:val="000000"/>
              </w:rPr>
              <w:t xml:space="preserve">PPG Grant Approved at PIF:  </w:t>
            </w:r>
            <w:r w:rsidR="002E65F4" w:rsidRPr="00AA721D">
              <w:rPr>
                <w:rFonts w:eastAsia="Times New Roman" w:cs="Calibri"/>
                <w:color w:val="000000"/>
              </w:rPr>
              <w:t>US$ 150,000</w:t>
            </w:r>
          </w:p>
        </w:tc>
      </w:tr>
      <w:tr w:rsidR="0054085D" w:rsidRPr="00AA721D" w14:paraId="0B4B4C6F" w14:textId="77777777" w:rsidTr="008C451B">
        <w:trPr>
          <w:trHeight w:val="232"/>
          <w:jc w:val="center"/>
        </w:trPr>
        <w:tc>
          <w:tcPr>
            <w:tcW w:w="4410" w:type="dxa"/>
            <w:vMerge w:val="restart"/>
            <w:vAlign w:val="center"/>
          </w:tcPr>
          <w:p w14:paraId="0106C1FD" w14:textId="345C0A66" w:rsidR="0054085D" w:rsidRPr="00AA721D" w:rsidRDefault="0054085D" w:rsidP="00B73EA8">
            <w:pPr>
              <w:spacing w:after="0" w:line="240" w:lineRule="auto"/>
              <w:jc w:val="center"/>
              <w:rPr>
                <w:rFonts w:eastAsia="Times New Roman" w:cs="Calibri"/>
                <w:b/>
                <w:i/>
                <w:color w:val="000000"/>
              </w:rPr>
            </w:pPr>
            <w:r w:rsidRPr="00AA721D">
              <w:rPr>
                <w:rFonts w:eastAsia="Times New Roman" w:cs="Calibri"/>
                <w:b/>
                <w:i/>
                <w:color w:val="000000"/>
              </w:rPr>
              <w:t>Project Preparation Activities Implemented</w:t>
            </w:r>
          </w:p>
        </w:tc>
        <w:tc>
          <w:tcPr>
            <w:tcW w:w="4860" w:type="dxa"/>
            <w:gridSpan w:val="3"/>
            <w:vAlign w:val="center"/>
          </w:tcPr>
          <w:p w14:paraId="455FE7C5" w14:textId="55040FCF" w:rsidR="0054085D" w:rsidRPr="00AA721D" w:rsidRDefault="0054085D" w:rsidP="00B73EA8">
            <w:pPr>
              <w:spacing w:after="0" w:line="240" w:lineRule="auto"/>
              <w:jc w:val="center"/>
              <w:rPr>
                <w:rFonts w:eastAsia="Times New Roman" w:cs="Calibri"/>
                <w:b/>
                <w:smallCaps/>
                <w:color w:val="000000"/>
              </w:rPr>
            </w:pPr>
            <w:r w:rsidRPr="00AA721D">
              <w:rPr>
                <w:rFonts w:eastAsia="Times New Roman" w:cs="Calibri"/>
                <w:b/>
                <w:i/>
                <w:color w:val="000000"/>
              </w:rPr>
              <w:t>GEF/LDCF/SCCF Amount ($)</w:t>
            </w:r>
          </w:p>
        </w:tc>
      </w:tr>
      <w:tr w:rsidR="0054085D" w:rsidRPr="00AA721D" w14:paraId="6C8D62FD" w14:textId="77777777" w:rsidTr="008C451B">
        <w:trPr>
          <w:trHeight w:val="232"/>
          <w:jc w:val="center"/>
        </w:trPr>
        <w:tc>
          <w:tcPr>
            <w:tcW w:w="4410" w:type="dxa"/>
            <w:vMerge/>
            <w:vAlign w:val="center"/>
          </w:tcPr>
          <w:p w14:paraId="6802EA3A" w14:textId="4A6C35E2" w:rsidR="0054085D" w:rsidRPr="00AA721D" w:rsidRDefault="0054085D" w:rsidP="00B73EA8">
            <w:pPr>
              <w:spacing w:after="0" w:line="240" w:lineRule="auto"/>
              <w:jc w:val="center"/>
              <w:rPr>
                <w:rFonts w:eastAsia="Times New Roman" w:cs="Calibri"/>
                <w:b/>
                <w:color w:val="000000"/>
              </w:rPr>
            </w:pPr>
          </w:p>
        </w:tc>
        <w:tc>
          <w:tcPr>
            <w:tcW w:w="1620" w:type="dxa"/>
            <w:vAlign w:val="center"/>
          </w:tcPr>
          <w:p w14:paraId="52E09E38" w14:textId="77777777" w:rsidR="0054085D" w:rsidRPr="00AA721D" w:rsidRDefault="0054085D" w:rsidP="00B73EA8">
            <w:pPr>
              <w:spacing w:after="0" w:line="240" w:lineRule="auto"/>
              <w:jc w:val="center"/>
              <w:rPr>
                <w:rFonts w:eastAsia="Times New Roman" w:cs="Calibri"/>
                <w:b/>
                <w:i/>
                <w:color w:val="000000"/>
              </w:rPr>
            </w:pPr>
            <w:r w:rsidRPr="00AA721D">
              <w:rPr>
                <w:rFonts w:eastAsia="Times New Roman" w:cs="Calibri"/>
                <w:b/>
                <w:i/>
                <w:color w:val="000000"/>
              </w:rPr>
              <w:t>Budgeted Amount</w:t>
            </w:r>
          </w:p>
        </w:tc>
        <w:tc>
          <w:tcPr>
            <w:tcW w:w="1620" w:type="dxa"/>
            <w:vAlign w:val="center"/>
          </w:tcPr>
          <w:p w14:paraId="0E229A72" w14:textId="16A91705" w:rsidR="0054085D" w:rsidRPr="00AA721D" w:rsidRDefault="0054085D" w:rsidP="00B73EA8">
            <w:pPr>
              <w:spacing w:after="0" w:line="240" w:lineRule="auto"/>
              <w:jc w:val="center"/>
              <w:rPr>
                <w:rFonts w:eastAsia="Times New Roman" w:cs="Calibri"/>
                <w:i/>
                <w:color w:val="000000"/>
              </w:rPr>
            </w:pPr>
            <w:r w:rsidRPr="00AA721D">
              <w:rPr>
                <w:rFonts w:eastAsia="Times New Roman" w:cs="Calibri"/>
                <w:b/>
                <w:i/>
                <w:color w:val="000000"/>
              </w:rPr>
              <w:t xml:space="preserve">Amount Spent </w:t>
            </w:r>
            <w:r w:rsidR="005812C0" w:rsidRPr="00AA721D">
              <w:rPr>
                <w:rFonts w:eastAsia="Times New Roman" w:cs="Calibri"/>
                <w:b/>
                <w:i/>
                <w:color w:val="000000"/>
              </w:rPr>
              <w:t>To date</w:t>
            </w:r>
          </w:p>
        </w:tc>
        <w:tc>
          <w:tcPr>
            <w:tcW w:w="1620" w:type="dxa"/>
            <w:shd w:val="clear" w:color="auto" w:fill="auto"/>
            <w:vAlign w:val="center"/>
          </w:tcPr>
          <w:p w14:paraId="608BC18F" w14:textId="77777777" w:rsidR="0054085D" w:rsidRPr="00AA721D" w:rsidRDefault="0054085D" w:rsidP="00B73EA8">
            <w:pPr>
              <w:spacing w:after="0" w:line="240" w:lineRule="auto"/>
              <w:jc w:val="center"/>
              <w:rPr>
                <w:rFonts w:eastAsia="Times New Roman" w:cs="Calibri"/>
                <w:i/>
                <w:color w:val="000000"/>
              </w:rPr>
            </w:pPr>
            <w:r w:rsidRPr="00AA721D">
              <w:rPr>
                <w:rFonts w:eastAsia="Times New Roman" w:cs="Calibri"/>
                <w:b/>
                <w:i/>
                <w:color w:val="000000"/>
              </w:rPr>
              <w:t>Amount Committed</w:t>
            </w:r>
          </w:p>
        </w:tc>
      </w:tr>
      <w:tr w:rsidR="00621883" w:rsidRPr="00AA721D" w14:paraId="3A94F6AA" w14:textId="77777777" w:rsidTr="009B2817">
        <w:trPr>
          <w:jc w:val="center"/>
        </w:trPr>
        <w:tc>
          <w:tcPr>
            <w:tcW w:w="4410" w:type="dxa"/>
          </w:tcPr>
          <w:p w14:paraId="071B6E2A" w14:textId="748260F1" w:rsidR="00621883" w:rsidRPr="00AA721D" w:rsidRDefault="00621883" w:rsidP="00B73EA8">
            <w:pPr>
              <w:spacing w:after="0" w:line="240" w:lineRule="auto"/>
              <w:rPr>
                <w:rFonts w:eastAsia="Times New Roman" w:cs="Calibri"/>
                <w:b/>
                <w:color w:val="000000"/>
                <w:u w:val="single"/>
              </w:rPr>
            </w:pPr>
            <w:bookmarkStart w:id="12" w:name="ApprovedActivity_01"/>
            <w:r w:rsidRPr="00AA721D">
              <w:rPr>
                <w:rFonts w:cs="Calibri"/>
              </w:rPr>
              <w:t>Conduct of Studies and Surveys</w:t>
            </w:r>
          </w:p>
        </w:tc>
        <w:bookmarkEnd w:id="12"/>
        <w:tc>
          <w:tcPr>
            <w:tcW w:w="1620" w:type="dxa"/>
            <w:shd w:val="clear" w:color="auto" w:fill="auto"/>
          </w:tcPr>
          <w:p w14:paraId="425DE440" w14:textId="284EDFDD" w:rsidR="00621883" w:rsidRPr="00AA721D" w:rsidRDefault="00B0608C" w:rsidP="00B73EA8">
            <w:pPr>
              <w:spacing w:after="0" w:line="240" w:lineRule="auto"/>
              <w:jc w:val="right"/>
              <w:rPr>
                <w:rFonts w:eastAsia="Times New Roman" w:cs="Calibri"/>
                <w:color w:val="000000"/>
              </w:rPr>
            </w:pPr>
            <w:r w:rsidRPr="00AA721D">
              <w:rPr>
                <w:rFonts w:eastAsia="Times New Roman" w:cs="Calibri"/>
                <w:color w:val="000000"/>
              </w:rPr>
              <w:t>30,000</w:t>
            </w:r>
          </w:p>
        </w:tc>
        <w:tc>
          <w:tcPr>
            <w:tcW w:w="1620" w:type="dxa"/>
            <w:shd w:val="clear" w:color="auto" w:fill="auto"/>
          </w:tcPr>
          <w:p w14:paraId="270A3E6C" w14:textId="628DF7C2" w:rsidR="00621883" w:rsidRPr="00AA721D" w:rsidRDefault="0038084D" w:rsidP="00B73EA8">
            <w:pPr>
              <w:spacing w:after="0" w:line="240" w:lineRule="auto"/>
              <w:jc w:val="right"/>
              <w:rPr>
                <w:rFonts w:eastAsia="Times New Roman" w:cs="Calibri"/>
                <w:color w:val="000000"/>
              </w:rPr>
            </w:pPr>
            <w:r w:rsidRPr="00AA721D">
              <w:rPr>
                <w:rFonts w:eastAsia="Times New Roman" w:cs="Calibri"/>
                <w:color w:val="000000"/>
              </w:rPr>
              <w:t>16,389</w:t>
            </w:r>
          </w:p>
        </w:tc>
        <w:tc>
          <w:tcPr>
            <w:tcW w:w="1620" w:type="dxa"/>
            <w:shd w:val="clear" w:color="auto" w:fill="auto"/>
          </w:tcPr>
          <w:p w14:paraId="4F098089" w14:textId="7B66BF37"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13,611</w:t>
            </w:r>
          </w:p>
        </w:tc>
      </w:tr>
      <w:tr w:rsidR="00621883" w:rsidRPr="00AA721D" w14:paraId="37B3A6EB" w14:textId="77777777" w:rsidTr="009B2817">
        <w:trPr>
          <w:jc w:val="center"/>
        </w:trPr>
        <w:tc>
          <w:tcPr>
            <w:tcW w:w="4410" w:type="dxa"/>
          </w:tcPr>
          <w:p w14:paraId="7FC7AB00" w14:textId="4B9E6A55" w:rsidR="00621883" w:rsidRPr="00AA721D" w:rsidRDefault="00621883" w:rsidP="00B73EA8">
            <w:pPr>
              <w:spacing w:after="0" w:line="240" w:lineRule="auto"/>
              <w:rPr>
                <w:rFonts w:eastAsia="Times New Roman" w:cs="Calibri"/>
                <w:color w:val="000000"/>
              </w:rPr>
            </w:pPr>
            <w:bookmarkStart w:id="13" w:name="ApprovedActivity_02"/>
            <w:r w:rsidRPr="00AA721D">
              <w:rPr>
                <w:rFonts w:cs="Calibri"/>
              </w:rPr>
              <w:t>Conduct of Logical Framework Analysis (LFA) workshop</w:t>
            </w:r>
          </w:p>
        </w:tc>
        <w:bookmarkEnd w:id="13"/>
        <w:tc>
          <w:tcPr>
            <w:tcW w:w="1620" w:type="dxa"/>
            <w:shd w:val="clear" w:color="auto" w:fill="auto"/>
          </w:tcPr>
          <w:p w14:paraId="29F817A3" w14:textId="048580F3" w:rsidR="00621883" w:rsidRPr="00AA721D" w:rsidRDefault="009D33D5" w:rsidP="00B73EA8">
            <w:pPr>
              <w:spacing w:after="0" w:line="240" w:lineRule="auto"/>
              <w:jc w:val="right"/>
              <w:rPr>
                <w:rFonts w:eastAsia="Times New Roman" w:cs="Calibri"/>
                <w:color w:val="000000"/>
              </w:rPr>
            </w:pPr>
            <w:r w:rsidRPr="00AA721D">
              <w:rPr>
                <w:rFonts w:eastAsia="Times New Roman" w:cs="Calibri"/>
                <w:color w:val="000000"/>
              </w:rPr>
              <w:t>15,000</w:t>
            </w:r>
          </w:p>
        </w:tc>
        <w:tc>
          <w:tcPr>
            <w:tcW w:w="1620" w:type="dxa"/>
            <w:shd w:val="clear" w:color="auto" w:fill="auto"/>
          </w:tcPr>
          <w:p w14:paraId="2DAF8CC7" w14:textId="2FC296D8" w:rsidR="00621883" w:rsidRPr="00AA721D" w:rsidRDefault="0038084D" w:rsidP="00B73EA8">
            <w:pPr>
              <w:spacing w:after="0" w:line="240" w:lineRule="auto"/>
              <w:jc w:val="right"/>
              <w:rPr>
                <w:rFonts w:eastAsia="Times New Roman" w:cs="Calibri"/>
                <w:color w:val="000000"/>
              </w:rPr>
            </w:pPr>
            <w:r w:rsidRPr="00AA721D">
              <w:rPr>
                <w:rFonts w:eastAsia="Times New Roman" w:cs="Calibri"/>
                <w:color w:val="000000"/>
              </w:rPr>
              <w:t>14,838</w:t>
            </w:r>
          </w:p>
        </w:tc>
        <w:tc>
          <w:tcPr>
            <w:tcW w:w="1620" w:type="dxa"/>
            <w:shd w:val="clear" w:color="auto" w:fill="auto"/>
          </w:tcPr>
          <w:p w14:paraId="42B8697D" w14:textId="5721ABAB"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162</w:t>
            </w:r>
          </w:p>
        </w:tc>
      </w:tr>
      <w:tr w:rsidR="00621883" w:rsidRPr="00AA721D" w14:paraId="4F696CB0" w14:textId="77777777" w:rsidTr="009B2817">
        <w:trPr>
          <w:jc w:val="center"/>
        </w:trPr>
        <w:tc>
          <w:tcPr>
            <w:tcW w:w="4410" w:type="dxa"/>
          </w:tcPr>
          <w:p w14:paraId="02175C4B" w14:textId="0F7F9878" w:rsidR="00621883" w:rsidRPr="00AA721D" w:rsidRDefault="00621883" w:rsidP="00B73EA8">
            <w:pPr>
              <w:spacing w:after="0" w:line="240" w:lineRule="auto"/>
              <w:rPr>
                <w:rFonts w:eastAsia="Times New Roman" w:cs="Calibri"/>
                <w:color w:val="000000"/>
              </w:rPr>
            </w:pPr>
            <w:bookmarkStart w:id="14" w:name="ApprovedActivity_03"/>
            <w:r w:rsidRPr="00AA721D">
              <w:rPr>
                <w:rFonts w:cs="Calibri"/>
              </w:rPr>
              <w:t>Identification and assessment of demonstrations that will be implemented in the project</w:t>
            </w:r>
          </w:p>
        </w:tc>
        <w:bookmarkEnd w:id="14"/>
        <w:tc>
          <w:tcPr>
            <w:tcW w:w="1620" w:type="dxa"/>
            <w:shd w:val="clear" w:color="auto" w:fill="auto"/>
          </w:tcPr>
          <w:p w14:paraId="553C5155" w14:textId="74EEDF8C" w:rsidR="00621883" w:rsidRPr="00AA721D" w:rsidRDefault="00B0608C" w:rsidP="00B73EA8">
            <w:pPr>
              <w:spacing w:after="0" w:line="240" w:lineRule="auto"/>
              <w:jc w:val="right"/>
              <w:rPr>
                <w:rFonts w:eastAsia="Times New Roman" w:cs="Calibri"/>
                <w:color w:val="000000"/>
              </w:rPr>
            </w:pPr>
            <w:r w:rsidRPr="00AA721D">
              <w:rPr>
                <w:rFonts w:eastAsia="Times New Roman" w:cs="Calibri"/>
                <w:color w:val="000000"/>
              </w:rPr>
              <w:t>50,000</w:t>
            </w:r>
          </w:p>
        </w:tc>
        <w:tc>
          <w:tcPr>
            <w:tcW w:w="1620" w:type="dxa"/>
            <w:shd w:val="clear" w:color="auto" w:fill="auto"/>
          </w:tcPr>
          <w:p w14:paraId="06090A8B" w14:textId="41C398BC" w:rsidR="00621883" w:rsidRPr="00AA721D" w:rsidRDefault="0038084D" w:rsidP="00B73EA8">
            <w:pPr>
              <w:spacing w:after="0" w:line="240" w:lineRule="auto"/>
              <w:jc w:val="right"/>
              <w:rPr>
                <w:rFonts w:eastAsia="Times New Roman" w:cs="Calibri"/>
                <w:color w:val="000000"/>
              </w:rPr>
            </w:pPr>
            <w:r w:rsidRPr="00AA721D">
              <w:rPr>
                <w:rFonts w:eastAsia="Times New Roman" w:cs="Calibri"/>
                <w:color w:val="000000"/>
              </w:rPr>
              <w:t>27,315</w:t>
            </w:r>
          </w:p>
        </w:tc>
        <w:tc>
          <w:tcPr>
            <w:tcW w:w="1620" w:type="dxa"/>
            <w:shd w:val="clear" w:color="auto" w:fill="auto"/>
          </w:tcPr>
          <w:p w14:paraId="23E626C1" w14:textId="07C7476E"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22,685</w:t>
            </w:r>
          </w:p>
        </w:tc>
      </w:tr>
      <w:tr w:rsidR="00621883" w:rsidRPr="00AA721D" w14:paraId="3D482AEC" w14:textId="77777777" w:rsidTr="009B2817">
        <w:trPr>
          <w:jc w:val="center"/>
        </w:trPr>
        <w:tc>
          <w:tcPr>
            <w:tcW w:w="4410" w:type="dxa"/>
          </w:tcPr>
          <w:p w14:paraId="1A7B8D15" w14:textId="1E7E20D1" w:rsidR="00621883" w:rsidRPr="00AA721D" w:rsidRDefault="00621883" w:rsidP="00B73EA8">
            <w:pPr>
              <w:spacing w:after="0" w:line="240" w:lineRule="auto"/>
              <w:rPr>
                <w:rFonts w:eastAsia="Times New Roman" w:cs="Calibri"/>
                <w:color w:val="000000"/>
              </w:rPr>
            </w:pPr>
            <w:bookmarkStart w:id="15" w:name="ApprovedActivity_04"/>
            <w:r w:rsidRPr="00AA721D">
              <w:rPr>
                <w:rFonts w:cs="Calibri"/>
              </w:rPr>
              <w:t>Detailed design of the project components and activities</w:t>
            </w:r>
          </w:p>
        </w:tc>
        <w:bookmarkEnd w:id="15"/>
        <w:tc>
          <w:tcPr>
            <w:tcW w:w="1620" w:type="dxa"/>
            <w:shd w:val="clear" w:color="auto" w:fill="auto"/>
          </w:tcPr>
          <w:p w14:paraId="10E01CBF" w14:textId="0B02FBE4" w:rsidR="00621883" w:rsidRPr="00AA721D" w:rsidRDefault="00B0608C" w:rsidP="00B73EA8">
            <w:pPr>
              <w:spacing w:after="0" w:line="240" w:lineRule="auto"/>
              <w:jc w:val="right"/>
              <w:rPr>
                <w:rFonts w:eastAsia="Times New Roman" w:cs="Calibri"/>
                <w:color w:val="000000"/>
              </w:rPr>
            </w:pPr>
            <w:r w:rsidRPr="00AA721D">
              <w:rPr>
                <w:rFonts w:eastAsia="Times New Roman" w:cs="Calibri"/>
                <w:color w:val="000000"/>
              </w:rPr>
              <w:t>30,000</w:t>
            </w:r>
          </w:p>
        </w:tc>
        <w:tc>
          <w:tcPr>
            <w:tcW w:w="1620" w:type="dxa"/>
            <w:shd w:val="clear" w:color="auto" w:fill="auto"/>
          </w:tcPr>
          <w:p w14:paraId="00BB951F" w14:textId="7053D76B" w:rsidR="00621883" w:rsidRPr="00AA721D" w:rsidRDefault="00400B4D" w:rsidP="00B73EA8">
            <w:pPr>
              <w:spacing w:after="0" w:line="240" w:lineRule="auto"/>
              <w:jc w:val="right"/>
              <w:rPr>
                <w:rFonts w:eastAsia="Times New Roman" w:cs="Calibri"/>
                <w:color w:val="000000"/>
              </w:rPr>
            </w:pPr>
            <w:r w:rsidRPr="00AA721D">
              <w:rPr>
                <w:rFonts w:eastAsia="Times New Roman" w:cs="Calibri"/>
                <w:color w:val="000000"/>
              </w:rPr>
              <w:t>8,384</w:t>
            </w:r>
          </w:p>
        </w:tc>
        <w:tc>
          <w:tcPr>
            <w:tcW w:w="1620" w:type="dxa"/>
            <w:shd w:val="clear" w:color="auto" w:fill="auto"/>
          </w:tcPr>
          <w:p w14:paraId="37546F8C" w14:textId="4BC88BCD" w:rsidR="00621883" w:rsidRPr="00AA721D" w:rsidRDefault="003A3D80" w:rsidP="00B73EA8">
            <w:pPr>
              <w:spacing w:after="0" w:line="240" w:lineRule="auto"/>
              <w:jc w:val="right"/>
              <w:rPr>
                <w:rFonts w:eastAsia="Times New Roman" w:cs="Calibri"/>
                <w:color w:val="000000"/>
              </w:rPr>
            </w:pPr>
            <w:r w:rsidRPr="00AA721D">
              <w:rPr>
                <w:rFonts w:eastAsia="Times New Roman" w:cs="Calibri"/>
                <w:color w:val="000000"/>
              </w:rPr>
              <w:t>21,616</w:t>
            </w:r>
          </w:p>
        </w:tc>
      </w:tr>
      <w:tr w:rsidR="00621883" w:rsidRPr="00AA721D" w14:paraId="24481E3B" w14:textId="77777777" w:rsidTr="009B2817">
        <w:trPr>
          <w:jc w:val="center"/>
        </w:trPr>
        <w:tc>
          <w:tcPr>
            <w:tcW w:w="4410" w:type="dxa"/>
          </w:tcPr>
          <w:p w14:paraId="14A3759B" w14:textId="307FCE52" w:rsidR="00621883" w:rsidRPr="00AA721D" w:rsidRDefault="00621883" w:rsidP="00B73EA8">
            <w:pPr>
              <w:spacing w:after="0" w:line="240" w:lineRule="auto"/>
              <w:rPr>
                <w:rFonts w:eastAsia="Times New Roman" w:cs="Calibri"/>
                <w:color w:val="000000"/>
              </w:rPr>
            </w:pPr>
            <w:bookmarkStart w:id="16" w:name="ApprovedActivity_05"/>
            <w:r w:rsidRPr="00AA721D">
              <w:rPr>
                <w:rFonts w:cs="Calibri"/>
              </w:rPr>
              <w:t>Conduct of stakeholder and project partner coordination meetings</w:t>
            </w:r>
          </w:p>
        </w:tc>
        <w:bookmarkEnd w:id="16"/>
        <w:tc>
          <w:tcPr>
            <w:tcW w:w="1620" w:type="dxa"/>
            <w:shd w:val="clear" w:color="auto" w:fill="auto"/>
          </w:tcPr>
          <w:p w14:paraId="5DE374ED" w14:textId="0C862163" w:rsidR="00621883" w:rsidRPr="00AA721D" w:rsidRDefault="00B0608C" w:rsidP="00B73EA8">
            <w:pPr>
              <w:spacing w:after="0" w:line="240" w:lineRule="auto"/>
              <w:jc w:val="right"/>
              <w:rPr>
                <w:rFonts w:eastAsia="Times New Roman" w:cs="Calibri"/>
                <w:color w:val="000000"/>
              </w:rPr>
            </w:pPr>
            <w:r w:rsidRPr="00AA721D">
              <w:rPr>
                <w:rFonts w:eastAsia="Times New Roman" w:cs="Calibri"/>
                <w:color w:val="000000"/>
              </w:rPr>
              <w:t>10,000</w:t>
            </w:r>
          </w:p>
        </w:tc>
        <w:tc>
          <w:tcPr>
            <w:tcW w:w="1620" w:type="dxa"/>
            <w:shd w:val="clear" w:color="auto" w:fill="auto"/>
          </w:tcPr>
          <w:p w14:paraId="7A099C15" w14:textId="164CCE45"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8,00</w:t>
            </w:r>
            <w:r w:rsidR="003A3D80" w:rsidRPr="00AA721D">
              <w:rPr>
                <w:rFonts w:eastAsia="Times New Roman" w:cs="Calibri"/>
                <w:color w:val="000000"/>
              </w:rPr>
              <w:t>0</w:t>
            </w:r>
          </w:p>
        </w:tc>
        <w:tc>
          <w:tcPr>
            <w:tcW w:w="1620" w:type="dxa"/>
            <w:shd w:val="clear" w:color="auto" w:fill="auto"/>
          </w:tcPr>
          <w:p w14:paraId="5DB5D8B9" w14:textId="030C065B"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2</w:t>
            </w:r>
            <w:r w:rsidR="003A3D80" w:rsidRPr="00AA721D">
              <w:rPr>
                <w:rFonts w:eastAsia="Times New Roman" w:cs="Calibri"/>
                <w:color w:val="000000"/>
              </w:rPr>
              <w:t>,000</w:t>
            </w:r>
          </w:p>
        </w:tc>
      </w:tr>
      <w:tr w:rsidR="00621883" w:rsidRPr="00AA721D" w14:paraId="3EDC510E" w14:textId="77777777" w:rsidTr="009B2817">
        <w:trPr>
          <w:jc w:val="center"/>
        </w:trPr>
        <w:tc>
          <w:tcPr>
            <w:tcW w:w="4410" w:type="dxa"/>
          </w:tcPr>
          <w:p w14:paraId="7DBC7BEC" w14:textId="5937BF3A" w:rsidR="00621883" w:rsidRPr="00AA721D" w:rsidRDefault="00621883" w:rsidP="00B73EA8">
            <w:pPr>
              <w:spacing w:after="0" w:line="240" w:lineRule="auto"/>
              <w:rPr>
                <w:rFonts w:eastAsia="Times New Roman" w:cs="Calibri"/>
                <w:color w:val="000000"/>
              </w:rPr>
            </w:pPr>
            <w:bookmarkStart w:id="17" w:name="ApprovedActivity_06"/>
            <w:r w:rsidRPr="00AA721D">
              <w:rPr>
                <w:rFonts w:cs="Calibri"/>
              </w:rPr>
              <w:t>Preparation of the UNDP-GEF Project Document (ProDoc) and GEF CEO Endorsement Request (CER) Document</w:t>
            </w:r>
          </w:p>
        </w:tc>
        <w:bookmarkEnd w:id="17"/>
        <w:tc>
          <w:tcPr>
            <w:tcW w:w="1620" w:type="dxa"/>
            <w:shd w:val="clear" w:color="auto" w:fill="auto"/>
          </w:tcPr>
          <w:p w14:paraId="42EAF94E" w14:textId="54CC22DB" w:rsidR="00621883" w:rsidRPr="00AA721D" w:rsidRDefault="00B0608C" w:rsidP="00B73EA8">
            <w:pPr>
              <w:spacing w:after="0" w:line="240" w:lineRule="auto"/>
              <w:jc w:val="right"/>
              <w:rPr>
                <w:rFonts w:eastAsia="Times New Roman" w:cs="Calibri"/>
                <w:color w:val="000000"/>
              </w:rPr>
            </w:pPr>
            <w:r w:rsidRPr="00AA721D">
              <w:rPr>
                <w:rFonts w:eastAsia="Times New Roman" w:cs="Calibri"/>
                <w:color w:val="000000"/>
              </w:rPr>
              <w:t>10,000</w:t>
            </w:r>
          </w:p>
        </w:tc>
        <w:tc>
          <w:tcPr>
            <w:tcW w:w="1620" w:type="dxa"/>
            <w:shd w:val="clear" w:color="auto" w:fill="auto"/>
          </w:tcPr>
          <w:p w14:paraId="4B6B06D1" w14:textId="7F5C77CB"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5,123</w:t>
            </w:r>
          </w:p>
        </w:tc>
        <w:tc>
          <w:tcPr>
            <w:tcW w:w="1620" w:type="dxa"/>
            <w:shd w:val="clear" w:color="auto" w:fill="auto"/>
          </w:tcPr>
          <w:p w14:paraId="63F165D4" w14:textId="196CA36F"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4,877</w:t>
            </w:r>
          </w:p>
        </w:tc>
      </w:tr>
      <w:tr w:rsidR="00621883" w:rsidRPr="00AA721D" w14:paraId="4234E554" w14:textId="77777777" w:rsidTr="009B2817">
        <w:trPr>
          <w:jc w:val="center"/>
        </w:trPr>
        <w:tc>
          <w:tcPr>
            <w:tcW w:w="4410" w:type="dxa"/>
          </w:tcPr>
          <w:p w14:paraId="251E542A" w14:textId="71D36387" w:rsidR="00621883" w:rsidRPr="00AA721D" w:rsidRDefault="00621883" w:rsidP="00B73EA8">
            <w:pPr>
              <w:spacing w:after="0" w:line="240" w:lineRule="auto"/>
              <w:rPr>
                <w:rFonts w:eastAsia="Times New Roman" w:cs="Calibri"/>
                <w:color w:val="000000"/>
              </w:rPr>
            </w:pPr>
            <w:bookmarkStart w:id="18" w:name="ApprovedActivity_07"/>
            <w:r w:rsidRPr="00AA721D">
              <w:rPr>
                <w:rFonts w:cs="Calibri"/>
              </w:rPr>
              <w:t>Finalization of the ProDoc and CER Document</w:t>
            </w:r>
          </w:p>
        </w:tc>
        <w:bookmarkEnd w:id="18"/>
        <w:tc>
          <w:tcPr>
            <w:tcW w:w="1620" w:type="dxa"/>
            <w:shd w:val="clear" w:color="auto" w:fill="auto"/>
          </w:tcPr>
          <w:p w14:paraId="178F8D14" w14:textId="10BB985A" w:rsidR="00621883" w:rsidRPr="00AA721D" w:rsidRDefault="00B0608C" w:rsidP="00B73EA8">
            <w:pPr>
              <w:spacing w:after="0" w:line="240" w:lineRule="auto"/>
              <w:jc w:val="right"/>
              <w:rPr>
                <w:rFonts w:eastAsia="Times New Roman" w:cs="Calibri"/>
                <w:color w:val="000000"/>
              </w:rPr>
            </w:pPr>
            <w:r w:rsidRPr="00AA721D">
              <w:rPr>
                <w:rFonts w:eastAsia="Times New Roman" w:cs="Calibri"/>
                <w:color w:val="000000"/>
              </w:rPr>
              <w:t>5,000</w:t>
            </w:r>
          </w:p>
        </w:tc>
        <w:tc>
          <w:tcPr>
            <w:tcW w:w="1620" w:type="dxa"/>
            <w:shd w:val="clear" w:color="auto" w:fill="auto"/>
          </w:tcPr>
          <w:p w14:paraId="7923E61E" w14:textId="77C6871A"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1,896</w:t>
            </w:r>
          </w:p>
        </w:tc>
        <w:tc>
          <w:tcPr>
            <w:tcW w:w="1620" w:type="dxa"/>
            <w:shd w:val="clear" w:color="auto" w:fill="auto"/>
          </w:tcPr>
          <w:p w14:paraId="71401364" w14:textId="1639EFFA"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3,104</w:t>
            </w:r>
          </w:p>
        </w:tc>
      </w:tr>
      <w:tr w:rsidR="00621883" w:rsidRPr="00AA721D" w14:paraId="01840F56" w14:textId="77777777" w:rsidTr="009B2817">
        <w:trPr>
          <w:jc w:val="center"/>
        </w:trPr>
        <w:tc>
          <w:tcPr>
            <w:tcW w:w="4410" w:type="dxa"/>
            <w:tcBorders>
              <w:bottom w:val="double" w:sz="4" w:space="0" w:color="auto"/>
            </w:tcBorders>
          </w:tcPr>
          <w:p w14:paraId="024EA70E" w14:textId="43A87F8B" w:rsidR="00621883" w:rsidRPr="00AA721D" w:rsidRDefault="00621883" w:rsidP="00B73EA8">
            <w:pPr>
              <w:spacing w:after="0" w:line="240" w:lineRule="auto"/>
              <w:rPr>
                <w:rFonts w:eastAsia="Times New Roman" w:cs="Calibri"/>
                <w:b/>
                <w:color w:val="000000"/>
              </w:rPr>
            </w:pPr>
            <w:bookmarkStart w:id="19" w:name="ApprovedActivity_08"/>
            <w:r w:rsidRPr="00AA721D">
              <w:rPr>
                <w:rFonts w:cs="Calibri"/>
                <w:b/>
              </w:rPr>
              <w:t>Total</w:t>
            </w:r>
          </w:p>
        </w:tc>
        <w:bookmarkEnd w:id="19"/>
        <w:tc>
          <w:tcPr>
            <w:tcW w:w="1620" w:type="dxa"/>
            <w:tcBorders>
              <w:bottom w:val="double" w:sz="4" w:space="0" w:color="auto"/>
            </w:tcBorders>
            <w:shd w:val="clear" w:color="auto" w:fill="auto"/>
          </w:tcPr>
          <w:p w14:paraId="1E6B67E7" w14:textId="5B7C1469" w:rsidR="00621883" w:rsidRPr="00AA721D" w:rsidRDefault="00400B4D" w:rsidP="00B73EA8">
            <w:pPr>
              <w:spacing w:after="0" w:line="240" w:lineRule="auto"/>
              <w:jc w:val="right"/>
              <w:rPr>
                <w:rFonts w:eastAsia="Times New Roman" w:cs="Calibri"/>
                <w:color w:val="000000"/>
              </w:rPr>
            </w:pPr>
            <w:r w:rsidRPr="00AA721D">
              <w:rPr>
                <w:rFonts w:eastAsia="Times New Roman" w:cs="Calibri"/>
                <w:color w:val="000000"/>
              </w:rPr>
              <w:t>150,000</w:t>
            </w:r>
          </w:p>
        </w:tc>
        <w:tc>
          <w:tcPr>
            <w:tcW w:w="1620" w:type="dxa"/>
            <w:tcBorders>
              <w:bottom w:val="double" w:sz="4" w:space="0" w:color="auto"/>
            </w:tcBorders>
            <w:shd w:val="clear" w:color="auto" w:fill="auto"/>
          </w:tcPr>
          <w:p w14:paraId="197DDC05" w14:textId="47B8034A"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81,945</w:t>
            </w:r>
          </w:p>
        </w:tc>
        <w:tc>
          <w:tcPr>
            <w:tcW w:w="1620" w:type="dxa"/>
            <w:tcBorders>
              <w:bottom w:val="double" w:sz="4" w:space="0" w:color="auto"/>
            </w:tcBorders>
            <w:shd w:val="clear" w:color="auto" w:fill="auto"/>
          </w:tcPr>
          <w:p w14:paraId="0C6E60CB" w14:textId="796313EF" w:rsidR="00621883" w:rsidRPr="00AA721D" w:rsidRDefault="00C91ED1" w:rsidP="00B73EA8">
            <w:pPr>
              <w:spacing w:after="0" w:line="240" w:lineRule="auto"/>
              <w:jc w:val="right"/>
              <w:rPr>
                <w:rFonts w:eastAsia="Times New Roman" w:cs="Calibri"/>
                <w:color w:val="000000"/>
              </w:rPr>
            </w:pPr>
            <w:r w:rsidRPr="00AA721D">
              <w:rPr>
                <w:rFonts w:eastAsia="Times New Roman" w:cs="Calibri"/>
                <w:color w:val="000000"/>
              </w:rPr>
              <w:t>68,055</w:t>
            </w:r>
          </w:p>
        </w:tc>
      </w:tr>
    </w:tbl>
    <w:p w14:paraId="12C3473A" w14:textId="77777777" w:rsidR="008C451B" w:rsidRPr="00AA721D" w:rsidRDefault="0035107A" w:rsidP="00B73EA8">
      <w:pPr>
        <w:spacing w:after="0" w:line="240" w:lineRule="auto"/>
        <w:rPr>
          <w:rFonts w:eastAsia="Times New Roman" w:cs="Calibri"/>
          <w:color w:val="000000"/>
        </w:rPr>
      </w:pPr>
      <w:r w:rsidRPr="00AA721D">
        <w:rPr>
          <w:rFonts w:eastAsia="Times New Roman" w:cs="Calibri"/>
          <w:color w:val="000000"/>
        </w:rPr>
        <w:t xml:space="preserve">  </w:t>
      </w:r>
    </w:p>
    <w:p w14:paraId="6CBB950B" w14:textId="6890499E" w:rsidR="0035107A" w:rsidRPr="00AA721D" w:rsidRDefault="0035107A" w:rsidP="00B73EA8">
      <w:pPr>
        <w:spacing w:after="0" w:line="240" w:lineRule="auto"/>
        <w:rPr>
          <w:rFonts w:eastAsia="Times New Roman" w:cs="Calibri"/>
          <w:color w:val="000000"/>
        </w:rPr>
      </w:pPr>
      <w:r w:rsidRPr="00AA721D">
        <w:rPr>
          <w:rFonts w:eastAsia="Times New Roman" w:cs="Calibri"/>
          <w:color w:val="000000"/>
        </w:rPr>
        <w:t xml:space="preserve">    </w:t>
      </w:r>
    </w:p>
    <w:p w14:paraId="7351A601" w14:textId="7574BDB9" w:rsidR="0035107A" w:rsidRPr="00AA721D" w:rsidRDefault="008C451B" w:rsidP="00B73EA8">
      <w:pPr>
        <w:spacing w:after="0" w:line="240" w:lineRule="auto"/>
        <w:jc w:val="both"/>
        <w:rPr>
          <w:rFonts w:eastAsia="Times New Roman" w:cs="Calibri"/>
        </w:rPr>
      </w:pPr>
      <w:r w:rsidRPr="00AA721D">
        <w:rPr>
          <w:rFonts w:eastAsia="Times New Roman" w:cs="Calibri"/>
        </w:rPr>
        <w:t xml:space="preserve">The PPG phase of the </w:t>
      </w:r>
      <w:r w:rsidR="009B625C" w:rsidRPr="00AA721D">
        <w:rPr>
          <w:rFonts w:eastAsia="Times New Roman" w:cs="Calibri"/>
        </w:rPr>
        <w:t>AREAN</w:t>
      </w:r>
      <w:r w:rsidRPr="00AA721D">
        <w:rPr>
          <w:rFonts w:eastAsia="Times New Roman" w:cs="Calibri"/>
        </w:rPr>
        <w:t xml:space="preserve"> project development was carried out in accordance with the approved </w:t>
      </w:r>
      <w:r w:rsidR="00BF3DF5" w:rsidRPr="00AA721D">
        <w:rPr>
          <w:rFonts w:eastAsia="Times New Roman" w:cs="Calibri"/>
        </w:rPr>
        <w:t xml:space="preserve">project implementation plan (PIP). </w:t>
      </w:r>
      <w:r w:rsidR="002E65F4" w:rsidRPr="00AA721D">
        <w:rPr>
          <w:rFonts w:eastAsia="Times New Roman" w:cs="Calibri"/>
        </w:rPr>
        <w:t xml:space="preserve">The project design and preparation </w:t>
      </w:r>
      <w:r w:rsidR="0026375B" w:rsidRPr="00AA721D">
        <w:rPr>
          <w:rFonts w:eastAsia="Times New Roman" w:cs="Calibri"/>
        </w:rPr>
        <w:t>were</w:t>
      </w:r>
      <w:r w:rsidR="002E65F4" w:rsidRPr="00AA721D">
        <w:rPr>
          <w:rFonts w:eastAsia="Times New Roman" w:cs="Calibri"/>
        </w:rPr>
        <w:t xml:space="preserve"> carried out within the </w:t>
      </w:r>
      <w:r w:rsidR="00BF3DF5" w:rsidRPr="00AA721D">
        <w:rPr>
          <w:rFonts w:eastAsia="Times New Roman" w:cs="Calibri"/>
        </w:rPr>
        <w:t>allow</w:t>
      </w:r>
      <w:r w:rsidR="002E65F4" w:rsidRPr="00AA721D">
        <w:rPr>
          <w:rFonts w:eastAsia="Times New Roman" w:cs="Calibri"/>
        </w:rPr>
        <w:t>ed</w:t>
      </w:r>
      <w:r w:rsidR="00BF3DF5" w:rsidRPr="00AA721D">
        <w:rPr>
          <w:rFonts w:eastAsia="Times New Roman" w:cs="Calibri"/>
        </w:rPr>
        <w:t xml:space="preserve"> </w:t>
      </w:r>
      <w:r w:rsidR="00537586" w:rsidRPr="00AA721D">
        <w:rPr>
          <w:rFonts w:eastAsia="Times New Roman" w:cs="Calibri"/>
        </w:rPr>
        <w:t>18-month</w:t>
      </w:r>
      <w:r w:rsidR="00BF3DF5" w:rsidRPr="00AA721D">
        <w:rPr>
          <w:rFonts w:eastAsia="Times New Roman" w:cs="Calibri"/>
        </w:rPr>
        <w:t xml:space="preserve"> project preparation period</w:t>
      </w:r>
      <w:r w:rsidRPr="00AA721D">
        <w:rPr>
          <w:rFonts w:eastAsia="Times New Roman" w:cs="Calibri"/>
        </w:rPr>
        <w:t xml:space="preserve">. </w:t>
      </w:r>
      <w:r w:rsidR="00BF3DF5" w:rsidRPr="00AA721D">
        <w:rPr>
          <w:rFonts w:eastAsia="Times New Roman" w:cs="Calibri"/>
        </w:rPr>
        <w:t>A</w:t>
      </w:r>
      <w:r w:rsidRPr="00AA721D">
        <w:rPr>
          <w:rFonts w:eastAsia="Times New Roman" w:cs="Calibri"/>
        </w:rPr>
        <w:t xml:space="preserve"> project development team that was </w:t>
      </w:r>
      <w:r w:rsidR="00BF3DF5" w:rsidRPr="00AA721D">
        <w:rPr>
          <w:rFonts w:eastAsia="Times New Roman" w:cs="Calibri"/>
        </w:rPr>
        <w:t>set-up by t</w:t>
      </w:r>
      <w:r w:rsidRPr="00AA721D">
        <w:rPr>
          <w:rFonts w:eastAsia="Times New Roman" w:cs="Calibri"/>
        </w:rPr>
        <w:t xml:space="preserve">he implementing partner, </w:t>
      </w:r>
      <w:r w:rsidR="002E65F4" w:rsidRPr="00AA721D">
        <w:rPr>
          <w:rFonts w:eastAsia="Times New Roman" w:cs="Calibri"/>
        </w:rPr>
        <w:t>DoU</w:t>
      </w:r>
      <w:r w:rsidR="00750224" w:rsidRPr="00AA721D">
        <w:rPr>
          <w:rFonts w:eastAsia="Times New Roman" w:cs="Calibri"/>
        </w:rPr>
        <w:t>-</w:t>
      </w:r>
      <w:r w:rsidR="002E65F4" w:rsidRPr="00AA721D">
        <w:rPr>
          <w:rFonts w:eastAsia="Times New Roman" w:cs="Calibri"/>
        </w:rPr>
        <w:t>MoI</w:t>
      </w:r>
      <w:r w:rsidRPr="00AA721D">
        <w:rPr>
          <w:rFonts w:eastAsia="Times New Roman" w:cs="Calibri"/>
        </w:rPr>
        <w:t xml:space="preserve">, carried out the PPG Exercise </w:t>
      </w:r>
      <w:r w:rsidR="002E65F4" w:rsidRPr="00AA721D">
        <w:rPr>
          <w:rFonts w:eastAsia="Times New Roman" w:cs="Calibri"/>
        </w:rPr>
        <w:t xml:space="preserve">as per the approved </w:t>
      </w:r>
      <w:r w:rsidR="00BF3DF5" w:rsidRPr="00AA721D">
        <w:rPr>
          <w:rFonts w:eastAsia="Times New Roman" w:cs="Calibri"/>
        </w:rPr>
        <w:t>PIP</w:t>
      </w:r>
      <w:r w:rsidR="002E65F4" w:rsidRPr="00AA721D">
        <w:rPr>
          <w:rFonts w:eastAsia="Times New Roman" w:cs="Calibri"/>
        </w:rPr>
        <w:t xml:space="preserve"> Document</w:t>
      </w:r>
      <w:r w:rsidRPr="00AA721D">
        <w:rPr>
          <w:rFonts w:eastAsia="Times New Roman" w:cs="Calibri"/>
        </w:rPr>
        <w:t xml:space="preserve">. </w:t>
      </w:r>
      <w:r w:rsidR="00BF3DF5" w:rsidRPr="00AA721D">
        <w:rPr>
          <w:rFonts w:eastAsia="Times New Roman" w:cs="Calibri"/>
        </w:rPr>
        <w:t>D</w:t>
      </w:r>
      <w:r w:rsidRPr="00AA721D">
        <w:rPr>
          <w:rFonts w:eastAsia="Times New Roman" w:cs="Calibri"/>
        </w:rPr>
        <w:t xml:space="preserve">ata and information </w:t>
      </w:r>
      <w:r w:rsidR="00BF3DF5" w:rsidRPr="00AA721D">
        <w:rPr>
          <w:rFonts w:eastAsia="Times New Roman" w:cs="Calibri"/>
        </w:rPr>
        <w:t xml:space="preserve">gathered by </w:t>
      </w:r>
      <w:r w:rsidRPr="00AA721D">
        <w:rPr>
          <w:rFonts w:eastAsia="Times New Roman" w:cs="Calibri"/>
        </w:rPr>
        <w:t xml:space="preserve">the </w:t>
      </w:r>
      <w:r w:rsidR="0026375B" w:rsidRPr="00AA721D">
        <w:rPr>
          <w:rFonts w:eastAsia="Times New Roman" w:cs="Calibri"/>
        </w:rPr>
        <w:t>team and</w:t>
      </w:r>
      <w:r w:rsidR="00BF3DF5" w:rsidRPr="00AA721D">
        <w:rPr>
          <w:rFonts w:eastAsia="Times New Roman" w:cs="Calibri"/>
        </w:rPr>
        <w:t xml:space="preserve"> supplemented heavily with stock knowledge about </w:t>
      </w:r>
      <w:r w:rsidR="002E65F4" w:rsidRPr="00AA721D">
        <w:rPr>
          <w:rFonts w:eastAsia="Times New Roman" w:cs="Calibri"/>
        </w:rPr>
        <w:t xml:space="preserve">RE and EE </w:t>
      </w:r>
      <w:r w:rsidR="00BF3DF5" w:rsidRPr="00AA721D">
        <w:rPr>
          <w:rFonts w:eastAsia="Times New Roman" w:cs="Calibri"/>
        </w:rPr>
        <w:t>projects, and desk top research done by the UNDP-GEF</w:t>
      </w:r>
      <w:r w:rsidRPr="00AA721D">
        <w:rPr>
          <w:rFonts w:eastAsia="Times New Roman" w:cs="Calibri"/>
        </w:rPr>
        <w:t xml:space="preserve"> </w:t>
      </w:r>
      <w:r w:rsidR="00BF3DF5" w:rsidRPr="00AA721D">
        <w:rPr>
          <w:rFonts w:eastAsia="Times New Roman" w:cs="Calibri"/>
        </w:rPr>
        <w:t xml:space="preserve">EITT Team </w:t>
      </w:r>
      <w:r w:rsidRPr="00AA721D">
        <w:rPr>
          <w:rFonts w:eastAsia="Times New Roman" w:cs="Calibri"/>
        </w:rPr>
        <w:t xml:space="preserve">were used in the design of the various project activities. Information about the ongoing and planned programs of the </w:t>
      </w:r>
      <w:r w:rsidR="002E65F4" w:rsidRPr="00AA721D">
        <w:rPr>
          <w:rFonts w:eastAsia="Times New Roman" w:cs="Calibri"/>
        </w:rPr>
        <w:t xml:space="preserve">DoU/MoI </w:t>
      </w:r>
      <w:r w:rsidR="00BF3DF5" w:rsidRPr="00AA721D">
        <w:rPr>
          <w:rFonts w:eastAsia="Times New Roman" w:cs="Calibri"/>
        </w:rPr>
        <w:t>on</w:t>
      </w:r>
      <w:r w:rsidR="002E65F4" w:rsidRPr="00AA721D">
        <w:rPr>
          <w:rFonts w:eastAsia="Times New Roman" w:cs="Calibri"/>
        </w:rPr>
        <w:t xml:space="preserve"> RE &amp; EE </w:t>
      </w:r>
      <w:r w:rsidR="00BF3DF5" w:rsidRPr="00AA721D">
        <w:rPr>
          <w:rFonts w:eastAsia="Times New Roman" w:cs="Calibri"/>
        </w:rPr>
        <w:t xml:space="preserve">technology applications </w:t>
      </w:r>
      <w:r w:rsidRPr="00AA721D">
        <w:rPr>
          <w:rFonts w:eastAsia="Times New Roman" w:cs="Calibri"/>
        </w:rPr>
        <w:t xml:space="preserve">were gathered, processed and analyzed to obtain a clear understanding of the current situation concerning the issues and concerns regarding the </w:t>
      </w:r>
      <w:r w:rsidR="002E65F4" w:rsidRPr="00AA721D">
        <w:rPr>
          <w:rFonts w:eastAsia="Times New Roman" w:cs="Calibri"/>
        </w:rPr>
        <w:t xml:space="preserve">electricity generation and distribution </w:t>
      </w:r>
      <w:r w:rsidRPr="00AA721D">
        <w:rPr>
          <w:rFonts w:eastAsia="Times New Roman" w:cs="Calibri"/>
        </w:rPr>
        <w:t xml:space="preserve">in </w:t>
      </w:r>
      <w:r w:rsidR="009B625C" w:rsidRPr="00AA721D">
        <w:rPr>
          <w:rFonts w:eastAsia="Times New Roman" w:cs="Calibri"/>
        </w:rPr>
        <w:t>N</w:t>
      </w:r>
      <w:r w:rsidR="002E65F4" w:rsidRPr="00AA721D">
        <w:rPr>
          <w:rFonts w:eastAsia="Times New Roman" w:cs="Calibri"/>
        </w:rPr>
        <w:t>iue</w:t>
      </w:r>
      <w:r w:rsidRPr="00AA721D">
        <w:rPr>
          <w:rFonts w:eastAsia="Times New Roman" w:cs="Calibri"/>
        </w:rPr>
        <w:t xml:space="preserve">. Plans and programs of the </w:t>
      </w:r>
      <w:r w:rsidR="00750224" w:rsidRPr="00AA721D">
        <w:rPr>
          <w:rFonts w:eastAsia="Times New Roman" w:cs="Calibri"/>
        </w:rPr>
        <w:t xml:space="preserve">national and state governments </w:t>
      </w:r>
      <w:r w:rsidRPr="00AA721D">
        <w:rPr>
          <w:rFonts w:eastAsia="Times New Roman" w:cs="Calibri"/>
        </w:rPr>
        <w:t xml:space="preserve">on </w:t>
      </w:r>
      <w:r w:rsidR="00BF3DF5" w:rsidRPr="00AA721D">
        <w:rPr>
          <w:rFonts w:eastAsia="Times New Roman" w:cs="Calibri"/>
        </w:rPr>
        <w:t xml:space="preserve">this subject, as well as those from the </w:t>
      </w:r>
      <w:r w:rsidR="002E65F4" w:rsidRPr="00AA721D">
        <w:rPr>
          <w:rFonts w:eastAsia="Times New Roman" w:cs="Calibri"/>
        </w:rPr>
        <w:t xml:space="preserve">private sector </w:t>
      </w:r>
      <w:r w:rsidRPr="00AA721D">
        <w:rPr>
          <w:rFonts w:eastAsia="Times New Roman" w:cs="Calibri"/>
        </w:rPr>
        <w:t xml:space="preserve">were also researched and reviewed. The discussions with the key stakeholders and project partners </w:t>
      </w:r>
      <w:r w:rsidR="00BF3DF5" w:rsidRPr="00AA721D">
        <w:rPr>
          <w:rFonts w:eastAsia="Times New Roman" w:cs="Calibri"/>
        </w:rPr>
        <w:t xml:space="preserve">during the PIF development and during the PPG stages </w:t>
      </w:r>
      <w:r w:rsidRPr="00AA721D">
        <w:rPr>
          <w:rFonts w:eastAsia="Times New Roman" w:cs="Calibri"/>
        </w:rPr>
        <w:t xml:space="preserve">have made possible the identification of relevant issues and barriers that need to be addressed and considered in the development and implementation of the </w:t>
      </w:r>
      <w:r w:rsidR="009B625C" w:rsidRPr="00AA721D">
        <w:rPr>
          <w:rFonts w:eastAsia="Times New Roman" w:cs="Calibri"/>
        </w:rPr>
        <w:t>AREAN</w:t>
      </w:r>
      <w:r w:rsidRPr="00AA721D">
        <w:rPr>
          <w:rFonts w:eastAsia="Times New Roman" w:cs="Calibri"/>
        </w:rPr>
        <w:t xml:space="preserve"> project. The</w:t>
      </w:r>
      <w:r w:rsidR="00BF3DF5" w:rsidRPr="00AA721D">
        <w:rPr>
          <w:rFonts w:eastAsia="Times New Roman" w:cs="Calibri"/>
        </w:rPr>
        <w:t>se stakeholders</w:t>
      </w:r>
      <w:r w:rsidRPr="00AA721D">
        <w:rPr>
          <w:rFonts w:eastAsia="Times New Roman" w:cs="Calibri"/>
        </w:rPr>
        <w:t xml:space="preserve"> were engaged in intensive discussions for the project development team to fully understand the nature and extent of these issues/barriers. The logical framework analysis (LFA) that was carried out by the team together with the stakeholders was mainly to verify and confirm the project results framework that was developed and presented during the PIF stage of the project development. Practically the LFA </w:t>
      </w:r>
      <w:r w:rsidR="002E65F4" w:rsidRPr="00AA721D">
        <w:rPr>
          <w:rFonts w:eastAsia="Times New Roman" w:cs="Calibri"/>
        </w:rPr>
        <w:t xml:space="preserve">workshop </w:t>
      </w:r>
      <w:r w:rsidRPr="00AA721D">
        <w:rPr>
          <w:rFonts w:eastAsia="Times New Roman" w:cs="Calibri"/>
        </w:rPr>
        <w:t xml:space="preserve">confirmed the previously defined project goal and objective, and expected outcomes. Discussions with the </w:t>
      </w:r>
      <w:r w:rsidR="002E65F4" w:rsidRPr="00AA721D">
        <w:rPr>
          <w:rFonts w:eastAsia="Times New Roman" w:cs="Calibri"/>
        </w:rPr>
        <w:t>DoU/MoI</w:t>
      </w:r>
      <w:r w:rsidR="0062446E" w:rsidRPr="00AA721D">
        <w:rPr>
          <w:rFonts w:eastAsia="Times New Roman" w:cs="Calibri"/>
        </w:rPr>
        <w:t xml:space="preserve">, </w:t>
      </w:r>
      <w:r w:rsidRPr="00AA721D">
        <w:rPr>
          <w:rFonts w:eastAsia="Times New Roman" w:cs="Calibri"/>
        </w:rPr>
        <w:t xml:space="preserve">particularly regarding their technical capacity development needs, and other technological and business concerns became the basis of the demonstrations and </w:t>
      </w:r>
      <w:r w:rsidR="0062446E" w:rsidRPr="00AA721D">
        <w:rPr>
          <w:rFonts w:eastAsia="Times New Roman" w:cs="Calibri"/>
        </w:rPr>
        <w:t xml:space="preserve">the planned </w:t>
      </w:r>
      <w:r w:rsidRPr="00AA721D">
        <w:rPr>
          <w:rFonts w:eastAsia="Times New Roman" w:cs="Calibri"/>
        </w:rPr>
        <w:t>specific technical assistance in various aspects of the design</w:t>
      </w:r>
      <w:r w:rsidR="0062446E" w:rsidRPr="00AA721D">
        <w:rPr>
          <w:rFonts w:eastAsia="Times New Roman" w:cs="Calibri"/>
        </w:rPr>
        <w:t xml:space="preserve"> and implementation of these demonstrations and potential replications</w:t>
      </w:r>
      <w:r w:rsidRPr="00AA721D">
        <w:rPr>
          <w:rFonts w:eastAsia="Times New Roman" w:cs="Calibri"/>
        </w:rPr>
        <w:t xml:space="preserve">. Consultations with the government institutions on quality standards were also carried out, for the design of </w:t>
      </w:r>
      <w:r w:rsidR="002E65F4" w:rsidRPr="00AA721D">
        <w:rPr>
          <w:rFonts w:eastAsia="Times New Roman" w:cs="Calibri"/>
        </w:rPr>
        <w:t xml:space="preserve">some of </w:t>
      </w:r>
      <w:r w:rsidRPr="00AA721D">
        <w:rPr>
          <w:rFonts w:eastAsia="Times New Roman" w:cs="Calibri"/>
        </w:rPr>
        <w:t xml:space="preserve">the </w:t>
      </w:r>
      <w:r w:rsidR="002E65F4" w:rsidRPr="00AA721D">
        <w:rPr>
          <w:rFonts w:eastAsia="Times New Roman" w:cs="Calibri"/>
        </w:rPr>
        <w:t xml:space="preserve">project </w:t>
      </w:r>
      <w:r w:rsidRPr="00AA721D">
        <w:rPr>
          <w:rFonts w:eastAsia="Times New Roman" w:cs="Calibri"/>
        </w:rPr>
        <w:t xml:space="preserve">activities. The discussions with the stakeholders and project partners also resulted in getting commitments for the co-financing of the baseline activities that were subsumed into the project; the government’s contribution to the funding of some of the incremental activities, as well as in the agreed project coordination mechanisms and the project implementation arrangements. The outputs of the PPG exercise were used in the detailed design of the </w:t>
      </w:r>
      <w:r w:rsidR="009B625C" w:rsidRPr="00AA721D">
        <w:rPr>
          <w:rFonts w:eastAsia="Times New Roman" w:cs="Calibri"/>
        </w:rPr>
        <w:t>AREAN</w:t>
      </w:r>
      <w:r w:rsidRPr="00AA721D">
        <w:rPr>
          <w:rFonts w:eastAsia="Times New Roman" w:cs="Calibri"/>
        </w:rPr>
        <w:t xml:space="preserve"> project components and activities.</w:t>
      </w:r>
    </w:p>
    <w:p w14:paraId="41CD6493" w14:textId="77777777" w:rsidR="0062446E" w:rsidRPr="00AA721D" w:rsidRDefault="0062446E" w:rsidP="00B73EA8">
      <w:pPr>
        <w:spacing w:after="0" w:line="240" w:lineRule="auto"/>
        <w:jc w:val="both"/>
        <w:rPr>
          <w:rFonts w:eastAsia="Times New Roman" w:cs="Calibri"/>
        </w:rPr>
      </w:pPr>
    </w:p>
    <w:p w14:paraId="0F3B235D" w14:textId="77777777" w:rsidR="0062446E" w:rsidRPr="00AA721D" w:rsidRDefault="0062446E" w:rsidP="00B73EA8">
      <w:pPr>
        <w:spacing w:after="0" w:line="240" w:lineRule="auto"/>
        <w:rPr>
          <w:rFonts w:eastAsia="Times New Roman" w:cs="Calibri"/>
          <w:b/>
          <w:smallCaps/>
          <w:color w:val="000000"/>
        </w:rPr>
      </w:pPr>
    </w:p>
    <w:p w14:paraId="782AB3BC" w14:textId="7C7333ED" w:rsidR="0035107A" w:rsidRPr="00AA721D" w:rsidRDefault="0062446E" w:rsidP="00B73EA8">
      <w:pPr>
        <w:spacing w:after="0" w:line="240" w:lineRule="auto"/>
        <w:rPr>
          <w:rFonts w:eastAsia="Times New Roman" w:cs="Calibri"/>
          <w:color w:val="000000"/>
        </w:rPr>
      </w:pPr>
      <w:r w:rsidRPr="00AA721D">
        <w:rPr>
          <w:rFonts w:eastAsia="Times New Roman" w:cs="Calibri"/>
          <w:b/>
          <w:smallCaps/>
          <w:color w:val="000000"/>
        </w:rPr>
        <w:t>A</w:t>
      </w:r>
      <w:r w:rsidR="002722C6" w:rsidRPr="00AA721D">
        <w:rPr>
          <w:rFonts w:eastAsia="Times New Roman" w:cs="Calibri"/>
          <w:b/>
          <w:smallCaps/>
          <w:color w:val="000000"/>
        </w:rPr>
        <w:t>nnex D</w:t>
      </w:r>
      <w:r w:rsidR="0035107A" w:rsidRPr="00AA721D">
        <w:rPr>
          <w:rFonts w:eastAsia="Times New Roman" w:cs="Calibri"/>
          <w:b/>
          <w:smallCaps/>
          <w:color w:val="000000"/>
        </w:rPr>
        <w:t xml:space="preserve">:  </w:t>
      </w:r>
      <w:r w:rsidR="00F65B02" w:rsidRPr="00AA721D">
        <w:rPr>
          <w:rFonts w:eastAsia="Times New Roman" w:cs="Calibri"/>
          <w:b/>
          <w:smallCaps/>
          <w:color w:val="000000"/>
        </w:rPr>
        <w:t>CALENDAR OF</w:t>
      </w:r>
      <w:r w:rsidR="0035107A" w:rsidRPr="00AA721D">
        <w:rPr>
          <w:rFonts w:eastAsia="Times New Roman" w:cs="Calibri"/>
          <w:b/>
          <w:smallCaps/>
          <w:color w:val="000000"/>
        </w:rPr>
        <w:t xml:space="preserve"> expected reflows (</w:t>
      </w:r>
      <w:r w:rsidR="0035107A" w:rsidRPr="00AA721D">
        <w:rPr>
          <w:rFonts w:eastAsia="Times New Roman" w:cs="Calibri"/>
          <w:color w:val="000000"/>
        </w:rPr>
        <w:t>if non-grant instrument is used</w:t>
      </w:r>
      <w:r w:rsidR="0035107A" w:rsidRPr="00AA721D">
        <w:rPr>
          <w:rFonts w:eastAsia="Times New Roman" w:cs="Calibri"/>
          <w:b/>
          <w:smallCaps/>
          <w:color w:val="000000"/>
        </w:rPr>
        <w:t>)</w:t>
      </w:r>
    </w:p>
    <w:p w14:paraId="193E3D05" w14:textId="77777777" w:rsidR="0035107A" w:rsidRPr="00AA721D" w:rsidRDefault="0035107A" w:rsidP="00B73EA8">
      <w:pPr>
        <w:spacing w:after="0" w:line="240" w:lineRule="auto"/>
        <w:rPr>
          <w:rFonts w:eastAsia="Times New Roman" w:cs="Calibri"/>
          <w:b/>
          <w:smallCaps/>
          <w:color w:val="000000"/>
        </w:rPr>
      </w:pPr>
    </w:p>
    <w:p w14:paraId="03B796E7" w14:textId="7493C3AE" w:rsidR="00E75180" w:rsidRPr="00AA721D" w:rsidRDefault="0035107A" w:rsidP="00B73EA8">
      <w:pPr>
        <w:spacing w:after="0" w:line="240" w:lineRule="auto"/>
        <w:rPr>
          <w:rFonts w:eastAsia="Times New Roman" w:cs="Calibri"/>
          <w:color w:val="000000"/>
        </w:rPr>
      </w:pPr>
      <w:r w:rsidRPr="00AA721D">
        <w:rPr>
          <w:rFonts w:eastAsia="Times New Roman" w:cs="Calibri"/>
          <w:color w:val="000000"/>
        </w:rPr>
        <w:t>Provide a calendar of expected reflows to the GEF/LDCF/SCCF Trust Fund</w:t>
      </w:r>
      <w:r w:rsidR="00DA3BE1" w:rsidRPr="00AA721D">
        <w:rPr>
          <w:rFonts w:eastAsia="Times New Roman" w:cs="Calibri"/>
          <w:color w:val="000000"/>
        </w:rPr>
        <w:t>s</w:t>
      </w:r>
      <w:r w:rsidRPr="00AA721D">
        <w:rPr>
          <w:rFonts w:eastAsia="Times New Roman" w:cs="Calibri"/>
          <w:color w:val="000000"/>
        </w:rPr>
        <w:t xml:space="preserve"> or to your Agency (and/or revolving fund that will be set up)</w:t>
      </w:r>
      <w:r w:rsidR="00E9701E" w:rsidRPr="00AA721D">
        <w:rPr>
          <w:rFonts w:eastAsia="Times New Roman" w:cs="Calibri"/>
          <w:color w:val="000000"/>
        </w:rPr>
        <w:t>: N.A.</w:t>
      </w:r>
    </w:p>
    <w:p w14:paraId="63C6D07C" w14:textId="77777777" w:rsidR="00E75180" w:rsidRPr="00AA721D" w:rsidRDefault="00E75180" w:rsidP="00B73EA8">
      <w:pPr>
        <w:spacing w:after="0" w:line="240" w:lineRule="auto"/>
        <w:rPr>
          <w:rFonts w:eastAsia="Times New Roman" w:cs="Calibri"/>
          <w:color w:val="000000"/>
        </w:rPr>
      </w:pPr>
      <w:r w:rsidRPr="00AA721D">
        <w:rPr>
          <w:rFonts w:eastAsia="Times New Roman" w:cs="Calibri"/>
          <w:color w:val="000000"/>
        </w:rPr>
        <w:br w:type="page"/>
      </w:r>
    </w:p>
    <w:p w14:paraId="2C2DDD34" w14:textId="77777777" w:rsidR="00E75180" w:rsidRPr="00AA721D" w:rsidRDefault="00E75180" w:rsidP="00B73EA8">
      <w:pPr>
        <w:spacing w:after="0" w:line="240" w:lineRule="auto"/>
        <w:rPr>
          <w:rFonts w:cs="Calibri"/>
          <w:b/>
          <w:lang w:eastAsia="zh-CN"/>
        </w:rPr>
      </w:pPr>
      <w:r w:rsidRPr="00AA721D">
        <w:rPr>
          <w:rFonts w:eastAsia="Times New Roman" w:cs="Calibri"/>
          <w:b/>
          <w:color w:val="000000"/>
        </w:rPr>
        <w:t xml:space="preserve">ANNEX E:  </w:t>
      </w:r>
      <w:r w:rsidRPr="00AA721D">
        <w:rPr>
          <w:rFonts w:eastAsia="Times New Roman" w:cs="Calibri"/>
          <w:b/>
          <w:caps/>
          <w:color w:val="000000"/>
        </w:rPr>
        <w:t>Changes from the PIF</w:t>
      </w:r>
    </w:p>
    <w:p w14:paraId="768BD59A" w14:textId="77777777" w:rsidR="00E75180" w:rsidRPr="00AA721D" w:rsidRDefault="00E75180" w:rsidP="00B73EA8">
      <w:pPr>
        <w:spacing w:after="0" w:line="240" w:lineRule="auto"/>
        <w:rPr>
          <w:rFonts w:eastAsia="Arial" w:cs="Calibri"/>
          <w:b/>
        </w:rPr>
      </w:pPr>
    </w:p>
    <w:p w14:paraId="6D8E5A3F" w14:textId="4C9A09A1" w:rsidR="00E75180" w:rsidRPr="00AA721D" w:rsidRDefault="00E75180" w:rsidP="00B73EA8">
      <w:pPr>
        <w:spacing w:after="0" w:line="240" w:lineRule="auto"/>
        <w:jc w:val="both"/>
        <w:rPr>
          <w:rFonts w:eastAsia="Arial" w:cs="Calibri"/>
        </w:rPr>
      </w:pPr>
      <w:r w:rsidRPr="00AA721D">
        <w:rPr>
          <w:rFonts w:eastAsia="Arial" w:cs="Calibri"/>
        </w:rPr>
        <w:t>This annex shows how the detailed project design corresponds to the PIF and provides details of changes. The table below shows the comparison of the outcomes and output statements in the PIF to that in the ProDoc. For each of these, there is either no change at all, or only minor changes of word choice to increase clarity. The changes made on the outputs are mainly on the reorganization and restructuring of the outputs, and in some cases, additional outputs were included to enhance the achievement of the component outcome. Overall, in each of the project components, the changes in some of the original output statements did not alter the theme and overall substance of the expected outcome in each project component. For the cases in which changes are significant, rationale is given. In each case, changes are explained, correspondence between PIF outputs and ProDoc outputs (if there are changes) are highlighted, and justification for changes is provided.</w:t>
      </w:r>
    </w:p>
    <w:p w14:paraId="092912E8" w14:textId="77777777" w:rsidR="00E75180" w:rsidRPr="00AA721D" w:rsidRDefault="00E75180" w:rsidP="00B73EA8">
      <w:pPr>
        <w:spacing w:after="0" w:line="240" w:lineRule="auto"/>
        <w:rPr>
          <w:rFonts w:eastAsia="Arial" w:cs="Calibri"/>
        </w:rPr>
      </w:pPr>
    </w:p>
    <w:tbl>
      <w:tblPr>
        <w:tblW w:w="9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4"/>
        <w:gridCol w:w="2430"/>
        <w:gridCol w:w="3240"/>
      </w:tblGrid>
      <w:tr w:rsidR="00B17D8F" w:rsidRPr="00AA721D" w14:paraId="328A1538" w14:textId="77777777" w:rsidTr="009C6976">
        <w:trPr>
          <w:trHeight w:val="38"/>
          <w:tblHeader/>
          <w:jc w:val="center"/>
        </w:trPr>
        <w:tc>
          <w:tcPr>
            <w:tcW w:w="5964" w:type="dxa"/>
            <w:gridSpan w:val="2"/>
            <w:tcBorders>
              <w:top w:val="single" w:sz="4" w:space="0" w:color="auto"/>
              <w:left w:val="single" w:sz="4" w:space="0" w:color="auto"/>
              <w:bottom w:val="single" w:sz="4" w:space="0" w:color="auto"/>
              <w:right w:val="single" w:sz="4" w:space="0" w:color="auto"/>
            </w:tcBorders>
            <w:shd w:val="clear" w:color="auto" w:fill="CCFFFF"/>
            <w:vAlign w:val="center"/>
          </w:tcPr>
          <w:p w14:paraId="788B0AF9" w14:textId="77777777" w:rsidR="00B17D8F" w:rsidRPr="00AA721D" w:rsidRDefault="00B17D8F" w:rsidP="00B73EA8">
            <w:pPr>
              <w:pStyle w:val="bullet2"/>
              <w:numPr>
                <w:ilvl w:val="0"/>
                <w:numId w:val="0"/>
              </w:numPr>
              <w:jc w:val="cente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Expected Outputs</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CCFFFF"/>
            <w:vAlign w:val="center"/>
          </w:tcPr>
          <w:p w14:paraId="0930DC8F" w14:textId="77777777" w:rsidR="00B17D8F" w:rsidRPr="00AA721D" w:rsidRDefault="00B17D8F" w:rsidP="00B73EA8">
            <w:pPr>
              <w:pStyle w:val="bullet2"/>
              <w:numPr>
                <w:ilvl w:val="0"/>
                <w:numId w:val="0"/>
              </w:numPr>
              <w:jc w:val="center"/>
              <w:rPr>
                <w:rFonts w:ascii="Calibri" w:hAnsi="Calibri" w:cs="Calibri"/>
                <w:b/>
                <w:sz w:val="20"/>
                <w:szCs w:val="20"/>
              </w:rPr>
            </w:pPr>
            <w:r w:rsidRPr="00AA721D">
              <w:rPr>
                <w:rFonts w:ascii="Calibri" w:hAnsi="Calibri" w:cs="Calibri"/>
                <w:b/>
                <w:sz w:val="20"/>
                <w:szCs w:val="20"/>
              </w:rPr>
              <w:t>Rational for Change in PIF Outputs/Activities in the ProDoc</w:t>
            </w:r>
          </w:p>
        </w:tc>
      </w:tr>
      <w:tr w:rsidR="00B17D8F" w:rsidRPr="00AA721D" w14:paraId="3BEA7DEF" w14:textId="77777777" w:rsidTr="009C6976">
        <w:trPr>
          <w:trHeight w:val="38"/>
          <w:tblHeader/>
          <w:jc w:val="center"/>
        </w:trPr>
        <w:tc>
          <w:tcPr>
            <w:tcW w:w="3534" w:type="dxa"/>
            <w:tcBorders>
              <w:top w:val="single" w:sz="4" w:space="0" w:color="auto"/>
              <w:left w:val="single" w:sz="4" w:space="0" w:color="auto"/>
              <w:bottom w:val="single" w:sz="4" w:space="0" w:color="auto"/>
              <w:right w:val="single" w:sz="4" w:space="0" w:color="auto"/>
            </w:tcBorders>
            <w:shd w:val="clear" w:color="auto" w:fill="CCFFFF"/>
            <w:vAlign w:val="center"/>
          </w:tcPr>
          <w:p w14:paraId="765CD2D1" w14:textId="77777777" w:rsidR="00B17D8F" w:rsidRPr="00AA721D" w:rsidRDefault="00B17D8F" w:rsidP="00B73EA8">
            <w:pPr>
              <w:spacing w:after="0" w:line="240" w:lineRule="auto"/>
              <w:jc w:val="center"/>
              <w:rPr>
                <w:rFonts w:cs="Calibri"/>
                <w:b/>
                <w:sz w:val="20"/>
                <w:szCs w:val="20"/>
                <w:lang w:eastAsia="zh-CN"/>
              </w:rPr>
            </w:pPr>
            <w:r w:rsidRPr="00AA721D">
              <w:rPr>
                <w:rFonts w:cs="Calibri"/>
                <w:b/>
                <w:sz w:val="20"/>
                <w:szCs w:val="20"/>
                <w:lang w:eastAsia="zh-CN"/>
              </w:rPr>
              <w:t>GEF-Approved PIF</w:t>
            </w:r>
          </w:p>
        </w:tc>
        <w:tc>
          <w:tcPr>
            <w:tcW w:w="2430" w:type="dxa"/>
            <w:tcBorders>
              <w:top w:val="single" w:sz="4" w:space="0" w:color="auto"/>
              <w:left w:val="single" w:sz="4" w:space="0" w:color="auto"/>
              <w:bottom w:val="single" w:sz="4" w:space="0" w:color="auto"/>
              <w:right w:val="single" w:sz="4" w:space="0" w:color="auto"/>
            </w:tcBorders>
            <w:shd w:val="clear" w:color="auto" w:fill="CCFFFF"/>
            <w:vAlign w:val="center"/>
          </w:tcPr>
          <w:p w14:paraId="62109515" w14:textId="77777777" w:rsidR="00B17D8F" w:rsidRPr="00AA721D" w:rsidRDefault="00B17D8F" w:rsidP="00B73EA8">
            <w:pPr>
              <w:pStyle w:val="bullet2"/>
              <w:numPr>
                <w:ilvl w:val="0"/>
                <w:numId w:val="0"/>
              </w:numPr>
              <w:jc w:val="cente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Project Document</w:t>
            </w:r>
          </w:p>
        </w:tc>
        <w:tc>
          <w:tcPr>
            <w:tcW w:w="3240" w:type="dxa"/>
            <w:vMerge/>
            <w:tcBorders>
              <w:top w:val="single" w:sz="4" w:space="0" w:color="auto"/>
              <w:left w:val="single" w:sz="4" w:space="0" w:color="auto"/>
              <w:bottom w:val="single" w:sz="4" w:space="0" w:color="auto"/>
              <w:right w:val="single" w:sz="4" w:space="0" w:color="auto"/>
            </w:tcBorders>
            <w:shd w:val="clear" w:color="auto" w:fill="CCFFFF"/>
            <w:vAlign w:val="center"/>
          </w:tcPr>
          <w:p w14:paraId="31343BE5" w14:textId="77777777" w:rsidR="00B17D8F" w:rsidRPr="00AA721D" w:rsidRDefault="00B17D8F" w:rsidP="00B73EA8">
            <w:pPr>
              <w:pStyle w:val="bullet2"/>
              <w:numPr>
                <w:ilvl w:val="0"/>
                <w:numId w:val="0"/>
              </w:numPr>
              <w:jc w:val="center"/>
              <w:rPr>
                <w:rFonts w:ascii="Calibri" w:hAnsi="Calibri" w:cs="Calibri"/>
                <w:b/>
                <w:sz w:val="20"/>
                <w:szCs w:val="20"/>
              </w:rPr>
            </w:pPr>
          </w:p>
        </w:tc>
      </w:tr>
      <w:tr w:rsidR="00B17D8F" w:rsidRPr="00AA721D" w14:paraId="4A4E6C7F"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2DEE0714"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1.3: </w:t>
            </w:r>
            <w:r w:rsidRPr="00AA721D">
              <w:rPr>
                <w:rFonts w:cs="Calibri"/>
                <w:sz w:val="20"/>
                <w:szCs w:val="20"/>
              </w:rPr>
              <w:t>Completed and fully evaluated pilot applications of selected sustainable low carbon standards, policies, and IRRs</w:t>
            </w:r>
          </w:p>
          <w:p w14:paraId="1F924829"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1.4: </w:t>
            </w:r>
            <w:r w:rsidRPr="00AA721D">
              <w:rPr>
                <w:rFonts w:cs="Calibri"/>
                <w:sz w:val="20"/>
                <w:szCs w:val="20"/>
              </w:rPr>
              <w:t>Approved follow-up plan for the enhancement of sustainable energy and low carbon development plans and policies</w:t>
            </w:r>
          </w:p>
        </w:tc>
        <w:tc>
          <w:tcPr>
            <w:tcW w:w="2430" w:type="dxa"/>
            <w:tcBorders>
              <w:top w:val="single" w:sz="8" w:space="0" w:color="auto"/>
              <w:left w:val="single" w:sz="4" w:space="0" w:color="auto"/>
              <w:bottom w:val="single" w:sz="8" w:space="0" w:color="auto"/>
              <w:right w:val="single" w:sz="4" w:space="0" w:color="auto"/>
            </w:tcBorders>
          </w:tcPr>
          <w:p w14:paraId="49E701B8"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1.3: </w:t>
            </w:r>
            <w:r w:rsidRPr="00AA721D">
              <w:rPr>
                <w:rFonts w:ascii="Calibri" w:hAnsi="Calibri" w:cs="Calibri"/>
                <w:sz w:val="20"/>
                <w:szCs w:val="20"/>
              </w:rPr>
              <w:t>Completed and fully evaluated policies, IRRs and LC standards, and approved follow-up plans for their enhancement</w:t>
            </w:r>
          </w:p>
        </w:tc>
        <w:tc>
          <w:tcPr>
            <w:tcW w:w="3240" w:type="dxa"/>
            <w:tcBorders>
              <w:top w:val="single" w:sz="8" w:space="0" w:color="auto"/>
              <w:left w:val="single" w:sz="4" w:space="0" w:color="auto"/>
              <w:bottom w:val="single" w:sz="8" w:space="0" w:color="auto"/>
              <w:right w:val="single" w:sz="4" w:space="0" w:color="auto"/>
            </w:tcBorders>
          </w:tcPr>
          <w:p w14:paraId="3E39CBDB" w14:textId="77777777"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During the preparation of the activities to obtain Output 1.3 and Output 1.4 as stated in the PIF, it appeared clear that there was a strong overlap; therefore the two outputs have been combined in the new Output 1.3 in the ProDoc.</w:t>
            </w:r>
          </w:p>
        </w:tc>
      </w:tr>
      <w:tr w:rsidR="00B17D8F" w:rsidRPr="00AA721D" w14:paraId="609AC5D1"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3DA5191B"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2.1: </w:t>
            </w:r>
            <w:r w:rsidRPr="00AA721D">
              <w:rPr>
                <w:rFonts w:cs="Calibri"/>
                <w:sz w:val="20"/>
                <w:szCs w:val="20"/>
              </w:rPr>
              <w:t>Comprehensive report on the assessment of current institutional arrangements for implementation of energy and infrastructure plans and programs</w:t>
            </w:r>
          </w:p>
          <w:p w14:paraId="01C0F9E7"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2.2: </w:t>
            </w:r>
            <w:r w:rsidRPr="00AA721D">
              <w:rPr>
                <w:rFonts w:cs="Calibri"/>
                <w:sz w:val="20"/>
                <w:szCs w:val="20"/>
              </w:rPr>
              <w:t>Formulated and recommended institutional framework that supports the implementation of LC development policies and regulations</w:t>
            </w:r>
          </w:p>
        </w:tc>
        <w:tc>
          <w:tcPr>
            <w:tcW w:w="2430" w:type="dxa"/>
            <w:tcBorders>
              <w:top w:val="single" w:sz="8" w:space="0" w:color="auto"/>
              <w:left w:val="single" w:sz="4" w:space="0" w:color="auto"/>
              <w:bottom w:val="single" w:sz="8" w:space="0" w:color="auto"/>
              <w:right w:val="single" w:sz="4" w:space="0" w:color="auto"/>
            </w:tcBorders>
          </w:tcPr>
          <w:p w14:paraId="633FC545"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2.1: </w:t>
            </w:r>
            <w:r w:rsidRPr="00AA721D">
              <w:rPr>
                <w:rFonts w:ascii="Calibri" w:hAnsi="Calibri" w:cs="Calibri"/>
                <w:sz w:val="20"/>
                <w:szCs w:val="20"/>
              </w:rPr>
              <w:t>Formulated and recommended institutional framework that supports the implementation of LC development policies and regulations</w:t>
            </w:r>
          </w:p>
        </w:tc>
        <w:tc>
          <w:tcPr>
            <w:tcW w:w="3240" w:type="dxa"/>
            <w:tcBorders>
              <w:top w:val="single" w:sz="8" w:space="0" w:color="auto"/>
              <w:left w:val="single" w:sz="4" w:space="0" w:color="auto"/>
              <w:bottom w:val="single" w:sz="8" w:space="0" w:color="auto"/>
              <w:right w:val="single" w:sz="4" w:space="0" w:color="auto"/>
            </w:tcBorders>
          </w:tcPr>
          <w:p w14:paraId="207FC44F" w14:textId="5CB353EF"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 xml:space="preserve">Since Output 2.1 in the PIF is propaedeutic to Output 2.2, in the ProDoc the two outputs have been </w:t>
            </w:r>
            <w:r w:rsidR="0026375B" w:rsidRPr="00AA721D">
              <w:rPr>
                <w:rFonts w:ascii="Calibri" w:hAnsi="Calibri" w:cs="Calibri"/>
                <w:sz w:val="20"/>
                <w:szCs w:val="20"/>
              </w:rPr>
              <w:t>combined</w:t>
            </w:r>
            <w:r w:rsidRPr="00AA721D">
              <w:rPr>
                <w:rFonts w:ascii="Calibri" w:hAnsi="Calibri" w:cs="Calibri"/>
                <w:sz w:val="20"/>
                <w:szCs w:val="20"/>
              </w:rPr>
              <w:t xml:space="preserve"> into Output 2.1 and the preparation of a report to assess the current institutional arrangements is the first activity.</w:t>
            </w:r>
          </w:p>
        </w:tc>
      </w:tr>
      <w:tr w:rsidR="00B17D8F" w:rsidRPr="00AA721D" w14:paraId="79637C12"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2CA3C8D4"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2.3: </w:t>
            </w:r>
            <w:r w:rsidRPr="00AA721D">
              <w:rPr>
                <w:rFonts w:cs="Calibri"/>
                <w:sz w:val="20"/>
                <w:szCs w:val="20"/>
              </w:rPr>
              <w:t>Adopted and enforced suitable institutional mechanisms that integrate LC development with the socio-economic, climate change, infrastructure and disaster management objectives of the country</w:t>
            </w:r>
          </w:p>
        </w:tc>
        <w:tc>
          <w:tcPr>
            <w:tcW w:w="2430" w:type="dxa"/>
            <w:tcBorders>
              <w:top w:val="single" w:sz="8" w:space="0" w:color="auto"/>
              <w:left w:val="single" w:sz="4" w:space="0" w:color="auto"/>
              <w:bottom w:val="single" w:sz="8" w:space="0" w:color="auto"/>
              <w:right w:val="single" w:sz="4" w:space="0" w:color="auto"/>
            </w:tcBorders>
          </w:tcPr>
          <w:p w14:paraId="225C480E"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2.2: </w:t>
            </w:r>
            <w:r w:rsidRPr="00AA721D">
              <w:rPr>
                <w:rFonts w:ascii="Calibri" w:hAnsi="Calibri" w:cs="Calibri"/>
                <w:sz w:val="20"/>
                <w:szCs w:val="20"/>
              </w:rPr>
              <w:t>Adopted and enforced suitable institutional mechanisms that integrate LC development with the socio-economic, climate change, infrastructure and disaster management objectives of the country</w:t>
            </w:r>
          </w:p>
        </w:tc>
        <w:tc>
          <w:tcPr>
            <w:tcW w:w="3240" w:type="dxa"/>
            <w:tcBorders>
              <w:top w:val="single" w:sz="8" w:space="0" w:color="auto"/>
              <w:left w:val="single" w:sz="4" w:space="0" w:color="auto"/>
              <w:bottom w:val="single" w:sz="8" w:space="0" w:color="auto"/>
              <w:right w:val="single" w:sz="4" w:space="0" w:color="auto"/>
            </w:tcBorders>
          </w:tcPr>
          <w:p w14:paraId="49450F29" w14:textId="77777777"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Since Output 2.1 and Output 2.2 from the PIF have been combined into 1, Output 2.3 from the PIF has been renamed Output 2.2 in the ProDoc.</w:t>
            </w:r>
          </w:p>
        </w:tc>
      </w:tr>
      <w:tr w:rsidR="00B17D8F" w:rsidRPr="00AA721D" w14:paraId="057DC5FA"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789BB91E"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2.4: </w:t>
            </w:r>
            <w:r w:rsidRPr="00AA721D">
              <w:rPr>
                <w:rFonts w:cs="Calibri"/>
                <w:sz w:val="20"/>
                <w:szCs w:val="20"/>
              </w:rPr>
              <w:t>Performance evaluation report on the adopted institutional framework and mechanisms</w:t>
            </w:r>
          </w:p>
        </w:tc>
        <w:tc>
          <w:tcPr>
            <w:tcW w:w="2430" w:type="dxa"/>
            <w:tcBorders>
              <w:top w:val="single" w:sz="8" w:space="0" w:color="auto"/>
              <w:left w:val="single" w:sz="4" w:space="0" w:color="auto"/>
              <w:bottom w:val="single" w:sz="8" w:space="0" w:color="auto"/>
              <w:right w:val="single" w:sz="4" w:space="0" w:color="auto"/>
            </w:tcBorders>
          </w:tcPr>
          <w:p w14:paraId="0919BA66"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2.3: </w:t>
            </w:r>
            <w:r w:rsidRPr="00AA721D">
              <w:rPr>
                <w:rFonts w:ascii="Calibri" w:hAnsi="Calibri" w:cs="Calibri"/>
                <w:sz w:val="20"/>
                <w:szCs w:val="20"/>
              </w:rPr>
              <w:t>Performance evaluation report on the adopted institutional framework and mechanisms</w:t>
            </w:r>
            <w:r w:rsidRPr="00AA721D">
              <w:rPr>
                <w:rFonts w:ascii="Calibri" w:hAnsi="Calibri" w:cs="Calibri"/>
                <w:color w:val="FF0000"/>
                <w:sz w:val="20"/>
                <w:szCs w:val="20"/>
              </w:rPr>
              <w:t>, promotion and implementation of the recommendations offered, and maintenance strategy incorporated in the design of projects</w:t>
            </w:r>
          </w:p>
        </w:tc>
        <w:tc>
          <w:tcPr>
            <w:tcW w:w="3240" w:type="dxa"/>
            <w:tcBorders>
              <w:top w:val="single" w:sz="8" w:space="0" w:color="auto"/>
              <w:left w:val="single" w:sz="4" w:space="0" w:color="auto"/>
              <w:bottom w:val="single" w:sz="8" w:space="0" w:color="auto"/>
              <w:right w:val="single" w:sz="4" w:space="0" w:color="auto"/>
            </w:tcBorders>
          </w:tcPr>
          <w:p w14:paraId="3B109054" w14:textId="77777777"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Similarly to the previous change, Output 2.4 in the PIF has been renamed Output 2.3 in the ProDoc. Additionally, during the drafting of the project activities it has been noticed that it was also important to include the promotion and implementation of the recommendations offered, and a maintenance strategy in RE and EE project design. To highlight the important of these activities, a change has been made also in the formulation of Output 2.3 of the ProDoc.</w:t>
            </w:r>
          </w:p>
        </w:tc>
      </w:tr>
      <w:tr w:rsidR="00B17D8F" w:rsidRPr="00AA721D" w14:paraId="66620EAA"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4520CB08"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3.2: </w:t>
            </w:r>
            <w:r w:rsidRPr="00AA721D">
              <w:rPr>
                <w:rFonts w:cs="Calibri"/>
                <w:sz w:val="20"/>
                <w:szCs w:val="20"/>
              </w:rPr>
              <w:t>Completed small-scale EE projects and RE technology projects financed either through the established financing scheme; or by private sector investments</w:t>
            </w:r>
          </w:p>
        </w:tc>
        <w:tc>
          <w:tcPr>
            <w:tcW w:w="2430" w:type="dxa"/>
            <w:tcBorders>
              <w:top w:val="single" w:sz="8" w:space="0" w:color="auto"/>
              <w:left w:val="single" w:sz="4" w:space="0" w:color="auto"/>
              <w:bottom w:val="single" w:sz="8" w:space="0" w:color="auto"/>
              <w:right w:val="single" w:sz="4" w:space="0" w:color="auto"/>
            </w:tcBorders>
          </w:tcPr>
          <w:p w14:paraId="1619C920"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color w:val="FF0000"/>
                <w:sz w:val="20"/>
                <w:szCs w:val="20"/>
                <w:lang w:eastAsia="zh-CN"/>
              </w:rPr>
              <w:t>---</w:t>
            </w:r>
            <w:r w:rsidRPr="00AA721D">
              <w:rPr>
                <w:rFonts w:ascii="Calibri" w:eastAsiaTheme="minorEastAsia" w:hAnsi="Calibri" w:cs="Calibri"/>
                <w:b/>
                <w:sz w:val="20"/>
                <w:szCs w:val="20"/>
                <w:lang w:eastAsia="zh-CN"/>
              </w:rPr>
              <w:t xml:space="preserve"> </w:t>
            </w:r>
          </w:p>
        </w:tc>
        <w:tc>
          <w:tcPr>
            <w:tcW w:w="3240" w:type="dxa"/>
            <w:tcBorders>
              <w:top w:val="single" w:sz="8" w:space="0" w:color="auto"/>
              <w:left w:val="single" w:sz="4" w:space="0" w:color="auto"/>
              <w:bottom w:val="single" w:sz="8" w:space="0" w:color="auto"/>
              <w:right w:val="single" w:sz="4" w:space="0" w:color="auto"/>
            </w:tcBorders>
          </w:tcPr>
          <w:p w14:paraId="76459495" w14:textId="77777777"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During the drafting of the ProDoc, this output was removed because it is an Investment type of financing and it belongs to Outcome 4b.</w:t>
            </w:r>
          </w:p>
        </w:tc>
      </w:tr>
      <w:tr w:rsidR="00B17D8F" w:rsidRPr="00AA721D" w14:paraId="0447D87F"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5AD9773C"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3.3: </w:t>
            </w:r>
            <w:r w:rsidRPr="00AA721D">
              <w:rPr>
                <w:rFonts w:cs="Calibri"/>
                <w:sz w:val="20"/>
                <w:szCs w:val="20"/>
              </w:rPr>
              <w:t>Evaluation report on the performance of the established financing schemes</w:t>
            </w:r>
          </w:p>
        </w:tc>
        <w:tc>
          <w:tcPr>
            <w:tcW w:w="2430" w:type="dxa"/>
            <w:tcBorders>
              <w:top w:val="single" w:sz="8" w:space="0" w:color="auto"/>
              <w:left w:val="single" w:sz="4" w:space="0" w:color="auto"/>
              <w:bottom w:val="single" w:sz="8" w:space="0" w:color="auto"/>
              <w:right w:val="single" w:sz="4" w:space="0" w:color="auto"/>
            </w:tcBorders>
          </w:tcPr>
          <w:p w14:paraId="63C00CB7"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3.2: </w:t>
            </w:r>
            <w:r w:rsidRPr="00AA721D">
              <w:rPr>
                <w:rFonts w:ascii="Calibri" w:hAnsi="Calibri" w:cs="Calibri"/>
                <w:sz w:val="20"/>
                <w:szCs w:val="20"/>
              </w:rPr>
              <w:t>Evaluation report on the performance of the established financing schemes</w:t>
            </w:r>
          </w:p>
        </w:tc>
        <w:tc>
          <w:tcPr>
            <w:tcW w:w="3240" w:type="dxa"/>
            <w:tcBorders>
              <w:top w:val="single" w:sz="8" w:space="0" w:color="auto"/>
              <w:left w:val="single" w:sz="4" w:space="0" w:color="auto"/>
              <w:bottom w:val="single" w:sz="8" w:space="0" w:color="auto"/>
              <w:right w:val="single" w:sz="4" w:space="0" w:color="auto"/>
            </w:tcBorders>
          </w:tcPr>
          <w:p w14:paraId="59B4B31A" w14:textId="77777777"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Because of the deletion of an output, Output 3.3 from the PIF became Output 3.2 in the ProDoc.</w:t>
            </w:r>
          </w:p>
        </w:tc>
      </w:tr>
      <w:tr w:rsidR="00B17D8F" w:rsidRPr="00AA721D" w14:paraId="1000FDF7"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534930C4"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3.4: </w:t>
            </w:r>
            <w:r w:rsidRPr="00AA721D">
              <w:rPr>
                <w:rFonts w:cs="Calibri"/>
                <w:sz w:val="20"/>
                <w:szCs w:val="20"/>
              </w:rPr>
              <w:t>Completed suggested enhanced financing policies for supporting initiatives on LC development</w:t>
            </w:r>
          </w:p>
        </w:tc>
        <w:tc>
          <w:tcPr>
            <w:tcW w:w="2430" w:type="dxa"/>
            <w:tcBorders>
              <w:top w:val="single" w:sz="8" w:space="0" w:color="auto"/>
              <w:left w:val="single" w:sz="4" w:space="0" w:color="auto"/>
              <w:bottom w:val="single" w:sz="8" w:space="0" w:color="auto"/>
              <w:right w:val="single" w:sz="4" w:space="0" w:color="auto"/>
            </w:tcBorders>
          </w:tcPr>
          <w:p w14:paraId="39E0A49F"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3.3: </w:t>
            </w:r>
            <w:r w:rsidRPr="00AA721D">
              <w:rPr>
                <w:rFonts w:ascii="Calibri" w:hAnsi="Calibri" w:cs="Calibri"/>
                <w:sz w:val="20"/>
                <w:szCs w:val="20"/>
              </w:rPr>
              <w:t>Enhanced financing policies for supporting initiatives on LC development</w:t>
            </w:r>
          </w:p>
        </w:tc>
        <w:tc>
          <w:tcPr>
            <w:tcW w:w="3240" w:type="dxa"/>
            <w:tcBorders>
              <w:top w:val="single" w:sz="8" w:space="0" w:color="auto"/>
              <w:left w:val="single" w:sz="4" w:space="0" w:color="auto"/>
              <w:bottom w:val="single" w:sz="8" w:space="0" w:color="auto"/>
              <w:right w:val="single" w:sz="4" w:space="0" w:color="auto"/>
            </w:tcBorders>
          </w:tcPr>
          <w:p w14:paraId="7A18444C" w14:textId="77777777"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Because of the deletion of an output, Output 3.4 from the PIF became Output 3.3 in the ProDoc. Also, the output has been slightly rephrased eliminating the first two words, which did not change the meaning.</w:t>
            </w:r>
          </w:p>
        </w:tc>
      </w:tr>
      <w:tr w:rsidR="00B17D8F" w:rsidRPr="00AA721D" w14:paraId="150B3149"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111BA4DB" w14:textId="77777777" w:rsidR="00B17D8F" w:rsidRPr="00AA721D" w:rsidRDefault="00B17D8F" w:rsidP="00B73EA8">
            <w:pPr>
              <w:spacing w:after="0" w:line="240" w:lineRule="auto"/>
              <w:rPr>
                <w:rFonts w:cs="Calibri"/>
                <w:b/>
                <w:sz w:val="20"/>
                <w:szCs w:val="20"/>
              </w:rPr>
            </w:pPr>
            <w:r w:rsidRPr="00AA721D">
              <w:rPr>
                <w:rFonts w:eastAsiaTheme="minorEastAsia" w:cs="Calibri"/>
                <w:b/>
                <w:color w:val="FF0000"/>
                <w:sz w:val="20"/>
                <w:szCs w:val="20"/>
                <w:lang w:eastAsia="zh-CN"/>
              </w:rPr>
              <w:t>---</w:t>
            </w:r>
          </w:p>
        </w:tc>
        <w:tc>
          <w:tcPr>
            <w:tcW w:w="2430" w:type="dxa"/>
            <w:tcBorders>
              <w:top w:val="single" w:sz="8" w:space="0" w:color="auto"/>
              <w:left w:val="single" w:sz="4" w:space="0" w:color="auto"/>
              <w:bottom w:val="single" w:sz="8" w:space="0" w:color="auto"/>
              <w:right w:val="single" w:sz="4" w:space="0" w:color="auto"/>
            </w:tcBorders>
          </w:tcPr>
          <w:p w14:paraId="6C901AE8"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3.4: </w:t>
            </w:r>
            <w:r w:rsidRPr="00AA721D">
              <w:rPr>
                <w:rFonts w:ascii="Calibri" w:hAnsi="Calibri" w:cs="Calibri"/>
                <w:sz w:val="20"/>
                <w:szCs w:val="20"/>
              </w:rPr>
              <w:t>Competitive market for private sector on RE/EE products and technical skills</w:t>
            </w:r>
          </w:p>
        </w:tc>
        <w:tc>
          <w:tcPr>
            <w:tcW w:w="3240" w:type="dxa"/>
            <w:tcBorders>
              <w:top w:val="single" w:sz="8" w:space="0" w:color="auto"/>
              <w:left w:val="single" w:sz="4" w:space="0" w:color="auto"/>
              <w:bottom w:val="single" w:sz="8" w:space="0" w:color="auto"/>
              <w:right w:val="single" w:sz="4" w:space="0" w:color="auto"/>
            </w:tcBorders>
          </w:tcPr>
          <w:p w14:paraId="6F651CB5" w14:textId="4CE2EC26"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During stakeholder consultations in Niue it emerged the need to support and sustain the creation of a market for the private sector to invest on and operate with RE and EE technologies. Training programs for service providers, information material to increase public participation and financial/fiscal incentives will allow obtain</w:t>
            </w:r>
            <w:r w:rsidR="0073553A" w:rsidRPr="00AA721D">
              <w:rPr>
                <w:rFonts w:ascii="Calibri" w:hAnsi="Calibri" w:cs="Calibri"/>
                <w:sz w:val="20"/>
                <w:szCs w:val="20"/>
              </w:rPr>
              <w:t>ing</w:t>
            </w:r>
            <w:r w:rsidRPr="00AA721D">
              <w:rPr>
                <w:rFonts w:ascii="Calibri" w:hAnsi="Calibri" w:cs="Calibri"/>
                <w:sz w:val="20"/>
                <w:szCs w:val="20"/>
              </w:rPr>
              <w:t xml:space="preserve"> this output.</w:t>
            </w:r>
          </w:p>
        </w:tc>
      </w:tr>
      <w:tr w:rsidR="00706A12" w:rsidRPr="00AA721D" w14:paraId="227BA764"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15675B6A" w14:textId="64D6A469" w:rsidR="00706A12" w:rsidRPr="00AA721D" w:rsidRDefault="00706A12" w:rsidP="00B73EA8">
            <w:pPr>
              <w:spacing w:after="0" w:line="240" w:lineRule="auto"/>
              <w:rPr>
                <w:rFonts w:eastAsiaTheme="minorEastAsia" w:cs="Calibri"/>
                <w:b/>
                <w:color w:val="FF0000"/>
                <w:sz w:val="20"/>
                <w:szCs w:val="20"/>
                <w:lang w:eastAsia="zh-CN"/>
              </w:rPr>
            </w:pPr>
            <w:r w:rsidRPr="00AA721D">
              <w:rPr>
                <w:rFonts w:eastAsiaTheme="minorEastAsia" w:cs="Calibri"/>
                <w:b/>
                <w:color w:val="FF0000"/>
                <w:sz w:val="20"/>
                <w:szCs w:val="20"/>
                <w:lang w:eastAsia="zh-CN"/>
              </w:rPr>
              <w:t>Output 4.1.2</w:t>
            </w:r>
            <w:r w:rsidR="00057F5D" w:rsidRPr="00AA721D">
              <w:rPr>
                <w:rFonts w:eastAsiaTheme="minorEastAsia" w:cs="Calibri"/>
                <w:b/>
                <w:color w:val="FF0000"/>
                <w:sz w:val="20"/>
                <w:szCs w:val="20"/>
                <w:lang w:eastAsia="zh-CN"/>
              </w:rPr>
              <w:t xml:space="preserve">: </w:t>
            </w:r>
            <w:r w:rsidR="00057F5D" w:rsidRPr="00AA721D">
              <w:rPr>
                <w:rFonts w:eastAsiaTheme="minorEastAsia" w:cs="Calibri"/>
                <w:color w:val="FF0000"/>
                <w:sz w:val="20"/>
                <w:szCs w:val="20"/>
                <w:lang w:eastAsia="zh-CN"/>
              </w:rPr>
              <w:t>Completed design, engineering, financial and implementation plans for the most feasible grid stability scheme that will be implemented</w:t>
            </w:r>
          </w:p>
        </w:tc>
        <w:tc>
          <w:tcPr>
            <w:tcW w:w="2430" w:type="dxa"/>
            <w:tcBorders>
              <w:top w:val="single" w:sz="8" w:space="0" w:color="auto"/>
              <w:left w:val="single" w:sz="4" w:space="0" w:color="auto"/>
              <w:bottom w:val="single" w:sz="8" w:space="0" w:color="auto"/>
              <w:right w:val="single" w:sz="4" w:space="0" w:color="auto"/>
            </w:tcBorders>
          </w:tcPr>
          <w:p w14:paraId="392AA489" w14:textId="629A7C41" w:rsidR="00706A12" w:rsidRPr="00AA721D" w:rsidRDefault="00057F5D"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4.1.2: </w:t>
            </w:r>
            <w:r w:rsidRPr="00AA721D">
              <w:rPr>
                <w:rFonts w:ascii="Calibri" w:eastAsiaTheme="minorEastAsia" w:hAnsi="Calibri" w:cs="Calibri"/>
                <w:sz w:val="20"/>
                <w:szCs w:val="20"/>
                <w:lang w:eastAsia="zh-CN"/>
              </w:rPr>
              <w:t>Completed design, engineering, and implementation plans for an expanded solar-diesel hybrid power generation and distribution system</w:t>
            </w:r>
            <w:r w:rsidRPr="00AA721D">
              <w:rPr>
                <w:rFonts w:ascii="Calibri" w:eastAsiaTheme="minorEastAsia" w:hAnsi="Calibri" w:cs="Calibri"/>
                <w:b/>
                <w:sz w:val="20"/>
                <w:szCs w:val="20"/>
                <w:lang w:eastAsia="zh-CN"/>
              </w:rPr>
              <w:t>.</w:t>
            </w:r>
          </w:p>
        </w:tc>
        <w:tc>
          <w:tcPr>
            <w:tcW w:w="3240" w:type="dxa"/>
            <w:tcBorders>
              <w:top w:val="single" w:sz="8" w:space="0" w:color="auto"/>
              <w:left w:val="single" w:sz="4" w:space="0" w:color="auto"/>
              <w:bottom w:val="single" w:sz="8" w:space="0" w:color="auto"/>
              <w:right w:val="single" w:sz="4" w:space="0" w:color="auto"/>
            </w:tcBorders>
          </w:tcPr>
          <w:p w14:paraId="33F6E9FF" w14:textId="3D90E0D9" w:rsidR="00706A12" w:rsidRPr="00AA721D" w:rsidRDefault="00057F5D" w:rsidP="00B73EA8">
            <w:pPr>
              <w:pStyle w:val="bullet2"/>
              <w:numPr>
                <w:ilvl w:val="0"/>
                <w:numId w:val="0"/>
              </w:numPr>
              <w:rPr>
                <w:rFonts w:ascii="Calibri" w:hAnsi="Calibri" w:cs="Calibri"/>
                <w:sz w:val="20"/>
                <w:szCs w:val="20"/>
              </w:rPr>
            </w:pPr>
            <w:r w:rsidRPr="00AA721D">
              <w:rPr>
                <w:rFonts w:ascii="Calibri" w:hAnsi="Calibri" w:cs="Calibri"/>
                <w:sz w:val="20"/>
                <w:szCs w:val="20"/>
              </w:rPr>
              <w:t>The new output refers to an integrated system wherein the expanded solar-PV hybrid power generation and distribution system will be supported supplementary infrastructures (e.g., transformers, switchgears and controls, SCADA, etc.) to ensure grid system stability and reliability.</w:t>
            </w:r>
          </w:p>
        </w:tc>
      </w:tr>
      <w:tr w:rsidR="00B17D8F" w:rsidRPr="00AA721D" w14:paraId="16DDB58F"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696E75CA" w14:textId="77777777" w:rsidR="00B17D8F" w:rsidRPr="00AA721D" w:rsidRDefault="00B17D8F" w:rsidP="00B73EA8">
            <w:pPr>
              <w:spacing w:after="0" w:line="240" w:lineRule="auto"/>
              <w:rPr>
                <w:rFonts w:eastAsiaTheme="minorEastAsia" w:cs="Calibri"/>
                <w:b/>
                <w:color w:val="FF0000"/>
                <w:sz w:val="20"/>
                <w:szCs w:val="20"/>
                <w:lang w:eastAsia="zh-CN"/>
              </w:rPr>
            </w:pPr>
            <w:r w:rsidRPr="00AA721D">
              <w:rPr>
                <w:rFonts w:cs="Calibri"/>
                <w:b/>
                <w:sz w:val="20"/>
                <w:szCs w:val="20"/>
              </w:rPr>
              <w:t>Output 4.2.3:</w:t>
            </w:r>
            <w:r w:rsidRPr="00AA721D">
              <w:rPr>
                <w:rFonts w:cs="Calibri"/>
                <w:sz w:val="20"/>
                <w:szCs w:val="20"/>
              </w:rPr>
              <w:t xml:space="preserve"> Completed and evaluated pilots on the implementation of the energy monitoring and reporting system</w:t>
            </w:r>
          </w:p>
        </w:tc>
        <w:tc>
          <w:tcPr>
            <w:tcW w:w="2430" w:type="dxa"/>
            <w:tcBorders>
              <w:top w:val="single" w:sz="8" w:space="0" w:color="auto"/>
              <w:left w:val="single" w:sz="4" w:space="0" w:color="auto"/>
              <w:bottom w:val="single" w:sz="8" w:space="0" w:color="auto"/>
              <w:right w:val="single" w:sz="4" w:space="0" w:color="auto"/>
            </w:tcBorders>
          </w:tcPr>
          <w:p w14:paraId="4DA9B008"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4.2.3: </w:t>
            </w:r>
            <w:r w:rsidRPr="00AA721D">
              <w:rPr>
                <w:rFonts w:ascii="Calibri" w:hAnsi="Calibri" w:cs="Calibri"/>
                <w:color w:val="FF0000"/>
                <w:sz w:val="20"/>
                <w:szCs w:val="20"/>
              </w:rPr>
              <w:t xml:space="preserve">Established and operational energy monitoring and reporting system (all energy forms), and </w:t>
            </w:r>
            <w:r w:rsidRPr="00AA721D">
              <w:rPr>
                <w:rFonts w:ascii="Calibri" w:hAnsi="Calibri" w:cs="Calibri"/>
                <w:sz w:val="20"/>
                <w:szCs w:val="20"/>
              </w:rPr>
              <w:t>completed and evaluated pilots on its implementation</w:t>
            </w:r>
          </w:p>
        </w:tc>
        <w:tc>
          <w:tcPr>
            <w:tcW w:w="3240" w:type="dxa"/>
            <w:tcBorders>
              <w:top w:val="single" w:sz="8" w:space="0" w:color="auto"/>
              <w:left w:val="single" w:sz="4" w:space="0" w:color="auto"/>
              <w:bottom w:val="single" w:sz="8" w:space="0" w:color="auto"/>
              <w:right w:val="single" w:sz="4" w:space="0" w:color="auto"/>
            </w:tcBorders>
          </w:tcPr>
          <w:p w14:paraId="01D30118" w14:textId="77777777"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The design of the Energy Monitoring and Reporting System (EMRS) was originally an activity under Output 5.2; however it appears more logical to design the EMRS in the same output where pilots are conducted and evaluated</w:t>
            </w:r>
          </w:p>
        </w:tc>
      </w:tr>
      <w:tr w:rsidR="00B17D8F" w:rsidRPr="00AA721D" w14:paraId="213B9E1C"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528AFF80" w14:textId="77777777" w:rsidR="00B17D8F" w:rsidRPr="00AA721D" w:rsidRDefault="00B17D8F" w:rsidP="00B73EA8">
            <w:pPr>
              <w:spacing w:after="0" w:line="240" w:lineRule="auto"/>
              <w:rPr>
                <w:rFonts w:cs="Calibri"/>
                <w:sz w:val="20"/>
                <w:szCs w:val="20"/>
              </w:rPr>
            </w:pPr>
            <w:r w:rsidRPr="00AA721D">
              <w:rPr>
                <w:rFonts w:cs="Calibri"/>
                <w:b/>
                <w:sz w:val="20"/>
                <w:szCs w:val="20"/>
              </w:rPr>
              <w:t xml:space="preserve">Output 5.2: </w:t>
            </w:r>
            <w:r w:rsidRPr="00AA721D">
              <w:rPr>
                <w:rFonts w:cs="Calibri"/>
                <w:sz w:val="20"/>
                <w:szCs w:val="20"/>
              </w:rPr>
              <w:t>Established and operational energy (all energy forms) supply and consumption monitoring and reporting and database system</w:t>
            </w:r>
          </w:p>
          <w:p w14:paraId="3978A618"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5.3: </w:t>
            </w:r>
            <w:r w:rsidRPr="00AA721D">
              <w:rPr>
                <w:rFonts w:cs="Calibri"/>
                <w:sz w:val="20"/>
                <w:szCs w:val="20"/>
              </w:rPr>
              <w:t>Established and operational energy technology database, which will be the official repository of data and information on planned and implemented low carbon (RE and EE) technology applications in the country</w:t>
            </w:r>
          </w:p>
        </w:tc>
        <w:tc>
          <w:tcPr>
            <w:tcW w:w="2430" w:type="dxa"/>
            <w:tcBorders>
              <w:top w:val="single" w:sz="8" w:space="0" w:color="auto"/>
              <w:left w:val="single" w:sz="4" w:space="0" w:color="auto"/>
              <w:bottom w:val="single" w:sz="8" w:space="0" w:color="auto"/>
              <w:right w:val="single" w:sz="4" w:space="0" w:color="auto"/>
            </w:tcBorders>
          </w:tcPr>
          <w:p w14:paraId="6488C354"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5.2: </w:t>
            </w:r>
            <w:r w:rsidRPr="00AA721D">
              <w:rPr>
                <w:rFonts w:ascii="Calibri" w:hAnsi="Calibri" w:cs="Calibri"/>
                <w:sz w:val="20"/>
                <w:szCs w:val="20"/>
              </w:rPr>
              <w:t>Established and operational energy (all energy forms) and energy technology database system</w:t>
            </w:r>
          </w:p>
        </w:tc>
        <w:tc>
          <w:tcPr>
            <w:tcW w:w="3240" w:type="dxa"/>
            <w:tcBorders>
              <w:top w:val="single" w:sz="8" w:space="0" w:color="auto"/>
              <w:left w:val="single" w:sz="4" w:space="0" w:color="auto"/>
              <w:bottom w:val="single" w:sz="8" w:space="0" w:color="auto"/>
              <w:right w:val="single" w:sz="4" w:space="0" w:color="auto"/>
            </w:tcBorders>
          </w:tcPr>
          <w:p w14:paraId="6DBA5AD5" w14:textId="77777777"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 xml:space="preserve">After moving the design of the EMRS under Output 4.2.3, there was a strong overlap between the former Output 5.2 and 5.3, which aimed to the same result. Therefore they have been combined into Output 5.2 of the ProDoc </w:t>
            </w:r>
          </w:p>
        </w:tc>
      </w:tr>
      <w:tr w:rsidR="00B17D8F" w:rsidRPr="00AA721D" w14:paraId="61ECCC00" w14:textId="77777777" w:rsidTr="009C6976">
        <w:trPr>
          <w:trHeight w:val="38"/>
          <w:jc w:val="center"/>
        </w:trPr>
        <w:tc>
          <w:tcPr>
            <w:tcW w:w="3534" w:type="dxa"/>
            <w:tcBorders>
              <w:top w:val="single" w:sz="8" w:space="0" w:color="auto"/>
              <w:left w:val="single" w:sz="4" w:space="0" w:color="auto"/>
              <w:bottom w:val="single" w:sz="8" w:space="0" w:color="auto"/>
              <w:right w:val="single" w:sz="4" w:space="0" w:color="auto"/>
            </w:tcBorders>
          </w:tcPr>
          <w:p w14:paraId="072D4DE6" w14:textId="77777777" w:rsidR="00B17D8F" w:rsidRPr="00AA721D" w:rsidRDefault="00B17D8F" w:rsidP="00B73EA8">
            <w:pPr>
              <w:spacing w:after="0" w:line="240" w:lineRule="auto"/>
              <w:rPr>
                <w:rFonts w:cs="Calibri"/>
                <w:b/>
                <w:sz w:val="20"/>
                <w:szCs w:val="20"/>
              </w:rPr>
            </w:pPr>
            <w:r w:rsidRPr="00AA721D">
              <w:rPr>
                <w:rFonts w:cs="Calibri"/>
                <w:b/>
                <w:sz w:val="20"/>
                <w:szCs w:val="20"/>
              </w:rPr>
              <w:t xml:space="preserve">Output 5.4: </w:t>
            </w:r>
            <w:r w:rsidRPr="00AA721D">
              <w:rPr>
                <w:rFonts w:cs="Calibri"/>
                <w:sz w:val="20"/>
                <w:szCs w:val="20"/>
              </w:rPr>
              <w:t>Established and operational information exchange network for the promotion and dissemination of knowledge on sustainable energy and LC development</w:t>
            </w:r>
          </w:p>
        </w:tc>
        <w:tc>
          <w:tcPr>
            <w:tcW w:w="2430" w:type="dxa"/>
            <w:tcBorders>
              <w:top w:val="single" w:sz="8" w:space="0" w:color="auto"/>
              <w:left w:val="single" w:sz="4" w:space="0" w:color="auto"/>
              <w:bottom w:val="single" w:sz="8" w:space="0" w:color="auto"/>
              <w:right w:val="single" w:sz="4" w:space="0" w:color="auto"/>
            </w:tcBorders>
          </w:tcPr>
          <w:p w14:paraId="70122D18" w14:textId="77777777" w:rsidR="00B17D8F" w:rsidRPr="00AA721D" w:rsidRDefault="00B17D8F" w:rsidP="00B73EA8">
            <w:pPr>
              <w:pStyle w:val="bullet2"/>
              <w:numPr>
                <w:ilvl w:val="0"/>
                <w:numId w:val="0"/>
              </w:numPr>
              <w:rPr>
                <w:rFonts w:ascii="Calibri" w:eastAsiaTheme="minorEastAsia" w:hAnsi="Calibri" w:cs="Calibri"/>
                <w:b/>
                <w:sz w:val="20"/>
                <w:szCs w:val="20"/>
                <w:lang w:eastAsia="zh-CN"/>
              </w:rPr>
            </w:pPr>
            <w:r w:rsidRPr="00AA721D">
              <w:rPr>
                <w:rFonts w:ascii="Calibri" w:eastAsiaTheme="minorEastAsia" w:hAnsi="Calibri" w:cs="Calibri"/>
                <w:b/>
                <w:sz w:val="20"/>
                <w:szCs w:val="20"/>
                <w:lang w:eastAsia="zh-CN"/>
              </w:rPr>
              <w:t xml:space="preserve">Output 5.3: </w:t>
            </w:r>
            <w:r w:rsidRPr="00AA721D">
              <w:rPr>
                <w:rFonts w:ascii="Calibri" w:hAnsi="Calibri" w:cs="Calibri"/>
                <w:sz w:val="20"/>
                <w:szCs w:val="20"/>
              </w:rPr>
              <w:t>Established and operational information exchange network for the promotion and dissemination of knowledge on sustainable energy and LC development</w:t>
            </w:r>
          </w:p>
        </w:tc>
        <w:tc>
          <w:tcPr>
            <w:tcW w:w="3240" w:type="dxa"/>
            <w:tcBorders>
              <w:top w:val="single" w:sz="8" w:space="0" w:color="auto"/>
              <w:left w:val="single" w:sz="4" w:space="0" w:color="auto"/>
              <w:bottom w:val="single" w:sz="8" w:space="0" w:color="auto"/>
              <w:right w:val="single" w:sz="4" w:space="0" w:color="auto"/>
            </w:tcBorders>
          </w:tcPr>
          <w:p w14:paraId="0458E8EF" w14:textId="7A0EC88F" w:rsidR="00B17D8F" w:rsidRPr="00AA721D" w:rsidRDefault="00B17D8F" w:rsidP="00B73EA8">
            <w:pPr>
              <w:pStyle w:val="bullet2"/>
              <w:numPr>
                <w:ilvl w:val="0"/>
                <w:numId w:val="0"/>
              </w:numPr>
              <w:rPr>
                <w:rFonts w:ascii="Calibri" w:hAnsi="Calibri" w:cs="Calibri"/>
                <w:sz w:val="20"/>
                <w:szCs w:val="20"/>
              </w:rPr>
            </w:pPr>
            <w:r w:rsidRPr="00AA721D">
              <w:rPr>
                <w:rFonts w:ascii="Calibri" w:hAnsi="Calibri" w:cs="Calibri"/>
                <w:sz w:val="20"/>
                <w:szCs w:val="20"/>
              </w:rPr>
              <w:t>Since Output 5.2 and Output 5.3 from the PIF have been merged into Output 5.2 of the ProDoc, the former Output 5.4 in the PI</w:t>
            </w:r>
            <w:r w:rsidR="00206CF7" w:rsidRPr="00AA721D">
              <w:rPr>
                <w:rFonts w:ascii="Calibri" w:hAnsi="Calibri" w:cs="Calibri"/>
                <w:sz w:val="20"/>
                <w:szCs w:val="20"/>
              </w:rPr>
              <w:t>F</w:t>
            </w:r>
            <w:r w:rsidRPr="00AA721D">
              <w:rPr>
                <w:rFonts w:ascii="Calibri" w:hAnsi="Calibri" w:cs="Calibri"/>
                <w:sz w:val="20"/>
                <w:szCs w:val="20"/>
              </w:rPr>
              <w:t xml:space="preserve"> became Output 5.3 in the ProDoc.</w:t>
            </w:r>
          </w:p>
        </w:tc>
      </w:tr>
    </w:tbl>
    <w:p w14:paraId="493C00D0" w14:textId="77777777" w:rsidR="00A425AB" w:rsidRPr="00AA721D" w:rsidRDefault="00A425AB" w:rsidP="00B73EA8">
      <w:pPr>
        <w:spacing w:after="0" w:line="240" w:lineRule="auto"/>
        <w:rPr>
          <w:rFonts w:eastAsia="Times New Roman" w:cs="Calibri"/>
          <w:b/>
          <w:smallCaps/>
          <w:color w:val="000000"/>
        </w:rPr>
      </w:pPr>
    </w:p>
    <w:p w14:paraId="1C8B2B63" w14:textId="77777777" w:rsidR="007E22C7" w:rsidRPr="00AA721D" w:rsidRDefault="007E22C7" w:rsidP="00B73EA8">
      <w:pPr>
        <w:spacing w:after="0" w:line="240" w:lineRule="auto"/>
        <w:rPr>
          <w:rFonts w:eastAsia="Times New Roman" w:cs="Calibri"/>
          <w:b/>
          <w:smallCaps/>
          <w:color w:val="000000"/>
        </w:rPr>
        <w:sectPr w:rsidR="007E22C7" w:rsidRPr="00AA721D" w:rsidSect="0077487E">
          <w:pgSz w:w="11907" w:h="16839" w:code="9"/>
          <w:pgMar w:top="1440" w:right="1440" w:bottom="1440" w:left="1440" w:header="720" w:footer="720" w:gutter="0"/>
          <w:cols w:space="720"/>
          <w:docGrid w:linePitch="360"/>
        </w:sectPr>
      </w:pPr>
    </w:p>
    <w:p w14:paraId="42364653" w14:textId="4FED0F3B" w:rsidR="00A425AB" w:rsidRPr="00AA721D" w:rsidRDefault="0097092B" w:rsidP="00B73EA8">
      <w:pPr>
        <w:spacing w:after="0" w:line="240" w:lineRule="auto"/>
        <w:rPr>
          <w:rFonts w:eastAsia="Times New Roman" w:cs="Calibri"/>
          <w:b/>
          <w:smallCaps/>
          <w:color w:val="000000"/>
        </w:rPr>
      </w:pPr>
      <w:r w:rsidRPr="00AA721D">
        <w:rPr>
          <w:rFonts w:eastAsia="Times New Roman" w:cs="Calibri"/>
          <w:b/>
          <w:smallCaps/>
          <w:color w:val="000000"/>
        </w:rPr>
        <w:t>annex f</w:t>
      </w:r>
      <w:r w:rsidR="00A425AB" w:rsidRPr="00AA721D">
        <w:rPr>
          <w:rFonts w:eastAsia="Times New Roman" w:cs="Calibri"/>
          <w:b/>
          <w:smallCaps/>
          <w:color w:val="000000"/>
        </w:rPr>
        <w:t>:  GEF Core Indicator Worksheet</w:t>
      </w:r>
    </w:p>
    <w:p w14:paraId="546E22D9" w14:textId="77777777" w:rsidR="00B73EA8" w:rsidRPr="00AA721D" w:rsidRDefault="00B73EA8" w:rsidP="00B73EA8">
      <w:pPr>
        <w:spacing w:after="0" w:line="240" w:lineRule="auto"/>
        <w:rPr>
          <w:rFonts w:eastAsia="Times New Roman" w:cs="Calibri"/>
          <w:color w:val="000000"/>
        </w:rPr>
      </w:pPr>
    </w:p>
    <w:p w14:paraId="2471859A" w14:textId="77777777" w:rsidR="007E22C7" w:rsidRPr="00AA721D" w:rsidRDefault="007E22C7" w:rsidP="00B73EA8">
      <w:pPr>
        <w:spacing w:after="0" w:line="240" w:lineRule="auto"/>
        <w:jc w:val="center"/>
        <w:rPr>
          <w:rFonts w:eastAsia="Times New Roman" w:cs="Calibri"/>
          <w:b/>
        </w:rPr>
      </w:pPr>
      <w:r w:rsidRPr="00AA721D">
        <w:rPr>
          <w:rFonts w:eastAsia="Times New Roman" w:cs="Calibri"/>
          <w:b/>
        </w:rPr>
        <w:t>GEF Core Indicators at CEO ER</w:t>
      </w:r>
    </w:p>
    <w:p w14:paraId="321F314C" w14:textId="707C5749" w:rsidR="007E22C7" w:rsidRPr="00AA721D" w:rsidRDefault="007E22C7" w:rsidP="00B73EA8">
      <w:pPr>
        <w:spacing w:after="0" w:line="240" w:lineRule="auto"/>
        <w:jc w:val="center"/>
        <w:rPr>
          <w:rFonts w:eastAsia="Times New Roman" w:cs="Calibri"/>
        </w:rPr>
      </w:pPr>
      <w:r w:rsidRPr="00AA721D">
        <w:rPr>
          <w:rFonts w:eastAsia="Times New Roman" w:cs="Calibri"/>
        </w:rPr>
        <w:t>[PIMS Number: 6037] [Country: Niue]</w:t>
      </w:r>
    </w:p>
    <w:p w14:paraId="4386AFFF" w14:textId="77777777" w:rsidR="00631A5E" w:rsidRPr="00AA721D" w:rsidRDefault="00631A5E" w:rsidP="00B73EA8">
      <w:pPr>
        <w:spacing w:after="0" w:line="240" w:lineRule="auto"/>
        <w:rPr>
          <w:rFonts w:eastAsia="Times New Roman" w:cs="Calibri"/>
          <w:color w:val="000000"/>
        </w:rPr>
      </w:pPr>
    </w:p>
    <w:p w14:paraId="3DA3F359" w14:textId="77777777" w:rsidR="007E22C7" w:rsidRPr="00AA721D" w:rsidRDefault="007E22C7" w:rsidP="00B73EA8">
      <w:pPr>
        <w:pStyle w:val="Heading1"/>
        <w:rPr>
          <w:rFonts w:ascii="Calibri" w:hAnsi="Calibri" w:cs="Calibri"/>
          <w:b w:val="0"/>
          <w:sz w:val="22"/>
          <w:szCs w:val="22"/>
        </w:rPr>
      </w:pPr>
      <w:bookmarkStart w:id="20" w:name="_Toc524503151"/>
      <w:r w:rsidRPr="00AA721D">
        <w:rPr>
          <w:rFonts w:ascii="Calibri" w:hAnsi="Calibri" w:cs="Calibri"/>
          <w:sz w:val="22"/>
          <w:szCs w:val="22"/>
        </w:rPr>
        <w:t>Core Indicator 6: Greenhouse gas emissions mitigated (metric tons of carbon dioxide equivalent)</w:t>
      </w:r>
      <w:bookmarkEnd w:id="20"/>
    </w:p>
    <w:tbl>
      <w:tblPr>
        <w:tblStyle w:val="TableGrid"/>
        <w:tblW w:w="0" w:type="auto"/>
        <w:tblLook w:val="04A0" w:firstRow="1" w:lastRow="0" w:firstColumn="1" w:lastColumn="0" w:noHBand="0" w:noVBand="1"/>
      </w:tblPr>
      <w:tblGrid>
        <w:gridCol w:w="1991"/>
        <w:gridCol w:w="1813"/>
        <w:gridCol w:w="1813"/>
        <w:gridCol w:w="1813"/>
        <w:gridCol w:w="1813"/>
      </w:tblGrid>
      <w:tr w:rsidR="007E22C7" w:rsidRPr="00AA721D" w14:paraId="582BD31A" w14:textId="77777777" w:rsidTr="00C314CA">
        <w:tc>
          <w:tcPr>
            <w:tcW w:w="3258" w:type="dxa"/>
            <w:shd w:val="clear" w:color="auto" w:fill="5B9BD5" w:themeFill="accent1"/>
            <w:vAlign w:val="center"/>
          </w:tcPr>
          <w:p w14:paraId="55BB7213"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GHG emission type</w:t>
            </w:r>
          </w:p>
        </w:tc>
        <w:tc>
          <w:tcPr>
            <w:tcW w:w="2722" w:type="dxa"/>
            <w:shd w:val="clear" w:color="auto" w:fill="5B9BD5" w:themeFill="accent1"/>
            <w:vAlign w:val="center"/>
          </w:tcPr>
          <w:p w14:paraId="13142D74"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PIF)</w:t>
            </w:r>
          </w:p>
        </w:tc>
        <w:tc>
          <w:tcPr>
            <w:tcW w:w="2723" w:type="dxa"/>
            <w:shd w:val="clear" w:color="auto" w:fill="5B9BD5" w:themeFill="accent1"/>
            <w:vAlign w:val="center"/>
          </w:tcPr>
          <w:p w14:paraId="082079DC"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CEO ER)</w:t>
            </w:r>
          </w:p>
        </w:tc>
        <w:tc>
          <w:tcPr>
            <w:tcW w:w="2722" w:type="dxa"/>
            <w:shd w:val="clear" w:color="auto" w:fill="5B9BD5" w:themeFill="accent1"/>
            <w:vAlign w:val="center"/>
          </w:tcPr>
          <w:p w14:paraId="60EFA1AB"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MTR)</w:t>
            </w:r>
          </w:p>
        </w:tc>
        <w:tc>
          <w:tcPr>
            <w:tcW w:w="2723" w:type="dxa"/>
            <w:shd w:val="clear" w:color="auto" w:fill="5B9BD5" w:themeFill="accent1"/>
            <w:vAlign w:val="center"/>
          </w:tcPr>
          <w:p w14:paraId="641A1887"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TE)</w:t>
            </w:r>
          </w:p>
        </w:tc>
      </w:tr>
      <w:tr w:rsidR="00554A7F" w:rsidRPr="00AA721D" w14:paraId="3DFC6107" w14:textId="77777777" w:rsidTr="0097092B">
        <w:tc>
          <w:tcPr>
            <w:tcW w:w="3258" w:type="dxa"/>
            <w:shd w:val="clear" w:color="auto" w:fill="5B9BD5" w:themeFill="accent1"/>
          </w:tcPr>
          <w:p w14:paraId="244E610B" w14:textId="77777777" w:rsidR="00554A7F" w:rsidRPr="00AA721D" w:rsidRDefault="00554A7F" w:rsidP="00B73EA8">
            <w:pPr>
              <w:spacing w:after="0" w:line="240" w:lineRule="auto"/>
              <w:rPr>
                <w:rFonts w:ascii="Calibri" w:hAnsi="Calibri" w:cs="Calibri"/>
                <w:b/>
                <w:color w:val="000000"/>
                <w:sz w:val="20"/>
              </w:rPr>
            </w:pPr>
            <w:r w:rsidRPr="00AA721D">
              <w:rPr>
                <w:rFonts w:ascii="Calibri" w:hAnsi="Calibri" w:cs="Calibri"/>
                <w:b/>
                <w:color w:val="000000"/>
                <w:sz w:val="20"/>
              </w:rPr>
              <w:t>Lifetime direct project GHG emissions mitigated</w:t>
            </w:r>
          </w:p>
        </w:tc>
        <w:tc>
          <w:tcPr>
            <w:tcW w:w="2722" w:type="dxa"/>
          </w:tcPr>
          <w:p w14:paraId="6DED993E" w14:textId="666EC9B2"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Refer to footnote *</w:t>
            </w:r>
          </w:p>
        </w:tc>
        <w:tc>
          <w:tcPr>
            <w:tcW w:w="2723" w:type="dxa"/>
          </w:tcPr>
          <w:p w14:paraId="4F1CCCD8" w14:textId="1B61A427"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64,357</w:t>
            </w:r>
          </w:p>
        </w:tc>
        <w:tc>
          <w:tcPr>
            <w:tcW w:w="2722" w:type="dxa"/>
          </w:tcPr>
          <w:p w14:paraId="1EEB54E9" w14:textId="77777777" w:rsidR="00554A7F" w:rsidRPr="00AA721D" w:rsidRDefault="00554A7F" w:rsidP="00B73EA8">
            <w:pPr>
              <w:spacing w:after="0" w:line="240" w:lineRule="auto"/>
              <w:jc w:val="right"/>
              <w:rPr>
                <w:rFonts w:ascii="Calibri" w:hAnsi="Calibri" w:cs="Calibri"/>
                <w:color w:val="000000"/>
                <w:sz w:val="20"/>
              </w:rPr>
            </w:pPr>
          </w:p>
        </w:tc>
        <w:tc>
          <w:tcPr>
            <w:tcW w:w="2723" w:type="dxa"/>
          </w:tcPr>
          <w:p w14:paraId="45252B56" w14:textId="77777777" w:rsidR="00554A7F" w:rsidRPr="00AA721D" w:rsidRDefault="00554A7F" w:rsidP="00B73EA8">
            <w:pPr>
              <w:spacing w:after="0" w:line="240" w:lineRule="auto"/>
              <w:jc w:val="right"/>
              <w:rPr>
                <w:rFonts w:ascii="Calibri" w:hAnsi="Calibri" w:cs="Calibri"/>
                <w:color w:val="000000"/>
                <w:sz w:val="20"/>
              </w:rPr>
            </w:pPr>
          </w:p>
        </w:tc>
      </w:tr>
      <w:tr w:rsidR="00554A7F" w:rsidRPr="00AA721D" w14:paraId="128E8070" w14:textId="77777777" w:rsidTr="0097092B">
        <w:tc>
          <w:tcPr>
            <w:tcW w:w="3258" w:type="dxa"/>
            <w:shd w:val="clear" w:color="auto" w:fill="5B9BD5" w:themeFill="accent1"/>
          </w:tcPr>
          <w:p w14:paraId="16231AC5" w14:textId="77777777" w:rsidR="00554A7F" w:rsidRPr="00AA721D" w:rsidRDefault="00554A7F" w:rsidP="00B73EA8">
            <w:pPr>
              <w:spacing w:after="0" w:line="240" w:lineRule="auto"/>
              <w:rPr>
                <w:rFonts w:ascii="Calibri" w:hAnsi="Calibri" w:cs="Calibri"/>
                <w:b/>
                <w:color w:val="000000"/>
                <w:sz w:val="20"/>
              </w:rPr>
            </w:pPr>
            <w:r w:rsidRPr="00AA721D">
              <w:rPr>
                <w:rFonts w:ascii="Calibri" w:hAnsi="Calibri" w:cs="Calibri"/>
                <w:b/>
                <w:color w:val="000000"/>
                <w:sz w:val="20"/>
              </w:rPr>
              <w:t>Lifetime direct post-project emissions mitigated</w:t>
            </w:r>
          </w:p>
        </w:tc>
        <w:tc>
          <w:tcPr>
            <w:tcW w:w="2722" w:type="dxa"/>
          </w:tcPr>
          <w:p w14:paraId="5BC6A725" w14:textId="0C3E854A"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 xml:space="preserve">Refer to footnote </w:t>
            </w:r>
            <w:r w:rsidR="00C412D2" w:rsidRPr="00AA721D">
              <w:rPr>
                <w:rFonts w:ascii="Calibri" w:hAnsi="Calibri" w:cs="Calibri"/>
                <w:color w:val="000000"/>
                <w:sz w:val="20"/>
              </w:rPr>
              <w:t>*</w:t>
            </w:r>
          </w:p>
        </w:tc>
        <w:tc>
          <w:tcPr>
            <w:tcW w:w="2723" w:type="dxa"/>
          </w:tcPr>
          <w:p w14:paraId="6F071D64" w14:textId="0BE33813"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35,277</w:t>
            </w:r>
          </w:p>
        </w:tc>
        <w:tc>
          <w:tcPr>
            <w:tcW w:w="2722" w:type="dxa"/>
          </w:tcPr>
          <w:p w14:paraId="7EFF7531" w14:textId="77777777" w:rsidR="00554A7F" w:rsidRPr="00AA721D" w:rsidRDefault="00554A7F" w:rsidP="00B73EA8">
            <w:pPr>
              <w:spacing w:after="0" w:line="240" w:lineRule="auto"/>
              <w:jc w:val="right"/>
              <w:rPr>
                <w:rFonts w:ascii="Calibri" w:hAnsi="Calibri" w:cs="Calibri"/>
                <w:color w:val="000000"/>
                <w:sz w:val="20"/>
              </w:rPr>
            </w:pPr>
          </w:p>
        </w:tc>
        <w:tc>
          <w:tcPr>
            <w:tcW w:w="2723" w:type="dxa"/>
          </w:tcPr>
          <w:p w14:paraId="293FE059" w14:textId="77777777" w:rsidR="00554A7F" w:rsidRPr="00AA721D" w:rsidRDefault="00554A7F" w:rsidP="00B73EA8">
            <w:pPr>
              <w:spacing w:after="0" w:line="240" w:lineRule="auto"/>
              <w:jc w:val="right"/>
              <w:rPr>
                <w:rFonts w:ascii="Calibri" w:hAnsi="Calibri" w:cs="Calibri"/>
                <w:color w:val="000000"/>
                <w:sz w:val="20"/>
              </w:rPr>
            </w:pPr>
          </w:p>
        </w:tc>
      </w:tr>
      <w:tr w:rsidR="00554A7F" w:rsidRPr="00AA721D" w14:paraId="54058C62" w14:textId="77777777" w:rsidTr="0097092B">
        <w:tc>
          <w:tcPr>
            <w:tcW w:w="3258" w:type="dxa"/>
            <w:shd w:val="clear" w:color="auto" w:fill="5B9BD5" w:themeFill="accent1"/>
          </w:tcPr>
          <w:p w14:paraId="7FE214D0" w14:textId="77777777" w:rsidR="00554A7F" w:rsidRPr="00AA721D" w:rsidRDefault="00554A7F" w:rsidP="00B73EA8">
            <w:pPr>
              <w:spacing w:after="0" w:line="240" w:lineRule="auto"/>
              <w:rPr>
                <w:rFonts w:ascii="Calibri" w:hAnsi="Calibri" w:cs="Calibri"/>
                <w:b/>
                <w:color w:val="000000"/>
                <w:sz w:val="20"/>
              </w:rPr>
            </w:pPr>
            <w:r w:rsidRPr="00AA721D">
              <w:rPr>
                <w:rFonts w:ascii="Calibri" w:hAnsi="Calibri" w:cs="Calibri"/>
                <w:b/>
                <w:color w:val="000000"/>
                <w:sz w:val="20"/>
              </w:rPr>
              <w:t>Lifetime indirect GHG emissions mitigated</w:t>
            </w:r>
          </w:p>
        </w:tc>
        <w:tc>
          <w:tcPr>
            <w:tcW w:w="2722" w:type="dxa"/>
          </w:tcPr>
          <w:p w14:paraId="1F455E62" w14:textId="7C303C83"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Refer to footnote *</w:t>
            </w:r>
          </w:p>
        </w:tc>
        <w:tc>
          <w:tcPr>
            <w:tcW w:w="2723" w:type="dxa"/>
          </w:tcPr>
          <w:p w14:paraId="4342A1F4" w14:textId="1C4B0EC9"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12,595**</w:t>
            </w:r>
          </w:p>
        </w:tc>
        <w:tc>
          <w:tcPr>
            <w:tcW w:w="2722" w:type="dxa"/>
          </w:tcPr>
          <w:p w14:paraId="6E4BEB00" w14:textId="77777777" w:rsidR="00554A7F" w:rsidRPr="00AA721D" w:rsidRDefault="00554A7F" w:rsidP="00B73EA8">
            <w:pPr>
              <w:spacing w:after="0" w:line="240" w:lineRule="auto"/>
              <w:jc w:val="right"/>
              <w:rPr>
                <w:rFonts w:ascii="Calibri" w:hAnsi="Calibri" w:cs="Calibri"/>
                <w:color w:val="000000"/>
                <w:sz w:val="20"/>
              </w:rPr>
            </w:pPr>
          </w:p>
        </w:tc>
        <w:tc>
          <w:tcPr>
            <w:tcW w:w="2723" w:type="dxa"/>
          </w:tcPr>
          <w:p w14:paraId="71834546" w14:textId="77777777" w:rsidR="00554A7F" w:rsidRPr="00AA721D" w:rsidRDefault="00554A7F" w:rsidP="00B73EA8">
            <w:pPr>
              <w:spacing w:after="0" w:line="240" w:lineRule="auto"/>
              <w:jc w:val="right"/>
              <w:rPr>
                <w:rFonts w:ascii="Calibri" w:hAnsi="Calibri" w:cs="Calibri"/>
                <w:color w:val="000000"/>
                <w:sz w:val="20"/>
              </w:rPr>
            </w:pPr>
          </w:p>
        </w:tc>
      </w:tr>
    </w:tbl>
    <w:p w14:paraId="5DEA3488" w14:textId="77777777" w:rsidR="00554A7F" w:rsidRPr="00AA721D" w:rsidRDefault="00554A7F" w:rsidP="00B73EA8">
      <w:pPr>
        <w:spacing w:after="0" w:line="240" w:lineRule="auto"/>
        <w:rPr>
          <w:rFonts w:eastAsia="Times New Roman"/>
          <w:i/>
          <w:color w:val="000000"/>
          <w:sz w:val="18"/>
        </w:rPr>
      </w:pPr>
      <w:r w:rsidRPr="00AA721D">
        <w:rPr>
          <w:rFonts w:eastAsia="Times New Roman"/>
          <w:i/>
          <w:color w:val="000000"/>
          <w:sz w:val="18"/>
        </w:rPr>
        <w:t>*Total direct and indirect GHG emission reductions = 110,200 tons CO2</w:t>
      </w:r>
    </w:p>
    <w:p w14:paraId="7CEE398B" w14:textId="77777777" w:rsidR="00554A7F" w:rsidRPr="00AA721D" w:rsidRDefault="00554A7F" w:rsidP="00B73EA8">
      <w:pPr>
        <w:spacing w:after="0" w:line="240" w:lineRule="auto"/>
        <w:rPr>
          <w:rFonts w:eastAsia="Times New Roman"/>
          <w:color w:val="000000"/>
          <w:sz w:val="18"/>
        </w:rPr>
      </w:pPr>
      <w:r w:rsidRPr="00AA721D">
        <w:rPr>
          <w:rFonts w:eastAsia="Times New Roman"/>
          <w:i/>
          <w:color w:val="000000"/>
          <w:sz w:val="18"/>
        </w:rPr>
        <w:t>**CO2 emission reductions during influence period (top-down approach, CF = 1.0</w:t>
      </w:r>
    </w:p>
    <w:p w14:paraId="0BD15F8C" w14:textId="77777777" w:rsidR="0097092B" w:rsidRPr="00AA721D" w:rsidRDefault="0097092B" w:rsidP="00B73EA8">
      <w:pPr>
        <w:spacing w:after="0" w:line="240" w:lineRule="auto"/>
        <w:rPr>
          <w:rFonts w:eastAsia="Times New Roman" w:cs="Calibri"/>
          <w:b/>
          <w:color w:val="000000"/>
        </w:rPr>
      </w:pPr>
    </w:p>
    <w:p w14:paraId="06F40218" w14:textId="1B9059CA" w:rsidR="007E22C7" w:rsidRPr="00AA721D" w:rsidRDefault="007E22C7" w:rsidP="00B73EA8">
      <w:pPr>
        <w:spacing w:after="0" w:line="240" w:lineRule="auto"/>
        <w:rPr>
          <w:rFonts w:eastAsia="Times New Roman" w:cs="Calibri"/>
          <w:b/>
          <w:color w:val="000000"/>
        </w:rPr>
      </w:pPr>
      <w:r w:rsidRPr="00AA721D">
        <w:rPr>
          <w:rFonts w:eastAsia="Times New Roman" w:cs="Calibri"/>
          <w:b/>
          <w:color w:val="000000"/>
        </w:rPr>
        <w:t>6.1 Carbon sequestered or emissions avoided in the sector of Agriculture, Forestry and Other Land Use</w:t>
      </w:r>
    </w:p>
    <w:tbl>
      <w:tblPr>
        <w:tblStyle w:val="TableGrid"/>
        <w:tblW w:w="0" w:type="auto"/>
        <w:tblLook w:val="04A0" w:firstRow="1" w:lastRow="0" w:firstColumn="1" w:lastColumn="0" w:noHBand="0" w:noVBand="1"/>
      </w:tblPr>
      <w:tblGrid>
        <w:gridCol w:w="1073"/>
        <w:gridCol w:w="1022"/>
        <w:gridCol w:w="1022"/>
        <w:gridCol w:w="1021"/>
        <w:gridCol w:w="1021"/>
        <w:gridCol w:w="1021"/>
        <w:gridCol w:w="1021"/>
        <w:gridCol w:w="1021"/>
        <w:gridCol w:w="1021"/>
      </w:tblGrid>
      <w:tr w:rsidR="0097092B" w:rsidRPr="00AA721D" w14:paraId="63A1D085" w14:textId="77777777" w:rsidTr="00C314CA">
        <w:tc>
          <w:tcPr>
            <w:tcW w:w="3129" w:type="dxa"/>
            <w:shd w:val="clear" w:color="auto" w:fill="5B9BD5" w:themeFill="accent1"/>
            <w:vAlign w:val="center"/>
          </w:tcPr>
          <w:p w14:paraId="5A00F928"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GHG emission type</w:t>
            </w:r>
          </w:p>
        </w:tc>
        <w:tc>
          <w:tcPr>
            <w:tcW w:w="1380" w:type="dxa"/>
            <w:shd w:val="clear" w:color="auto" w:fill="5B9BD5" w:themeFill="accent1"/>
            <w:vAlign w:val="center"/>
          </w:tcPr>
          <w:p w14:paraId="72635456"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Ha (expected at PIF)</w:t>
            </w:r>
          </w:p>
        </w:tc>
        <w:tc>
          <w:tcPr>
            <w:tcW w:w="1381" w:type="dxa"/>
            <w:shd w:val="clear" w:color="auto" w:fill="5B9BD5" w:themeFill="accent1"/>
            <w:vAlign w:val="center"/>
          </w:tcPr>
          <w:p w14:paraId="67A75B27"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PIF)</w:t>
            </w:r>
          </w:p>
        </w:tc>
        <w:tc>
          <w:tcPr>
            <w:tcW w:w="1381" w:type="dxa"/>
            <w:shd w:val="clear" w:color="auto" w:fill="5B9BD5" w:themeFill="accent1"/>
            <w:vAlign w:val="center"/>
          </w:tcPr>
          <w:p w14:paraId="1A60E75F"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Ha (expected at CEO ER)</w:t>
            </w:r>
          </w:p>
        </w:tc>
        <w:tc>
          <w:tcPr>
            <w:tcW w:w="1381" w:type="dxa"/>
            <w:shd w:val="clear" w:color="auto" w:fill="5B9BD5" w:themeFill="accent1"/>
            <w:vAlign w:val="center"/>
          </w:tcPr>
          <w:p w14:paraId="1298F930"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CEO ER)</w:t>
            </w:r>
          </w:p>
        </w:tc>
        <w:tc>
          <w:tcPr>
            <w:tcW w:w="1380" w:type="dxa"/>
            <w:shd w:val="clear" w:color="auto" w:fill="5B9BD5" w:themeFill="accent1"/>
            <w:vAlign w:val="center"/>
          </w:tcPr>
          <w:p w14:paraId="119C5978"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Ha (expected at MTR)</w:t>
            </w:r>
          </w:p>
        </w:tc>
        <w:tc>
          <w:tcPr>
            <w:tcW w:w="1381" w:type="dxa"/>
            <w:shd w:val="clear" w:color="auto" w:fill="5B9BD5" w:themeFill="accent1"/>
            <w:vAlign w:val="center"/>
          </w:tcPr>
          <w:p w14:paraId="3620F875"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MTR)</w:t>
            </w:r>
          </w:p>
        </w:tc>
        <w:tc>
          <w:tcPr>
            <w:tcW w:w="1381" w:type="dxa"/>
            <w:shd w:val="clear" w:color="auto" w:fill="5B9BD5" w:themeFill="accent1"/>
            <w:vAlign w:val="center"/>
          </w:tcPr>
          <w:p w14:paraId="29E86C42"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Ha (expected at TE)</w:t>
            </w:r>
          </w:p>
        </w:tc>
        <w:tc>
          <w:tcPr>
            <w:tcW w:w="1381" w:type="dxa"/>
            <w:shd w:val="clear" w:color="auto" w:fill="5B9BD5" w:themeFill="accent1"/>
            <w:vAlign w:val="center"/>
          </w:tcPr>
          <w:p w14:paraId="548DEBF4"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TE)</w:t>
            </w:r>
          </w:p>
        </w:tc>
      </w:tr>
      <w:tr w:rsidR="0097092B" w:rsidRPr="00AA721D" w14:paraId="3F243DCF" w14:textId="77777777" w:rsidTr="0097092B">
        <w:tc>
          <w:tcPr>
            <w:tcW w:w="3129" w:type="dxa"/>
            <w:shd w:val="clear" w:color="auto" w:fill="5B9BD5" w:themeFill="accent1"/>
          </w:tcPr>
          <w:p w14:paraId="51C97933" w14:textId="77777777" w:rsidR="007E22C7" w:rsidRPr="00AA721D" w:rsidRDefault="007E22C7" w:rsidP="00B73EA8">
            <w:pPr>
              <w:spacing w:after="0" w:line="240" w:lineRule="auto"/>
              <w:rPr>
                <w:rFonts w:ascii="Calibri" w:hAnsi="Calibri" w:cs="Calibri"/>
                <w:b/>
                <w:color w:val="000000"/>
                <w:sz w:val="20"/>
              </w:rPr>
            </w:pPr>
            <w:r w:rsidRPr="00AA721D">
              <w:rPr>
                <w:rFonts w:ascii="Calibri" w:hAnsi="Calibri" w:cs="Calibri"/>
                <w:b/>
                <w:color w:val="000000"/>
                <w:sz w:val="20"/>
              </w:rPr>
              <w:t>Lifetime direct project GHG emissions mitigated</w:t>
            </w:r>
          </w:p>
        </w:tc>
        <w:tc>
          <w:tcPr>
            <w:tcW w:w="1380" w:type="dxa"/>
          </w:tcPr>
          <w:p w14:paraId="393B6F2C"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3824B610"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73695DCC"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2C406115" w14:textId="77777777" w:rsidR="007E22C7" w:rsidRPr="00AA721D" w:rsidRDefault="007E22C7" w:rsidP="00B73EA8">
            <w:pPr>
              <w:spacing w:after="0" w:line="240" w:lineRule="auto"/>
              <w:jc w:val="right"/>
              <w:rPr>
                <w:rFonts w:ascii="Calibri" w:hAnsi="Calibri" w:cs="Calibri"/>
                <w:color w:val="000000"/>
                <w:sz w:val="20"/>
              </w:rPr>
            </w:pPr>
          </w:p>
        </w:tc>
        <w:tc>
          <w:tcPr>
            <w:tcW w:w="1380" w:type="dxa"/>
          </w:tcPr>
          <w:p w14:paraId="3CD933C7"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73A42844"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7BA9A3C6"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35FCD280" w14:textId="77777777" w:rsidR="007E22C7" w:rsidRPr="00AA721D" w:rsidRDefault="007E22C7" w:rsidP="00B73EA8">
            <w:pPr>
              <w:spacing w:after="0" w:line="240" w:lineRule="auto"/>
              <w:jc w:val="right"/>
              <w:rPr>
                <w:rFonts w:ascii="Calibri" w:hAnsi="Calibri" w:cs="Calibri"/>
                <w:color w:val="000000"/>
                <w:sz w:val="20"/>
              </w:rPr>
            </w:pPr>
          </w:p>
        </w:tc>
      </w:tr>
      <w:tr w:rsidR="0097092B" w:rsidRPr="00AA721D" w14:paraId="27740EC3" w14:textId="77777777" w:rsidTr="0097092B">
        <w:tc>
          <w:tcPr>
            <w:tcW w:w="3129" w:type="dxa"/>
            <w:shd w:val="clear" w:color="auto" w:fill="5B9BD5" w:themeFill="accent1"/>
          </w:tcPr>
          <w:p w14:paraId="6C6408B6" w14:textId="77777777" w:rsidR="007E22C7" w:rsidRPr="00AA721D" w:rsidRDefault="007E22C7" w:rsidP="00B73EA8">
            <w:pPr>
              <w:spacing w:after="0" w:line="240" w:lineRule="auto"/>
              <w:rPr>
                <w:rFonts w:ascii="Calibri" w:hAnsi="Calibri" w:cs="Calibri"/>
                <w:b/>
                <w:color w:val="000000"/>
                <w:sz w:val="20"/>
              </w:rPr>
            </w:pPr>
            <w:r w:rsidRPr="00AA721D">
              <w:rPr>
                <w:rFonts w:ascii="Calibri" w:hAnsi="Calibri" w:cs="Calibri"/>
                <w:b/>
                <w:color w:val="000000"/>
                <w:sz w:val="20"/>
              </w:rPr>
              <w:t>Lifetime direct post-project emissions mitigated</w:t>
            </w:r>
          </w:p>
        </w:tc>
        <w:tc>
          <w:tcPr>
            <w:tcW w:w="1380" w:type="dxa"/>
          </w:tcPr>
          <w:p w14:paraId="54AF1824"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5C3DF7D1"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5058E57E"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7D68E112" w14:textId="77777777" w:rsidR="007E22C7" w:rsidRPr="00AA721D" w:rsidRDefault="007E22C7" w:rsidP="00B73EA8">
            <w:pPr>
              <w:spacing w:after="0" w:line="240" w:lineRule="auto"/>
              <w:jc w:val="right"/>
              <w:rPr>
                <w:rFonts w:ascii="Calibri" w:hAnsi="Calibri" w:cs="Calibri"/>
                <w:color w:val="000000"/>
                <w:sz w:val="20"/>
              </w:rPr>
            </w:pPr>
          </w:p>
        </w:tc>
        <w:tc>
          <w:tcPr>
            <w:tcW w:w="1380" w:type="dxa"/>
          </w:tcPr>
          <w:p w14:paraId="3B8F68A0"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07AD89FC"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27934371"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578F170C" w14:textId="77777777" w:rsidR="007E22C7" w:rsidRPr="00AA721D" w:rsidRDefault="007E22C7" w:rsidP="00B73EA8">
            <w:pPr>
              <w:spacing w:after="0" w:line="240" w:lineRule="auto"/>
              <w:jc w:val="right"/>
              <w:rPr>
                <w:rFonts w:ascii="Calibri" w:hAnsi="Calibri" w:cs="Calibri"/>
                <w:color w:val="000000"/>
                <w:sz w:val="20"/>
              </w:rPr>
            </w:pPr>
          </w:p>
        </w:tc>
      </w:tr>
      <w:tr w:rsidR="0097092B" w:rsidRPr="00AA721D" w14:paraId="0AF11FF2" w14:textId="77777777" w:rsidTr="0097092B">
        <w:tc>
          <w:tcPr>
            <w:tcW w:w="3129" w:type="dxa"/>
            <w:shd w:val="clear" w:color="auto" w:fill="5B9BD5" w:themeFill="accent1"/>
          </w:tcPr>
          <w:p w14:paraId="2A671BCB" w14:textId="77777777" w:rsidR="007E22C7" w:rsidRPr="00AA721D" w:rsidRDefault="007E22C7" w:rsidP="00B73EA8">
            <w:pPr>
              <w:spacing w:after="0" w:line="240" w:lineRule="auto"/>
              <w:rPr>
                <w:rFonts w:ascii="Calibri" w:hAnsi="Calibri" w:cs="Calibri"/>
                <w:b/>
                <w:color w:val="000000"/>
                <w:sz w:val="20"/>
              </w:rPr>
            </w:pPr>
            <w:r w:rsidRPr="00AA721D">
              <w:rPr>
                <w:rFonts w:ascii="Calibri" w:hAnsi="Calibri" w:cs="Calibri"/>
                <w:b/>
                <w:color w:val="000000"/>
                <w:sz w:val="20"/>
              </w:rPr>
              <w:t>Lifetime indirect GHG emissions mitigated</w:t>
            </w:r>
          </w:p>
        </w:tc>
        <w:tc>
          <w:tcPr>
            <w:tcW w:w="1380" w:type="dxa"/>
          </w:tcPr>
          <w:p w14:paraId="50A20320"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725ECE4B"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3A1D1420"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0899D34A" w14:textId="77777777" w:rsidR="007E22C7" w:rsidRPr="00AA721D" w:rsidRDefault="007E22C7" w:rsidP="00B73EA8">
            <w:pPr>
              <w:spacing w:after="0" w:line="240" w:lineRule="auto"/>
              <w:jc w:val="right"/>
              <w:rPr>
                <w:rFonts w:ascii="Calibri" w:hAnsi="Calibri" w:cs="Calibri"/>
                <w:color w:val="000000"/>
                <w:sz w:val="20"/>
              </w:rPr>
            </w:pPr>
          </w:p>
        </w:tc>
        <w:tc>
          <w:tcPr>
            <w:tcW w:w="1380" w:type="dxa"/>
          </w:tcPr>
          <w:p w14:paraId="104B7230"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396846AC"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706C06E7" w14:textId="77777777" w:rsidR="007E22C7" w:rsidRPr="00AA721D" w:rsidRDefault="007E22C7" w:rsidP="00B73EA8">
            <w:pPr>
              <w:spacing w:after="0" w:line="240" w:lineRule="auto"/>
              <w:jc w:val="right"/>
              <w:rPr>
                <w:rFonts w:ascii="Calibri" w:hAnsi="Calibri" w:cs="Calibri"/>
                <w:color w:val="000000"/>
                <w:sz w:val="20"/>
              </w:rPr>
            </w:pPr>
          </w:p>
        </w:tc>
        <w:tc>
          <w:tcPr>
            <w:tcW w:w="1381" w:type="dxa"/>
          </w:tcPr>
          <w:p w14:paraId="7B51C4A0" w14:textId="77777777" w:rsidR="007E22C7" w:rsidRPr="00AA721D" w:rsidRDefault="007E22C7" w:rsidP="00B73EA8">
            <w:pPr>
              <w:spacing w:after="0" w:line="240" w:lineRule="auto"/>
              <w:jc w:val="right"/>
              <w:rPr>
                <w:rFonts w:ascii="Calibri" w:hAnsi="Calibri" w:cs="Calibri"/>
                <w:color w:val="000000"/>
                <w:sz w:val="20"/>
              </w:rPr>
            </w:pPr>
          </w:p>
        </w:tc>
      </w:tr>
      <w:tr w:rsidR="0097092B" w:rsidRPr="00AA721D" w14:paraId="0ED9B29D" w14:textId="77777777" w:rsidTr="0097092B">
        <w:tc>
          <w:tcPr>
            <w:tcW w:w="3129" w:type="dxa"/>
            <w:shd w:val="clear" w:color="auto" w:fill="5B9BD5" w:themeFill="accent1"/>
          </w:tcPr>
          <w:p w14:paraId="5F633717" w14:textId="77777777" w:rsidR="007E22C7" w:rsidRPr="00AA721D" w:rsidRDefault="007E22C7" w:rsidP="00B73EA8">
            <w:pPr>
              <w:spacing w:after="0" w:line="240" w:lineRule="auto"/>
              <w:rPr>
                <w:rFonts w:ascii="Calibri" w:hAnsi="Calibri" w:cs="Calibri"/>
                <w:b/>
                <w:color w:val="000000"/>
                <w:sz w:val="20"/>
              </w:rPr>
            </w:pPr>
            <w:r w:rsidRPr="00AA721D">
              <w:rPr>
                <w:rFonts w:ascii="Calibri" w:hAnsi="Calibri" w:cs="Calibri"/>
                <w:b/>
                <w:color w:val="000000"/>
                <w:sz w:val="20"/>
              </w:rPr>
              <w:t>Anticipated year</w:t>
            </w:r>
          </w:p>
        </w:tc>
        <w:tc>
          <w:tcPr>
            <w:tcW w:w="1380" w:type="dxa"/>
          </w:tcPr>
          <w:p w14:paraId="7C4565B0" w14:textId="77777777" w:rsidR="007E22C7" w:rsidRPr="00AA721D" w:rsidRDefault="007E22C7" w:rsidP="00B73EA8">
            <w:pPr>
              <w:spacing w:after="0" w:line="240" w:lineRule="auto"/>
              <w:rPr>
                <w:rFonts w:ascii="Calibri" w:hAnsi="Calibri" w:cs="Calibri"/>
                <w:color w:val="000000"/>
                <w:sz w:val="20"/>
              </w:rPr>
            </w:pPr>
            <w:r w:rsidRPr="00AA721D">
              <w:rPr>
                <w:rFonts w:ascii="Calibri" w:hAnsi="Calibri" w:cs="Calibri"/>
                <w:color w:val="000000"/>
                <w:sz w:val="20"/>
              </w:rPr>
              <w:t>---</w:t>
            </w:r>
          </w:p>
        </w:tc>
        <w:tc>
          <w:tcPr>
            <w:tcW w:w="1381" w:type="dxa"/>
          </w:tcPr>
          <w:p w14:paraId="0D5B0634" w14:textId="77777777" w:rsidR="007E22C7" w:rsidRPr="00AA721D" w:rsidRDefault="007E22C7" w:rsidP="00B73EA8">
            <w:pPr>
              <w:spacing w:after="0" w:line="240" w:lineRule="auto"/>
              <w:rPr>
                <w:rFonts w:ascii="Calibri" w:hAnsi="Calibri" w:cs="Calibri"/>
                <w:color w:val="000000"/>
                <w:sz w:val="20"/>
              </w:rPr>
            </w:pPr>
          </w:p>
        </w:tc>
        <w:tc>
          <w:tcPr>
            <w:tcW w:w="1381" w:type="dxa"/>
          </w:tcPr>
          <w:p w14:paraId="7809B6B4" w14:textId="77777777" w:rsidR="007E22C7" w:rsidRPr="00AA721D" w:rsidRDefault="007E22C7" w:rsidP="00B73EA8">
            <w:pPr>
              <w:spacing w:after="0" w:line="240" w:lineRule="auto"/>
              <w:rPr>
                <w:rFonts w:ascii="Calibri" w:hAnsi="Calibri" w:cs="Calibri"/>
                <w:color w:val="000000"/>
                <w:sz w:val="20"/>
              </w:rPr>
            </w:pPr>
            <w:r w:rsidRPr="00AA721D">
              <w:rPr>
                <w:rFonts w:ascii="Calibri" w:hAnsi="Calibri" w:cs="Calibri"/>
                <w:color w:val="000000"/>
                <w:sz w:val="20"/>
              </w:rPr>
              <w:t>---</w:t>
            </w:r>
          </w:p>
        </w:tc>
        <w:tc>
          <w:tcPr>
            <w:tcW w:w="1381" w:type="dxa"/>
          </w:tcPr>
          <w:p w14:paraId="27B311FA" w14:textId="77777777" w:rsidR="007E22C7" w:rsidRPr="00AA721D" w:rsidRDefault="007E22C7" w:rsidP="00B73EA8">
            <w:pPr>
              <w:spacing w:after="0" w:line="240" w:lineRule="auto"/>
              <w:rPr>
                <w:rFonts w:ascii="Calibri" w:hAnsi="Calibri" w:cs="Calibri"/>
                <w:color w:val="000000"/>
                <w:sz w:val="20"/>
              </w:rPr>
            </w:pPr>
          </w:p>
        </w:tc>
        <w:tc>
          <w:tcPr>
            <w:tcW w:w="1380" w:type="dxa"/>
          </w:tcPr>
          <w:p w14:paraId="1BC55D98" w14:textId="77777777" w:rsidR="007E22C7" w:rsidRPr="00AA721D" w:rsidRDefault="007E22C7" w:rsidP="00B73EA8">
            <w:pPr>
              <w:spacing w:after="0" w:line="240" w:lineRule="auto"/>
              <w:rPr>
                <w:rFonts w:ascii="Calibri" w:hAnsi="Calibri" w:cs="Calibri"/>
                <w:color w:val="000000"/>
                <w:sz w:val="20"/>
              </w:rPr>
            </w:pPr>
            <w:r w:rsidRPr="00AA721D">
              <w:rPr>
                <w:rFonts w:ascii="Calibri" w:hAnsi="Calibri" w:cs="Calibri"/>
                <w:color w:val="000000"/>
                <w:sz w:val="20"/>
              </w:rPr>
              <w:t>---</w:t>
            </w:r>
          </w:p>
        </w:tc>
        <w:tc>
          <w:tcPr>
            <w:tcW w:w="1381" w:type="dxa"/>
          </w:tcPr>
          <w:p w14:paraId="7DA4456A" w14:textId="77777777" w:rsidR="007E22C7" w:rsidRPr="00AA721D" w:rsidRDefault="007E22C7" w:rsidP="00B73EA8">
            <w:pPr>
              <w:spacing w:after="0" w:line="240" w:lineRule="auto"/>
              <w:rPr>
                <w:rFonts w:ascii="Calibri" w:hAnsi="Calibri" w:cs="Calibri"/>
                <w:color w:val="000000"/>
                <w:sz w:val="20"/>
              </w:rPr>
            </w:pPr>
          </w:p>
        </w:tc>
        <w:tc>
          <w:tcPr>
            <w:tcW w:w="1381" w:type="dxa"/>
          </w:tcPr>
          <w:p w14:paraId="2207F25D" w14:textId="77777777" w:rsidR="007E22C7" w:rsidRPr="00AA721D" w:rsidRDefault="007E22C7" w:rsidP="00B73EA8">
            <w:pPr>
              <w:spacing w:after="0" w:line="240" w:lineRule="auto"/>
              <w:rPr>
                <w:rFonts w:ascii="Calibri" w:hAnsi="Calibri" w:cs="Calibri"/>
                <w:color w:val="000000"/>
                <w:sz w:val="20"/>
              </w:rPr>
            </w:pPr>
            <w:r w:rsidRPr="00AA721D">
              <w:rPr>
                <w:rFonts w:ascii="Calibri" w:hAnsi="Calibri" w:cs="Calibri"/>
                <w:color w:val="000000"/>
                <w:sz w:val="20"/>
              </w:rPr>
              <w:t>---</w:t>
            </w:r>
          </w:p>
        </w:tc>
        <w:tc>
          <w:tcPr>
            <w:tcW w:w="1381" w:type="dxa"/>
          </w:tcPr>
          <w:p w14:paraId="25E9A132" w14:textId="77777777" w:rsidR="007E22C7" w:rsidRPr="00AA721D" w:rsidRDefault="007E22C7" w:rsidP="00B73EA8">
            <w:pPr>
              <w:spacing w:after="0" w:line="240" w:lineRule="auto"/>
              <w:rPr>
                <w:rFonts w:ascii="Calibri" w:hAnsi="Calibri" w:cs="Calibri"/>
                <w:color w:val="000000"/>
                <w:sz w:val="20"/>
              </w:rPr>
            </w:pPr>
          </w:p>
        </w:tc>
      </w:tr>
    </w:tbl>
    <w:p w14:paraId="50A5F465" w14:textId="77777777" w:rsidR="007E22C7" w:rsidRPr="00AA721D" w:rsidRDefault="007E22C7" w:rsidP="00B73EA8">
      <w:pPr>
        <w:spacing w:after="0" w:line="240" w:lineRule="auto"/>
        <w:rPr>
          <w:rFonts w:eastAsia="Times New Roman" w:cs="Calibri"/>
          <w:color w:val="000000"/>
        </w:rPr>
      </w:pPr>
    </w:p>
    <w:p w14:paraId="77020F8D" w14:textId="77777777" w:rsidR="007E22C7" w:rsidRPr="00AA721D" w:rsidRDefault="007E22C7" w:rsidP="00B73EA8">
      <w:pPr>
        <w:spacing w:after="0" w:line="240" w:lineRule="auto"/>
        <w:rPr>
          <w:rFonts w:eastAsia="Times New Roman" w:cs="Calibri"/>
          <w:b/>
          <w:color w:val="000000"/>
        </w:rPr>
      </w:pPr>
      <w:r w:rsidRPr="00AA721D">
        <w:rPr>
          <w:rFonts w:eastAsia="Times New Roman" w:cs="Calibri"/>
          <w:b/>
          <w:color w:val="000000"/>
        </w:rPr>
        <w:t>6.2 Emissions avoided</w:t>
      </w:r>
    </w:p>
    <w:tbl>
      <w:tblPr>
        <w:tblStyle w:val="TableGrid"/>
        <w:tblW w:w="0" w:type="auto"/>
        <w:tblLook w:val="04A0" w:firstRow="1" w:lastRow="0" w:firstColumn="1" w:lastColumn="0" w:noHBand="0" w:noVBand="1"/>
      </w:tblPr>
      <w:tblGrid>
        <w:gridCol w:w="2112"/>
        <w:gridCol w:w="1866"/>
        <w:gridCol w:w="1803"/>
        <w:gridCol w:w="1731"/>
        <w:gridCol w:w="1731"/>
      </w:tblGrid>
      <w:tr w:rsidR="0097092B" w:rsidRPr="00AA721D" w14:paraId="129F6A18" w14:textId="77777777" w:rsidTr="00C412D2">
        <w:tc>
          <w:tcPr>
            <w:tcW w:w="2112" w:type="dxa"/>
            <w:shd w:val="clear" w:color="auto" w:fill="5B9BD5" w:themeFill="accent1"/>
            <w:vAlign w:val="center"/>
          </w:tcPr>
          <w:p w14:paraId="251B922E"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GHG emission type</w:t>
            </w:r>
          </w:p>
        </w:tc>
        <w:tc>
          <w:tcPr>
            <w:tcW w:w="1866" w:type="dxa"/>
            <w:shd w:val="clear" w:color="auto" w:fill="5B9BD5" w:themeFill="accent1"/>
            <w:vAlign w:val="center"/>
          </w:tcPr>
          <w:p w14:paraId="2DC3AF3A"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PIF)</w:t>
            </w:r>
          </w:p>
        </w:tc>
        <w:tc>
          <w:tcPr>
            <w:tcW w:w="1803" w:type="dxa"/>
            <w:shd w:val="clear" w:color="auto" w:fill="5B9BD5" w:themeFill="accent1"/>
            <w:vAlign w:val="center"/>
          </w:tcPr>
          <w:p w14:paraId="4726069B"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CEO ER)</w:t>
            </w:r>
          </w:p>
        </w:tc>
        <w:tc>
          <w:tcPr>
            <w:tcW w:w="1731" w:type="dxa"/>
            <w:shd w:val="clear" w:color="auto" w:fill="5B9BD5" w:themeFill="accent1"/>
            <w:vAlign w:val="center"/>
          </w:tcPr>
          <w:p w14:paraId="18D84D8A"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MTR)</w:t>
            </w:r>
          </w:p>
        </w:tc>
        <w:tc>
          <w:tcPr>
            <w:tcW w:w="1731" w:type="dxa"/>
            <w:shd w:val="clear" w:color="auto" w:fill="5B9BD5" w:themeFill="accent1"/>
            <w:vAlign w:val="center"/>
          </w:tcPr>
          <w:p w14:paraId="3D2369D2"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Metric tons CO</w:t>
            </w:r>
            <w:r w:rsidRPr="00AA721D">
              <w:rPr>
                <w:rFonts w:ascii="Calibri" w:hAnsi="Calibri" w:cs="Calibri"/>
                <w:b/>
                <w:color w:val="000000"/>
                <w:vertAlign w:val="subscript"/>
              </w:rPr>
              <w:t>2</w:t>
            </w:r>
            <w:r w:rsidRPr="00AA721D">
              <w:rPr>
                <w:rFonts w:ascii="Calibri" w:hAnsi="Calibri" w:cs="Calibri"/>
                <w:b/>
                <w:color w:val="000000"/>
              </w:rPr>
              <w:t>-eq (expected at TE)</w:t>
            </w:r>
          </w:p>
        </w:tc>
      </w:tr>
      <w:tr w:rsidR="00554A7F" w:rsidRPr="00AA721D" w14:paraId="163ADF98" w14:textId="77777777" w:rsidTr="00C412D2">
        <w:tc>
          <w:tcPr>
            <w:tcW w:w="2112" w:type="dxa"/>
            <w:shd w:val="clear" w:color="auto" w:fill="5B9BD5" w:themeFill="accent1"/>
          </w:tcPr>
          <w:p w14:paraId="08B5D52B" w14:textId="77777777" w:rsidR="00554A7F" w:rsidRPr="00AA721D" w:rsidRDefault="00554A7F" w:rsidP="00B73EA8">
            <w:pPr>
              <w:spacing w:after="0" w:line="240" w:lineRule="auto"/>
              <w:rPr>
                <w:rFonts w:ascii="Calibri" w:hAnsi="Calibri" w:cs="Calibri"/>
                <w:b/>
                <w:color w:val="000000"/>
                <w:sz w:val="20"/>
              </w:rPr>
            </w:pPr>
            <w:r w:rsidRPr="00AA721D">
              <w:rPr>
                <w:rFonts w:ascii="Calibri" w:hAnsi="Calibri" w:cs="Calibri"/>
                <w:b/>
                <w:color w:val="000000"/>
                <w:sz w:val="20"/>
              </w:rPr>
              <w:t>Lifetime direct project GHG emissions mitigated</w:t>
            </w:r>
          </w:p>
        </w:tc>
        <w:tc>
          <w:tcPr>
            <w:tcW w:w="1866" w:type="dxa"/>
          </w:tcPr>
          <w:p w14:paraId="42BF79CF" w14:textId="65A3E4DA"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Refer to footnote *</w:t>
            </w:r>
          </w:p>
        </w:tc>
        <w:tc>
          <w:tcPr>
            <w:tcW w:w="1803" w:type="dxa"/>
          </w:tcPr>
          <w:p w14:paraId="46B0D3F7" w14:textId="4836BE4B"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64,357</w:t>
            </w:r>
          </w:p>
        </w:tc>
        <w:tc>
          <w:tcPr>
            <w:tcW w:w="1731" w:type="dxa"/>
          </w:tcPr>
          <w:p w14:paraId="08C07570" w14:textId="77777777" w:rsidR="00554A7F" w:rsidRPr="00AA721D" w:rsidRDefault="00554A7F" w:rsidP="00B73EA8">
            <w:pPr>
              <w:spacing w:after="0" w:line="240" w:lineRule="auto"/>
              <w:jc w:val="right"/>
              <w:rPr>
                <w:rFonts w:ascii="Calibri" w:hAnsi="Calibri" w:cs="Calibri"/>
                <w:color w:val="000000"/>
                <w:sz w:val="20"/>
              </w:rPr>
            </w:pPr>
          </w:p>
        </w:tc>
        <w:tc>
          <w:tcPr>
            <w:tcW w:w="1731" w:type="dxa"/>
          </w:tcPr>
          <w:p w14:paraId="5A6600D5" w14:textId="77777777" w:rsidR="00554A7F" w:rsidRPr="00AA721D" w:rsidRDefault="00554A7F" w:rsidP="00B73EA8">
            <w:pPr>
              <w:spacing w:after="0" w:line="240" w:lineRule="auto"/>
              <w:jc w:val="right"/>
              <w:rPr>
                <w:rFonts w:ascii="Calibri" w:hAnsi="Calibri" w:cs="Calibri"/>
                <w:color w:val="000000"/>
                <w:sz w:val="20"/>
              </w:rPr>
            </w:pPr>
          </w:p>
        </w:tc>
      </w:tr>
      <w:tr w:rsidR="00554A7F" w:rsidRPr="00AA721D" w14:paraId="6DBA5149" w14:textId="77777777" w:rsidTr="00C412D2">
        <w:tc>
          <w:tcPr>
            <w:tcW w:w="2112" w:type="dxa"/>
            <w:shd w:val="clear" w:color="auto" w:fill="5B9BD5" w:themeFill="accent1"/>
          </w:tcPr>
          <w:p w14:paraId="6BA0997E" w14:textId="77777777" w:rsidR="00554A7F" w:rsidRPr="00AA721D" w:rsidRDefault="00554A7F" w:rsidP="00B73EA8">
            <w:pPr>
              <w:spacing w:after="0" w:line="240" w:lineRule="auto"/>
              <w:rPr>
                <w:rFonts w:ascii="Calibri" w:hAnsi="Calibri" w:cs="Calibri"/>
                <w:b/>
                <w:color w:val="000000"/>
                <w:sz w:val="20"/>
              </w:rPr>
            </w:pPr>
            <w:r w:rsidRPr="00AA721D">
              <w:rPr>
                <w:rFonts w:ascii="Calibri" w:hAnsi="Calibri" w:cs="Calibri"/>
                <w:b/>
                <w:color w:val="000000"/>
                <w:sz w:val="20"/>
              </w:rPr>
              <w:t>Lifetime direct post-project emissions mitigated</w:t>
            </w:r>
          </w:p>
        </w:tc>
        <w:tc>
          <w:tcPr>
            <w:tcW w:w="1866" w:type="dxa"/>
          </w:tcPr>
          <w:p w14:paraId="0B2D575C" w14:textId="4F4A42CA"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Refer to footnote *</w:t>
            </w:r>
          </w:p>
        </w:tc>
        <w:tc>
          <w:tcPr>
            <w:tcW w:w="1803" w:type="dxa"/>
          </w:tcPr>
          <w:p w14:paraId="657D1D24" w14:textId="710105CF"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35,277</w:t>
            </w:r>
          </w:p>
        </w:tc>
        <w:tc>
          <w:tcPr>
            <w:tcW w:w="1731" w:type="dxa"/>
          </w:tcPr>
          <w:p w14:paraId="0BD3DB2D" w14:textId="77777777" w:rsidR="00554A7F" w:rsidRPr="00AA721D" w:rsidRDefault="00554A7F" w:rsidP="00B73EA8">
            <w:pPr>
              <w:spacing w:after="0" w:line="240" w:lineRule="auto"/>
              <w:jc w:val="right"/>
              <w:rPr>
                <w:rFonts w:ascii="Calibri" w:hAnsi="Calibri" w:cs="Calibri"/>
                <w:color w:val="000000"/>
                <w:sz w:val="20"/>
              </w:rPr>
            </w:pPr>
          </w:p>
        </w:tc>
        <w:tc>
          <w:tcPr>
            <w:tcW w:w="1731" w:type="dxa"/>
          </w:tcPr>
          <w:p w14:paraId="598C12CE" w14:textId="77777777" w:rsidR="00554A7F" w:rsidRPr="00AA721D" w:rsidRDefault="00554A7F" w:rsidP="00B73EA8">
            <w:pPr>
              <w:spacing w:after="0" w:line="240" w:lineRule="auto"/>
              <w:jc w:val="right"/>
              <w:rPr>
                <w:rFonts w:ascii="Calibri" w:hAnsi="Calibri" w:cs="Calibri"/>
                <w:color w:val="000000"/>
                <w:sz w:val="20"/>
              </w:rPr>
            </w:pPr>
          </w:p>
        </w:tc>
      </w:tr>
      <w:tr w:rsidR="00554A7F" w:rsidRPr="00AA721D" w14:paraId="008050A2" w14:textId="77777777" w:rsidTr="00C412D2">
        <w:tc>
          <w:tcPr>
            <w:tcW w:w="2112" w:type="dxa"/>
            <w:shd w:val="clear" w:color="auto" w:fill="5B9BD5" w:themeFill="accent1"/>
          </w:tcPr>
          <w:p w14:paraId="1FCD3F4E" w14:textId="77777777" w:rsidR="00554A7F" w:rsidRPr="00AA721D" w:rsidRDefault="00554A7F" w:rsidP="00B73EA8">
            <w:pPr>
              <w:spacing w:after="0" w:line="240" w:lineRule="auto"/>
              <w:rPr>
                <w:rFonts w:ascii="Calibri" w:hAnsi="Calibri" w:cs="Calibri"/>
                <w:b/>
                <w:color w:val="000000"/>
                <w:sz w:val="20"/>
              </w:rPr>
            </w:pPr>
            <w:r w:rsidRPr="00AA721D">
              <w:rPr>
                <w:rFonts w:ascii="Calibri" w:hAnsi="Calibri" w:cs="Calibri"/>
                <w:b/>
                <w:color w:val="000000"/>
                <w:sz w:val="20"/>
              </w:rPr>
              <w:t>Lifetime indirect GHG emissions mitigated</w:t>
            </w:r>
          </w:p>
        </w:tc>
        <w:tc>
          <w:tcPr>
            <w:tcW w:w="1866" w:type="dxa"/>
          </w:tcPr>
          <w:p w14:paraId="20024876" w14:textId="325E9182"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Refer to footnote *</w:t>
            </w:r>
          </w:p>
        </w:tc>
        <w:tc>
          <w:tcPr>
            <w:tcW w:w="1803" w:type="dxa"/>
          </w:tcPr>
          <w:p w14:paraId="12A2A864" w14:textId="4F48D161"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12,595**</w:t>
            </w:r>
          </w:p>
        </w:tc>
        <w:tc>
          <w:tcPr>
            <w:tcW w:w="1731" w:type="dxa"/>
          </w:tcPr>
          <w:p w14:paraId="0522CFC9" w14:textId="77777777" w:rsidR="00554A7F" w:rsidRPr="00AA721D" w:rsidRDefault="00554A7F" w:rsidP="00B73EA8">
            <w:pPr>
              <w:spacing w:after="0" w:line="240" w:lineRule="auto"/>
              <w:jc w:val="right"/>
              <w:rPr>
                <w:rFonts w:ascii="Calibri" w:hAnsi="Calibri" w:cs="Calibri"/>
                <w:color w:val="000000"/>
                <w:sz w:val="20"/>
              </w:rPr>
            </w:pPr>
          </w:p>
        </w:tc>
        <w:tc>
          <w:tcPr>
            <w:tcW w:w="1731" w:type="dxa"/>
          </w:tcPr>
          <w:p w14:paraId="238A0220" w14:textId="77777777" w:rsidR="00554A7F" w:rsidRPr="00AA721D" w:rsidRDefault="00554A7F" w:rsidP="00B73EA8">
            <w:pPr>
              <w:spacing w:after="0" w:line="240" w:lineRule="auto"/>
              <w:jc w:val="right"/>
              <w:rPr>
                <w:rFonts w:ascii="Calibri" w:hAnsi="Calibri" w:cs="Calibri"/>
                <w:color w:val="000000"/>
                <w:sz w:val="20"/>
              </w:rPr>
            </w:pPr>
          </w:p>
        </w:tc>
      </w:tr>
      <w:tr w:rsidR="00554A7F" w:rsidRPr="00AA721D" w14:paraId="394F5B4F" w14:textId="77777777" w:rsidTr="00C412D2">
        <w:tc>
          <w:tcPr>
            <w:tcW w:w="2112" w:type="dxa"/>
            <w:shd w:val="clear" w:color="auto" w:fill="5B9BD5" w:themeFill="accent1"/>
          </w:tcPr>
          <w:p w14:paraId="55A20382" w14:textId="77777777" w:rsidR="00554A7F" w:rsidRPr="00AA721D" w:rsidRDefault="00554A7F" w:rsidP="00B73EA8">
            <w:pPr>
              <w:spacing w:after="0" w:line="240" w:lineRule="auto"/>
              <w:rPr>
                <w:rFonts w:ascii="Calibri" w:hAnsi="Calibri" w:cs="Calibri"/>
                <w:b/>
                <w:color w:val="000000"/>
                <w:sz w:val="20"/>
              </w:rPr>
            </w:pPr>
            <w:r w:rsidRPr="00AA721D">
              <w:rPr>
                <w:rFonts w:ascii="Calibri" w:hAnsi="Calibri" w:cs="Calibri"/>
                <w:b/>
                <w:color w:val="000000"/>
                <w:sz w:val="20"/>
              </w:rPr>
              <w:t>Anticipated year</w:t>
            </w:r>
          </w:p>
        </w:tc>
        <w:tc>
          <w:tcPr>
            <w:tcW w:w="1866" w:type="dxa"/>
          </w:tcPr>
          <w:p w14:paraId="436D75F5" w14:textId="77777777" w:rsidR="00554A7F" w:rsidRPr="00AA721D" w:rsidRDefault="00554A7F" w:rsidP="00B73EA8">
            <w:pPr>
              <w:spacing w:after="0" w:line="240" w:lineRule="auto"/>
              <w:jc w:val="right"/>
              <w:rPr>
                <w:rFonts w:ascii="Calibri" w:hAnsi="Calibri" w:cs="Calibri"/>
                <w:color w:val="000000"/>
                <w:sz w:val="20"/>
              </w:rPr>
            </w:pPr>
          </w:p>
        </w:tc>
        <w:tc>
          <w:tcPr>
            <w:tcW w:w="1803" w:type="dxa"/>
          </w:tcPr>
          <w:p w14:paraId="5953143D" w14:textId="49BD2F55" w:rsidR="00554A7F" w:rsidRPr="00AA721D" w:rsidRDefault="00554A7F" w:rsidP="00B73EA8">
            <w:pPr>
              <w:spacing w:after="0" w:line="240" w:lineRule="auto"/>
              <w:jc w:val="right"/>
              <w:rPr>
                <w:rFonts w:ascii="Calibri" w:hAnsi="Calibri" w:cs="Calibri"/>
                <w:color w:val="000000"/>
                <w:sz w:val="20"/>
              </w:rPr>
            </w:pPr>
            <w:r w:rsidRPr="00AA721D">
              <w:rPr>
                <w:rFonts w:ascii="Calibri" w:hAnsi="Calibri" w:cs="Calibri"/>
                <w:color w:val="000000"/>
                <w:sz w:val="20"/>
              </w:rPr>
              <w:t>2050</w:t>
            </w:r>
          </w:p>
        </w:tc>
        <w:tc>
          <w:tcPr>
            <w:tcW w:w="1731" w:type="dxa"/>
          </w:tcPr>
          <w:p w14:paraId="633C5900" w14:textId="77777777" w:rsidR="00554A7F" w:rsidRPr="00AA721D" w:rsidRDefault="00554A7F" w:rsidP="00B73EA8">
            <w:pPr>
              <w:spacing w:after="0" w:line="240" w:lineRule="auto"/>
              <w:jc w:val="right"/>
              <w:rPr>
                <w:rFonts w:ascii="Calibri" w:hAnsi="Calibri" w:cs="Calibri"/>
                <w:color w:val="000000"/>
                <w:sz w:val="20"/>
              </w:rPr>
            </w:pPr>
          </w:p>
        </w:tc>
        <w:tc>
          <w:tcPr>
            <w:tcW w:w="1731" w:type="dxa"/>
          </w:tcPr>
          <w:p w14:paraId="1D2F43F9" w14:textId="77777777" w:rsidR="00554A7F" w:rsidRPr="00AA721D" w:rsidRDefault="00554A7F" w:rsidP="00B73EA8">
            <w:pPr>
              <w:spacing w:after="0" w:line="240" w:lineRule="auto"/>
              <w:jc w:val="right"/>
              <w:rPr>
                <w:rFonts w:ascii="Calibri" w:hAnsi="Calibri" w:cs="Calibri"/>
                <w:color w:val="000000"/>
                <w:sz w:val="20"/>
              </w:rPr>
            </w:pPr>
          </w:p>
        </w:tc>
      </w:tr>
    </w:tbl>
    <w:p w14:paraId="681532B1" w14:textId="77777777" w:rsidR="00554A7F" w:rsidRPr="00AA721D" w:rsidRDefault="00554A7F" w:rsidP="00B73EA8">
      <w:pPr>
        <w:spacing w:after="0" w:line="240" w:lineRule="auto"/>
        <w:rPr>
          <w:rFonts w:eastAsia="Times New Roman"/>
          <w:i/>
          <w:color w:val="000000"/>
          <w:sz w:val="18"/>
        </w:rPr>
      </w:pPr>
      <w:r w:rsidRPr="00AA721D">
        <w:rPr>
          <w:rFonts w:eastAsia="Times New Roman"/>
          <w:i/>
          <w:color w:val="000000"/>
          <w:sz w:val="18"/>
        </w:rPr>
        <w:t>*Total direct and indirect GHG emission reductions = 110,200 tons CO2</w:t>
      </w:r>
    </w:p>
    <w:p w14:paraId="104692FC" w14:textId="77777777" w:rsidR="00554A7F" w:rsidRPr="00AA721D" w:rsidRDefault="00554A7F" w:rsidP="00B73EA8">
      <w:pPr>
        <w:spacing w:after="0" w:line="240" w:lineRule="auto"/>
        <w:rPr>
          <w:rFonts w:eastAsia="Times New Roman"/>
          <w:color w:val="000000"/>
          <w:sz w:val="18"/>
        </w:rPr>
      </w:pPr>
      <w:r w:rsidRPr="00AA721D">
        <w:rPr>
          <w:rFonts w:eastAsia="Times New Roman"/>
          <w:i/>
          <w:color w:val="000000"/>
          <w:sz w:val="18"/>
        </w:rPr>
        <w:t>**CO2 emission reductions during influence period (top-down approach, CF = 1.0</w:t>
      </w:r>
    </w:p>
    <w:p w14:paraId="346EB3DA" w14:textId="77777777" w:rsidR="007E22C7" w:rsidRPr="00AA721D" w:rsidRDefault="007E22C7" w:rsidP="00B73EA8">
      <w:pPr>
        <w:spacing w:after="0" w:line="240" w:lineRule="auto"/>
        <w:rPr>
          <w:rFonts w:eastAsia="Times New Roman" w:cs="Calibri"/>
          <w:color w:val="000000"/>
        </w:rPr>
      </w:pPr>
    </w:p>
    <w:p w14:paraId="2B3F4B49" w14:textId="77777777" w:rsidR="007E22C7" w:rsidRPr="00AA721D" w:rsidRDefault="007E22C7" w:rsidP="00B73EA8">
      <w:pPr>
        <w:spacing w:after="0" w:line="240" w:lineRule="auto"/>
        <w:rPr>
          <w:rFonts w:eastAsia="Times New Roman" w:cs="Calibri"/>
          <w:b/>
          <w:color w:val="000000"/>
        </w:rPr>
      </w:pPr>
      <w:r w:rsidRPr="00AA721D">
        <w:rPr>
          <w:rFonts w:eastAsia="Times New Roman" w:cs="Calibri"/>
          <w:b/>
          <w:color w:val="000000"/>
        </w:rPr>
        <w:t>6.3 Energy saved (megajoules)</w:t>
      </w:r>
    </w:p>
    <w:tbl>
      <w:tblPr>
        <w:tblStyle w:val="TableGrid"/>
        <w:tblW w:w="0" w:type="auto"/>
        <w:tblLook w:val="04A0" w:firstRow="1" w:lastRow="0" w:firstColumn="1" w:lastColumn="0" w:noHBand="0" w:noVBand="1"/>
      </w:tblPr>
      <w:tblGrid>
        <w:gridCol w:w="2237"/>
        <w:gridCol w:w="1757"/>
        <w:gridCol w:w="1757"/>
        <w:gridCol w:w="1746"/>
        <w:gridCol w:w="1746"/>
      </w:tblGrid>
      <w:tr w:rsidR="0097092B" w:rsidRPr="00AA721D" w14:paraId="4DABA1C0" w14:textId="77777777" w:rsidTr="00C314CA">
        <w:trPr>
          <w:trHeight w:val="539"/>
        </w:trPr>
        <w:tc>
          <w:tcPr>
            <w:tcW w:w="3078" w:type="dxa"/>
            <w:shd w:val="clear" w:color="auto" w:fill="5B9BD5" w:themeFill="accent1"/>
            <w:vAlign w:val="center"/>
          </w:tcPr>
          <w:p w14:paraId="3637E9AA"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Type of Intervention</w:t>
            </w:r>
          </w:p>
        </w:tc>
        <w:tc>
          <w:tcPr>
            <w:tcW w:w="2362" w:type="dxa"/>
            <w:shd w:val="clear" w:color="auto" w:fill="5B9BD5" w:themeFill="accent1"/>
            <w:vAlign w:val="center"/>
          </w:tcPr>
          <w:p w14:paraId="1A0BF6CD"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MJ (expected at PIF)</w:t>
            </w:r>
          </w:p>
        </w:tc>
        <w:tc>
          <w:tcPr>
            <w:tcW w:w="2363" w:type="dxa"/>
            <w:shd w:val="clear" w:color="auto" w:fill="5B9BD5" w:themeFill="accent1"/>
            <w:vAlign w:val="center"/>
          </w:tcPr>
          <w:p w14:paraId="5807DA5B"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MJ (expected at CEO ER)</w:t>
            </w:r>
          </w:p>
        </w:tc>
        <w:tc>
          <w:tcPr>
            <w:tcW w:w="2362" w:type="dxa"/>
            <w:shd w:val="clear" w:color="auto" w:fill="5B9BD5" w:themeFill="accent1"/>
            <w:vAlign w:val="center"/>
          </w:tcPr>
          <w:p w14:paraId="4050C4A1"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MJ (achieved at MTR)</w:t>
            </w:r>
          </w:p>
        </w:tc>
        <w:tc>
          <w:tcPr>
            <w:tcW w:w="2363" w:type="dxa"/>
            <w:shd w:val="clear" w:color="auto" w:fill="5B9BD5" w:themeFill="accent1"/>
            <w:vAlign w:val="center"/>
          </w:tcPr>
          <w:p w14:paraId="759419B8"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MJ (achieved at TE)</w:t>
            </w:r>
          </w:p>
        </w:tc>
      </w:tr>
      <w:tr w:rsidR="007E22C7" w:rsidRPr="00AA721D" w14:paraId="6C39D13D" w14:textId="77777777" w:rsidTr="0097092B">
        <w:trPr>
          <w:trHeight w:val="818"/>
        </w:trPr>
        <w:tc>
          <w:tcPr>
            <w:tcW w:w="3078" w:type="dxa"/>
          </w:tcPr>
          <w:p w14:paraId="4C6930F8" w14:textId="12432660" w:rsidR="007E22C7" w:rsidRPr="00AA721D" w:rsidRDefault="00C314CA" w:rsidP="00B73EA8">
            <w:pPr>
              <w:spacing w:after="0" w:line="240" w:lineRule="auto"/>
              <w:rPr>
                <w:rFonts w:ascii="Calibri" w:hAnsi="Calibri" w:cs="Calibri"/>
                <w:color w:val="000000"/>
                <w:sz w:val="20"/>
              </w:rPr>
            </w:pPr>
            <w:r w:rsidRPr="00AA721D">
              <w:rPr>
                <w:rFonts w:ascii="Calibri" w:hAnsi="Calibri" w:cs="Calibri"/>
                <w:color w:val="000000"/>
                <w:sz w:val="20"/>
              </w:rPr>
              <w:t>Increased RE-based power generation and Increased application of EE technologies</w:t>
            </w:r>
          </w:p>
        </w:tc>
        <w:tc>
          <w:tcPr>
            <w:tcW w:w="2362" w:type="dxa"/>
          </w:tcPr>
          <w:p w14:paraId="7A887B59" w14:textId="77777777" w:rsidR="007E22C7" w:rsidRPr="00AA721D" w:rsidRDefault="007E22C7" w:rsidP="00B73EA8">
            <w:pPr>
              <w:spacing w:after="0" w:line="240" w:lineRule="auto"/>
              <w:rPr>
                <w:rFonts w:ascii="Calibri" w:hAnsi="Calibri" w:cs="Calibri"/>
                <w:color w:val="000000"/>
                <w:sz w:val="20"/>
              </w:rPr>
            </w:pPr>
          </w:p>
        </w:tc>
        <w:tc>
          <w:tcPr>
            <w:tcW w:w="2363" w:type="dxa"/>
          </w:tcPr>
          <w:p w14:paraId="60F0FCB1" w14:textId="13C4054C" w:rsidR="007E22C7" w:rsidRPr="00AA721D" w:rsidRDefault="00DD4233" w:rsidP="00B73EA8">
            <w:pPr>
              <w:spacing w:after="0" w:line="240" w:lineRule="auto"/>
              <w:jc w:val="right"/>
              <w:rPr>
                <w:rFonts w:ascii="Calibri" w:hAnsi="Calibri" w:cs="Calibri"/>
                <w:color w:val="000000"/>
                <w:sz w:val="20"/>
              </w:rPr>
            </w:pPr>
            <w:r w:rsidRPr="00AA721D">
              <w:rPr>
                <w:rFonts w:ascii="Calibri" w:hAnsi="Calibri" w:cs="Calibri"/>
                <w:sz w:val="20"/>
              </w:rPr>
              <w:t>1,454·10</w:t>
            </w:r>
            <w:r w:rsidRPr="00AA721D">
              <w:rPr>
                <w:rFonts w:ascii="Calibri" w:hAnsi="Calibri" w:cs="Calibri"/>
                <w:sz w:val="20"/>
                <w:vertAlign w:val="superscript"/>
              </w:rPr>
              <w:t>6</w:t>
            </w:r>
          </w:p>
        </w:tc>
        <w:tc>
          <w:tcPr>
            <w:tcW w:w="2362" w:type="dxa"/>
          </w:tcPr>
          <w:p w14:paraId="181AF9C8" w14:textId="77777777" w:rsidR="007E22C7" w:rsidRPr="00AA721D" w:rsidRDefault="007E22C7" w:rsidP="00B73EA8">
            <w:pPr>
              <w:spacing w:after="0" w:line="240" w:lineRule="auto"/>
              <w:rPr>
                <w:rFonts w:ascii="Calibri" w:hAnsi="Calibri" w:cs="Calibri"/>
                <w:color w:val="000000"/>
                <w:sz w:val="20"/>
              </w:rPr>
            </w:pPr>
          </w:p>
        </w:tc>
        <w:tc>
          <w:tcPr>
            <w:tcW w:w="2363" w:type="dxa"/>
          </w:tcPr>
          <w:p w14:paraId="5DED1B36" w14:textId="77777777" w:rsidR="007E22C7" w:rsidRPr="00AA721D" w:rsidRDefault="007E22C7" w:rsidP="00B73EA8">
            <w:pPr>
              <w:spacing w:after="0" w:line="240" w:lineRule="auto"/>
              <w:rPr>
                <w:rFonts w:ascii="Calibri" w:hAnsi="Calibri" w:cs="Calibri"/>
                <w:color w:val="000000"/>
                <w:sz w:val="20"/>
              </w:rPr>
            </w:pPr>
          </w:p>
        </w:tc>
      </w:tr>
    </w:tbl>
    <w:p w14:paraId="3E0C3769" w14:textId="77777777" w:rsidR="00C314CA" w:rsidRPr="00AA721D" w:rsidRDefault="00C314CA" w:rsidP="00B73EA8">
      <w:pPr>
        <w:spacing w:after="0" w:line="240" w:lineRule="auto"/>
        <w:rPr>
          <w:rFonts w:eastAsia="Times New Roman" w:cs="Calibri"/>
          <w:i/>
          <w:color w:val="000000"/>
        </w:rPr>
      </w:pPr>
    </w:p>
    <w:p w14:paraId="2252D31F" w14:textId="77777777" w:rsidR="007E22C7" w:rsidRPr="00AA721D" w:rsidRDefault="007E22C7" w:rsidP="00B73EA8">
      <w:pPr>
        <w:spacing w:after="0" w:line="240" w:lineRule="auto"/>
        <w:rPr>
          <w:rFonts w:eastAsia="Times New Roman" w:cs="Calibri"/>
          <w:b/>
          <w:color w:val="000000"/>
        </w:rPr>
      </w:pPr>
      <w:r w:rsidRPr="00AA721D">
        <w:rPr>
          <w:rFonts w:eastAsia="Times New Roman" w:cs="Calibri"/>
          <w:b/>
          <w:color w:val="000000"/>
        </w:rPr>
        <w:t xml:space="preserve">6.4 Increase in installed renewable energy capacity per technology (megawatts). </w:t>
      </w:r>
    </w:p>
    <w:tbl>
      <w:tblPr>
        <w:tblStyle w:val="TableGrid"/>
        <w:tblW w:w="0" w:type="auto"/>
        <w:tblLook w:val="04A0" w:firstRow="1" w:lastRow="0" w:firstColumn="1" w:lastColumn="0" w:noHBand="0" w:noVBand="1"/>
      </w:tblPr>
      <w:tblGrid>
        <w:gridCol w:w="2212"/>
        <w:gridCol w:w="1763"/>
        <w:gridCol w:w="1763"/>
        <w:gridCol w:w="1752"/>
        <w:gridCol w:w="1753"/>
      </w:tblGrid>
      <w:tr w:rsidR="0097092B" w:rsidRPr="00AA721D" w14:paraId="0788CE6F" w14:textId="77777777" w:rsidTr="00C314CA">
        <w:tc>
          <w:tcPr>
            <w:tcW w:w="3078" w:type="dxa"/>
            <w:shd w:val="clear" w:color="auto" w:fill="5B9BD5" w:themeFill="accent1"/>
            <w:vAlign w:val="center"/>
          </w:tcPr>
          <w:p w14:paraId="5E7A04FB"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Type of Renewable Energy</w:t>
            </w:r>
          </w:p>
        </w:tc>
        <w:tc>
          <w:tcPr>
            <w:tcW w:w="2362" w:type="dxa"/>
            <w:shd w:val="clear" w:color="auto" w:fill="5B9BD5" w:themeFill="accent1"/>
            <w:vAlign w:val="center"/>
          </w:tcPr>
          <w:p w14:paraId="0A1DFE48"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MW (expected at PIF)</w:t>
            </w:r>
          </w:p>
        </w:tc>
        <w:tc>
          <w:tcPr>
            <w:tcW w:w="2363" w:type="dxa"/>
            <w:shd w:val="clear" w:color="auto" w:fill="5B9BD5" w:themeFill="accent1"/>
            <w:vAlign w:val="center"/>
          </w:tcPr>
          <w:p w14:paraId="3BB0D59E"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MW (expected at CEO ER)</w:t>
            </w:r>
          </w:p>
        </w:tc>
        <w:tc>
          <w:tcPr>
            <w:tcW w:w="2362" w:type="dxa"/>
            <w:shd w:val="clear" w:color="auto" w:fill="5B9BD5" w:themeFill="accent1"/>
            <w:vAlign w:val="center"/>
          </w:tcPr>
          <w:p w14:paraId="09FFD07D"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MW (achieved at MTR)</w:t>
            </w:r>
          </w:p>
        </w:tc>
        <w:tc>
          <w:tcPr>
            <w:tcW w:w="2363" w:type="dxa"/>
            <w:shd w:val="clear" w:color="auto" w:fill="5B9BD5" w:themeFill="accent1"/>
            <w:vAlign w:val="center"/>
          </w:tcPr>
          <w:p w14:paraId="35EE06D4" w14:textId="77777777" w:rsidR="007E22C7" w:rsidRPr="00AA721D" w:rsidRDefault="007E22C7" w:rsidP="00B73EA8">
            <w:pPr>
              <w:spacing w:after="0" w:line="240" w:lineRule="auto"/>
              <w:jc w:val="center"/>
              <w:rPr>
                <w:rFonts w:ascii="Calibri" w:hAnsi="Calibri" w:cs="Calibri"/>
                <w:b/>
                <w:color w:val="000000"/>
              </w:rPr>
            </w:pPr>
            <w:r w:rsidRPr="00AA721D">
              <w:rPr>
                <w:rFonts w:ascii="Calibri" w:hAnsi="Calibri" w:cs="Calibri"/>
                <w:b/>
                <w:color w:val="000000"/>
              </w:rPr>
              <w:t>MW (achieved at TE)</w:t>
            </w:r>
          </w:p>
        </w:tc>
      </w:tr>
      <w:tr w:rsidR="007E22C7" w:rsidRPr="00AA721D" w14:paraId="582C9FA0" w14:textId="77777777" w:rsidTr="0097092B">
        <w:tc>
          <w:tcPr>
            <w:tcW w:w="3078" w:type="dxa"/>
          </w:tcPr>
          <w:p w14:paraId="69A6C386" w14:textId="2F7F7393" w:rsidR="007E22C7" w:rsidRPr="00AA721D" w:rsidRDefault="007E22C7" w:rsidP="00B73EA8">
            <w:pPr>
              <w:spacing w:after="0" w:line="240" w:lineRule="auto"/>
              <w:rPr>
                <w:rFonts w:ascii="Calibri" w:hAnsi="Calibri" w:cs="Calibri"/>
                <w:color w:val="000000"/>
                <w:sz w:val="20"/>
              </w:rPr>
            </w:pPr>
            <w:r w:rsidRPr="00AA721D">
              <w:rPr>
                <w:rFonts w:ascii="Calibri" w:hAnsi="Calibri" w:cs="Calibri"/>
                <w:color w:val="000000"/>
                <w:sz w:val="20"/>
              </w:rPr>
              <w:t>solar photovoltaic, and storage</w:t>
            </w:r>
          </w:p>
        </w:tc>
        <w:tc>
          <w:tcPr>
            <w:tcW w:w="2362" w:type="dxa"/>
          </w:tcPr>
          <w:p w14:paraId="3DA7E823" w14:textId="7B66B1AE" w:rsidR="007E22C7" w:rsidRPr="00AA721D" w:rsidRDefault="007E22C7" w:rsidP="00B73EA8">
            <w:pPr>
              <w:spacing w:after="0" w:line="240" w:lineRule="auto"/>
              <w:jc w:val="right"/>
              <w:rPr>
                <w:rFonts w:ascii="Calibri" w:hAnsi="Calibri" w:cs="Calibri"/>
                <w:color w:val="000000"/>
                <w:sz w:val="20"/>
              </w:rPr>
            </w:pPr>
          </w:p>
        </w:tc>
        <w:tc>
          <w:tcPr>
            <w:tcW w:w="2363" w:type="dxa"/>
          </w:tcPr>
          <w:p w14:paraId="6D81553D" w14:textId="6900A0CC" w:rsidR="007E22C7" w:rsidRPr="00AA721D" w:rsidRDefault="00DD4233" w:rsidP="00B73EA8">
            <w:pPr>
              <w:spacing w:after="0" w:line="240" w:lineRule="auto"/>
              <w:jc w:val="right"/>
              <w:rPr>
                <w:rFonts w:ascii="Calibri" w:hAnsi="Calibri" w:cs="Calibri"/>
                <w:color w:val="000000"/>
                <w:sz w:val="20"/>
              </w:rPr>
            </w:pPr>
            <w:r w:rsidRPr="00AA721D">
              <w:rPr>
                <w:rFonts w:ascii="Calibri" w:hAnsi="Calibri" w:cs="Calibri"/>
                <w:color w:val="000000"/>
                <w:sz w:val="20"/>
              </w:rPr>
              <w:t>2</w:t>
            </w:r>
            <w:r w:rsidR="00706A12" w:rsidRPr="00AA721D">
              <w:rPr>
                <w:rFonts w:ascii="Calibri" w:hAnsi="Calibri" w:cs="Calibri"/>
                <w:color w:val="000000"/>
                <w:sz w:val="20"/>
              </w:rPr>
              <w:t>.</w:t>
            </w:r>
            <w:r w:rsidRPr="00AA721D">
              <w:rPr>
                <w:rFonts w:ascii="Calibri" w:hAnsi="Calibri" w:cs="Calibri"/>
                <w:color w:val="000000"/>
                <w:sz w:val="20"/>
              </w:rPr>
              <w:t>543</w:t>
            </w:r>
          </w:p>
        </w:tc>
        <w:tc>
          <w:tcPr>
            <w:tcW w:w="2362" w:type="dxa"/>
          </w:tcPr>
          <w:p w14:paraId="15AFECCA" w14:textId="77777777" w:rsidR="007E22C7" w:rsidRPr="00AA721D" w:rsidRDefault="007E22C7" w:rsidP="00B73EA8">
            <w:pPr>
              <w:spacing w:after="0" w:line="240" w:lineRule="auto"/>
              <w:rPr>
                <w:rFonts w:ascii="Calibri" w:hAnsi="Calibri" w:cs="Calibri"/>
                <w:color w:val="000000"/>
                <w:sz w:val="20"/>
              </w:rPr>
            </w:pPr>
          </w:p>
        </w:tc>
        <w:tc>
          <w:tcPr>
            <w:tcW w:w="2363" w:type="dxa"/>
          </w:tcPr>
          <w:p w14:paraId="191BBCF4" w14:textId="77777777" w:rsidR="007E22C7" w:rsidRPr="00AA721D" w:rsidRDefault="007E22C7" w:rsidP="00B73EA8">
            <w:pPr>
              <w:spacing w:after="0" w:line="240" w:lineRule="auto"/>
              <w:rPr>
                <w:rFonts w:ascii="Calibri" w:hAnsi="Calibri" w:cs="Calibri"/>
                <w:color w:val="000000"/>
                <w:sz w:val="20"/>
              </w:rPr>
            </w:pPr>
          </w:p>
        </w:tc>
      </w:tr>
    </w:tbl>
    <w:p w14:paraId="42F4A5CD" w14:textId="4781A7B7" w:rsidR="007E22C7" w:rsidRPr="00AA721D" w:rsidRDefault="007E22C7" w:rsidP="00B73EA8">
      <w:pPr>
        <w:spacing w:after="0" w:line="240" w:lineRule="auto"/>
        <w:rPr>
          <w:rFonts w:eastAsia="Times New Roman" w:cs="Calibri"/>
          <w:color w:val="000000"/>
        </w:rPr>
      </w:pPr>
    </w:p>
    <w:p w14:paraId="12B34167" w14:textId="77777777" w:rsidR="00C314CA" w:rsidRPr="00AA721D" w:rsidRDefault="00C314CA" w:rsidP="00B73EA8">
      <w:pPr>
        <w:pStyle w:val="Heading1"/>
        <w:rPr>
          <w:rFonts w:ascii="Calibri" w:hAnsi="Calibri" w:cs="Calibri"/>
          <w:sz w:val="22"/>
          <w:szCs w:val="22"/>
        </w:rPr>
      </w:pPr>
      <w:bookmarkStart w:id="21" w:name="_Toc524503156"/>
    </w:p>
    <w:p w14:paraId="2E115B4E" w14:textId="585A13B7" w:rsidR="0097092B" w:rsidRPr="00AA721D" w:rsidRDefault="0097092B" w:rsidP="00B73EA8">
      <w:pPr>
        <w:pStyle w:val="Heading1"/>
        <w:rPr>
          <w:rFonts w:ascii="Calibri" w:hAnsi="Calibri" w:cs="Calibri"/>
          <w:sz w:val="22"/>
          <w:szCs w:val="22"/>
        </w:rPr>
      </w:pPr>
      <w:r w:rsidRPr="00AA721D">
        <w:rPr>
          <w:rFonts w:ascii="Calibri" w:hAnsi="Calibri" w:cs="Calibri"/>
          <w:sz w:val="22"/>
          <w:szCs w:val="22"/>
        </w:rPr>
        <w:t>Core Indicator 11: Number of direct beneficiaries disaggregated by gender as co-benefit of GEF investment</w:t>
      </w:r>
      <w:bookmarkEnd w:id="21"/>
    </w:p>
    <w:p w14:paraId="07A7FBC9" w14:textId="77777777" w:rsidR="0097092B" w:rsidRPr="00AA721D" w:rsidRDefault="0097092B" w:rsidP="00B73EA8">
      <w:pPr>
        <w:spacing w:after="0" w:line="240" w:lineRule="auto"/>
        <w:rPr>
          <w:rFonts w:cs="Calibri"/>
          <w:lang w:val="x-none" w:eastAsia="x-none"/>
        </w:rPr>
      </w:pPr>
    </w:p>
    <w:tbl>
      <w:tblPr>
        <w:tblStyle w:val="TableGrid"/>
        <w:tblW w:w="0" w:type="auto"/>
        <w:tblLook w:val="04A0" w:firstRow="1" w:lastRow="0" w:firstColumn="1" w:lastColumn="0" w:noHBand="0" w:noVBand="1"/>
      </w:tblPr>
      <w:tblGrid>
        <w:gridCol w:w="1255"/>
        <w:gridCol w:w="2016"/>
        <w:gridCol w:w="2016"/>
        <w:gridCol w:w="2016"/>
        <w:gridCol w:w="1895"/>
      </w:tblGrid>
      <w:tr w:rsidR="0097092B" w:rsidRPr="00AA721D" w14:paraId="2DEFE3EB" w14:textId="77777777" w:rsidTr="00C314CA">
        <w:tc>
          <w:tcPr>
            <w:tcW w:w="1255" w:type="dxa"/>
            <w:shd w:val="clear" w:color="auto" w:fill="5B9BD5" w:themeFill="accent1"/>
            <w:vAlign w:val="center"/>
          </w:tcPr>
          <w:p w14:paraId="6AE899D9" w14:textId="77777777" w:rsidR="0097092B" w:rsidRPr="00AA721D" w:rsidRDefault="0097092B" w:rsidP="00B73EA8">
            <w:pPr>
              <w:spacing w:after="0" w:line="240" w:lineRule="auto"/>
              <w:jc w:val="center"/>
              <w:rPr>
                <w:rFonts w:ascii="Calibri" w:hAnsi="Calibri" w:cs="Calibri"/>
                <w:b/>
                <w:color w:val="000000"/>
              </w:rPr>
            </w:pPr>
          </w:p>
        </w:tc>
        <w:tc>
          <w:tcPr>
            <w:tcW w:w="2016" w:type="dxa"/>
            <w:shd w:val="clear" w:color="auto" w:fill="5B9BD5" w:themeFill="accent1"/>
            <w:vAlign w:val="center"/>
          </w:tcPr>
          <w:p w14:paraId="786303DA" w14:textId="77777777" w:rsidR="0097092B" w:rsidRPr="00AA721D" w:rsidRDefault="0097092B" w:rsidP="00B73EA8">
            <w:pPr>
              <w:spacing w:after="0" w:line="240" w:lineRule="auto"/>
              <w:jc w:val="center"/>
              <w:rPr>
                <w:rFonts w:ascii="Calibri" w:hAnsi="Calibri" w:cs="Calibri"/>
                <w:b/>
                <w:color w:val="000000"/>
              </w:rPr>
            </w:pPr>
            <w:r w:rsidRPr="00AA721D">
              <w:rPr>
                <w:rFonts w:ascii="Calibri" w:hAnsi="Calibri" w:cs="Calibri"/>
                <w:b/>
                <w:color w:val="000000"/>
              </w:rPr>
              <w:t>Total number (expected at PIF)</w:t>
            </w:r>
          </w:p>
        </w:tc>
        <w:tc>
          <w:tcPr>
            <w:tcW w:w="2016" w:type="dxa"/>
            <w:shd w:val="clear" w:color="auto" w:fill="5B9BD5" w:themeFill="accent1"/>
            <w:vAlign w:val="center"/>
          </w:tcPr>
          <w:p w14:paraId="0997C34D" w14:textId="77777777" w:rsidR="0097092B" w:rsidRPr="00AA721D" w:rsidRDefault="0097092B" w:rsidP="00B73EA8">
            <w:pPr>
              <w:spacing w:after="0" w:line="240" w:lineRule="auto"/>
              <w:jc w:val="center"/>
              <w:rPr>
                <w:rFonts w:ascii="Calibri" w:hAnsi="Calibri" w:cs="Calibri"/>
                <w:b/>
                <w:color w:val="000000"/>
              </w:rPr>
            </w:pPr>
            <w:r w:rsidRPr="00AA721D">
              <w:rPr>
                <w:rFonts w:ascii="Calibri" w:hAnsi="Calibri" w:cs="Calibri"/>
                <w:b/>
                <w:color w:val="000000"/>
              </w:rPr>
              <w:t>Total number (expected at CEO ER)</w:t>
            </w:r>
          </w:p>
        </w:tc>
        <w:tc>
          <w:tcPr>
            <w:tcW w:w="2016" w:type="dxa"/>
            <w:shd w:val="clear" w:color="auto" w:fill="5B9BD5" w:themeFill="accent1"/>
            <w:vAlign w:val="center"/>
          </w:tcPr>
          <w:p w14:paraId="1E2C1340" w14:textId="77777777" w:rsidR="0097092B" w:rsidRPr="00AA721D" w:rsidRDefault="0097092B" w:rsidP="00B73EA8">
            <w:pPr>
              <w:spacing w:after="0" w:line="240" w:lineRule="auto"/>
              <w:jc w:val="center"/>
              <w:rPr>
                <w:rFonts w:ascii="Calibri" w:hAnsi="Calibri" w:cs="Calibri"/>
                <w:b/>
                <w:color w:val="000000"/>
              </w:rPr>
            </w:pPr>
            <w:r w:rsidRPr="00AA721D">
              <w:rPr>
                <w:rFonts w:ascii="Calibri" w:hAnsi="Calibri" w:cs="Calibri"/>
                <w:b/>
                <w:color w:val="000000"/>
              </w:rPr>
              <w:t>Total number (achieved at MTR)</w:t>
            </w:r>
          </w:p>
        </w:tc>
        <w:tc>
          <w:tcPr>
            <w:tcW w:w="1895" w:type="dxa"/>
            <w:shd w:val="clear" w:color="auto" w:fill="5B9BD5" w:themeFill="accent1"/>
            <w:vAlign w:val="center"/>
          </w:tcPr>
          <w:p w14:paraId="1BEB5385" w14:textId="77777777" w:rsidR="0097092B" w:rsidRPr="00AA721D" w:rsidRDefault="0097092B" w:rsidP="00B73EA8">
            <w:pPr>
              <w:spacing w:after="0" w:line="240" w:lineRule="auto"/>
              <w:jc w:val="center"/>
              <w:rPr>
                <w:rFonts w:ascii="Calibri" w:hAnsi="Calibri" w:cs="Calibri"/>
                <w:b/>
                <w:color w:val="000000"/>
              </w:rPr>
            </w:pPr>
            <w:r w:rsidRPr="00AA721D">
              <w:rPr>
                <w:rFonts w:ascii="Calibri" w:hAnsi="Calibri" w:cs="Calibri"/>
                <w:b/>
                <w:color w:val="000000"/>
              </w:rPr>
              <w:t>Total number (achieved at TE)</w:t>
            </w:r>
          </w:p>
        </w:tc>
      </w:tr>
      <w:tr w:rsidR="00DD4233" w:rsidRPr="00AA721D" w14:paraId="1C314BFD" w14:textId="77777777" w:rsidTr="0097092B">
        <w:tc>
          <w:tcPr>
            <w:tcW w:w="1255" w:type="dxa"/>
            <w:shd w:val="clear" w:color="auto" w:fill="5B9BD5" w:themeFill="accent1"/>
          </w:tcPr>
          <w:p w14:paraId="6707769A" w14:textId="77777777" w:rsidR="00DD4233" w:rsidRPr="00AA721D" w:rsidRDefault="00DD4233" w:rsidP="00B73EA8">
            <w:pPr>
              <w:spacing w:after="0" w:line="240" w:lineRule="auto"/>
              <w:rPr>
                <w:rFonts w:ascii="Calibri" w:hAnsi="Calibri" w:cs="Calibri"/>
                <w:b/>
                <w:color w:val="000000"/>
                <w:sz w:val="20"/>
              </w:rPr>
            </w:pPr>
            <w:r w:rsidRPr="00AA721D">
              <w:rPr>
                <w:rFonts w:ascii="Calibri" w:hAnsi="Calibri" w:cs="Calibri"/>
                <w:b/>
                <w:color w:val="000000"/>
                <w:sz w:val="20"/>
              </w:rPr>
              <w:t>Women</w:t>
            </w:r>
          </w:p>
        </w:tc>
        <w:tc>
          <w:tcPr>
            <w:tcW w:w="2016" w:type="dxa"/>
          </w:tcPr>
          <w:p w14:paraId="245DCFAF" w14:textId="70D21E11" w:rsidR="00DD4233" w:rsidRPr="00AA721D" w:rsidRDefault="00DD4233" w:rsidP="00B73EA8">
            <w:pPr>
              <w:spacing w:after="0" w:line="240" w:lineRule="auto"/>
              <w:rPr>
                <w:rFonts w:ascii="Calibri" w:hAnsi="Calibri" w:cs="Calibri"/>
                <w:color w:val="000000"/>
                <w:sz w:val="20"/>
              </w:rPr>
            </w:pPr>
          </w:p>
        </w:tc>
        <w:tc>
          <w:tcPr>
            <w:tcW w:w="2016" w:type="dxa"/>
          </w:tcPr>
          <w:p w14:paraId="3DF528F8" w14:textId="47D861BE" w:rsidR="00DD4233" w:rsidRPr="00AA721D" w:rsidRDefault="00BA0549" w:rsidP="00B73EA8">
            <w:pPr>
              <w:spacing w:after="0" w:line="240" w:lineRule="auto"/>
              <w:rPr>
                <w:rFonts w:ascii="Calibri" w:hAnsi="Calibri" w:cs="Calibri"/>
                <w:color w:val="000000"/>
                <w:sz w:val="20"/>
              </w:rPr>
            </w:pPr>
            <w:r w:rsidRPr="00AA721D">
              <w:rPr>
                <w:rFonts w:ascii="Calibri" w:hAnsi="Calibri" w:cs="Calibri"/>
                <w:b/>
                <w:sz w:val="20"/>
              </w:rPr>
              <w:t>Entire Female Population</w:t>
            </w:r>
          </w:p>
        </w:tc>
        <w:tc>
          <w:tcPr>
            <w:tcW w:w="2016" w:type="dxa"/>
          </w:tcPr>
          <w:p w14:paraId="01317502" w14:textId="77777777" w:rsidR="00DD4233" w:rsidRPr="00AA721D" w:rsidRDefault="00DD4233" w:rsidP="00B73EA8">
            <w:pPr>
              <w:spacing w:after="0" w:line="240" w:lineRule="auto"/>
              <w:rPr>
                <w:rFonts w:ascii="Calibri" w:hAnsi="Calibri" w:cs="Calibri"/>
                <w:color w:val="000000"/>
                <w:sz w:val="20"/>
              </w:rPr>
            </w:pPr>
          </w:p>
        </w:tc>
        <w:tc>
          <w:tcPr>
            <w:tcW w:w="1895" w:type="dxa"/>
          </w:tcPr>
          <w:p w14:paraId="61628911" w14:textId="77777777" w:rsidR="00DD4233" w:rsidRPr="00AA721D" w:rsidRDefault="00DD4233" w:rsidP="00B73EA8">
            <w:pPr>
              <w:spacing w:after="0" w:line="240" w:lineRule="auto"/>
              <w:rPr>
                <w:rFonts w:ascii="Calibri" w:hAnsi="Calibri" w:cs="Calibri"/>
                <w:color w:val="000000"/>
                <w:sz w:val="20"/>
              </w:rPr>
            </w:pPr>
          </w:p>
        </w:tc>
      </w:tr>
      <w:tr w:rsidR="00DD4233" w:rsidRPr="00AA721D" w14:paraId="27B6262D" w14:textId="77777777" w:rsidTr="0097092B">
        <w:tc>
          <w:tcPr>
            <w:tcW w:w="1255" w:type="dxa"/>
            <w:shd w:val="clear" w:color="auto" w:fill="5B9BD5" w:themeFill="accent1"/>
          </w:tcPr>
          <w:p w14:paraId="2A3CDCB0" w14:textId="77777777" w:rsidR="00DD4233" w:rsidRPr="00AA721D" w:rsidRDefault="00DD4233" w:rsidP="00B73EA8">
            <w:pPr>
              <w:spacing w:after="0" w:line="240" w:lineRule="auto"/>
              <w:rPr>
                <w:rFonts w:ascii="Calibri" w:hAnsi="Calibri" w:cs="Calibri"/>
                <w:b/>
                <w:color w:val="000000"/>
                <w:sz w:val="20"/>
              </w:rPr>
            </w:pPr>
            <w:r w:rsidRPr="00AA721D">
              <w:rPr>
                <w:rFonts w:ascii="Calibri" w:hAnsi="Calibri" w:cs="Calibri"/>
                <w:b/>
                <w:color w:val="000000"/>
                <w:sz w:val="20"/>
              </w:rPr>
              <w:t>Men</w:t>
            </w:r>
          </w:p>
        </w:tc>
        <w:tc>
          <w:tcPr>
            <w:tcW w:w="2016" w:type="dxa"/>
          </w:tcPr>
          <w:p w14:paraId="7BEB131E" w14:textId="379EB2D0" w:rsidR="00DD4233" w:rsidRPr="00AA721D" w:rsidRDefault="00DD4233" w:rsidP="00B73EA8">
            <w:pPr>
              <w:spacing w:after="0" w:line="240" w:lineRule="auto"/>
              <w:rPr>
                <w:rFonts w:ascii="Calibri" w:hAnsi="Calibri" w:cs="Calibri"/>
                <w:color w:val="000000"/>
                <w:sz w:val="20"/>
              </w:rPr>
            </w:pPr>
          </w:p>
        </w:tc>
        <w:tc>
          <w:tcPr>
            <w:tcW w:w="2016" w:type="dxa"/>
          </w:tcPr>
          <w:p w14:paraId="0449552C" w14:textId="5E3EB8B1" w:rsidR="00DD4233" w:rsidRPr="00AA721D" w:rsidRDefault="00BA0549" w:rsidP="00B73EA8">
            <w:pPr>
              <w:spacing w:after="0" w:line="240" w:lineRule="auto"/>
              <w:rPr>
                <w:rFonts w:ascii="Calibri" w:hAnsi="Calibri" w:cs="Calibri"/>
                <w:color w:val="000000"/>
                <w:sz w:val="20"/>
              </w:rPr>
            </w:pPr>
            <w:r w:rsidRPr="00AA721D">
              <w:rPr>
                <w:rFonts w:ascii="Calibri" w:hAnsi="Calibri" w:cs="Calibri"/>
                <w:b/>
                <w:sz w:val="20"/>
              </w:rPr>
              <w:t>Entire Male Population</w:t>
            </w:r>
          </w:p>
        </w:tc>
        <w:tc>
          <w:tcPr>
            <w:tcW w:w="2016" w:type="dxa"/>
          </w:tcPr>
          <w:p w14:paraId="0C55226C" w14:textId="77777777" w:rsidR="00DD4233" w:rsidRPr="00AA721D" w:rsidRDefault="00DD4233" w:rsidP="00B73EA8">
            <w:pPr>
              <w:spacing w:after="0" w:line="240" w:lineRule="auto"/>
              <w:rPr>
                <w:rFonts w:ascii="Calibri" w:hAnsi="Calibri" w:cs="Calibri"/>
                <w:color w:val="000000"/>
                <w:sz w:val="20"/>
              </w:rPr>
            </w:pPr>
          </w:p>
        </w:tc>
        <w:tc>
          <w:tcPr>
            <w:tcW w:w="1895" w:type="dxa"/>
          </w:tcPr>
          <w:p w14:paraId="39164DDF" w14:textId="77777777" w:rsidR="00DD4233" w:rsidRPr="00AA721D" w:rsidRDefault="00DD4233" w:rsidP="00B73EA8">
            <w:pPr>
              <w:spacing w:after="0" w:line="240" w:lineRule="auto"/>
              <w:rPr>
                <w:rFonts w:ascii="Calibri" w:hAnsi="Calibri" w:cs="Calibri"/>
                <w:color w:val="000000"/>
                <w:sz w:val="20"/>
              </w:rPr>
            </w:pPr>
          </w:p>
        </w:tc>
      </w:tr>
      <w:tr w:rsidR="0097092B" w:rsidRPr="00AA721D" w14:paraId="0B8501BB" w14:textId="77777777" w:rsidTr="0097092B">
        <w:tc>
          <w:tcPr>
            <w:tcW w:w="1255" w:type="dxa"/>
            <w:shd w:val="clear" w:color="auto" w:fill="5B9BD5" w:themeFill="accent1"/>
          </w:tcPr>
          <w:p w14:paraId="11E34EBD" w14:textId="77777777" w:rsidR="0097092B" w:rsidRPr="00AA721D" w:rsidRDefault="0097092B" w:rsidP="00B73EA8">
            <w:pPr>
              <w:spacing w:after="0" w:line="240" w:lineRule="auto"/>
              <w:rPr>
                <w:rFonts w:ascii="Calibri" w:hAnsi="Calibri" w:cs="Calibri"/>
                <w:b/>
                <w:color w:val="000000"/>
                <w:sz w:val="20"/>
              </w:rPr>
            </w:pPr>
            <w:r w:rsidRPr="00AA721D">
              <w:rPr>
                <w:rFonts w:ascii="Calibri" w:hAnsi="Calibri" w:cs="Calibri"/>
                <w:b/>
                <w:color w:val="000000"/>
                <w:sz w:val="20"/>
              </w:rPr>
              <w:t>Total</w:t>
            </w:r>
          </w:p>
        </w:tc>
        <w:tc>
          <w:tcPr>
            <w:tcW w:w="2016" w:type="dxa"/>
          </w:tcPr>
          <w:p w14:paraId="58505996" w14:textId="43CF2F78" w:rsidR="0097092B" w:rsidRPr="00AA721D" w:rsidRDefault="0097092B" w:rsidP="00B73EA8">
            <w:pPr>
              <w:spacing w:after="0" w:line="240" w:lineRule="auto"/>
              <w:rPr>
                <w:rFonts w:ascii="Calibri" w:hAnsi="Calibri" w:cs="Calibri"/>
                <w:color w:val="000000"/>
                <w:sz w:val="20"/>
              </w:rPr>
            </w:pPr>
          </w:p>
        </w:tc>
        <w:tc>
          <w:tcPr>
            <w:tcW w:w="2016" w:type="dxa"/>
          </w:tcPr>
          <w:p w14:paraId="1D89C0C9" w14:textId="7E5CEE33" w:rsidR="0097092B" w:rsidRPr="00AA721D" w:rsidRDefault="00BA0549" w:rsidP="00B73EA8">
            <w:pPr>
              <w:spacing w:after="0" w:line="240" w:lineRule="auto"/>
              <w:rPr>
                <w:rFonts w:ascii="Calibri" w:hAnsi="Calibri" w:cs="Calibri"/>
                <w:color w:val="000000"/>
                <w:sz w:val="20"/>
              </w:rPr>
            </w:pPr>
            <w:r w:rsidRPr="00AA721D">
              <w:rPr>
                <w:rFonts w:ascii="Calibri" w:hAnsi="Calibri" w:cs="Calibri"/>
                <w:color w:val="000000"/>
                <w:sz w:val="20"/>
              </w:rPr>
              <w:t>Entire Population of Niue</w:t>
            </w:r>
          </w:p>
        </w:tc>
        <w:tc>
          <w:tcPr>
            <w:tcW w:w="2016" w:type="dxa"/>
          </w:tcPr>
          <w:p w14:paraId="48B5AB12" w14:textId="77777777" w:rsidR="0097092B" w:rsidRPr="00AA721D" w:rsidRDefault="0097092B" w:rsidP="00B73EA8">
            <w:pPr>
              <w:spacing w:after="0" w:line="240" w:lineRule="auto"/>
              <w:rPr>
                <w:rFonts w:ascii="Calibri" w:hAnsi="Calibri" w:cs="Calibri"/>
                <w:color w:val="000000"/>
                <w:sz w:val="20"/>
              </w:rPr>
            </w:pPr>
          </w:p>
        </w:tc>
        <w:tc>
          <w:tcPr>
            <w:tcW w:w="1895" w:type="dxa"/>
          </w:tcPr>
          <w:p w14:paraId="7C70B963" w14:textId="77777777" w:rsidR="0097092B" w:rsidRPr="00AA721D" w:rsidRDefault="0097092B" w:rsidP="00B73EA8">
            <w:pPr>
              <w:spacing w:after="0" w:line="240" w:lineRule="auto"/>
              <w:rPr>
                <w:rFonts w:ascii="Calibri" w:hAnsi="Calibri" w:cs="Calibri"/>
                <w:color w:val="000000"/>
                <w:sz w:val="20"/>
              </w:rPr>
            </w:pPr>
          </w:p>
        </w:tc>
      </w:tr>
    </w:tbl>
    <w:p w14:paraId="03E8B879" w14:textId="77777777" w:rsidR="00C314CA" w:rsidRPr="00AA721D" w:rsidRDefault="00C314CA" w:rsidP="00B73EA8">
      <w:pPr>
        <w:spacing w:after="0" w:line="240" w:lineRule="auto"/>
        <w:rPr>
          <w:rFonts w:eastAsia="Times New Roman" w:cs="Calibri"/>
          <w:b/>
          <w:smallCaps/>
          <w:color w:val="000000"/>
        </w:rPr>
      </w:pPr>
    </w:p>
    <w:p w14:paraId="3317A625" w14:textId="77777777" w:rsidR="00C314CA" w:rsidRPr="00AA721D" w:rsidRDefault="00C314CA" w:rsidP="00B73EA8">
      <w:pPr>
        <w:spacing w:after="0" w:line="240" w:lineRule="auto"/>
        <w:rPr>
          <w:rFonts w:eastAsia="Times New Roman" w:cs="Calibri"/>
          <w:b/>
          <w:smallCaps/>
          <w:color w:val="000000"/>
        </w:rPr>
      </w:pPr>
      <w:r w:rsidRPr="00AA721D">
        <w:rPr>
          <w:rFonts w:eastAsia="Times New Roman" w:cs="Calibri"/>
          <w:b/>
          <w:smallCaps/>
          <w:color w:val="000000"/>
        </w:rPr>
        <w:br w:type="page"/>
      </w:r>
    </w:p>
    <w:p w14:paraId="72CDB24D" w14:textId="237D5626" w:rsidR="007E22C7" w:rsidRPr="00AA721D" w:rsidRDefault="00C314CA" w:rsidP="00B73EA8">
      <w:pPr>
        <w:spacing w:after="0" w:line="240" w:lineRule="auto"/>
        <w:rPr>
          <w:rFonts w:eastAsia="Times New Roman" w:cs="Calibri"/>
          <w:b/>
          <w:smallCaps/>
          <w:color w:val="000000"/>
        </w:rPr>
      </w:pPr>
      <w:r w:rsidRPr="00AA721D">
        <w:rPr>
          <w:rFonts w:eastAsia="Times New Roman" w:cs="Calibri"/>
          <w:b/>
          <w:smallCaps/>
          <w:color w:val="000000"/>
        </w:rPr>
        <w:t>Annex</w:t>
      </w:r>
      <w:r w:rsidR="0097092B" w:rsidRPr="00AA721D">
        <w:rPr>
          <w:rFonts w:eastAsia="Times New Roman" w:cs="Calibri"/>
          <w:b/>
          <w:smallCaps/>
          <w:color w:val="000000"/>
        </w:rPr>
        <w:t xml:space="preserve"> </w:t>
      </w:r>
      <w:r w:rsidRPr="00AA721D">
        <w:rPr>
          <w:rFonts w:eastAsia="Times New Roman" w:cs="Calibri"/>
          <w:b/>
          <w:smallCaps/>
          <w:color w:val="000000"/>
        </w:rPr>
        <w:t>G</w:t>
      </w:r>
      <w:r w:rsidR="0097092B" w:rsidRPr="00AA721D">
        <w:rPr>
          <w:rFonts w:eastAsia="Times New Roman" w:cs="Calibri"/>
          <w:b/>
          <w:smallCaps/>
          <w:color w:val="000000"/>
        </w:rPr>
        <w:t>:  GEF 7 taxonomy</w:t>
      </w:r>
    </w:p>
    <w:p w14:paraId="64D4CAD1" w14:textId="77777777" w:rsidR="00AE19CC" w:rsidRPr="00AA721D" w:rsidRDefault="00AE19CC" w:rsidP="00B73EA8">
      <w:pPr>
        <w:spacing w:after="0" w:line="240" w:lineRule="auto"/>
        <w:rPr>
          <w:rFonts w:eastAsia="Times New Roman" w:cs="Calibri"/>
          <w:b/>
          <w:smallCaps/>
          <w:color w:val="000000"/>
        </w:rPr>
      </w:pPr>
    </w:p>
    <w:tbl>
      <w:tblPr>
        <w:tblW w:w="52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8"/>
        <w:gridCol w:w="2221"/>
        <w:gridCol w:w="2518"/>
        <w:gridCol w:w="2881"/>
      </w:tblGrid>
      <w:tr w:rsidR="00A74444" w:rsidRPr="00AA721D" w14:paraId="4DF4778B" w14:textId="77777777" w:rsidTr="00C412D2">
        <w:trPr>
          <w:trHeight w:val="68"/>
        </w:trPr>
        <w:tc>
          <w:tcPr>
            <w:tcW w:w="1051" w:type="pct"/>
            <w:hideMark/>
          </w:tcPr>
          <w:p w14:paraId="782D273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Level 1</w:t>
            </w:r>
          </w:p>
        </w:tc>
        <w:tc>
          <w:tcPr>
            <w:tcW w:w="1151" w:type="pct"/>
            <w:hideMark/>
          </w:tcPr>
          <w:p w14:paraId="7745542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Level 2</w:t>
            </w:r>
          </w:p>
        </w:tc>
        <w:tc>
          <w:tcPr>
            <w:tcW w:w="1305" w:type="pct"/>
            <w:hideMark/>
          </w:tcPr>
          <w:p w14:paraId="39BB000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Level 3</w:t>
            </w:r>
          </w:p>
        </w:tc>
        <w:tc>
          <w:tcPr>
            <w:tcW w:w="1493" w:type="pct"/>
            <w:hideMark/>
          </w:tcPr>
          <w:p w14:paraId="55FC5FC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Level 4</w:t>
            </w:r>
          </w:p>
        </w:tc>
      </w:tr>
      <w:tr w:rsidR="00A74444" w:rsidRPr="00AA721D" w14:paraId="580DF248" w14:textId="77777777" w:rsidTr="00C412D2">
        <w:trPr>
          <w:trHeight w:val="51"/>
        </w:trPr>
        <w:tc>
          <w:tcPr>
            <w:tcW w:w="1051" w:type="pct"/>
            <w:hideMark/>
          </w:tcPr>
          <w:p w14:paraId="369AE630" w14:textId="65163655" w:rsidR="00A74444" w:rsidRPr="00AA721D" w:rsidRDefault="00D3764E" w:rsidP="00B73EA8">
            <w:pPr>
              <w:spacing w:after="0" w:line="240" w:lineRule="auto"/>
              <w:rPr>
                <w:rFonts w:eastAsia="Times New Roman" w:cs="Calibri"/>
                <w:b/>
                <w:bCs/>
                <w:color w:val="000000" w:themeColor="text1"/>
                <w:sz w:val="20"/>
                <w:szCs w:val="20"/>
              </w:rPr>
            </w:pPr>
            <w:r w:rsidRPr="00AA721D">
              <w:rPr>
                <w:rFonts w:cs="Calibri"/>
                <w:b/>
                <w:bCs/>
                <w:color w:val="000000" w:themeColor="text1"/>
                <w:sz w:val="20"/>
                <w:szCs w:val="20"/>
              </w:rPr>
              <w:fldChar w:fldCharType="begin">
                <w:ffData>
                  <w:name w:val=""/>
                  <w:enabled/>
                  <w:calcOnExit w:val="0"/>
                  <w:checkBox>
                    <w:sizeAuto/>
                    <w:default w:val="1"/>
                  </w:checkBox>
                </w:ffData>
              </w:fldChar>
            </w:r>
            <w:r w:rsidRPr="00AA721D">
              <w:rPr>
                <w:rFonts w:cs="Calibri"/>
                <w:b/>
                <w:bCs/>
                <w:color w:val="000000" w:themeColor="text1"/>
                <w:sz w:val="20"/>
                <w:szCs w:val="20"/>
              </w:rPr>
              <w:instrText xml:space="preserve"> FORMCHECKBOX </w:instrText>
            </w:r>
            <w:r w:rsidR="007918BD">
              <w:rPr>
                <w:rFonts w:cs="Calibri"/>
                <w:b/>
                <w:bCs/>
                <w:color w:val="000000" w:themeColor="text1"/>
                <w:sz w:val="20"/>
                <w:szCs w:val="20"/>
              </w:rPr>
            </w:r>
            <w:r w:rsidR="007918BD">
              <w:rPr>
                <w:rFonts w:cs="Calibri"/>
                <w:b/>
                <w:bCs/>
                <w:color w:val="000000" w:themeColor="text1"/>
                <w:sz w:val="20"/>
                <w:szCs w:val="20"/>
              </w:rPr>
              <w:fldChar w:fldCharType="separate"/>
            </w:r>
            <w:r w:rsidRPr="00AA721D">
              <w:rPr>
                <w:rFonts w:cs="Calibri"/>
                <w:b/>
                <w:bCs/>
                <w:color w:val="000000" w:themeColor="text1"/>
                <w:sz w:val="20"/>
                <w:szCs w:val="20"/>
              </w:rPr>
              <w:fldChar w:fldCharType="end"/>
            </w:r>
            <w:r w:rsidR="00A74444" w:rsidRPr="00AA721D">
              <w:rPr>
                <w:rFonts w:eastAsia="Times New Roman" w:cs="Calibri"/>
                <w:b/>
                <w:bCs/>
                <w:color w:val="000000" w:themeColor="text1"/>
                <w:sz w:val="20"/>
                <w:szCs w:val="20"/>
              </w:rPr>
              <w:t>Influencing models</w:t>
            </w:r>
          </w:p>
        </w:tc>
        <w:tc>
          <w:tcPr>
            <w:tcW w:w="1151" w:type="pct"/>
            <w:noWrap/>
            <w:vAlign w:val="bottom"/>
            <w:hideMark/>
          </w:tcPr>
          <w:p w14:paraId="6F7D9F5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156DFF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3CDBD1D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88767BB" w14:textId="77777777" w:rsidTr="00C412D2">
        <w:trPr>
          <w:trHeight w:val="233"/>
        </w:trPr>
        <w:tc>
          <w:tcPr>
            <w:tcW w:w="1051" w:type="pct"/>
            <w:hideMark/>
          </w:tcPr>
          <w:p w14:paraId="2A14917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21C7B5B" w14:textId="17885FEC" w:rsidR="00A74444" w:rsidRPr="00AA721D" w:rsidRDefault="00D3764E" w:rsidP="00B73EA8">
            <w:pPr>
              <w:spacing w:after="0" w:line="240" w:lineRule="auto"/>
              <w:ind w:left="204" w:hanging="204"/>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1"/>
                  </w:checkBox>
                </w:ffData>
              </w:fldChar>
            </w:r>
            <w:bookmarkStart w:id="22" w:name="IAP_cities"/>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bookmarkEnd w:id="22"/>
            <w:r w:rsidR="00A74444" w:rsidRPr="00AA721D">
              <w:rPr>
                <w:rFonts w:eastAsia="Times New Roman" w:cs="Calibri"/>
                <w:color w:val="000000" w:themeColor="text1"/>
                <w:sz w:val="20"/>
                <w:szCs w:val="20"/>
              </w:rPr>
              <w:t>Transform policy and regulatory environments</w:t>
            </w:r>
          </w:p>
        </w:tc>
        <w:tc>
          <w:tcPr>
            <w:tcW w:w="1305" w:type="pct"/>
            <w:hideMark/>
          </w:tcPr>
          <w:p w14:paraId="49B5540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4C66A2F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B3F905D" w14:textId="77777777" w:rsidTr="00C412D2">
        <w:trPr>
          <w:trHeight w:val="386"/>
        </w:trPr>
        <w:tc>
          <w:tcPr>
            <w:tcW w:w="1051" w:type="pct"/>
            <w:hideMark/>
          </w:tcPr>
          <w:p w14:paraId="1DA31DA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5B5ED75" w14:textId="225C6D73" w:rsidR="00A74444" w:rsidRPr="00AA721D" w:rsidRDefault="00D3764E" w:rsidP="00B73EA8">
            <w:pPr>
              <w:spacing w:after="0" w:line="240" w:lineRule="auto"/>
              <w:ind w:left="204" w:hanging="204"/>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Strengthen institutional capacity and decision-making</w:t>
            </w:r>
          </w:p>
        </w:tc>
        <w:tc>
          <w:tcPr>
            <w:tcW w:w="1305" w:type="pct"/>
            <w:hideMark/>
          </w:tcPr>
          <w:p w14:paraId="7F636E2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2485C76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A2F16F9" w14:textId="77777777" w:rsidTr="00C412D2">
        <w:trPr>
          <w:trHeight w:val="89"/>
        </w:trPr>
        <w:tc>
          <w:tcPr>
            <w:tcW w:w="1051" w:type="pct"/>
            <w:hideMark/>
          </w:tcPr>
          <w:p w14:paraId="1092006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C252C61" w14:textId="713A8BDB" w:rsidR="00A74444" w:rsidRPr="00AA721D" w:rsidRDefault="00A74444" w:rsidP="00B73EA8">
            <w:pPr>
              <w:spacing w:after="0" w:line="240" w:lineRule="auto"/>
              <w:ind w:left="204" w:hanging="204"/>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Convene multi-stakeholder alliances</w:t>
            </w:r>
          </w:p>
        </w:tc>
        <w:tc>
          <w:tcPr>
            <w:tcW w:w="1305" w:type="pct"/>
            <w:hideMark/>
          </w:tcPr>
          <w:p w14:paraId="4924665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noWrap/>
            <w:vAlign w:val="bottom"/>
            <w:hideMark/>
          </w:tcPr>
          <w:p w14:paraId="14772765"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r>
      <w:tr w:rsidR="00A74444" w:rsidRPr="00AA721D" w14:paraId="4233ABBD" w14:textId="77777777" w:rsidTr="00C412D2">
        <w:trPr>
          <w:trHeight w:val="323"/>
        </w:trPr>
        <w:tc>
          <w:tcPr>
            <w:tcW w:w="1051" w:type="pct"/>
            <w:hideMark/>
          </w:tcPr>
          <w:p w14:paraId="3B911AA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8B894D1" w14:textId="5C24416F" w:rsidR="00A74444" w:rsidRPr="00AA721D" w:rsidRDefault="00F830CB" w:rsidP="00B73EA8">
            <w:pPr>
              <w:spacing w:after="0" w:line="240" w:lineRule="auto"/>
              <w:ind w:left="114" w:hanging="114"/>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Demonstrate innovative approaches</w:t>
            </w:r>
          </w:p>
        </w:tc>
        <w:tc>
          <w:tcPr>
            <w:tcW w:w="1305" w:type="pct"/>
            <w:hideMark/>
          </w:tcPr>
          <w:p w14:paraId="6C32047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55E1602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66B94912" w14:textId="77777777" w:rsidTr="00C412D2">
        <w:trPr>
          <w:trHeight w:val="305"/>
        </w:trPr>
        <w:tc>
          <w:tcPr>
            <w:tcW w:w="1051" w:type="pct"/>
            <w:hideMark/>
          </w:tcPr>
          <w:p w14:paraId="5350422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905EF56" w14:textId="77777777" w:rsidR="00A74444" w:rsidRPr="00AA721D" w:rsidRDefault="00A74444" w:rsidP="00B73EA8">
            <w:pPr>
              <w:spacing w:after="0" w:line="240" w:lineRule="auto"/>
              <w:ind w:left="114" w:hanging="114"/>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Deploy innovative financial instruments</w:t>
            </w:r>
          </w:p>
        </w:tc>
        <w:tc>
          <w:tcPr>
            <w:tcW w:w="1305" w:type="pct"/>
            <w:hideMark/>
          </w:tcPr>
          <w:p w14:paraId="03BBA00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4FF78BC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65545ABF" w14:textId="77777777" w:rsidTr="00C412D2">
        <w:trPr>
          <w:trHeight w:val="188"/>
        </w:trPr>
        <w:tc>
          <w:tcPr>
            <w:tcW w:w="1051" w:type="pct"/>
            <w:hideMark/>
          </w:tcPr>
          <w:p w14:paraId="6D352F32" w14:textId="20F916D2" w:rsidR="00A74444" w:rsidRPr="00AA721D" w:rsidRDefault="00D3764E" w:rsidP="00B73EA8">
            <w:pPr>
              <w:spacing w:after="0" w:line="240" w:lineRule="auto"/>
              <w:rPr>
                <w:rFonts w:eastAsia="Times New Roman" w:cs="Calibri"/>
                <w:b/>
                <w:bCs/>
                <w:color w:val="000000" w:themeColor="text1"/>
                <w:sz w:val="20"/>
                <w:szCs w:val="20"/>
              </w:rPr>
            </w:pPr>
            <w:r w:rsidRPr="00AA721D">
              <w:rPr>
                <w:rFonts w:cs="Calibri"/>
                <w:b/>
                <w:bCs/>
                <w:color w:val="000000" w:themeColor="text1"/>
                <w:sz w:val="20"/>
                <w:szCs w:val="20"/>
              </w:rPr>
              <w:fldChar w:fldCharType="begin">
                <w:ffData>
                  <w:name w:val=""/>
                  <w:enabled/>
                  <w:calcOnExit w:val="0"/>
                  <w:checkBox>
                    <w:sizeAuto/>
                    <w:default w:val="1"/>
                  </w:checkBox>
                </w:ffData>
              </w:fldChar>
            </w:r>
            <w:r w:rsidRPr="00AA721D">
              <w:rPr>
                <w:rFonts w:cs="Calibri"/>
                <w:b/>
                <w:bCs/>
                <w:color w:val="000000" w:themeColor="text1"/>
                <w:sz w:val="20"/>
                <w:szCs w:val="20"/>
              </w:rPr>
              <w:instrText xml:space="preserve"> FORMCHECKBOX </w:instrText>
            </w:r>
            <w:r w:rsidR="007918BD">
              <w:rPr>
                <w:rFonts w:cs="Calibri"/>
                <w:b/>
                <w:bCs/>
                <w:color w:val="000000" w:themeColor="text1"/>
                <w:sz w:val="20"/>
                <w:szCs w:val="20"/>
              </w:rPr>
            </w:r>
            <w:r w:rsidR="007918BD">
              <w:rPr>
                <w:rFonts w:cs="Calibri"/>
                <w:b/>
                <w:bCs/>
                <w:color w:val="000000" w:themeColor="text1"/>
                <w:sz w:val="20"/>
                <w:szCs w:val="20"/>
              </w:rPr>
              <w:fldChar w:fldCharType="separate"/>
            </w:r>
            <w:r w:rsidRPr="00AA721D">
              <w:rPr>
                <w:rFonts w:cs="Calibri"/>
                <w:b/>
                <w:bCs/>
                <w:color w:val="000000" w:themeColor="text1"/>
                <w:sz w:val="20"/>
                <w:szCs w:val="20"/>
              </w:rPr>
              <w:fldChar w:fldCharType="end"/>
            </w:r>
            <w:r w:rsidR="00A74444" w:rsidRPr="00AA721D">
              <w:rPr>
                <w:rFonts w:eastAsia="Times New Roman" w:cs="Calibri"/>
                <w:b/>
                <w:bCs/>
                <w:color w:val="000000" w:themeColor="text1"/>
                <w:sz w:val="20"/>
                <w:szCs w:val="20"/>
              </w:rPr>
              <w:t>Stakeholders</w:t>
            </w:r>
          </w:p>
        </w:tc>
        <w:tc>
          <w:tcPr>
            <w:tcW w:w="1151" w:type="pct"/>
            <w:hideMark/>
          </w:tcPr>
          <w:p w14:paraId="2C60947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102B6F8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6D620B3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A9D25A0" w14:textId="77777777" w:rsidTr="00C412D2">
        <w:trPr>
          <w:trHeight w:val="161"/>
        </w:trPr>
        <w:tc>
          <w:tcPr>
            <w:tcW w:w="1051" w:type="pct"/>
            <w:hideMark/>
          </w:tcPr>
          <w:p w14:paraId="702A4CA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1CB2811" w14:textId="3A115E35"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 xml:space="preserve">Indigenous Peoples </w:t>
            </w:r>
          </w:p>
        </w:tc>
        <w:tc>
          <w:tcPr>
            <w:tcW w:w="1305" w:type="pct"/>
            <w:hideMark/>
          </w:tcPr>
          <w:p w14:paraId="09CCCAA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10871E2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651DBC6" w14:textId="77777777" w:rsidTr="00C412D2">
        <w:trPr>
          <w:trHeight w:val="152"/>
        </w:trPr>
        <w:tc>
          <w:tcPr>
            <w:tcW w:w="1051" w:type="pct"/>
            <w:hideMark/>
          </w:tcPr>
          <w:p w14:paraId="69B921F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E5925CB" w14:textId="0938AB44"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Private Sector</w:t>
            </w:r>
          </w:p>
        </w:tc>
        <w:tc>
          <w:tcPr>
            <w:tcW w:w="1305" w:type="pct"/>
            <w:hideMark/>
          </w:tcPr>
          <w:p w14:paraId="3D0BE2D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0C0B3DE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9982794" w14:textId="77777777" w:rsidTr="00C412D2">
        <w:trPr>
          <w:trHeight w:val="58"/>
        </w:trPr>
        <w:tc>
          <w:tcPr>
            <w:tcW w:w="1051" w:type="pct"/>
            <w:hideMark/>
          </w:tcPr>
          <w:p w14:paraId="2D68F82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F048CA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C944A51" w14:textId="239981DF"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Capital providers</w:t>
            </w:r>
          </w:p>
        </w:tc>
        <w:tc>
          <w:tcPr>
            <w:tcW w:w="1493" w:type="pct"/>
            <w:hideMark/>
          </w:tcPr>
          <w:p w14:paraId="3FF3DDF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1FE5357" w14:textId="77777777" w:rsidTr="00C412D2">
        <w:trPr>
          <w:trHeight w:val="179"/>
        </w:trPr>
        <w:tc>
          <w:tcPr>
            <w:tcW w:w="1051" w:type="pct"/>
            <w:hideMark/>
          </w:tcPr>
          <w:p w14:paraId="2D33052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958647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F13A3F0" w14:textId="39C33DA6" w:rsidR="00A74444" w:rsidRPr="00AA721D" w:rsidRDefault="00D3764E" w:rsidP="00B73EA8">
            <w:pPr>
              <w:spacing w:after="0" w:line="240" w:lineRule="auto"/>
              <w:ind w:left="150" w:hanging="150"/>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Financial intermediaries and market facilitators</w:t>
            </w:r>
          </w:p>
        </w:tc>
        <w:tc>
          <w:tcPr>
            <w:tcW w:w="1493" w:type="pct"/>
            <w:hideMark/>
          </w:tcPr>
          <w:p w14:paraId="5F85258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C4F80B2" w14:textId="77777777" w:rsidTr="00C412D2">
        <w:trPr>
          <w:trHeight w:val="197"/>
        </w:trPr>
        <w:tc>
          <w:tcPr>
            <w:tcW w:w="1051" w:type="pct"/>
            <w:hideMark/>
          </w:tcPr>
          <w:p w14:paraId="64CFDE2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58AB58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562750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Large corporations</w:t>
            </w:r>
          </w:p>
        </w:tc>
        <w:tc>
          <w:tcPr>
            <w:tcW w:w="1493" w:type="pct"/>
            <w:hideMark/>
          </w:tcPr>
          <w:p w14:paraId="2D2F57F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FE0115F" w14:textId="77777777" w:rsidTr="00C412D2">
        <w:trPr>
          <w:trHeight w:val="179"/>
        </w:trPr>
        <w:tc>
          <w:tcPr>
            <w:tcW w:w="1051" w:type="pct"/>
            <w:hideMark/>
          </w:tcPr>
          <w:p w14:paraId="6108E2D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CF3121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40A013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SMEs</w:t>
            </w:r>
          </w:p>
        </w:tc>
        <w:tc>
          <w:tcPr>
            <w:tcW w:w="1493" w:type="pct"/>
            <w:hideMark/>
          </w:tcPr>
          <w:p w14:paraId="0EDD039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FFDE772" w14:textId="77777777" w:rsidTr="00C412D2">
        <w:trPr>
          <w:trHeight w:val="152"/>
        </w:trPr>
        <w:tc>
          <w:tcPr>
            <w:tcW w:w="1051" w:type="pct"/>
            <w:hideMark/>
          </w:tcPr>
          <w:p w14:paraId="62074EF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D6D315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109FD97" w14:textId="4BA144C4"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Individuals/Entrepreneurs</w:t>
            </w:r>
          </w:p>
        </w:tc>
        <w:tc>
          <w:tcPr>
            <w:tcW w:w="1493" w:type="pct"/>
            <w:hideMark/>
          </w:tcPr>
          <w:p w14:paraId="27526BC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C80B837" w14:textId="77777777" w:rsidTr="00C412D2">
        <w:trPr>
          <w:trHeight w:val="58"/>
        </w:trPr>
        <w:tc>
          <w:tcPr>
            <w:tcW w:w="1051" w:type="pct"/>
            <w:hideMark/>
          </w:tcPr>
          <w:p w14:paraId="6AA4C9B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EDA7DD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F1B7D1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Non-Grant Pilot</w:t>
            </w:r>
          </w:p>
        </w:tc>
        <w:tc>
          <w:tcPr>
            <w:tcW w:w="1493" w:type="pct"/>
            <w:hideMark/>
          </w:tcPr>
          <w:p w14:paraId="4C9A0A0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9BC854E" w14:textId="77777777" w:rsidTr="00C412D2">
        <w:trPr>
          <w:trHeight w:val="161"/>
        </w:trPr>
        <w:tc>
          <w:tcPr>
            <w:tcW w:w="1051" w:type="pct"/>
            <w:hideMark/>
          </w:tcPr>
          <w:p w14:paraId="0127FCD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61C467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5C7DBB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Project Reflow</w:t>
            </w:r>
          </w:p>
        </w:tc>
        <w:tc>
          <w:tcPr>
            <w:tcW w:w="1493" w:type="pct"/>
            <w:hideMark/>
          </w:tcPr>
          <w:p w14:paraId="4F45899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77E70E1" w14:textId="77777777" w:rsidTr="00C412D2">
        <w:trPr>
          <w:trHeight w:val="170"/>
        </w:trPr>
        <w:tc>
          <w:tcPr>
            <w:tcW w:w="1051" w:type="pct"/>
            <w:hideMark/>
          </w:tcPr>
          <w:p w14:paraId="1052C93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2FD3E0F" w14:textId="102A44AD"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Beneficiaries</w:t>
            </w:r>
          </w:p>
        </w:tc>
        <w:tc>
          <w:tcPr>
            <w:tcW w:w="1305" w:type="pct"/>
            <w:hideMark/>
          </w:tcPr>
          <w:p w14:paraId="5842967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0D927AD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C555F8E" w14:textId="77777777" w:rsidTr="00C412D2">
        <w:trPr>
          <w:trHeight w:val="161"/>
        </w:trPr>
        <w:tc>
          <w:tcPr>
            <w:tcW w:w="1051" w:type="pct"/>
            <w:hideMark/>
          </w:tcPr>
          <w:p w14:paraId="58BD301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CEBDA91" w14:textId="394621CB"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Local Communities</w:t>
            </w:r>
          </w:p>
        </w:tc>
        <w:tc>
          <w:tcPr>
            <w:tcW w:w="1305" w:type="pct"/>
            <w:hideMark/>
          </w:tcPr>
          <w:p w14:paraId="2F2CED8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69A2243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2C61F2C" w14:textId="77777777" w:rsidTr="00C412D2">
        <w:trPr>
          <w:trHeight w:val="58"/>
        </w:trPr>
        <w:tc>
          <w:tcPr>
            <w:tcW w:w="1051" w:type="pct"/>
            <w:hideMark/>
          </w:tcPr>
          <w:p w14:paraId="423F75D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797CBB7" w14:textId="1F1F6489"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Civil Society</w:t>
            </w:r>
          </w:p>
        </w:tc>
        <w:tc>
          <w:tcPr>
            <w:tcW w:w="1305" w:type="pct"/>
            <w:hideMark/>
          </w:tcPr>
          <w:p w14:paraId="356ED77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784CBB9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ED75D90" w14:textId="77777777" w:rsidTr="00C412D2">
        <w:trPr>
          <w:trHeight w:val="58"/>
        </w:trPr>
        <w:tc>
          <w:tcPr>
            <w:tcW w:w="1051" w:type="pct"/>
            <w:hideMark/>
          </w:tcPr>
          <w:p w14:paraId="75A6AA2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5DBA6B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26969112" w14:textId="3DB16D4E"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 xml:space="preserve">Community Based Organization </w:t>
            </w:r>
          </w:p>
        </w:tc>
        <w:tc>
          <w:tcPr>
            <w:tcW w:w="1493" w:type="pct"/>
            <w:hideMark/>
          </w:tcPr>
          <w:p w14:paraId="79481EE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CEB3383" w14:textId="77777777" w:rsidTr="00C412D2">
        <w:trPr>
          <w:trHeight w:val="58"/>
        </w:trPr>
        <w:tc>
          <w:tcPr>
            <w:tcW w:w="1051" w:type="pct"/>
            <w:hideMark/>
          </w:tcPr>
          <w:p w14:paraId="072D33B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C256AC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727E9E86" w14:textId="020D3A31"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Non-Governmental Organization</w:t>
            </w:r>
          </w:p>
        </w:tc>
        <w:tc>
          <w:tcPr>
            <w:tcW w:w="1493" w:type="pct"/>
            <w:hideMark/>
          </w:tcPr>
          <w:p w14:paraId="7E945E1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B7B8748" w14:textId="77777777" w:rsidTr="00C412D2">
        <w:trPr>
          <w:trHeight w:val="58"/>
        </w:trPr>
        <w:tc>
          <w:tcPr>
            <w:tcW w:w="1051" w:type="pct"/>
            <w:hideMark/>
          </w:tcPr>
          <w:p w14:paraId="0623EC4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B2B2DE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328D3B9B" w14:textId="64697BDD"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Academia</w:t>
            </w:r>
          </w:p>
        </w:tc>
        <w:tc>
          <w:tcPr>
            <w:tcW w:w="1493" w:type="pct"/>
            <w:hideMark/>
          </w:tcPr>
          <w:p w14:paraId="6F347BB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ADB3F0A" w14:textId="77777777" w:rsidTr="00C412D2">
        <w:trPr>
          <w:trHeight w:val="71"/>
        </w:trPr>
        <w:tc>
          <w:tcPr>
            <w:tcW w:w="1051" w:type="pct"/>
            <w:hideMark/>
          </w:tcPr>
          <w:p w14:paraId="5D01A09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27B572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70CACB14" w14:textId="77777777" w:rsidR="00A74444" w:rsidRPr="00AA721D" w:rsidRDefault="00A74444" w:rsidP="00B73EA8">
            <w:pPr>
              <w:spacing w:after="0" w:line="240" w:lineRule="auto"/>
              <w:ind w:left="150" w:hanging="150"/>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Trade Unions and Workers Unions</w:t>
            </w:r>
          </w:p>
        </w:tc>
        <w:tc>
          <w:tcPr>
            <w:tcW w:w="1493" w:type="pct"/>
            <w:hideMark/>
          </w:tcPr>
          <w:p w14:paraId="2EDDB7A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E33D3E9" w14:textId="77777777" w:rsidTr="00C412D2">
        <w:trPr>
          <w:trHeight w:val="197"/>
        </w:trPr>
        <w:tc>
          <w:tcPr>
            <w:tcW w:w="1051" w:type="pct"/>
            <w:hideMark/>
          </w:tcPr>
          <w:p w14:paraId="180E0D0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E17317D" w14:textId="0E5FE789"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Type of Engagement</w:t>
            </w:r>
          </w:p>
        </w:tc>
        <w:tc>
          <w:tcPr>
            <w:tcW w:w="1305" w:type="pct"/>
            <w:hideMark/>
          </w:tcPr>
          <w:p w14:paraId="0AD2881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49BBA19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B701AD3" w14:textId="77777777" w:rsidTr="00C412D2">
        <w:trPr>
          <w:trHeight w:val="161"/>
        </w:trPr>
        <w:tc>
          <w:tcPr>
            <w:tcW w:w="1051" w:type="pct"/>
            <w:hideMark/>
          </w:tcPr>
          <w:p w14:paraId="65555D3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6E71E4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3B81E602" w14:textId="3BF75219"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Information Dissemination</w:t>
            </w:r>
          </w:p>
        </w:tc>
        <w:tc>
          <w:tcPr>
            <w:tcW w:w="1493" w:type="pct"/>
            <w:hideMark/>
          </w:tcPr>
          <w:p w14:paraId="0161AE8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C3CFA0B" w14:textId="77777777" w:rsidTr="00C412D2">
        <w:trPr>
          <w:trHeight w:val="143"/>
        </w:trPr>
        <w:tc>
          <w:tcPr>
            <w:tcW w:w="1051" w:type="pct"/>
            <w:hideMark/>
          </w:tcPr>
          <w:p w14:paraId="36C1DE9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684B58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6C34275F" w14:textId="77073200"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Partnership</w:t>
            </w:r>
          </w:p>
        </w:tc>
        <w:tc>
          <w:tcPr>
            <w:tcW w:w="1493" w:type="pct"/>
            <w:hideMark/>
          </w:tcPr>
          <w:p w14:paraId="27D75DF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2108806" w14:textId="77777777" w:rsidTr="00C412D2">
        <w:trPr>
          <w:trHeight w:val="58"/>
        </w:trPr>
        <w:tc>
          <w:tcPr>
            <w:tcW w:w="1051" w:type="pct"/>
            <w:hideMark/>
          </w:tcPr>
          <w:p w14:paraId="1A5130A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7C3E9B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71E98E55" w14:textId="45751CA1"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Consultation</w:t>
            </w:r>
          </w:p>
        </w:tc>
        <w:tc>
          <w:tcPr>
            <w:tcW w:w="1493" w:type="pct"/>
            <w:hideMark/>
          </w:tcPr>
          <w:p w14:paraId="28063AF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627C68C" w14:textId="77777777" w:rsidTr="00C412D2">
        <w:trPr>
          <w:trHeight w:val="170"/>
        </w:trPr>
        <w:tc>
          <w:tcPr>
            <w:tcW w:w="1051" w:type="pct"/>
            <w:hideMark/>
          </w:tcPr>
          <w:p w14:paraId="1F3EF87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DCDCB9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6B09013A" w14:textId="458680DC"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Participation</w:t>
            </w:r>
          </w:p>
        </w:tc>
        <w:tc>
          <w:tcPr>
            <w:tcW w:w="1493" w:type="pct"/>
            <w:hideMark/>
          </w:tcPr>
          <w:p w14:paraId="5380FAF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EE6A7E2" w14:textId="77777777" w:rsidTr="00C412D2">
        <w:trPr>
          <w:trHeight w:val="170"/>
        </w:trPr>
        <w:tc>
          <w:tcPr>
            <w:tcW w:w="1051" w:type="pct"/>
          </w:tcPr>
          <w:p w14:paraId="0EF897EB"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hideMark/>
          </w:tcPr>
          <w:p w14:paraId="71E8C88B" w14:textId="2D69E0EE"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Communications</w:t>
            </w:r>
          </w:p>
        </w:tc>
        <w:tc>
          <w:tcPr>
            <w:tcW w:w="1305" w:type="pct"/>
          </w:tcPr>
          <w:p w14:paraId="0A6262DA"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tcPr>
          <w:p w14:paraId="7B76FD77"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784AC9AA" w14:textId="77777777" w:rsidTr="00C412D2">
        <w:trPr>
          <w:trHeight w:val="170"/>
        </w:trPr>
        <w:tc>
          <w:tcPr>
            <w:tcW w:w="1051" w:type="pct"/>
          </w:tcPr>
          <w:p w14:paraId="11C34113"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0AA443AE" w14:textId="77777777" w:rsidR="00A74444" w:rsidRPr="00AA721D" w:rsidRDefault="00A74444" w:rsidP="00B73EA8">
            <w:pPr>
              <w:spacing w:after="0" w:line="240" w:lineRule="auto"/>
              <w:rPr>
                <w:rFonts w:eastAsiaTheme="minorHAnsi" w:cs="Calibri"/>
                <w:color w:val="000000" w:themeColor="text1"/>
                <w:sz w:val="20"/>
                <w:szCs w:val="20"/>
              </w:rPr>
            </w:pPr>
          </w:p>
        </w:tc>
        <w:tc>
          <w:tcPr>
            <w:tcW w:w="1305" w:type="pct"/>
            <w:hideMark/>
          </w:tcPr>
          <w:p w14:paraId="5AC53284" w14:textId="3AD62E5F" w:rsidR="00A74444" w:rsidRPr="00AA721D" w:rsidRDefault="00D3764E"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cs="Calibri"/>
                <w:color w:val="000000" w:themeColor="text1"/>
                <w:sz w:val="20"/>
                <w:szCs w:val="20"/>
              </w:rPr>
              <w:t>Awareness Raising</w:t>
            </w:r>
          </w:p>
        </w:tc>
        <w:tc>
          <w:tcPr>
            <w:tcW w:w="1493" w:type="pct"/>
          </w:tcPr>
          <w:p w14:paraId="5A2FD6A8"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31E355DF" w14:textId="77777777" w:rsidTr="00C412D2">
        <w:trPr>
          <w:trHeight w:val="170"/>
        </w:trPr>
        <w:tc>
          <w:tcPr>
            <w:tcW w:w="1051" w:type="pct"/>
          </w:tcPr>
          <w:p w14:paraId="68276868"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4ADD3C1E" w14:textId="77777777" w:rsidR="00A74444" w:rsidRPr="00AA721D" w:rsidRDefault="00A74444" w:rsidP="00B73EA8">
            <w:pPr>
              <w:spacing w:after="0" w:line="240" w:lineRule="auto"/>
              <w:rPr>
                <w:rFonts w:eastAsia="Times New Roman" w:cs="Calibri"/>
                <w:color w:val="000000" w:themeColor="text1"/>
                <w:sz w:val="20"/>
                <w:szCs w:val="20"/>
              </w:rPr>
            </w:pPr>
          </w:p>
        </w:tc>
        <w:tc>
          <w:tcPr>
            <w:tcW w:w="1305" w:type="pct"/>
            <w:hideMark/>
          </w:tcPr>
          <w:p w14:paraId="245818AD" w14:textId="2149A528" w:rsidR="00A74444" w:rsidRPr="00AA721D" w:rsidRDefault="00D3764E"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cs="Calibri"/>
                <w:color w:val="000000" w:themeColor="text1"/>
                <w:sz w:val="20"/>
                <w:szCs w:val="20"/>
              </w:rPr>
              <w:t>Education</w:t>
            </w:r>
          </w:p>
        </w:tc>
        <w:tc>
          <w:tcPr>
            <w:tcW w:w="1493" w:type="pct"/>
          </w:tcPr>
          <w:p w14:paraId="62B76D27"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53B29712" w14:textId="77777777" w:rsidTr="00C412D2">
        <w:trPr>
          <w:trHeight w:val="170"/>
        </w:trPr>
        <w:tc>
          <w:tcPr>
            <w:tcW w:w="1051" w:type="pct"/>
          </w:tcPr>
          <w:p w14:paraId="79622AA5"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460AE597" w14:textId="77777777" w:rsidR="00A74444" w:rsidRPr="00AA721D" w:rsidRDefault="00A74444" w:rsidP="00B73EA8">
            <w:pPr>
              <w:spacing w:after="0" w:line="240" w:lineRule="auto"/>
              <w:rPr>
                <w:rFonts w:eastAsia="Times New Roman" w:cs="Calibri"/>
                <w:color w:val="000000" w:themeColor="text1"/>
                <w:sz w:val="20"/>
                <w:szCs w:val="20"/>
              </w:rPr>
            </w:pPr>
          </w:p>
        </w:tc>
        <w:tc>
          <w:tcPr>
            <w:tcW w:w="1305" w:type="pct"/>
            <w:hideMark/>
          </w:tcPr>
          <w:p w14:paraId="2B16B031" w14:textId="550642EB" w:rsidR="00A74444" w:rsidRPr="00AA721D" w:rsidRDefault="00D3764E"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cs="Calibri"/>
                <w:color w:val="000000" w:themeColor="text1"/>
                <w:sz w:val="20"/>
                <w:szCs w:val="20"/>
              </w:rPr>
              <w:t>Public Campaigns</w:t>
            </w:r>
          </w:p>
        </w:tc>
        <w:tc>
          <w:tcPr>
            <w:tcW w:w="1493" w:type="pct"/>
          </w:tcPr>
          <w:p w14:paraId="20721594"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547A7822" w14:textId="77777777" w:rsidTr="00C412D2">
        <w:trPr>
          <w:trHeight w:val="170"/>
        </w:trPr>
        <w:tc>
          <w:tcPr>
            <w:tcW w:w="1051" w:type="pct"/>
          </w:tcPr>
          <w:p w14:paraId="055A723F"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79DD9328" w14:textId="77777777" w:rsidR="00A74444" w:rsidRPr="00AA721D" w:rsidRDefault="00A74444" w:rsidP="00B73EA8">
            <w:pPr>
              <w:spacing w:after="0" w:line="240" w:lineRule="auto"/>
              <w:rPr>
                <w:rFonts w:eastAsia="Times New Roman" w:cs="Calibri"/>
                <w:color w:val="000000" w:themeColor="text1"/>
                <w:sz w:val="20"/>
                <w:szCs w:val="20"/>
              </w:rPr>
            </w:pPr>
          </w:p>
        </w:tc>
        <w:tc>
          <w:tcPr>
            <w:tcW w:w="1305" w:type="pct"/>
            <w:hideMark/>
          </w:tcPr>
          <w:p w14:paraId="44634F2E" w14:textId="2943671F" w:rsidR="00A74444" w:rsidRPr="00AA721D" w:rsidRDefault="00ED7808"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cs="Calibri"/>
                <w:color w:val="000000" w:themeColor="text1"/>
                <w:sz w:val="20"/>
                <w:szCs w:val="20"/>
              </w:rPr>
              <w:t>Behavior Change</w:t>
            </w:r>
          </w:p>
        </w:tc>
        <w:tc>
          <w:tcPr>
            <w:tcW w:w="1493" w:type="pct"/>
          </w:tcPr>
          <w:p w14:paraId="30E1760C"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5137B86F" w14:textId="77777777" w:rsidTr="00C412D2">
        <w:trPr>
          <w:trHeight w:val="170"/>
        </w:trPr>
        <w:tc>
          <w:tcPr>
            <w:tcW w:w="1051" w:type="pct"/>
            <w:hideMark/>
          </w:tcPr>
          <w:p w14:paraId="795F9F04" w14:textId="0718512A" w:rsidR="00A74444" w:rsidRPr="00AA721D" w:rsidRDefault="00D3764E" w:rsidP="00B73EA8">
            <w:pPr>
              <w:spacing w:after="0" w:line="240" w:lineRule="auto"/>
              <w:ind w:left="162" w:hanging="162"/>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Capacity, Knowledge and Research</w:t>
            </w:r>
          </w:p>
        </w:tc>
        <w:tc>
          <w:tcPr>
            <w:tcW w:w="1151" w:type="pct"/>
          </w:tcPr>
          <w:p w14:paraId="64646785" w14:textId="77777777" w:rsidR="00A74444" w:rsidRPr="00AA721D" w:rsidRDefault="00A74444" w:rsidP="00B73EA8">
            <w:pPr>
              <w:spacing w:after="0" w:line="240" w:lineRule="auto"/>
              <w:rPr>
                <w:rFonts w:eastAsia="Times New Roman" w:cs="Calibri"/>
                <w:color w:val="000000" w:themeColor="text1"/>
                <w:sz w:val="20"/>
                <w:szCs w:val="20"/>
              </w:rPr>
            </w:pPr>
          </w:p>
        </w:tc>
        <w:tc>
          <w:tcPr>
            <w:tcW w:w="1305" w:type="pct"/>
          </w:tcPr>
          <w:p w14:paraId="7AE437F3"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tcPr>
          <w:p w14:paraId="20434EEE"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2B298F95" w14:textId="77777777" w:rsidTr="00C412D2">
        <w:trPr>
          <w:trHeight w:val="170"/>
        </w:trPr>
        <w:tc>
          <w:tcPr>
            <w:tcW w:w="1051" w:type="pct"/>
          </w:tcPr>
          <w:p w14:paraId="61AB4819" w14:textId="77777777" w:rsidR="00A74444" w:rsidRPr="00AA721D" w:rsidRDefault="00A74444" w:rsidP="00B73EA8">
            <w:pPr>
              <w:spacing w:after="0" w:line="240" w:lineRule="auto"/>
              <w:rPr>
                <w:rFonts w:eastAsiaTheme="minorHAnsi" w:cs="Calibri"/>
                <w:color w:val="000000" w:themeColor="text1"/>
                <w:sz w:val="20"/>
                <w:szCs w:val="20"/>
              </w:rPr>
            </w:pPr>
          </w:p>
        </w:tc>
        <w:tc>
          <w:tcPr>
            <w:tcW w:w="1151" w:type="pct"/>
            <w:hideMark/>
          </w:tcPr>
          <w:p w14:paraId="02F9D5C1" w14:textId="1D64E7CA" w:rsidR="00A74444" w:rsidRPr="00AA721D" w:rsidRDefault="00D3764E"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Enabling Activities</w:t>
            </w:r>
          </w:p>
        </w:tc>
        <w:tc>
          <w:tcPr>
            <w:tcW w:w="1305" w:type="pct"/>
          </w:tcPr>
          <w:p w14:paraId="458A0B74" w14:textId="77777777" w:rsidR="00A74444" w:rsidRPr="00AA721D" w:rsidRDefault="00A74444" w:rsidP="00B73EA8">
            <w:pPr>
              <w:spacing w:after="0" w:line="240" w:lineRule="auto"/>
              <w:rPr>
                <w:rFonts w:cs="Calibri"/>
                <w:color w:val="000000" w:themeColor="text1"/>
                <w:sz w:val="20"/>
                <w:szCs w:val="20"/>
              </w:rPr>
            </w:pPr>
          </w:p>
        </w:tc>
        <w:tc>
          <w:tcPr>
            <w:tcW w:w="1493" w:type="pct"/>
          </w:tcPr>
          <w:p w14:paraId="5BE63FC7"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63BD4AAE" w14:textId="77777777" w:rsidTr="00C412D2">
        <w:trPr>
          <w:trHeight w:val="215"/>
        </w:trPr>
        <w:tc>
          <w:tcPr>
            <w:tcW w:w="1051" w:type="pct"/>
          </w:tcPr>
          <w:p w14:paraId="74761C3F" w14:textId="77777777" w:rsidR="00A74444" w:rsidRPr="00AA721D" w:rsidRDefault="00A74444" w:rsidP="00B73EA8">
            <w:pPr>
              <w:spacing w:after="0" w:line="240" w:lineRule="auto"/>
              <w:rPr>
                <w:rFonts w:eastAsia="Times New Roman" w:cs="Calibri"/>
                <w:color w:val="000000" w:themeColor="text1"/>
                <w:sz w:val="20"/>
                <w:szCs w:val="20"/>
              </w:rPr>
            </w:pPr>
          </w:p>
        </w:tc>
        <w:tc>
          <w:tcPr>
            <w:tcW w:w="1151" w:type="pct"/>
            <w:hideMark/>
          </w:tcPr>
          <w:p w14:paraId="722683E9" w14:textId="2E9A027D"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Capacity Development</w:t>
            </w:r>
          </w:p>
        </w:tc>
        <w:tc>
          <w:tcPr>
            <w:tcW w:w="1305" w:type="pct"/>
          </w:tcPr>
          <w:p w14:paraId="4A9F788E"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tcPr>
          <w:p w14:paraId="62E0C39D"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7F14C8E5" w14:textId="77777777" w:rsidTr="00C412D2">
        <w:trPr>
          <w:trHeight w:val="170"/>
        </w:trPr>
        <w:tc>
          <w:tcPr>
            <w:tcW w:w="1051" w:type="pct"/>
          </w:tcPr>
          <w:p w14:paraId="6FE6DD95" w14:textId="77777777" w:rsidR="00A74444" w:rsidRPr="00AA721D" w:rsidRDefault="00A74444" w:rsidP="00B73EA8">
            <w:pPr>
              <w:spacing w:after="0" w:line="240" w:lineRule="auto"/>
              <w:rPr>
                <w:rFonts w:eastAsia="Times New Roman" w:cs="Calibri"/>
                <w:color w:val="000000" w:themeColor="text1"/>
                <w:sz w:val="20"/>
                <w:szCs w:val="20"/>
              </w:rPr>
            </w:pPr>
          </w:p>
        </w:tc>
        <w:tc>
          <w:tcPr>
            <w:tcW w:w="1151" w:type="pct"/>
            <w:hideMark/>
          </w:tcPr>
          <w:p w14:paraId="06CF9E4F" w14:textId="4E547136" w:rsidR="00A74444" w:rsidRPr="00AA721D" w:rsidRDefault="00D3764E" w:rsidP="00B73EA8">
            <w:pPr>
              <w:spacing w:after="0" w:line="240" w:lineRule="auto"/>
              <w:ind w:left="204" w:hanging="204"/>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Knowledge Generation and Exchange</w:t>
            </w:r>
          </w:p>
        </w:tc>
        <w:tc>
          <w:tcPr>
            <w:tcW w:w="1305" w:type="pct"/>
          </w:tcPr>
          <w:p w14:paraId="65F8F5DE"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tcPr>
          <w:p w14:paraId="1AFD3631"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1DA11A41" w14:textId="77777777" w:rsidTr="00C412D2">
        <w:trPr>
          <w:trHeight w:val="170"/>
        </w:trPr>
        <w:tc>
          <w:tcPr>
            <w:tcW w:w="1051" w:type="pct"/>
          </w:tcPr>
          <w:p w14:paraId="5B6BE3E3" w14:textId="77777777" w:rsidR="00A74444" w:rsidRPr="00AA721D" w:rsidRDefault="00A74444" w:rsidP="00B73EA8">
            <w:pPr>
              <w:spacing w:after="0" w:line="240" w:lineRule="auto"/>
              <w:rPr>
                <w:rFonts w:eastAsia="Times New Roman" w:cs="Calibri"/>
                <w:color w:val="000000" w:themeColor="text1"/>
                <w:sz w:val="20"/>
                <w:szCs w:val="20"/>
              </w:rPr>
            </w:pPr>
          </w:p>
        </w:tc>
        <w:tc>
          <w:tcPr>
            <w:tcW w:w="1151" w:type="pct"/>
            <w:hideMark/>
          </w:tcPr>
          <w:p w14:paraId="55126E7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Targeted Research</w:t>
            </w:r>
          </w:p>
        </w:tc>
        <w:tc>
          <w:tcPr>
            <w:tcW w:w="1305" w:type="pct"/>
          </w:tcPr>
          <w:p w14:paraId="3F25378E"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tcPr>
          <w:p w14:paraId="11D11862"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7A97D68C" w14:textId="77777777" w:rsidTr="00C412D2">
        <w:trPr>
          <w:trHeight w:val="170"/>
        </w:trPr>
        <w:tc>
          <w:tcPr>
            <w:tcW w:w="1051" w:type="pct"/>
          </w:tcPr>
          <w:p w14:paraId="4879015C" w14:textId="77777777" w:rsidR="00A74444" w:rsidRPr="00AA721D" w:rsidRDefault="00A74444" w:rsidP="00B73EA8">
            <w:pPr>
              <w:spacing w:after="0" w:line="240" w:lineRule="auto"/>
              <w:rPr>
                <w:rFonts w:eastAsia="Times New Roman" w:cs="Calibri"/>
                <w:color w:val="000000" w:themeColor="text1"/>
                <w:sz w:val="20"/>
                <w:szCs w:val="20"/>
              </w:rPr>
            </w:pPr>
          </w:p>
        </w:tc>
        <w:tc>
          <w:tcPr>
            <w:tcW w:w="1151" w:type="pct"/>
            <w:hideMark/>
          </w:tcPr>
          <w:p w14:paraId="653606C7" w14:textId="336A1642"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Learning</w:t>
            </w:r>
          </w:p>
        </w:tc>
        <w:tc>
          <w:tcPr>
            <w:tcW w:w="1305" w:type="pct"/>
          </w:tcPr>
          <w:p w14:paraId="64AEF0C2"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tcPr>
          <w:p w14:paraId="265734F8"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27AF2F61" w14:textId="77777777" w:rsidTr="00C412D2">
        <w:trPr>
          <w:trHeight w:val="170"/>
        </w:trPr>
        <w:tc>
          <w:tcPr>
            <w:tcW w:w="1051" w:type="pct"/>
          </w:tcPr>
          <w:p w14:paraId="2E0EAB80"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03D6240C" w14:textId="77777777" w:rsidR="00A74444" w:rsidRPr="00AA721D" w:rsidRDefault="00A74444" w:rsidP="00B73EA8">
            <w:pPr>
              <w:spacing w:after="0" w:line="240" w:lineRule="auto"/>
              <w:rPr>
                <w:rFonts w:eastAsiaTheme="minorHAnsi" w:cs="Calibri"/>
                <w:color w:val="000000" w:themeColor="text1"/>
                <w:sz w:val="20"/>
                <w:szCs w:val="20"/>
              </w:rPr>
            </w:pPr>
          </w:p>
        </w:tc>
        <w:tc>
          <w:tcPr>
            <w:tcW w:w="1305" w:type="pct"/>
            <w:hideMark/>
          </w:tcPr>
          <w:p w14:paraId="49318BF8" w14:textId="50317EBC" w:rsidR="00A74444" w:rsidRPr="00AA721D" w:rsidRDefault="00A74444"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Theory of Change</w:t>
            </w:r>
          </w:p>
        </w:tc>
        <w:tc>
          <w:tcPr>
            <w:tcW w:w="1493" w:type="pct"/>
          </w:tcPr>
          <w:p w14:paraId="0CD377FF"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0F326B0A" w14:textId="77777777" w:rsidTr="00C412D2">
        <w:trPr>
          <w:trHeight w:val="170"/>
        </w:trPr>
        <w:tc>
          <w:tcPr>
            <w:tcW w:w="1051" w:type="pct"/>
          </w:tcPr>
          <w:p w14:paraId="06B9697E"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1210C4AB"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hideMark/>
          </w:tcPr>
          <w:p w14:paraId="285588F3" w14:textId="77777777" w:rsidR="00A74444" w:rsidRPr="00AA721D" w:rsidRDefault="00A74444"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Adaptive Management</w:t>
            </w:r>
          </w:p>
        </w:tc>
        <w:tc>
          <w:tcPr>
            <w:tcW w:w="1493" w:type="pct"/>
          </w:tcPr>
          <w:p w14:paraId="747387EC"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290783F1" w14:textId="77777777" w:rsidTr="00C412D2">
        <w:trPr>
          <w:trHeight w:val="170"/>
        </w:trPr>
        <w:tc>
          <w:tcPr>
            <w:tcW w:w="1051" w:type="pct"/>
          </w:tcPr>
          <w:p w14:paraId="1C410D51"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06A89620"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hideMark/>
          </w:tcPr>
          <w:p w14:paraId="0C93F7DC" w14:textId="77777777" w:rsidR="00A74444" w:rsidRPr="00AA721D" w:rsidRDefault="00A74444"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Indicators to Measure Change</w:t>
            </w:r>
          </w:p>
        </w:tc>
        <w:tc>
          <w:tcPr>
            <w:tcW w:w="1493" w:type="pct"/>
          </w:tcPr>
          <w:p w14:paraId="2398692C"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3DE5ADEC" w14:textId="77777777" w:rsidTr="00C412D2">
        <w:trPr>
          <w:trHeight w:val="170"/>
        </w:trPr>
        <w:tc>
          <w:tcPr>
            <w:tcW w:w="1051" w:type="pct"/>
          </w:tcPr>
          <w:p w14:paraId="205D8EEB"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hideMark/>
          </w:tcPr>
          <w:p w14:paraId="40408318" w14:textId="383F0C1F"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Innovation</w:t>
            </w:r>
          </w:p>
        </w:tc>
        <w:tc>
          <w:tcPr>
            <w:tcW w:w="1305" w:type="pct"/>
          </w:tcPr>
          <w:p w14:paraId="05F212A1"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tcPr>
          <w:p w14:paraId="32C154F9"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30A6D2D5" w14:textId="77777777" w:rsidTr="00C412D2">
        <w:trPr>
          <w:trHeight w:val="170"/>
        </w:trPr>
        <w:tc>
          <w:tcPr>
            <w:tcW w:w="1051" w:type="pct"/>
            <w:hideMark/>
          </w:tcPr>
          <w:p w14:paraId="2F4E0BE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02C7117" w14:textId="0C6046A0" w:rsidR="00A74444" w:rsidRPr="00AA721D" w:rsidRDefault="00D3764E" w:rsidP="00B73EA8">
            <w:pPr>
              <w:spacing w:after="0" w:line="240" w:lineRule="auto"/>
              <w:ind w:left="204" w:hanging="204"/>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Knowledge and Learning</w:t>
            </w:r>
          </w:p>
        </w:tc>
        <w:tc>
          <w:tcPr>
            <w:tcW w:w="1305" w:type="pct"/>
          </w:tcPr>
          <w:p w14:paraId="23FB7213" w14:textId="77777777" w:rsidR="00A74444" w:rsidRPr="00AA721D" w:rsidRDefault="00A74444" w:rsidP="00B73EA8">
            <w:pPr>
              <w:spacing w:after="0" w:line="240" w:lineRule="auto"/>
              <w:rPr>
                <w:rFonts w:eastAsia="Times New Roman" w:cs="Calibri"/>
                <w:color w:val="000000" w:themeColor="text1"/>
                <w:sz w:val="20"/>
                <w:szCs w:val="20"/>
              </w:rPr>
            </w:pPr>
          </w:p>
        </w:tc>
        <w:tc>
          <w:tcPr>
            <w:tcW w:w="1493" w:type="pct"/>
            <w:hideMark/>
          </w:tcPr>
          <w:p w14:paraId="0053F9E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AA555FC" w14:textId="77777777" w:rsidTr="00C412D2">
        <w:trPr>
          <w:trHeight w:val="170"/>
        </w:trPr>
        <w:tc>
          <w:tcPr>
            <w:tcW w:w="1051" w:type="pct"/>
          </w:tcPr>
          <w:p w14:paraId="0AF30CE6"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29429B6A" w14:textId="77777777" w:rsidR="00A74444" w:rsidRPr="00AA721D" w:rsidRDefault="00A74444" w:rsidP="00B73EA8">
            <w:pPr>
              <w:spacing w:after="0" w:line="240" w:lineRule="auto"/>
              <w:rPr>
                <w:rFonts w:eastAsiaTheme="minorHAnsi" w:cs="Calibri"/>
                <w:color w:val="000000" w:themeColor="text1"/>
                <w:sz w:val="20"/>
                <w:szCs w:val="20"/>
              </w:rPr>
            </w:pPr>
          </w:p>
        </w:tc>
        <w:tc>
          <w:tcPr>
            <w:tcW w:w="1305" w:type="pct"/>
            <w:hideMark/>
          </w:tcPr>
          <w:p w14:paraId="7B50EC66" w14:textId="39C83231" w:rsidR="00A74444" w:rsidRPr="00AA721D" w:rsidRDefault="00D3764E"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Knowledge Management</w:t>
            </w:r>
          </w:p>
        </w:tc>
        <w:tc>
          <w:tcPr>
            <w:tcW w:w="1493" w:type="pct"/>
          </w:tcPr>
          <w:p w14:paraId="6A89FC6A"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17B2DC60" w14:textId="77777777" w:rsidTr="00C412D2">
        <w:trPr>
          <w:trHeight w:val="170"/>
        </w:trPr>
        <w:tc>
          <w:tcPr>
            <w:tcW w:w="1051" w:type="pct"/>
            <w:hideMark/>
          </w:tcPr>
          <w:p w14:paraId="43E0787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57A57D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1189323F" w14:textId="6D21D33D" w:rsidR="00A74444" w:rsidRPr="00AA721D" w:rsidRDefault="00ED780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Innovation</w:t>
            </w:r>
          </w:p>
        </w:tc>
        <w:tc>
          <w:tcPr>
            <w:tcW w:w="1493" w:type="pct"/>
            <w:hideMark/>
          </w:tcPr>
          <w:p w14:paraId="57594B8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073B975" w14:textId="77777777" w:rsidTr="00C412D2">
        <w:trPr>
          <w:trHeight w:val="161"/>
        </w:trPr>
        <w:tc>
          <w:tcPr>
            <w:tcW w:w="1051" w:type="pct"/>
            <w:hideMark/>
          </w:tcPr>
          <w:p w14:paraId="43BD050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57783B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1504BB9B" w14:textId="16A17496"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Capacity Development</w:t>
            </w:r>
          </w:p>
        </w:tc>
        <w:tc>
          <w:tcPr>
            <w:tcW w:w="1493" w:type="pct"/>
            <w:hideMark/>
          </w:tcPr>
          <w:p w14:paraId="719DDEA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727FB66" w14:textId="77777777" w:rsidTr="00C412D2">
        <w:trPr>
          <w:trHeight w:val="58"/>
        </w:trPr>
        <w:tc>
          <w:tcPr>
            <w:tcW w:w="1051" w:type="pct"/>
            <w:hideMark/>
          </w:tcPr>
          <w:p w14:paraId="029EA30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AE1487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4FA5DFEA" w14:textId="08FAC36F" w:rsidR="00A74444" w:rsidRPr="00AA721D" w:rsidRDefault="00ED780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Learning</w:t>
            </w:r>
          </w:p>
        </w:tc>
        <w:tc>
          <w:tcPr>
            <w:tcW w:w="1493" w:type="pct"/>
            <w:hideMark/>
          </w:tcPr>
          <w:p w14:paraId="298BE6F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151D481" w14:textId="77777777" w:rsidTr="00C412D2">
        <w:trPr>
          <w:trHeight w:val="359"/>
        </w:trPr>
        <w:tc>
          <w:tcPr>
            <w:tcW w:w="1051" w:type="pct"/>
            <w:hideMark/>
          </w:tcPr>
          <w:p w14:paraId="53E47350" w14:textId="77777777" w:rsidR="00A74444" w:rsidRPr="00AA721D" w:rsidRDefault="00A74444" w:rsidP="00B73EA8">
            <w:pPr>
              <w:spacing w:after="0" w:line="240" w:lineRule="auto"/>
              <w:rPr>
                <w:rFonts w:eastAsia="Times New Roman" w:cs="Calibri"/>
                <w:b/>
                <w:bCs/>
                <w:iCs/>
                <w:color w:val="000000" w:themeColor="text1"/>
                <w:sz w:val="20"/>
                <w:szCs w:val="20"/>
              </w:rPr>
            </w:pPr>
            <w:r w:rsidRPr="00AA721D">
              <w:rPr>
                <w:rFonts w:eastAsia="Times New Roman" w:cs="Calibri"/>
                <w:b/>
                <w:bCs/>
                <w:iCs/>
                <w:color w:val="000000" w:themeColor="text1"/>
                <w:sz w:val="20"/>
                <w:szCs w:val="20"/>
              </w:rPr>
              <w:t> </w:t>
            </w:r>
          </w:p>
        </w:tc>
        <w:tc>
          <w:tcPr>
            <w:tcW w:w="1151" w:type="pct"/>
            <w:hideMark/>
          </w:tcPr>
          <w:p w14:paraId="7E289641" w14:textId="0AB45164" w:rsidR="00A74444" w:rsidRPr="00AA721D" w:rsidRDefault="00D3764E" w:rsidP="00B73EA8">
            <w:pPr>
              <w:spacing w:after="0" w:line="240" w:lineRule="auto"/>
              <w:ind w:left="114" w:hanging="114"/>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Stakeholder Engagement Plan</w:t>
            </w:r>
          </w:p>
        </w:tc>
        <w:tc>
          <w:tcPr>
            <w:tcW w:w="1305" w:type="pct"/>
            <w:hideMark/>
          </w:tcPr>
          <w:p w14:paraId="761945C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4296E16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C82AE3A" w14:textId="77777777" w:rsidTr="00C412D2">
        <w:trPr>
          <w:trHeight w:val="58"/>
        </w:trPr>
        <w:tc>
          <w:tcPr>
            <w:tcW w:w="1051" w:type="pct"/>
            <w:hideMark/>
          </w:tcPr>
          <w:p w14:paraId="2B523986" w14:textId="0946BD79"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 xml:space="preserve">Gender Equality </w:t>
            </w:r>
          </w:p>
        </w:tc>
        <w:tc>
          <w:tcPr>
            <w:tcW w:w="1151" w:type="pct"/>
            <w:hideMark/>
          </w:tcPr>
          <w:p w14:paraId="0C75894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1420E44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4CE15B9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E85F608" w14:textId="77777777" w:rsidTr="00C412D2">
        <w:trPr>
          <w:trHeight w:val="58"/>
        </w:trPr>
        <w:tc>
          <w:tcPr>
            <w:tcW w:w="1051" w:type="pct"/>
            <w:hideMark/>
          </w:tcPr>
          <w:p w14:paraId="3C62DE2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37F089F4" w14:textId="741084D4"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Gender Mainstreaming</w:t>
            </w:r>
          </w:p>
        </w:tc>
        <w:tc>
          <w:tcPr>
            <w:tcW w:w="1305" w:type="pct"/>
          </w:tcPr>
          <w:p w14:paraId="21E93A0C" w14:textId="77777777" w:rsidR="00A74444" w:rsidRPr="00AA721D" w:rsidRDefault="00A74444" w:rsidP="00B73EA8">
            <w:pPr>
              <w:spacing w:after="0" w:line="240" w:lineRule="auto"/>
              <w:rPr>
                <w:rFonts w:eastAsia="Times New Roman" w:cs="Calibri"/>
                <w:color w:val="000000" w:themeColor="text1"/>
                <w:sz w:val="20"/>
                <w:szCs w:val="20"/>
              </w:rPr>
            </w:pPr>
          </w:p>
        </w:tc>
        <w:tc>
          <w:tcPr>
            <w:tcW w:w="1493" w:type="pct"/>
            <w:hideMark/>
          </w:tcPr>
          <w:p w14:paraId="0B64A12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FDD2586" w14:textId="77777777" w:rsidTr="00C412D2">
        <w:trPr>
          <w:trHeight w:val="58"/>
        </w:trPr>
        <w:tc>
          <w:tcPr>
            <w:tcW w:w="1051" w:type="pct"/>
          </w:tcPr>
          <w:p w14:paraId="643C6D97" w14:textId="77777777" w:rsidR="00A74444" w:rsidRPr="00AA721D" w:rsidRDefault="00A74444" w:rsidP="00B73EA8">
            <w:pPr>
              <w:spacing w:after="0" w:line="240" w:lineRule="auto"/>
              <w:rPr>
                <w:rFonts w:eastAsia="Times New Roman" w:cs="Calibri"/>
                <w:color w:val="000000" w:themeColor="text1"/>
                <w:sz w:val="20"/>
                <w:szCs w:val="20"/>
              </w:rPr>
            </w:pPr>
          </w:p>
        </w:tc>
        <w:tc>
          <w:tcPr>
            <w:tcW w:w="1151" w:type="pct"/>
          </w:tcPr>
          <w:p w14:paraId="7D452E24" w14:textId="77777777" w:rsidR="00A74444" w:rsidRPr="00AA721D" w:rsidRDefault="00A74444" w:rsidP="00B73EA8">
            <w:pPr>
              <w:spacing w:after="0" w:line="240" w:lineRule="auto"/>
              <w:rPr>
                <w:rFonts w:eastAsiaTheme="minorHAnsi" w:cs="Calibri"/>
                <w:color w:val="000000" w:themeColor="text1"/>
                <w:sz w:val="20"/>
                <w:szCs w:val="20"/>
              </w:rPr>
            </w:pPr>
          </w:p>
        </w:tc>
        <w:tc>
          <w:tcPr>
            <w:tcW w:w="1305" w:type="pct"/>
            <w:hideMark/>
          </w:tcPr>
          <w:p w14:paraId="620817AF" w14:textId="024AACBA"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xml:space="preserve"> </w:t>
            </w: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Beneficiaries</w:t>
            </w:r>
          </w:p>
        </w:tc>
        <w:tc>
          <w:tcPr>
            <w:tcW w:w="1493" w:type="pct"/>
          </w:tcPr>
          <w:p w14:paraId="6B81711C"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066E84C5" w14:textId="77777777" w:rsidTr="00C412D2">
        <w:trPr>
          <w:trHeight w:val="143"/>
        </w:trPr>
        <w:tc>
          <w:tcPr>
            <w:tcW w:w="1051" w:type="pct"/>
            <w:hideMark/>
          </w:tcPr>
          <w:p w14:paraId="41F5645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7E163AB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35D7364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xml:space="preserve"> </w:t>
            </w: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Women groups</w:t>
            </w:r>
          </w:p>
        </w:tc>
        <w:tc>
          <w:tcPr>
            <w:tcW w:w="1493" w:type="pct"/>
            <w:hideMark/>
          </w:tcPr>
          <w:p w14:paraId="1C4B0E4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6123CF32" w14:textId="77777777" w:rsidTr="00C412D2">
        <w:trPr>
          <w:trHeight w:val="125"/>
        </w:trPr>
        <w:tc>
          <w:tcPr>
            <w:tcW w:w="1051" w:type="pct"/>
            <w:hideMark/>
          </w:tcPr>
          <w:p w14:paraId="58E8330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5EFAC65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559720C3" w14:textId="0AA52BEC"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xml:space="preserve"> </w:t>
            </w: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Sex-disaggregated indicators</w:t>
            </w:r>
          </w:p>
        </w:tc>
        <w:tc>
          <w:tcPr>
            <w:tcW w:w="1493" w:type="pct"/>
            <w:hideMark/>
          </w:tcPr>
          <w:p w14:paraId="21D0C50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1A3C114" w14:textId="77777777" w:rsidTr="00C412D2">
        <w:trPr>
          <w:trHeight w:val="58"/>
        </w:trPr>
        <w:tc>
          <w:tcPr>
            <w:tcW w:w="1051" w:type="pct"/>
            <w:hideMark/>
          </w:tcPr>
          <w:p w14:paraId="35D0A4B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204B6AA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08484E2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xml:space="preserve"> </w:t>
            </w: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Gender-sensitive indicators</w:t>
            </w:r>
          </w:p>
        </w:tc>
        <w:tc>
          <w:tcPr>
            <w:tcW w:w="1493" w:type="pct"/>
            <w:hideMark/>
          </w:tcPr>
          <w:p w14:paraId="58EB302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5C4C33B" w14:textId="77777777" w:rsidTr="00C412D2">
        <w:trPr>
          <w:trHeight w:val="143"/>
        </w:trPr>
        <w:tc>
          <w:tcPr>
            <w:tcW w:w="1051" w:type="pct"/>
            <w:hideMark/>
          </w:tcPr>
          <w:p w14:paraId="123305D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4A73E052" w14:textId="418D9F89" w:rsidR="00A74444" w:rsidRPr="00AA721D" w:rsidRDefault="00ED780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Gender results areas</w:t>
            </w:r>
          </w:p>
        </w:tc>
        <w:tc>
          <w:tcPr>
            <w:tcW w:w="1305" w:type="pct"/>
          </w:tcPr>
          <w:p w14:paraId="5A71941C" w14:textId="77777777" w:rsidR="00A74444" w:rsidRPr="00AA721D" w:rsidRDefault="00A74444" w:rsidP="00B73EA8">
            <w:pPr>
              <w:spacing w:after="0" w:line="240" w:lineRule="auto"/>
              <w:rPr>
                <w:rFonts w:eastAsia="Times New Roman" w:cs="Calibri"/>
                <w:color w:val="000000" w:themeColor="text1"/>
                <w:sz w:val="20"/>
                <w:szCs w:val="20"/>
              </w:rPr>
            </w:pPr>
          </w:p>
        </w:tc>
        <w:tc>
          <w:tcPr>
            <w:tcW w:w="1493" w:type="pct"/>
            <w:hideMark/>
          </w:tcPr>
          <w:p w14:paraId="524BECB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67D743B2" w14:textId="77777777" w:rsidTr="00C412D2">
        <w:trPr>
          <w:trHeight w:val="143"/>
        </w:trPr>
        <w:tc>
          <w:tcPr>
            <w:tcW w:w="1051" w:type="pct"/>
          </w:tcPr>
          <w:p w14:paraId="2882825B" w14:textId="77777777" w:rsidR="00A74444" w:rsidRPr="00AA721D" w:rsidRDefault="00A74444" w:rsidP="00B73EA8">
            <w:pPr>
              <w:spacing w:after="0" w:line="240" w:lineRule="auto"/>
              <w:rPr>
                <w:rFonts w:eastAsia="Times New Roman" w:cs="Calibri"/>
                <w:color w:val="000000" w:themeColor="text1"/>
                <w:sz w:val="20"/>
                <w:szCs w:val="20"/>
              </w:rPr>
            </w:pPr>
          </w:p>
        </w:tc>
        <w:tc>
          <w:tcPr>
            <w:tcW w:w="1151" w:type="pct"/>
          </w:tcPr>
          <w:p w14:paraId="31CFA152" w14:textId="77777777" w:rsidR="00A74444" w:rsidRPr="00AA721D" w:rsidRDefault="00A74444" w:rsidP="00B73EA8">
            <w:pPr>
              <w:spacing w:after="0" w:line="240" w:lineRule="auto"/>
              <w:rPr>
                <w:rFonts w:eastAsiaTheme="minorHAnsi" w:cs="Calibri"/>
                <w:color w:val="000000" w:themeColor="text1"/>
                <w:sz w:val="20"/>
                <w:szCs w:val="20"/>
              </w:rPr>
            </w:pPr>
          </w:p>
        </w:tc>
        <w:tc>
          <w:tcPr>
            <w:tcW w:w="1305" w:type="pct"/>
            <w:hideMark/>
          </w:tcPr>
          <w:p w14:paraId="056C8C7A" w14:textId="77777777" w:rsidR="00A74444" w:rsidRPr="00AA721D" w:rsidRDefault="00A74444" w:rsidP="00B73EA8">
            <w:pPr>
              <w:spacing w:after="0" w:line="240" w:lineRule="auto"/>
              <w:ind w:left="150" w:hanging="150"/>
              <w:rPr>
                <w:rFonts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Access and control over natural resources</w:t>
            </w:r>
          </w:p>
        </w:tc>
        <w:tc>
          <w:tcPr>
            <w:tcW w:w="1493" w:type="pct"/>
          </w:tcPr>
          <w:p w14:paraId="3055D4F3"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0B72554D" w14:textId="77777777" w:rsidTr="00C412D2">
        <w:trPr>
          <w:trHeight w:val="143"/>
        </w:trPr>
        <w:tc>
          <w:tcPr>
            <w:tcW w:w="1051" w:type="pct"/>
            <w:hideMark/>
          </w:tcPr>
          <w:p w14:paraId="484CE03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4841EAE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23DC983A" w14:textId="1351D50A" w:rsidR="00A74444" w:rsidRPr="00AA721D" w:rsidRDefault="00ED780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Participation and leadership</w:t>
            </w:r>
          </w:p>
        </w:tc>
        <w:tc>
          <w:tcPr>
            <w:tcW w:w="1493" w:type="pct"/>
            <w:hideMark/>
          </w:tcPr>
          <w:p w14:paraId="60C89E6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85ED5DC" w14:textId="77777777" w:rsidTr="00C412D2">
        <w:trPr>
          <w:trHeight w:val="58"/>
        </w:trPr>
        <w:tc>
          <w:tcPr>
            <w:tcW w:w="1051" w:type="pct"/>
            <w:hideMark/>
          </w:tcPr>
          <w:p w14:paraId="3C3F2A1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5E3D7F6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784D793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Access to benefits and services</w:t>
            </w:r>
          </w:p>
        </w:tc>
        <w:tc>
          <w:tcPr>
            <w:tcW w:w="1493" w:type="pct"/>
            <w:hideMark/>
          </w:tcPr>
          <w:p w14:paraId="4F303B4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1B08B6C" w14:textId="77777777" w:rsidTr="00C412D2">
        <w:trPr>
          <w:trHeight w:val="58"/>
        </w:trPr>
        <w:tc>
          <w:tcPr>
            <w:tcW w:w="1051" w:type="pct"/>
            <w:hideMark/>
          </w:tcPr>
          <w:p w14:paraId="393EFBD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4050334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5FCD2D1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Capacity development</w:t>
            </w:r>
          </w:p>
        </w:tc>
        <w:tc>
          <w:tcPr>
            <w:tcW w:w="1493" w:type="pct"/>
            <w:hideMark/>
          </w:tcPr>
          <w:p w14:paraId="5D48ECC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7694D4A" w14:textId="77777777" w:rsidTr="00C412D2">
        <w:trPr>
          <w:trHeight w:val="143"/>
        </w:trPr>
        <w:tc>
          <w:tcPr>
            <w:tcW w:w="1051" w:type="pct"/>
            <w:hideMark/>
          </w:tcPr>
          <w:p w14:paraId="7CE1951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75223C1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3D6763C5" w14:textId="09C9BAC2" w:rsidR="00A74444" w:rsidRPr="00AA721D" w:rsidRDefault="00ED780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Awareness raising</w:t>
            </w:r>
          </w:p>
        </w:tc>
        <w:tc>
          <w:tcPr>
            <w:tcW w:w="1493" w:type="pct"/>
            <w:hideMark/>
          </w:tcPr>
          <w:p w14:paraId="426B3F5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D93C8D5" w14:textId="77777777" w:rsidTr="00C412D2">
        <w:trPr>
          <w:trHeight w:val="125"/>
        </w:trPr>
        <w:tc>
          <w:tcPr>
            <w:tcW w:w="1051" w:type="pct"/>
            <w:hideMark/>
          </w:tcPr>
          <w:p w14:paraId="0DC6C63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151" w:type="pct"/>
            <w:hideMark/>
          </w:tcPr>
          <w:p w14:paraId="1DAEAD2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513693F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Knowledge generation</w:t>
            </w:r>
          </w:p>
        </w:tc>
        <w:tc>
          <w:tcPr>
            <w:tcW w:w="1493" w:type="pct"/>
            <w:hideMark/>
          </w:tcPr>
          <w:p w14:paraId="35D6D41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3051C8F" w14:textId="77777777" w:rsidTr="00C412D2">
        <w:trPr>
          <w:trHeight w:val="179"/>
        </w:trPr>
        <w:tc>
          <w:tcPr>
            <w:tcW w:w="1051" w:type="pct"/>
            <w:noWrap/>
            <w:vAlign w:val="bottom"/>
            <w:hideMark/>
          </w:tcPr>
          <w:p w14:paraId="798C4F9E" w14:textId="0F32EC4A"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Focal Areas/Theme</w:t>
            </w:r>
          </w:p>
        </w:tc>
        <w:tc>
          <w:tcPr>
            <w:tcW w:w="1151" w:type="pct"/>
          </w:tcPr>
          <w:p w14:paraId="16D7621A" w14:textId="77777777" w:rsidR="00A74444" w:rsidRPr="00AA721D" w:rsidRDefault="00A74444" w:rsidP="00B73EA8">
            <w:pPr>
              <w:spacing w:after="0" w:line="240" w:lineRule="auto"/>
              <w:rPr>
                <w:rFonts w:eastAsia="Times New Roman" w:cs="Calibri"/>
                <w:color w:val="000000" w:themeColor="text1"/>
                <w:sz w:val="20"/>
                <w:szCs w:val="20"/>
              </w:rPr>
            </w:pPr>
          </w:p>
        </w:tc>
        <w:tc>
          <w:tcPr>
            <w:tcW w:w="1305" w:type="pct"/>
            <w:hideMark/>
          </w:tcPr>
          <w:p w14:paraId="5FDB431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9AA3D7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97CED85" w14:textId="77777777" w:rsidTr="00C412D2">
        <w:trPr>
          <w:trHeight w:val="179"/>
        </w:trPr>
        <w:tc>
          <w:tcPr>
            <w:tcW w:w="1051" w:type="pct"/>
            <w:noWrap/>
            <w:vAlign w:val="bottom"/>
          </w:tcPr>
          <w:p w14:paraId="46254615" w14:textId="77777777" w:rsidR="00A74444" w:rsidRPr="00AA721D" w:rsidRDefault="00A74444" w:rsidP="00B73EA8">
            <w:pPr>
              <w:spacing w:after="0" w:line="240" w:lineRule="auto"/>
              <w:rPr>
                <w:rFonts w:eastAsiaTheme="minorHAnsi" w:cs="Calibri"/>
                <w:color w:val="000000" w:themeColor="text1"/>
                <w:sz w:val="20"/>
                <w:szCs w:val="20"/>
              </w:rPr>
            </w:pPr>
          </w:p>
        </w:tc>
        <w:tc>
          <w:tcPr>
            <w:tcW w:w="1151" w:type="pct"/>
            <w:hideMark/>
          </w:tcPr>
          <w:p w14:paraId="1EFE6CF2" w14:textId="63F10303" w:rsidR="00A74444" w:rsidRPr="00AA721D" w:rsidRDefault="00ED7808"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Integrated Programs</w:t>
            </w:r>
          </w:p>
        </w:tc>
        <w:tc>
          <w:tcPr>
            <w:tcW w:w="1305" w:type="pct"/>
          </w:tcPr>
          <w:p w14:paraId="21A6472C" w14:textId="77777777" w:rsidR="00A74444" w:rsidRPr="00AA721D" w:rsidRDefault="00A74444" w:rsidP="00B73EA8">
            <w:pPr>
              <w:spacing w:after="0" w:line="240" w:lineRule="auto"/>
              <w:rPr>
                <w:rFonts w:eastAsia="Times New Roman" w:cs="Calibri"/>
                <w:iCs/>
                <w:color w:val="000000" w:themeColor="text1"/>
                <w:sz w:val="20"/>
                <w:szCs w:val="20"/>
              </w:rPr>
            </w:pPr>
          </w:p>
        </w:tc>
        <w:tc>
          <w:tcPr>
            <w:tcW w:w="1493" w:type="pct"/>
          </w:tcPr>
          <w:p w14:paraId="030532DD"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7C6912C2" w14:textId="77777777" w:rsidTr="00C412D2">
        <w:trPr>
          <w:trHeight w:val="224"/>
        </w:trPr>
        <w:tc>
          <w:tcPr>
            <w:tcW w:w="1051" w:type="pct"/>
            <w:noWrap/>
            <w:vAlign w:val="bottom"/>
            <w:hideMark/>
          </w:tcPr>
          <w:p w14:paraId="48B1121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C0FAFD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0D9500E"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Commodity Supply Chains (</w:t>
            </w:r>
            <w:r w:rsidRPr="00AA721D">
              <w:rPr>
                <w:rStyle w:val="FootnoteReference"/>
                <w:rFonts w:cs="Calibri"/>
                <w:iCs/>
                <w:color w:val="000000" w:themeColor="text1"/>
                <w:sz w:val="20"/>
                <w:szCs w:val="20"/>
              </w:rPr>
              <w:footnoteReference w:id="19"/>
            </w:r>
            <w:r w:rsidRPr="00AA721D">
              <w:rPr>
                <w:rFonts w:eastAsia="Times New Roman" w:cs="Calibri"/>
                <w:iCs/>
                <w:color w:val="000000" w:themeColor="text1"/>
                <w:sz w:val="20"/>
                <w:szCs w:val="20"/>
              </w:rPr>
              <w:t>Good Growth Partnership)  </w:t>
            </w:r>
          </w:p>
        </w:tc>
        <w:tc>
          <w:tcPr>
            <w:tcW w:w="1493" w:type="pct"/>
            <w:hideMark/>
          </w:tcPr>
          <w:p w14:paraId="7BE0DC1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6F9D61A8" w14:textId="77777777" w:rsidTr="00C412D2">
        <w:trPr>
          <w:trHeight w:val="233"/>
        </w:trPr>
        <w:tc>
          <w:tcPr>
            <w:tcW w:w="1051" w:type="pct"/>
            <w:noWrap/>
            <w:vAlign w:val="bottom"/>
            <w:hideMark/>
          </w:tcPr>
          <w:p w14:paraId="66018E9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4C8294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DE423EA"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442BEC4"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Sustainable Commodities Production</w:t>
            </w:r>
          </w:p>
        </w:tc>
      </w:tr>
      <w:tr w:rsidR="00A74444" w:rsidRPr="00AA721D" w14:paraId="794224F6" w14:textId="77777777" w:rsidTr="00C412D2">
        <w:trPr>
          <w:trHeight w:val="89"/>
        </w:trPr>
        <w:tc>
          <w:tcPr>
            <w:tcW w:w="1051" w:type="pct"/>
            <w:noWrap/>
            <w:vAlign w:val="bottom"/>
            <w:hideMark/>
          </w:tcPr>
          <w:p w14:paraId="03B85EE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31E44F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B49CC7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936E02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Deforestation-free Sourcing</w:t>
            </w:r>
          </w:p>
        </w:tc>
      </w:tr>
      <w:tr w:rsidR="00A74444" w:rsidRPr="00AA721D" w14:paraId="62BEF247" w14:textId="77777777" w:rsidTr="00C412D2">
        <w:trPr>
          <w:trHeight w:val="161"/>
        </w:trPr>
        <w:tc>
          <w:tcPr>
            <w:tcW w:w="1051" w:type="pct"/>
            <w:noWrap/>
            <w:vAlign w:val="bottom"/>
            <w:hideMark/>
          </w:tcPr>
          <w:p w14:paraId="7990E7A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714D0D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49D48E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101F27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Financial Screening Tools</w:t>
            </w:r>
          </w:p>
        </w:tc>
      </w:tr>
      <w:tr w:rsidR="00A74444" w:rsidRPr="00AA721D" w14:paraId="10302866" w14:textId="77777777" w:rsidTr="00C412D2">
        <w:trPr>
          <w:trHeight w:val="98"/>
        </w:trPr>
        <w:tc>
          <w:tcPr>
            <w:tcW w:w="1051" w:type="pct"/>
            <w:noWrap/>
            <w:vAlign w:val="bottom"/>
            <w:hideMark/>
          </w:tcPr>
          <w:p w14:paraId="5261791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06F456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7C5E59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E05D10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High Conservation Value Forests</w:t>
            </w:r>
          </w:p>
        </w:tc>
      </w:tr>
      <w:tr w:rsidR="00A74444" w:rsidRPr="00AA721D" w14:paraId="64D7363B" w14:textId="77777777" w:rsidTr="00C412D2">
        <w:trPr>
          <w:trHeight w:val="170"/>
        </w:trPr>
        <w:tc>
          <w:tcPr>
            <w:tcW w:w="1051" w:type="pct"/>
            <w:noWrap/>
            <w:vAlign w:val="bottom"/>
            <w:hideMark/>
          </w:tcPr>
          <w:p w14:paraId="228A8F6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8ABF45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7C8FDCD"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34BD7FA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High Carbon Stocks Forests</w:t>
            </w:r>
          </w:p>
        </w:tc>
      </w:tr>
      <w:tr w:rsidR="00A74444" w:rsidRPr="00AA721D" w14:paraId="79C89C03" w14:textId="77777777" w:rsidTr="00C412D2">
        <w:trPr>
          <w:trHeight w:val="143"/>
        </w:trPr>
        <w:tc>
          <w:tcPr>
            <w:tcW w:w="1051" w:type="pct"/>
            <w:noWrap/>
            <w:vAlign w:val="bottom"/>
            <w:hideMark/>
          </w:tcPr>
          <w:p w14:paraId="2F486C5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8714FE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E13F66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EE106A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Soybean Supply Chain</w:t>
            </w:r>
          </w:p>
        </w:tc>
      </w:tr>
      <w:tr w:rsidR="00A74444" w:rsidRPr="00AA721D" w14:paraId="05BB22B9" w14:textId="77777777" w:rsidTr="00C412D2">
        <w:trPr>
          <w:trHeight w:val="58"/>
        </w:trPr>
        <w:tc>
          <w:tcPr>
            <w:tcW w:w="1051" w:type="pct"/>
            <w:noWrap/>
            <w:vAlign w:val="bottom"/>
            <w:hideMark/>
          </w:tcPr>
          <w:p w14:paraId="2016288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D1CE22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81D1E0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016CCC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Oil Palm Supply Chain</w:t>
            </w:r>
          </w:p>
        </w:tc>
      </w:tr>
      <w:tr w:rsidR="00A74444" w:rsidRPr="00AA721D" w14:paraId="3617223E" w14:textId="77777777" w:rsidTr="00C412D2">
        <w:trPr>
          <w:trHeight w:val="161"/>
        </w:trPr>
        <w:tc>
          <w:tcPr>
            <w:tcW w:w="1051" w:type="pct"/>
            <w:noWrap/>
            <w:vAlign w:val="bottom"/>
            <w:hideMark/>
          </w:tcPr>
          <w:p w14:paraId="772FD5A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124ED0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0A659E6"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8D3880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Beef Supply Chain</w:t>
            </w:r>
          </w:p>
        </w:tc>
      </w:tr>
      <w:tr w:rsidR="00A74444" w:rsidRPr="00AA721D" w14:paraId="3D2EC24F" w14:textId="77777777" w:rsidTr="00C412D2">
        <w:trPr>
          <w:trHeight w:val="89"/>
        </w:trPr>
        <w:tc>
          <w:tcPr>
            <w:tcW w:w="1051" w:type="pct"/>
            <w:noWrap/>
            <w:vAlign w:val="bottom"/>
            <w:hideMark/>
          </w:tcPr>
          <w:p w14:paraId="3089629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198E35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1569DA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2EB051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Smallholder Farmers</w:t>
            </w:r>
          </w:p>
        </w:tc>
      </w:tr>
      <w:tr w:rsidR="00A74444" w:rsidRPr="00AA721D" w14:paraId="159D3D9C" w14:textId="77777777" w:rsidTr="00C412D2">
        <w:trPr>
          <w:trHeight w:val="170"/>
        </w:trPr>
        <w:tc>
          <w:tcPr>
            <w:tcW w:w="1051" w:type="pct"/>
            <w:noWrap/>
            <w:vAlign w:val="bottom"/>
            <w:hideMark/>
          </w:tcPr>
          <w:p w14:paraId="45E1213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8C551D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4E18AC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B96072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Adaptive Management</w:t>
            </w:r>
          </w:p>
        </w:tc>
      </w:tr>
      <w:tr w:rsidR="00A74444" w:rsidRPr="00AA721D" w14:paraId="1548FF1C" w14:textId="77777777" w:rsidTr="00C412D2">
        <w:trPr>
          <w:trHeight w:val="58"/>
        </w:trPr>
        <w:tc>
          <w:tcPr>
            <w:tcW w:w="1051" w:type="pct"/>
            <w:noWrap/>
            <w:vAlign w:val="bottom"/>
            <w:hideMark/>
          </w:tcPr>
          <w:p w14:paraId="4C51465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5053C9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4F17E44"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Food Security in Sub-Sahara Africa     </w:t>
            </w:r>
          </w:p>
        </w:tc>
        <w:tc>
          <w:tcPr>
            <w:tcW w:w="1493" w:type="pct"/>
            <w:hideMark/>
          </w:tcPr>
          <w:p w14:paraId="0F85A64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BD4FEB4" w14:textId="77777777" w:rsidTr="00C412D2">
        <w:trPr>
          <w:trHeight w:val="170"/>
        </w:trPr>
        <w:tc>
          <w:tcPr>
            <w:tcW w:w="1051" w:type="pct"/>
            <w:noWrap/>
            <w:vAlign w:val="bottom"/>
            <w:hideMark/>
          </w:tcPr>
          <w:p w14:paraId="2C6F9EA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12733F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8010110"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992B27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Resilience (climate and shocks)</w:t>
            </w:r>
          </w:p>
        </w:tc>
      </w:tr>
      <w:tr w:rsidR="00A74444" w:rsidRPr="00AA721D" w14:paraId="19C57181" w14:textId="77777777" w:rsidTr="00C412D2">
        <w:trPr>
          <w:trHeight w:val="161"/>
        </w:trPr>
        <w:tc>
          <w:tcPr>
            <w:tcW w:w="1051" w:type="pct"/>
            <w:noWrap/>
            <w:vAlign w:val="bottom"/>
            <w:hideMark/>
          </w:tcPr>
          <w:p w14:paraId="153C352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1D0EDD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742346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1E1AD6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Sustainable Production Systems</w:t>
            </w:r>
          </w:p>
        </w:tc>
      </w:tr>
      <w:tr w:rsidR="00A74444" w:rsidRPr="00AA721D" w14:paraId="1F7B9BD1" w14:textId="77777777" w:rsidTr="00C412D2">
        <w:trPr>
          <w:trHeight w:val="143"/>
        </w:trPr>
        <w:tc>
          <w:tcPr>
            <w:tcW w:w="1051" w:type="pct"/>
            <w:noWrap/>
            <w:vAlign w:val="bottom"/>
            <w:hideMark/>
          </w:tcPr>
          <w:p w14:paraId="46A020B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81468A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1FE6891"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7FE3D1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Agroecosystems</w:t>
            </w:r>
          </w:p>
        </w:tc>
      </w:tr>
      <w:tr w:rsidR="00A74444" w:rsidRPr="00AA721D" w14:paraId="4C72D06B" w14:textId="77777777" w:rsidTr="00C412D2">
        <w:trPr>
          <w:trHeight w:val="125"/>
        </w:trPr>
        <w:tc>
          <w:tcPr>
            <w:tcW w:w="1051" w:type="pct"/>
            <w:noWrap/>
            <w:vAlign w:val="bottom"/>
            <w:hideMark/>
          </w:tcPr>
          <w:p w14:paraId="6415545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150E53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77672D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621096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Land and Soil Health</w:t>
            </w:r>
          </w:p>
        </w:tc>
      </w:tr>
      <w:tr w:rsidR="00A74444" w:rsidRPr="00AA721D" w14:paraId="6F76E67E" w14:textId="77777777" w:rsidTr="00C412D2">
        <w:trPr>
          <w:trHeight w:val="107"/>
        </w:trPr>
        <w:tc>
          <w:tcPr>
            <w:tcW w:w="1051" w:type="pct"/>
            <w:noWrap/>
            <w:vAlign w:val="bottom"/>
            <w:hideMark/>
          </w:tcPr>
          <w:p w14:paraId="6BB2797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8EA362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C2C35EF"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71DDB6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Diversified Farming</w:t>
            </w:r>
          </w:p>
        </w:tc>
      </w:tr>
      <w:tr w:rsidR="00A74444" w:rsidRPr="00AA721D" w14:paraId="4FF44A54" w14:textId="77777777" w:rsidTr="00C412D2">
        <w:trPr>
          <w:trHeight w:val="143"/>
        </w:trPr>
        <w:tc>
          <w:tcPr>
            <w:tcW w:w="1051" w:type="pct"/>
            <w:noWrap/>
            <w:vAlign w:val="bottom"/>
            <w:hideMark/>
          </w:tcPr>
          <w:p w14:paraId="3F75551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34DA9E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57C8B6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35FD42B1"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Integrated Land and Water Management</w:t>
            </w:r>
          </w:p>
        </w:tc>
      </w:tr>
      <w:tr w:rsidR="00A74444" w:rsidRPr="00AA721D" w14:paraId="10F4B314" w14:textId="77777777" w:rsidTr="00C412D2">
        <w:trPr>
          <w:trHeight w:val="116"/>
        </w:trPr>
        <w:tc>
          <w:tcPr>
            <w:tcW w:w="1051" w:type="pct"/>
            <w:noWrap/>
            <w:vAlign w:val="bottom"/>
            <w:hideMark/>
          </w:tcPr>
          <w:p w14:paraId="69D4640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40EA03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0250386"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704DF3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Smallholder Farming</w:t>
            </w:r>
          </w:p>
        </w:tc>
      </w:tr>
      <w:tr w:rsidR="00A74444" w:rsidRPr="00AA721D" w14:paraId="121AEAAE" w14:textId="77777777" w:rsidTr="00C412D2">
        <w:trPr>
          <w:trHeight w:val="170"/>
        </w:trPr>
        <w:tc>
          <w:tcPr>
            <w:tcW w:w="1051" w:type="pct"/>
            <w:noWrap/>
            <w:vAlign w:val="bottom"/>
            <w:hideMark/>
          </w:tcPr>
          <w:p w14:paraId="1686B54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8E4077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EFED79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1A2802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Small and Medium Enterprises</w:t>
            </w:r>
          </w:p>
        </w:tc>
      </w:tr>
      <w:tr w:rsidR="00A74444" w:rsidRPr="00AA721D" w14:paraId="5C55EA00" w14:textId="77777777" w:rsidTr="00C412D2">
        <w:trPr>
          <w:trHeight w:val="143"/>
        </w:trPr>
        <w:tc>
          <w:tcPr>
            <w:tcW w:w="1051" w:type="pct"/>
            <w:noWrap/>
            <w:vAlign w:val="bottom"/>
            <w:hideMark/>
          </w:tcPr>
          <w:p w14:paraId="2DA9C38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4BE828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BA2849A"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4C6090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Crop Genetic Diversity</w:t>
            </w:r>
          </w:p>
        </w:tc>
      </w:tr>
      <w:tr w:rsidR="00A74444" w:rsidRPr="00AA721D" w14:paraId="3AE5F8B8" w14:textId="77777777" w:rsidTr="00C412D2">
        <w:trPr>
          <w:trHeight w:val="134"/>
        </w:trPr>
        <w:tc>
          <w:tcPr>
            <w:tcW w:w="1051" w:type="pct"/>
            <w:noWrap/>
            <w:vAlign w:val="bottom"/>
            <w:hideMark/>
          </w:tcPr>
          <w:p w14:paraId="66FED74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99540A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DDEA85A"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1ED626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Food Value Chains</w:t>
            </w:r>
          </w:p>
        </w:tc>
      </w:tr>
      <w:tr w:rsidR="00A74444" w:rsidRPr="00AA721D" w14:paraId="7F764A64" w14:textId="77777777" w:rsidTr="00C412D2">
        <w:trPr>
          <w:trHeight w:val="58"/>
        </w:trPr>
        <w:tc>
          <w:tcPr>
            <w:tcW w:w="1051" w:type="pct"/>
            <w:noWrap/>
            <w:vAlign w:val="bottom"/>
            <w:hideMark/>
          </w:tcPr>
          <w:p w14:paraId="23836DE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41C269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7002E8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D054D6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Gender Dimensions</w:t>
            </w:r>
          </w:p>
        </w:tc>
      </w:tr>
      <w:tr w:rsidR="00A74444" w:rsidRPr="00AA721D" w14:paraId="2D13C710" w14:textId="77777777" w:rsidTr="00C412D2">
        <w:trPr>
          <w:trHeight w:val="179"/>
        </w:trPr>
        <w:tc>
          <w:tcPr>
            <w:tcW w:w="1051" w:type="pct"/>
            <w:noWrap/>
            <w:vAlign w:val="bottom"/>
            <w:hideMark/>
          </w:tcPr>
          <w:p w14:paraId="7810DB8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9C2DE5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3D801FA"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0D095E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Multi-stakeholder Platforms</w:t>
            </w:r>
          </w:p>
        </w:tc>
      </w:tr>
      <w:tr w:rsidR="00A74444" w:rsidRPr="00AA721D" w14:paraId="47AEC6D4" w14:textId="77777777" w:rsidTr="00C412D2">
        <w:trPr>
          <w:trHeight w:val="341"/>
        </w:trPr>
        <w:tc>
          <w:tcPr>
            <w:tcW w:w="1051" w:type="pct"/>
            <w:noWrap/>
            <w:vAlign w:val="bottom"/>
            <w:hideMark/>
          </w:tcPr>
          <w:p w14:paraId="6AC88C3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AB857A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D0664C5"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Food Systems, Land Use and Restoration</w:t>
            </w:r>
          </w:p>
        </w:tc>
        <w:tc>
          <w:tcPr>
            <w:tcW w:w="1493" w:type="pct"/>
            <w:hideMark/>
          </w:tcPr>
          <w:p w14:paraId="7954DCF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94F004E" w14:textId="77777777" w:rsidTr="00C412D2">
        <w:trPr>
          <w:trHeight w:val="58"/>
        </w:trPr>
        <w:tc>
          <w:tcPr>
            <w:tcW w:w="1051" w:type="pct"/>
            <w:noWrap/>
            <w:vAlign w:val="bottom"/>
            <w:hideMark/>
          </w:tcPr>
          <w:p w14:paraId="170E82A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2B790D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73B92B1"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377784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Sustainable Food Systems</w:t>
            </w:r>
          </w:p>
        </w:tc>
      </w:tr>
      <w:tr w:rsidR="00A74444" w:rsidRPr="00AA721D" w14:paraId="7BBF82F3" w14:textId="77777777" w:rsidTr="00C412D2">
        <w:trPr>
          <w:trHeight w:val="179"/>
        </w:trPr>
        <w:tc>
          <w:tcPr>
            <w:tcW w:w="1051" w:type="pct"/>
            <w:noWrap/>
            <w:vAlign w:val="bottom"/>
            <w:hideMark/>
          </w:tcPr>
          <w:p w14:paraId="46CBA47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D71A4A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BC572D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0D30DA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Landscape Restoration</w:t>
            </w:r>
          </w:p>
        </w:tc>
      </w:tr>
      <w:tr w:rsidR="00A74444" w:rsidRPr="00AA721D" w14:paraId="4C2A999C" w14:textId="77777777" w:rsidTr="00C412D2">
        <w:trPr>
          <w:trHeight w:val="58"/>
        </w:trPr>
        <w:tc>
          <w:tcPr>
            <w:tcW w:w="1051" w:type="pct"/>
            <w:noWrap/>
            <w:vAlign w:val="bottom"/>
            <w:hideMark/>
          </w:tcPr>
          <w:p w14:paraId="7D0FA8D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CCC8CE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E475E0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2EFFF87"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Sustainable Commodity Production</w:t>
            </w:r>
          </w:p>
        </w:tc>
      </w:tr>
      <w:tr w:rsidR="00A74444" w:rsidRPr="00AA721D" w14:paraId="50B0C147" w14:textId="77777777" w:rsidTr="00C412D2">
        <w:trPr>
          <w:trHeight w:val="179"/>
        </w:trPr>
        <w:tc>
          <w:tcPr>
            <w:tcW w:w="1051" w:type="pct"/>
            <w:noWrap/>
            <w:vAlign w:val="bottom"/>
            <w:hideMark/>
          </w:tcPr>
          <w:p w14:paraId="1953DF0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19FC27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8F54965"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50D7790"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Comprehensive Land Use Planning</w:t>
            </w:r>
          </w:p>
        </w:tc>
      </w:tr>
      <w:tr w:rsidR="00A74444" w:rsidRPr="00AA721D" w14:paraId="3D4359FC" w14:textId="77777777" w:rsidTr="00C412D2">
        <w:trPr>
          <w:trHeight w:val="62"/>
        </w:trPr>
        <w:tc>
          <w:tcPr>
            <w:tcW w:w="1051" w:type="pct"/>
            <w:noWrap/>
            <w:vAlign w:val="bottom"/>
            <w:hideMark/>
          </w:tcPr>
          <w:p w14:paraId="27F3A53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915584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2E8E2A7"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B4BFD5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Integrated Landscapes</w:t>
            </w:r>
          </w:p>
        </w:tc>
      </w:tr>
      <w:tr w:rsidR="00A74444" w:rsidRPr="00AA721D" w14:paraId="4466A4CF" w14:textId="77777777" w:rsidTr="00C412D2">
        <w:trPr>
          <w:trHeight w:val="58"/>
        </w:trPr>
        <w:tc>
          <w:tcPr>
            <w:tcW w:w="1051" w:type="pct"/>
            <w:noWrap/>
            <w:vAlign w:val="bottom"/>
            <w:hideMark/>
          </w:tcPr>
          <w:p w14:paraId="5BDFEEC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8D897D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84618DA"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43445C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Food Value Chains</w:t>
            </w:r>
          </w:p>
        </w:tc>
      </w:tr>
      <w:tr w:rsidR="00A74444" w:rsidRPr="00AA721D" w14:paraId="08AD2046" w14:textId="77777777" w:rsidTr="00C412D2">
        <w:trPr>
          <w:trHeight w:val="161"/>
        </w:trPr>
        <w:tc>
          <w:tcPr>
            <w:tcW w:w="1051" w:type="pct"/>
            <w:noWrap/>
            <w:vAlign w:val="bottom"/>
            <w:hideMark/>
          </w:tcPr>
          <w:p w14:paraId="30CD832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72D1C8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8AB3037"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A65A66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Deforestation-free Sourcing</w:t>
            </w:r>
          </w:p>
        </w:tc>
      </w:tr>
      <w:tr w:rsidR="00A74444" w:rsidRPr="00AA721D" w14:paraId="45F0D792" w14:textId="77777777" w:rsidTr="00C412D2">
        <w:trPr>
          <w:trHeight w:val="143"/>
        </w:trPr>
        <w:tc>
          <w:tcPr>
            <w:tcW w:w="1051" w:type="pct"/>
            <w:noWrap/>
            <w:vAlign w:val="bottom"/>
            <w:hideMark/>
          </w:tcPr>
          <w:p w14:paraId="74BBDE0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6412F5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DC13DF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973437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Smallholder Farmers</w:t>
            </w:r>
          </w:p>
        </w:tc>
      </w:tr>
      <w:tr w:rsidR="00A74444" w:rsidRPr="00AA721D" w14:paraId="50258A14" w14:textId="77777777" w:rsidTr="00C412D2">
        <w:trPr>
          <w:trHeight w:val="58"/>
        </w:trPr>
        <w:tc>
          <w:tcPr>
            <w:tcW w:w="1051" w:type="pct"/>
            <w:noWrap/>
            <w:vAlign w:val="bottom"/>
            <w:hideMark/>
          </w:tcPr>
          <w:p w14:paraId="438AC89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E3F214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6ED60E4" w14:textId="65F2D3ED" w:rsidR="00A74444" w:rsidRPr="00AA721D" w:rsidRDefault="00ED7808"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iCs/>
                <w:color w:val="000000" w:themeColor="text1"/>
                <w:sz w:val="20"/>
                <w:szCs w:val="20"/>
              </w:rPr>
              <w:t>Sustainable Cities</w:t>
            </w:r>
          </w:p>
        </w:tc>
        <w:tc>
          <w:tcPr>
            <w:tcW w:w="1493" w:type="pct"/>
            <w:hideMark/>
          </w:tcPr>
          <w:p w14:paraId="2BAABD1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F58FB63" w14:textId="77777777" w:rsidTr="00C412D2">
        <w:trPr>
          <w:trHeight w:val="179"/>
        </w:trPr>
        <w:tc>
          <w:tcPr>
            <w:tcW w:w="1051" w:type="pct"/>
            <w:noWrap/>
            <w:vAlign w:val="bottom"/>
            <w:hideMark/>
          </w:tcPr>
          <w:p w14:paraId="4B2EEFD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2B4DFE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FFD987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ECF3CB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Integrated urban planning</w:t>
            </w:r>
          </w:p>
        </w:tc>
      </w:tr>
      <w:tr w:rsidR="00A74444" w:rsidRPr="00AA721D" w14:paraId="67C6298C" w14:textId="77777777" w:rsidTr="00C412D2">
        <w:trPr>
          <w:trHeight w:val="62"/>
        </w:trPr>
        <w:tc>
          <w:tcPr>
            <w:tcW w:w="1051" w:type="pct"/>
            <w:noWrap/>
            <w:vAlign w:val="bottom"/>
            <w:hideMark/>
          </w:tcPr>
          <w:p w14:paraId="13B10D0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A4DE6B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998C927"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569D2B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Urban sustainability framework</w:t>
            </w:r>
          </w:p>
        </w:tc>
      </w:tr>
      <w:tr w:rsidR="00A74444" w:rsidRPr="00AA721D" w14:paraId="47DF4097" w14:textId="77777777" w:rsidTr="00C412D2">
        <w:trPr>
          <w:trHeight w:val="58"/>
        </w:trPr>
        <w:tc>
          <w:tcPr>
            <w:tcW w:w="1051" w:type="pct"/>
            <w:noWrap/>
            <w:vAlign w:val="bottom"/>
            <w:hideMark/>
          </w:tcPr>
          <w:p w14:paraId="3834C2F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B2949A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9FBCBD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BC88D3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Transport and Mobility</w:t>
            </w:r>
          </w:p>
        </w:tc>
      </w:tr>
      <w:tr w:rsidR="00A74444" w:rsidRPr="00AA721D" w14:paraId="68875407" w14:textId="77777777" w:rsidTr="00C412D2">
        <w:trPr>
          <w:trHeight w:val="116"/>
        </w:trPr>
        <w:tc>
          <w:tcPr>
            <w:tcW w:w="1051" w:type="pct"/>
            <w:noWrap/>
            <w:vAlign w:val="bottom"/>
            <w:hideMark/>
          </w:tcPr>
          <w:p w14:paraId="5ABDBC1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BE6ADE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BA9688F"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D1CE4E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Buildings</w:t>
            </w:r>
          </w:p>
        </w:tc>
      </w:tr>
      <w:tr w:rsidR="00A74444" w:rsidRPr="00AA721D" w14:paraId="7A125A9F" w14:textId="77777777" w:rsidTr="00C412D2">
        <w:trPr>
          <w:trHeight w:val="107"/>
        </w:trPr>
        <w:tc>
          <w:tcPr>
            <w:tcW w:w="1051" w:type="pct"/>
            <w:noWrap/>
            <w:vAlign w:val="bottom"/>
            <w:hideMark/>
          </w:tcPr>
          <w:p w14:paraId="2AAF7B0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90F269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547418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9AA6C87" w14:textId="32A960B6" w:rsidR="00A74444" w:rsidRPr="00AA721D" w:rsidRDefault="00ED780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Municipal waste management</w:t>
            </w:r>
          </w:p>
        </w:tc>
      </w:tr>
      <w:tr w:rsidR="00A74444" w:rsidRPr="00AA721D" w14:paraId="734687E2" w14:textId="77777777" w:rsidTr="00C412D2">
        <w:trPr>
          <w:trHeight w:val="58"/>
        </w:trPr>
        <w:tc>
          <w:tcPr>
            <w:tcW w:w="1051" w:type="pct"/>
            <w:noWrap/>
            <w:vAlign w:val="bottom"/>
            <w:hideMark/>
          </w:tcPr>
          <w:p w14:paraId="2D2B6EF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64CAE1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6C01A5F"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2C0A353" w14:textId="2257F6AD"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Green space</w:t>
            </w:r>
            <w:r w:rsidR="00D3764E" w:rsidRPr="00AA721D">
              <w:rPr>
                <w:rFonts w:eastAsia="Times New Roman" w:cs="Calibri"/>
                <w:color w:val="000000" w:themeColor="text1"/>
                <w:sz w:val="20"/>
                <w:szCs w:val="20"/>
              </w:rPr>
              <w:t xml:space="preserve"> </w:t>
            </w:r>
          </w:p>
        </w:tc>
      </w:tr>
      <w:tr w:rsidR="00A74444" w:rsidRPr="00AA721D" w14:paraId="009EFDD9" w14:textId="77777777" w:rsidTr="00C412D2">
        <w:trPr>
          <w:trHeight w:val="71"/>
        </w:trPr>
        <w:tc>
          <w:tcPr>
            <w:tcW w:w="1051" w:type="pct"/>
            <w:noWrap/>
            <w:vAlign w:val="bottom"/>
            <w:hideMark/>
          </w:tcPr>
          <w:p w14:paraId="73D7D60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A3B686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420C30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7E6E9A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Urban Biodiversity</w:t>
            </w:r>
          </w:p>
        </w:tc>
      </w:tr>
      <w:tr w:rsidR="00A74444" w:rsidRPr="00AA721D" w14:paraId="10AEDF28" w14:textId="77777777" w:rsidTr="00C412D2">
        <w:trPr>
          <w:trHeight w:val="134"/>
        </w:trPr>
        <w:tc>
          <w:tcPr>
            <w:tcW w:w="1051" w:type="pct"/>
            <w:noWrap/>
            <w:vAlign w:val="bottom"/>
            <w:hideMark/>
          </w:tcPr>
          <w:p w14:paraId="6E7D0E3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E96A65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4789866"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17B426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Urban Food Systems</w:t>
            </w:r>
          </w:p>
        </w:tc>
      </w:tr>
      <w:tr w:rsidR="00A74444" w:rsidRPr="00AA721D" w14:paraId="2830861A" w14:textId="77777777" w:rsidTr="00C412D2">
        <w:trPr>
          <w:trHeight w:val="125"/>
        </w:trPr>
        <w:tc>
          <w:tcPr>
            <w:tcW w:w="1051" w:type="pct"/>
            <w:noWrap/>
            <w:vAlign w:val="bottom"/>
            <w:hideMark/>
          </w:tcPr>
          <w:p w14:paraId="1FB3B96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CDD77C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7488CF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555D09A" w14:textId="27C8AE38"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Energy efficiency</w:t>
            </w:r>
          </w:p>
        </w:tc>
      </w:tr>
      <w:tr w:rsidR="00A74444" w:rsidRPr="00AA721D" w14:paraId="1A9506B4" w14:textId="77777777" w:rsidTr="00C412D2">
        <w:trPr>
          <w:trHeight w:val="188"/>
        </w:trPr>
        <w:tc>
          <w:tcPr>
            <w:tcW w:w="1051" w:type="pct"/>
            <w:noWrap/>
            <w:vAlign w:val="bottom"/>
            <w:hideMark/>
          </w:tcPr>
          <w:p w14:paraId="68956B5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7439E8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8267F0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7E440C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Municipal Financing</w:t>
            </w:r>
          </w:p>
        </w:tc>
      </w:tr>
      <w:tr w:rsidR="00A74444" w:rsidRPr="00AA721D" w14:paraId="3D8844F6" w14:textId="77777777" w:rsidTr="00C412D2">
        <w:trPr>
          <w:trHeight w:val="179"/>
        </w:trPr>
        <w:tc>
          <w:tcPr>
            <w:tcW w:w="1051" w:type="pct"/>
            <w:noWrap/>
            <w:vAlign w:val="bottom"/>
            <w:hideMark/>
          </w:tcPr>
          <w:p w14:paraId="622EF20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E07805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0D41B65"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42BC098" w14:textId="77777777" w:rsidR="00A74444" w:rsidRPr="00AA721D" w:rsidRDefault="00A74444" w:rsidP="00B73EA8">
            <w:pPr>
              <w:spacing w:after="0" w:line="240" w:lineRule="auto"/>
              <w:ind w:left="192" w:hanging="180"/>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Global Platform for Sustainable Cities</w:t>
            </w:r>
          </w:p>
        </w:tc>
      </w:tr>
      <w:tr w:rsidR="00A74444" w:rsidRPr="00AA721D" w14:paraId="354ADD84" w14:textId="77777777" w:rsidTr="00C412D2">
        <w:trPr>
          <w:trHeight w:val="58"/>
        </w:trPr>
        <w:tc>
          <w:tcPr>
            <w:tcW w:w="1051" w:type="pct"/>
            <w:noWrap/>
            <w:vAlign w:val="bottom"/>
            <w:hideMark/>
          </w:tcPr>
          <w:p w14:paraId="2FCA5E9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19CB7A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43E5CDA"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77D199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Urban Resilience</w:t>
            </w:r>
          </w:p>
        </w:tc>
      </w:tr>
      <w:tr w:rsidR="00A74444" w:rsidRPr="00AA721D" w14:paraId="08E93548" w14:textId="77777777" w:rsidTr="00C412D2">
        <w:trPr>
          <w:trHeight w:val="58"/>
        </w:trPr>
        <w:tc>
          <w:tcPr>
            <w:tcW w:w="1051" w:type="pct"/>
            <w:noWrap/>
            <w:vAlign w:val="bottom"/>
            <w:hideMark/>
          </w:tcPr>
          <w:p w14:paraId="1420E4E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CF929A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Biodiversity</w:t>
            </w:r>
          </w:p>
        </w:tc>
        <w:tc>
          <w:tcPr>
            <w:tcW w:w="1305" w:type="pct"/>
            <w:hideMark/>
          </w:tcPr>
          <w:p w14:paraId="0DBF17E7"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704A98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B4B3C05" w14:textId="77777777" w:rsidTr="00C412D2">
        <w:trPr>
          <w:trHeight w:val="58"/>
        </w:trPr>
        <w:tc>
          <w:tcPr>
            <w:tcW w:w="1051" w:type="pct"/>
            <w:noWrap/>
            <w:vAlign w:val="bottom"/>
            <w:hideMark/>
          </w:tcPr>
          <w:p w14:paraId="75ADC15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5DE99D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7C1B84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Protected Areas and Landscapes</w:t>
            </w:r>
          </w:p>
        </w:tc>
        <w:tc>
          <w:tcPr>
            <w:tcW w:w="1493" w:type="pct"/>
            <w:hideMark/>
          </w:tcPr>
          <w:p w14:paraId="0DC78BC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AA2B4BE" w14:textId="77777777" w:rsidTr="00C412D2">
        <w:trPr>
          <w:trHeight w:val="58"/>
        </w:trPr>
        <w:tc>
          <w:tcPr>
            <w:tcW w:w="1051" w:type="pct"/>
            <w:noWrap/>
            <w:vAlign w:val="bottom"/>
            <w:hideMark/>
          </w:tcPr>
          <w:p w14:paraId="504A720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304FA5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105A5B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0B4295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Terrestrial Protected Areas</w:t>
            </w:r>
          </w:p>
        </w:tc>
      </w:tr>
      <w:tr w:rsidR="00A74444" w:rsidRPr="00AA721D" w14:paraId="25D6F959" w14:textId="77777777" w:rsidTr="00C412D2">
        <w:trPr>
          <w:trHeight w:val="58"/>
        </w:trPr>
        <w:tc>
          <w:tcPr>
            <w:tcW w:w="1051" w:type="pct"/>
            <w:noWrap/>
            <w:vAlign w:val="bottom"/>
            <w:hideMark/>
          </w:tcPr>
          <w:p w14:paraId="3EFC9C9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C0F1B5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A9919C5"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E7E7EE6"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Coastal and Marine Protected Areas</w:t>
            </w:r>
          </w:p>
        </w:tc>
      </w:tr>
      <w:tr w:rsidR="00A74444" w:rsidRPr="00AA721D" w14:paraId="7E21FC2C" w14:textId="77777777" w:rsidTr="00C412D2">
        <w:trPr>
          <w:trHeight w:val="58"/>
        </w:trPr>
        <w:tc>
          <w:tcPr>
            <w:tcW w:w="1051" w:type="pct"/>
            <w:noWrap/>
            <w:vAlign w:val="bottom"/>
            <w:hideMark/>
          </w:tcPr>
          <w:p w14:paraId="4328A33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90A9E0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75CF74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486B03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Productive Landscapes</w:t>
            </w:r>
          </w:p>
        </w:tc>
      </w:tr>
      <w:tr w:rsidR="00A74444" w:rsidRPr="00AA721D" w14:paraId="4248C6DB" w14:textId="77777777" w:rsidTr="00C412D2">
        <w:trPr>
          <w:trHeight w:val="58"/>
        </w:trPr>
        <w:tc>
          <w:tcPr>
            <w:tcW w:w="1051" w:type="pct"/>
            <w:noWrap/>
            <w:vAlign w:val="bottom"/>
            <w:hideMark/>
          </w:tcPr>
          <w:p w14:paraId="78D422E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D4C397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0451E3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6A5D0D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Productive Seascapes</w:t>
            </w:r>
          </w:p>
        </w:tc>
      </w:tr>
      <w:tr w:rsidR="00A74444" w:rsidRPr="00AA721D" w14:paraId="5132D180" w14:textId="77777777" w:rsidTr="00C412D2">
        <w:trPr>
          <w:trHeight w:val="251"/>
        </w:trPr>
        <w:tc>
          <w:tcPr>
            <w:tcW w:w="1051" w:type="pct"/>
            <w:noWrap/>
            <w:vAlign w:val="bottom"/>
            <w:hideMark/>
          </w:tcPr>
          <w:p w14:paraId="7D018CB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F80E59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EF4648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0C0D833"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Community Based Natural Resource Management</w:t>
            </w:r>
          </w:p>
        </w:tc>
      </w:tr>
      <w:tr w:rsidR="00A74444" w:rsidRPr="00AA721D" w14:paraId="23D27C10" w14:textId="77777777" w:rsidTr="00C412D2">
        <w:trPr>
          <w:trHeight w:val="71"/>
        </w:trPr>
        <w:tc>
          <w:tcPr>
            <w:tcW w:w="1051" w:type="pct"/>
            <w:noWrap/>
            <w:vAlign w:val="bottom"/>
            <w:hideMark/>
          </w:tcPr>
          <w:p w14:paraId="259C057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D89E07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D7557A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Mainstreaming</w:t>
            </w:r>
          </w:p>
        </w:tc>
        <w:tc>
          <w:tcPr>
            <w:tcW w:w="1493" w:type="pct"/>
            <w:hideMark/>
          </w:tcPr>
          <w:p w14:paraId="79B159E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AC8311C" w14:textId="77777777" w:rsidTr="00C412D2">
        <w:trPr>
          <w:trHeight w:val="58"/>
        </w:trPr>
        <w:tc>
          <w:tcPr>
            <w:tcW w:w="1051" w:type="pct"/>
            <w:noWrap/>
            <w:vAlign w:val="bottom"/>
            <w:hideMark/>
          </w:tcPr>
          <w:p w14:paraId="5CEE2B9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80ACEB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1A834C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CFE1713"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Extractive Industries (oil, gas, mining)</w:t>
            </w:r>
          </w:p>
        </w:tc>
      </w:tr>
      <w:tr w:rsidR="00A74444" w:rsidRPr="00AA721D" w14:paraId="4AFB48FC" w14:textId="77777777" w:rsidTr="00C412D2">
        <w:trPr>
          <w:trHeight w:val="125"/>
        </w:trPr>
        <w:tc>
          <w:tcPr>
            <w:tcW w:w="1051" w:type="pct"/>
            <w:noWrap/>
            <w:vAlign w:val="bottom"/>
            <w:hideMark/>
          </w:tcPr>
          <w:p w14:paraId="2D10C6B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7A4B95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56639E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3DC85F42"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Forestry (Including HCVF and REDD+)</w:t>
            </w:r>
          </w:p>
        </w:tc>
      </w:tr>
      <w:tr w:rsidR="00A74444" w:rsidRPr="00AA721D" w14:paraId="3E28EF4C" w14:textId="77777777" w:rsidTr="00C412D2">
        <w:trPr>
          <w:trHeight w:val="58"/>
        </w:trPr>
        <w:tc>
          <w:tcPr>
            <w:tcW w:w="1051" w:type="pct"/>
            <w:noWrap/>
            <w:vAlign w:val="bottom"/>
            <w:hideMark/>
          </w:tcPr>
          <w:p w14:paraId="252BB58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8DED40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779EDC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BA4038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Tourism</w:t>
            </w:r>
          </w:p>
        </w:tc>
      </w:tr>
      <w:tr w:rsidR="00A74444" w:rsidRPr="00AA721D" w14:paraId="302C293B" w14:textId="77777777" w:rsidTr="00C412D2">
        <w:trPr>
          <w:trHeight w:val="89"/>
        </w:trPr>
        <w:tc>
          <w:tcPr>
            <w:tcW w:w="1051" w:type="pct"/>
            <w:noWrap/>
            <w:vAlign w:val="bottom"/>
            <w:hideMark/>
          </w:tcPr>
          <w:p w14:paraId="4370FD7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0B99E2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BF5B7D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C9A228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Agriculture &amp; agrobiodiversity</w:t>
            </w:r>
          </w:p>
        </w:tc>
      </w:tr>
      <w:tr w:rsidR="00A74444" w:rsidRPr="00AA721D" w14:paraId="740F908C" w14:textId="77777777" w:rsidTr="00C412D2">
        <w:trPr>
          <w:trHeight w:val="161"/>
        </w:trPr>
        <w:tc>
          <w:tcPr>
            <w:tcW w:w="1051" w:type="pct"/>
            <w:noWrap/>
            <w:vAlign w:val="bottom"/>
            <w:hideMark/>
          </w:tcPr>
          <w:p w14:paraId="2936842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B782C6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C4C1E4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F3309E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Fisheries</w:t>
            </w:r>
          </w:p>
        </w:tc>
      </w:tr>
      <w:tr w:rsidR="00A74444" w:rsidRPr="00AA721D" w14:paraId="10B9F9E2" w14:textId="77777777" w:rsidTr="00C412D2">
        <w:trPr>
          <w:trHeight w:val="143"/>
        </w:trPr>
        <w:tc>
          <w:tcPr>
            <w:tcW w:w="1051" w:type="pct"/>
            <w:noWrap/>
            <w:vAlign w:val="bottom"/>
            <w:hideMark/>
          </w:tcPr>
          <w:p w14:paraId="14293C7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D00EFB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7F8A3C1"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8AF1B6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Infrastructure</w:t>
            </w:r>
          </w:p>
        </w:tc>
      </w:tr>
      <w:tr w:rsidR="00A74444" w:rsidRPr="00AA721D" w14:paraId="1882FDB1" w14:textId="77777777" w:rsidTr="00C412D2">
        <w:trPr>
          <w:trHeight w:val="125"/>
        </w:trPr>
        <w:tc>
          <w:tcPr>
            <w:tcW w:w="1051" w:type="pct"/>
            <w:noWrap/>
            <w:vAlign w:val="bottom"/>
            <w:hideMark/>
          </w:tcPr>
          <w:p w14:paraId="49B41BE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DA0689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DD8DDE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3C64647"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Certification (National Standards)</w:t>
            </w:r>
          </w:p>
        </w:tc>
      </w:tr>
      <w:tr w:rsidR="00A74444" w:rsidRPr="00AA721D" w14:paraId="0288E239" w14:textId="77777777" w:rsidTr="00C412D2">
        <w:trPr>
          <w:trHeight w:val="251"/>
        </w:trPr>
        <w:tc>
          <w:tcPr>
            <w:tcW w:w="1051" w:type="pct"/>
            <w:noWrap/>
            <w:vAlign w:val="bottom"/>
            <w:hideMark/>
          </w:tcPr>
          <w:p w14:paraId="744B385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4BDD8B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22FE6C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2B55BA1"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Certification (International Standards)</w:t>
            </w:r>
          </w:p>
        </w:tc>
      </w:tr>
      <w:tr w:rsidR="00A74444" w:rsidRPr="00AA721D" w14:paraId="34514189" w14:textId="77777777" w:rsidTr="00C412D2">
        <w:trPr>
          <w:trHeight w:val="125"/>
        </w:trPr>
        <w:tc>
          <w:tcPr>
            <w:tcW w:w="1051" w:type="pct"/>
            <w:noWrap/>
            <w:vAlign w:val="bottom"/>
            <w:hideMark/>
          </w:tcPr>
          <w:p w14:paraId="585B47B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0DA433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0512D30"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 xml:space="preserve">Species </w:t>
            </w:r>
          </w:p>
        </w:tc>
        <w:tc>
          <w:tcPr>
            <w:tcW w:w="1493" w:type="pct"/>
            <w:hideMark/>
          </w:tcPr>
          <w:p w14:paraId="153F314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33319BD" w14:textId="77777777" w:rsidTr="00C412D2">
        <w:trPr>
          <w:trHeight w:val="197"/>
        </w:trPr>
        <w:tc>
          <w:tcPr>
            <w:tcW w:w="1051" w:type="pct"/>
            <w:noWrap/>
            <w:vAlign w:val="bottom"/>
            <w:hideMark/>
          </w:tcPr>
          <w:p w14:paraId="2C4C041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B454EE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CF0D361"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DE9F39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Illegal Wildlife Trade</w:t>
            </w:r>
          </w:p>
        </w:tc>
      </w:tr>
      <w:tr w:rsidR="00A74444" w:rsidRPr="00AA721D" w14:paraId="7E67D208" w14:textId="77777777" w:rsidTr="00C412D2">
        <w:trPr>
          <w:trHeight w:val="89"/>
        </w:trPr>
        <w:tc>
          <w:tcPr>
            <w:tcW w:w="1051" w:type="pct"/>
            <w:noWrap/>
            <w:vAlign w:val="bottom"/>
            <w:hideMark/>
          </w:tcPr>
          <w:p w14:paraId="5A6F236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4AD112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E784955"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7A20A0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 xml:space="preserve">Threatened Species </w:t>
            </w:r>
          </w:p>
        </w:tc>
      </w:tr>
      <w:tr w:rsidR="00A74444" w:rsidRPr="00AA721D" w14:paraId="7236D2DA" w14:textId="77777777" w:rsidTr="00C412D2">
        <w:trPr>
          <w:trHeight w:val="152"/>
        </w:trPr>
        <w:tc>
          <w:tcPr>
            <w:tcW w:w="1051" w:type="pct"/>
            <w:noWrap/>
            <w:vAlign w:val="bottom"/>
            <w:hideMark/>
          </w:tcPr>
          <w:p w14:paraId="6FF18A2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04D966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B904CC7"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9DE5A30"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Wildlife for Sustainable Development</w:t>
            </w:r>
          </w:p>
        </w:tc>
      </w:tr>
      <w:tr w:rsidR="00A74444" w:rsidRPr="00AA721D" w14:paraId="73EF3931" w14:textId="77777777" w:rsidTr="00C412D2">
        <w:trPr>
          <w:trHeight w:val="233"/>
        </w:trPr>
        <w:tc>
          <w:tcPr>
            <w:tcW w:w="1051" w:type="pct"/>
            <w:noWrap/>
            <w:vAlign w:val="bottom"/>
            <w:hideMark/>
          </w:tcPr>
          <w:p w14:paraId="3C43F93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6BCB54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0836020"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B0B84B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Crop Wild Relatives</w:t>
            </w:r>
          </w:p>
        </w:tc>
      </w:tr>
      <w:tr w:rsidR="00A74444" w:rsidRPr="00AA721D" w14:paraId="1BB38F87" w14:textId="77777777" w:rsidTr="00C412D2">
        <w:trPr>
          <w:trHeight w:val="58"/>
        </w:trPr>
        <w:tc>
          <w:tcPr>
            <w:tcW w:w="1051" w:type="pct"/>
            <w:noWrap/>
            <w:vAlign w:val="bottom"/>
            <w:hideMark/>
          </w:tcPr>
          <w:p w14:paraId="3B720F6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1C5ACF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7899C0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3533B50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Plant Genetic Resources</w:t>
            </w:r>
          </w:p>
        </w:tc>
      </w:tr>
      <w:tr w:rsidR="00A74444" w:rsidRPr="00AA721D" w14:paraId="0928BB2E" w14:textId="77777777" w:rsidTr="00C412D2">
        <w:trPr>
          <w:trHeight w:val="143"/>
        </w:trPr>
        <w:tc>
          <w:tcPr>
            <w:tcW w:w="1051" w:type="pct"/>
            <w:noWrap/>
            <w:vAlign w:val="bottom"/>
            <w:hideMark/>
          </w:tcPr>
          <w:p w14:paraId="5295EF4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D0A653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2D8EB2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6C3308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Animal Genetic Resources</w:t>
            </w:r>
          </w:p>
        </w:tc>
      </w:tr>
      <w:tr w:rsidR="00A74444" w:rsidRPr="00AA721D" w14:paraId="24ECCBFC" w14:textId="77777777" w:rsidTr="00C412D2">
        <w:trPr>
          <w:trHeight w:val="134"/>
        </w:trPr>
        <w:tc>
          <w:tcPr>
            <w:tcW w:w="1051" w:type="pct"/>
            <w:noWrap/>
            <w:vAlign w:val="bottom"/>
            <w:hideMark/>
          </w:tcPr>
          <w:p w14:paraId="7AA17FE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0B53AA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398023D"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99ADBB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Livestock Wild Relatives</w:t>
            </w:r>
          </w:p>
        </w:tc>
      </w:tr>
      <w:tr w:rsidR="00A74444" w:rsidRPr="00AA721D" w14:paraId="0F1909ED" w14:textId="77777777" w:rsidTr="00C412D2">
        <w:trPr>
          <w:trHeight w:val="107"/>
        </w:trPr>
        <w:tc>
          <w:tcPr>
            <w:tcW w:w="1051" w:type="pct"/>
            <w:noWrap/>
            <w:vAlign w:val="bottom"/>
            <w:hideMark/>
          </w:tcPr>
          <w:p w14:paraId="2B5A52B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324445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15DD1B5"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742F76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Invasive Alien Species (IAS)</w:t>
            </w:r>
          </w:p>
        </w:tc>
      </w:tr>
      <w:tr w:rsidR="00A74444" w:rsidRPr="00AA721D" w14:paraId="3BD72FB0" w14:textId="77777777" w:rsidTr="00C412D2">
        <w:trPr>
          <w:trHeight w:val="98"/>
        </w:trPr>
        <w:tc>
          <w:tcPr>
            <w:tcW w:w="1051" w:type="pct"/>
            <w:noWrap/>
            <w:vAlign w:val="bottom"/>
            <w:hideMark/>
          </w:tcPr>
          <w:p w14:paraId="4E9E79B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0B0A9F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4762B7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Biomes</w:t>
            </w:r>
          </w:p>
        </w:tc>
        <w:tc>
          <w:tcPr>
            <w:tcW w:w="1493" w:type="pct"/>
            <w:hideMark/>
          </w:tcPr>
          <w:p w14:paraId="446D9AC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C691663" w14:textId="77777777" w:rsidTr="00C412D2">
        <w:trPr>
          <w:trHeight w:val="58"/>
        </w:trPr>
        <w:tc>
          <w:tcPr>
            <w:tcW w:w="1051" w:type="pct"/>
            <w:noWrap/>
            <w:vAlign w:val="bottom"/>
            <w:hideMark/>
          </w:tcPr>
          <w:p w14:paraId="494D4EA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5CF1CB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58E1762"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724088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Mangroves</w:t>
            </w:r>
          </w:p>
        </w:tc>
      </w:tr>
      <w:tr w:rsidR="00A74444" w:rsidRPr="00AA721D" w14:paraId="0FB6F1BB" w14:textId="77777777" w:rsidTr="00C412D2">
        <w:trPr>
          <w:trHeight w:val="58"/>
        </w:trPr>
        <w:tc>
          <w:tcPr>
            <w:tcW w:w="1051" w:type="pct"/>
            <w:noWrap/>
            <w:vAlign w:val="bottom"/>
            <w:hideMark/>
          </w:tcPr>
          <w:p w14:paraId="468CB5E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F2AFB8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F00C5CF"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BB1668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Coral Reefs</w:t>
            </w:r>
          </w:p>
        </w:tc>
      </w:tr>
      <w:tr w:rsidR="00A74444" w:rsidRPr="00AA721D" w14:paraId="5C4370C1" w14:textId="77777777" w:rsidTr="00C412D2">
        <w:trPr>
          <w:trHeight w:val="58"/>
        </w:trPr>
        <w:tc>
          <w:tcPr>
            <w:tcW w:w="1051" w:type="pct"/>
            <w:noWrap/>
            <w:vAlign w:val="bottom"/>
            <w:hideMark/>
          </w:tcPr>
          <w:p w14:paraId="78645EA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D9151E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B005F0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84AE51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Sea Grasses</w:t>
            </w:r>
          </w:p>
        </w:tc>
      </w:tr>
      <w:tr w:rsidR="00A74444" w:rsidRPr="00AA721D" w14:paraId="2F79F191" w14:textId="77777777" w:rsidTr="00C412D2">
        <w:trPr>
          <w:trHeight w:val="58"/>
        </w:trPr>
        <w:tc>
          <w:tcPr>
            <w:tcW w:w="1051" w:type="pct"/>
            <w:noWrap/>
            <w:vAlign w:val="bottom"/>
            <w:hideMark/>
          </w:tcPr>
          <w:p w14:paraId="22498E4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AE5194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207BBE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3DC0FB6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Wetlands</w:t>
            </w:r>
          </w:p>
        </w:tc>
      </w:tr>
      <w:tr w:rsidR="00A74444" w:rsidRPr="00AA721D" w14:paraId="62B5E3A2" w14:textId="77777777" w:rsidTr="00C412D2">
        <w:trPr>
          <w:trHeight w:val="179"/>
        </w:trPr>
        <w:tc>
          <w:tcPr>
            <w:tcW w:w="1051" w:type="pct"/>
            <w:noWrap/>
            <w:vAlign w:val="bottom"/>
            <w:hideMark/>
          </w:tcPr>
          <w:p w14:paraId="74351C4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48A5FA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B855D2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65414F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Rivers</w:t>
            </w:r>
          </w:p>
        </w:tc>
      </w:tr>
      <w:tr w:rsidR="00A74444" w:rsidRPr="00AA721D" w14:paraId="0FCE92BE" w14:textId="77777777" w:rsidTr="00C412D2">
        <w:trPr>
          <w:trHeight w:val="170"/>
        </w:trPr>
        <w:tc>
          <w:tcPr>
            <w:tcW w:w="1051" w:type="pct"/>
            <w:noWrap/>
            <w:vAlign w:val="bottom"/>
            <w:hideMark/>
          </w:tcPr>
          <w:p w14:paraId="76EAA0C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226035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75A60B2"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13C427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Lakes</w:t>
            </w:r>
          </w:p>
        </w:tc>
      </w:tr>
      <w:tr w:rsidR="00A74444" w:rsidRPr="00AA721D" w14:paraId="7C7F28CA" w14:textId="77777777" w:rsidTr="00C412D2">
        <w:trPr>
          <w:trHeight w:val="58"/>
        </w:trPr>
        <w:tc>
          <w:tcPr>
            <w:tcW w:w="1051" w:type="pct"/>
            <w:noWrap/>
            <w:vAlign w:val="bottom"/>
            <w:hideMark/>
          </w:tcPr>
          <w:p w14:paraId="02E04FC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260529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44D3C87"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217F78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Tropical Rain Forests</w:t>
            </w:r>
          </w:p>
        </w:tc>
      </w:tr>
      <w:tr w:rsidR="00A74444" w:rsidRPr="00AA721D" w14:paraId="7F2A8FDD" w14:textId="77777777" w:rsidTr="00C412D2">
        <w:trPr>
          <w:trHeight w:val="58"/>
        </w:trPr>
        <w:tc>
          <w:tcPr>
            <w:tcW w:w="1051" w:type="pct"/>
            <w:noWrap/>
            <w:vAlign w:val="bottom"/>
            <w:hideMark/>
          </w:tcPr>
          <w:p w14:paraId="354CC32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CE8372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39836D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17CE35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Tropical Dry Forests</w:t>
            </w:r>
          </w:p>
        </w:tc>
      </w:tr>
      <w:tr w:rsidR="00A74444" w:rsidRPr="00AA721D" w14:paraId="4596111D" w14:textId="77777777" w:rsidTr="00C412D2">
        <w:trPr>
          <w:trHeight w:val="125"/>
        </w:trPr>
        <w:tc>
          <w:tcPr>
            <w:tcW w:w="1051" w:type="pct"/>
            <w:noWrap/>
            <w:vAlign w:val="bottom"/>
            <w:hideMark/>
          </w:tcPr>
          <w:p w14:paraId="1EDE1CE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A06A68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C2E504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7CA43C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Temperate Forests</w:t>
            </w:r>
          </w:p>
        </w:tc>
      </w:tr>
      <w:tr w:rsidR="00A74444" w:rsidRPr="00AA721D" w14:paraId="7952A7AD" w14:textId="77777777" w:rsidTr="00C412D2">
        <w:trPr>
          <w:trHeight w:val="58"/>
        </w:trPr>
        <w:tc>
          <w:tcPr>
            <w:tcW w:w="1051" w:type="pct"/>
            <w:noWrap/>
            <w:vAlign w:val="bottom"/>
            <w:hideMark/>
          </w:tcPr>
          <w:p w14:paraId="291B62B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AA811B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CBCEC5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36C3319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 xml:space="preserve">Grasslands </w:t>
            </w:r>
          </w:p>
        </w:tc>
      </w:tr>
      <w:tr w:rsidR="00A74444" w:rsidRPr="00AA721D" w14:paraId="41729230" w14:textId="77777777" w:rsidTr="00C412D2">
        <w:trPr>
          <w:trHeight w:val="89"/>
        </w:trPr>
        <w:tc>
          <w:tcPr>
            <w:tcW w:w="1051" w:type="pct"/>
            <w:noWrap/>
            <w:vAlign w:val="bottom"/>
            <w:hideMark/>
          </w:tcPr>
          <w:p w14:paraId="72F783A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C831FA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D61E5C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FB86E7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Paramo</w:t>
            </w:r>
          </w:p>
        </w:tc>
      </w:tr>
      <w:tr w:rsidR="00A74444" w:rsidRPr="00AA721D" w14:paraId="254A223F" w14:textId="77777777" w:rsidTr="00C412D2">
        <w:trPr>
          <w:trHeight w:val="152"/>
        </w:trPr>
        <w:tc>
          <w:tcPr>
            <w:tcW w:w="1051" w:type="pct"/>
            <w:noWrap/>
            <w:vAlign w:val="bottom"/>
            <w:hideMark/>
          </w:tcPr>
          <w:p w14:paraId="635F15C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1D4358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51791D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4434F6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Desert</w:t>
            </w:r>
          </w:p>
        </w:tc>
      </w:tr>
      <w:tr w:rsidR="00A74444" w:rsidRPr="00AA721D" w14:paraId="517D77AC" w14:textId="77777777" w:rsidTr="00C412D2">
        <w:trPr>
          <w:trHeight w:val="233"/>
        </w:trPr>
        <w:tc>
          <w:tcPr>
            <w:tcW w:w="1051" w:type="pct"/>
            <w:noWrap/>
            <w:vAlign w:val="bottom"/>
            <w:hideMark/>
          </w:tcPr>
          <w:p w14:paraId="2810A01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0DA0D4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83B8FB1"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Financial and Accounting</w:t>
            </w:r>
          </w:p>
        </w:tc>
        <w:tc>
          <w:tcPr>
            <w:tcW w:w="1493" w:type="pct"/>
            <w:hideMark/>
          </w:tcPr>
          <w:p w14:paraId="500456A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A4FAE04" w14:textId="77777777" w:rsidTr="00C412D2">
        <w:trPr>
          <w:trHeight w:val="161"/>
        </w:trPr>
        <w:tc>
          <w:tcPr>
            <w:tcW w:w="1051" w:type="pct"/>
            <w:noWrap/>
            <w:vAlign w:val="bottom"/>
            <w:hideMark/>
          </w:tcPr>
          <w:p w14:paraId="5564D90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8E5B4D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F57356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FA9A5F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 xml:space="preserve">Payment for Ecosystem Services </w:t>
            </w:r>
          </w:p>
        </w:tc>
      </w:tr>
      <w:tr w:rsidR="00A74444" w:rsidRPr="00AA721D" w14:paraId="541641AB" w14:textId="77777777" w:rsidTr="00C412D2">
        <w:trPr>
          <w:trHeight w:val="420"/>
        </w:trPr>
        <w:tc>
          <w:tcPr>
            <w:tcW w:w="1051" w:type="pct"/>
            <w:noWrap/>
            <w:vAlign w:val="bottom"/>
            <w:hideMark/>
          </w:tcPr>
          <w:p w14:paraId="5DD3DAB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37B9EA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881B77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36851C9"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Natural Capital Assessment and Accounting</w:t>
            </w:r>
          </w:p>
        </w:tc>
      </w:tr>
      <w:tr w:rsidR="00A74444" w:rsidRPr="00AA721D" w14:paraId="040A69A7" w14:textId="77777777" w:rsidTr="00C412D2">
        <w:trPr>
          <w:trHeight w:val="58"/>
        </w:trPr>
        <w:tc>
          <w:tcPr>
            <w:tcW w:w="1051" w:type="pct"/>
            <w:noWrap/>
            <w:vAlign w:val="bottom"/>
            <w:hideMark/>
          </w:tcPr>
          <w:p w14:paraId="74E2190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0E8296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589C71D"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1A863D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Conservation Trust Funds</w:t>
            </w:r>
          </w:p>
        </w:tc>
      </w:tr>
      <w:tr w:rsidR="00A74444" w:rsidRPr="00AA721D" w14:paraId="7B6151F3" w14:textId="77777777" w:rsidTr="00C412D2">
        <w:trPr>
          <w:trHeight w:val="80"/>
        </w:trPr>
        <w:tc>
          <w:tcPr>
            <w:tcW w:w="1051" w:type="pct"/>
            <w:noWrap/>
            <w:vAlign w:val="bottom"/>
            <w:hideMark/>
          </w:tcPr>
          <w:p w14:paraId="1E83D08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1E3D95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D15693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97367C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Conservation Finance</w:t>
            </w:r>
          </w:p>
        </w:tc>
      </w:tr>
      <w:tr w:rsidR="00A74444" w:rsidRPr="00AA721D" w14:paraId="433C90FB" w14:textId="77777777" w:rsidTr="00C412D2">
        <w:trPr>
          <w:trHeight w:val="58"/>
        </w:trPr>
        <w:tc>
          <w:tcPr>
            <w:tcW w:w="1051" w:type="pct"/>
            <w:noWrap/>
            <w:vAlign w:val="bottom"/>
            <w:hideMark/>
          </w:tcPr>
          <w:p w14:paraId="5F91BF8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56C84D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F300E4E"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Supplementary Protocol to the CBD</w:t>
            </w:r>
          </w:p>
        </w:tc>
        <w:tc>
          <w:tcPr>
            <w:tcW w:w="1493" w:type="pct"/>
            <w:hideMark/>
          </w:tcPr>
          <w:p w14:paraId="51A1B22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6D984194" w14:textId="77777777" w:rsidTr="00C412D2">
        <w:trPr>
          <w:trHeight w:val="98"/>
        </w:trPr>
        <w:tc>
          <w:tcPr>
            <w:tcW w:w="1051" w:type="pct"/>
            <w:noWrap/>
            <w:vAlign w:val="bottom"/>
            <w:hideMark/>
          </w:tcPr>
          <w:p w14:paraId="0592CEF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C1AB52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7A416F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D13044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Biosafety</w:t>
            </w:r>
          </w:p>
        </w:tc>
      </w:tr>
      <w:tr w:rsidR="00A74444" w:rsidRPr="00AA721D" w14:paraId="0C1ACD5C" w14:textId="77777777" w:rsidTr="00C412D2">
        <w:trPr>
          <w:trHeight w:val="58"/>
        </w:trPr>
        <w:tc>
          <w:tcPr>
            <w:tcW w:w="1051" w:type="pct"/>
            <w:noWrap/>
            <w:vAlign w:val="bottom"/>
            <w:hideMark/>
          </w:tcPr>
          <w:p w14:paraId="0518BB8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0DF387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E86ABFD"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F80D290"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Access to Genetic Resources Benefit Sharing</w:t>
            </w:r>
          </w:p>
        </w:tc>
      </w:tr>
      <w:tr w:rsidR="00A74444" w:rsidRPr="00AA721D" w14:paraId="35B18E27" w14:textId="77777777" w:rsidTr="00C412D2">
        <w:trPr>
          <w:trHeight w:val="179"/>
        </w:trPr>
        <w:tc>
          <w:tcPr>
            <w:tcW w:w="1051" w:type="pct"/>
            <w:noWrap/>
            <w:vAlign w:val="bottom"/>
            <w:hideMark/>
          </w:tcPr>
          <w:p w14:paraId="7B44FD6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0B9BD4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Forests</w:t>
            </w:r>
          </w:p>
        </w:tc>
        <w:tc>
          <w:tcPr>
            <w:tcW w:w="1305" w:type="pct"/>
          </w:tcPr>
          <w:p w14:paraId="109FC9AE" w14:textId="77777777" w:rsidR="00A74444" w:rsidRPr="00AA721D" w:rsidRDefault="00A74444" w:rsidP="00B73EA8">
            <w:pPr>
              <w:spacing w:after="0" w:line="240" w:lineRule="auto"/>
              <w:rPr>
                <w:rFonts w:eastAsia="Times New Roman" w:cs="Calibri"/>
                <w:iCs/>
                <w:color w:val="000000" w:themeColor="text1"/>
                <w:sz w:val="20"/>
                <w:szCs w:val="20"/>
              </w:rPr>
            </w:pPr>
          </w:p>
        </w:tc>
        <w:tc>
          <w:tcPr>
            <w:tcW w:w="1493" w:type="pct"/>
            <w:hideMark/>
          </w:tcPr>
          <w:p w14:paraId="5D08CD1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A6E9943" w14:textId="77777777" w:rsidTr="00C412D2">
        <w:trPr>
          <w:trHeight w:val="58"/>
        </w:trPr>
        <w:tc>
          <w:tcPr>
            <w:tcW w:w="1051" w:type="pct"/>
            <w:noWrap/>
            <w:vAlign w:val="bottom"/>
            <w:hideMark/>
          </w:tcPr>
          <w:p w14:paraId="77A745F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734A9E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6A666578"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Forest and Landscape Restoration</w:t>
            </w:r>
          </w:p>
        </w:tc>
        <w:tc>
          <w:tcPr>
            <w:tcW w:w="1493" w:type="pct"/>
          </w:tcPr>
          <w:p w14:paraId="754F9E08"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02A5A11D" w14:textId="77777777" w:rsidTr="00C412D2">
        <w:trPr>
          <w:trHeight w:val="58"/>
        </w:trPr>
        <w:tc>
          <w:tcPr>
            <w:tcW w:w="1051" w:type="pct"/>
            <w:noWrap/>
            <w:vAlign w:val="bottom"/>
          </w:tcPr>
          <w:p w14:paraId="4FFA58A9"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52282382" w14:textId="77777777" w:rsidR="00A74444" w:rsidRPr="00AA721D" w:rsidRDefault="00A74444" w:rsidP="00B73EA8">
            <w:pPr>
              <w:spacing w:after="0" w:line="240" w:lineRule="auto"/>
              <w:rPr>
                <w:rFonts w:eastAsia="Times New Roman" w:cs="Calibri"/>
                <w:color w:val="000000" w:themeColor="text1"/>
                <w:sz w:val="20"/>
                <w:szCs w:val="20"/>
              </w:rPr>
            </w:pPr>
          </w:p>
        </w:tc>
        <w:tc>
          <w:tcPr>
            <w:tcW w:w="1305" w:type="pct"/>
          </w:tcPr>
          <w:p w14:paraId="68E72371"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hideMark/>
          </w:tcPr>
          <w:p w14:paraId="06479180" w14:textId="77777777" w:rsidR="00A74444" w:rsidRPr="00AA721D" w:rsidRDefault="00A74444"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REDD/REDD+</w:t>
            </w:r>
          </w:p>
        </w:tc>
      </w:tr>
      <w:tr w:rsidR="00A74444" w:rsidRPr="00AA721D" w14:paraId="3CAC061D" w14:textId="77777777" w:rsidTr="00C412D2">
        <w:trPr>
          <w:trHeight w:val="188"/>
        </w:trPr>
        <w:tc>
          <w:tcPr>
            <w:tcW w:w="1051" w:type="pct"/>
            <w:noWrap/>
            <w:vAlign w:val="bottom"/>
            <w:hideMark/>
          </w:tcPr>
          <w:p w14:paraId="27227F3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1767AB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694E3E8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Forest</w:t>
            </w:r>
          </w:p>
        </w:tc>
        <w:tc>
          <w:tcPr>
            <w:tcW w:w="1493" w:type="pct"/>
            <w:hideMark/>
          </w:tcPr>
          <w:p w14:paraId="79C2AE7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11D8069" w14:textId="77777777" w:rsidTr="00C412D2">
        <w:trPr>
          <w:trHeight w:val="161"/>
        </w:trPr>
        <w:tc>
          <w:tcPr>
            <w:tcW w:w="1051" w:type="pct"/>
            <w:noWrap/>
            <w:vAlign w:val="bottom"/>
            <w:hideMark/>
          </w:tcPr>
          <w:p w14:paraId="2E735C2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AA41BC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24CAEE60"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827921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Amazon</w:t>
            </w:r>
          </w:p>
        </w:tc>
      </w:tr>
      <w:tr w:rsidR="00A74444" w:rsidRPr="00AA721D" w14:paraId="51B8A8ED" w14:textId="77777777" w:rsidTr="00C412D2">
        <w:trPr>
          <w:trHeight w:val="107"/>
        </w:trPr>
        <w:tc>
          <w:tcPr>
            <w:tcW w:w="1051" w:type="pct"/>
            <w:noWrap/>
            <w:vAlign w:val="bottom"/>
            <w:hideMark/>
          </w:tcPr>
          <w:p w14:paraId="23D40B1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8BB68F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68B6E196"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AF91C1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Congo</w:t>
            </w:r>
          </w:p>
        </w:tc>
      </w:tr>
      <w:tr w:rsidR="00A74444" w:rsidRPr="00AA721D" w14:paraId="550FF6CA" w14:textId="77777777" w:rsidTr="00C412D2">
        <w:trPr>
          <w:trHeight w:val="58"/>
        </w:trPr>
        <w:tc>
          <w:tcPr>
            <w:tcW w:w="1051" w:type="pct"/>
            <w:noWrap/>
            <w:vAlign w:val="bottom"/>
            <w:hideMark/>
          </w:tcPr>
          <w:p w14:paraId="343579D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291177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305" w:type="pct"/>
            <w:hideMark/>
          </w:tcPr>
          <w:p w14:paraId="133DCD3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4F70F3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Drylands</w:t>
            </w:r>
          </w:p>
        </w:tc>
      </w:tr>
      <w:tr w:rsidR="00A74444" w:rsidRPr="00AA721D" w14:paraId="3B0F2D8C" w14:textId="77777777" w:rsidTr="00C412D2">
        <w:trPr>
          <w:trHeight w:val="161"/>
        </w:trPr>
        <w:tc>
          <w:tcPr>
            <w:tcW w:w="1051" w:type="pct"/>
            <w:noWrap/>
            <w:vAlign w:val="bottom"/>
            <w:hideMark/>
          </w:tcPr>
          <w:p w14:paraId="607B919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F8DA23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Land Degradation</w:t>
            </w:r>
          </w:p>
        </w:tc>
        <w:tc>
          <w:tcPr>
            <w:tcW w:w="1305" w:type="pct"/>
            <w:hideMark/>
          </w:tcPr>
          <w:p w14:paraId="779475E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57B6CF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6FB95E1" w14:textId="77777777" w:rsidTr="00C412D2">
        <w:trPr>
          <w:trHeight w:val="58"/>
        </w:trPr>
        <w:tc>
          <w:tcPr>
            <w:tcW w:w="1051" w:type="pct"/>
            <w:noWrap/>
            <w:vAlign w:val="bottom"/>
            <w:hideMark/>
          </w:tcPr>
          <w:p w14:paraId="50531F1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FDC76E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7CAECB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Sustainable Land Management</w:t>
            </w:r>
          </w:p>
        </w:tc>
        <w:tc>
          <w:tcPr>
            <w:tcW w:w="1493" w:type="pct"/>
            <w:hideMark/>
          </w:tcPr>
          <w:p w14:paraId="6EE8E08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4AE7CA7" w14:textId="77777777" w:rsidTr="00C412D2">
        <w:trPr>
          <w:trHeight w:val="420"/>
        </w:trPr>
        <w:tc>
          <w:tcPr>
            <w:tcW w:w="1051" w:type="pct"/>
            <w:noWrap/>
            <w:vAlign w:val="bottom"/>
            <w:hideMark/>
          </w:tcPr>
          <w:p w14:paraId="2CB1C0F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A4490A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36F51F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0A7E951"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 xml:space="preserve">Restoration and Rehabilitation of Degraded Lands </w:t>
            </w:r>
          </w:p>
        </w:tc>
      </w:tr>
      <w:tr w:rsidR="00A74444" w:rsidRPr="00AA721D" w14:paraId="57E2EAEC" w14:textId="77777777" w:rsidTr="00C412D2">
        <w:trPr>
          <w:trHeight w:val="188"/>
        </w:trPr>
        <w:tc>
          <w:tcPr>
            <w:tcW w:w="1051" w:type="pct"/>
            <w:noWrap/>
            <w:vAlign w:val="bottom"/>
            <w:hideMark/>
          </w:tcPr>
          <w:p w14:paraId="04F0DD4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vAlign w:val="bottom"/>
            <w:hideMark/>
          </w:tcPr>
          <w:p w14:paraId="2766832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2C2412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149D0F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Ecosystem Approach</w:t>
            </w:r>
          </w:p>
        </w:tc>
      </w:tr>
      <w:tr w:rsidR="00A74444" w:rsidRPr="00AA721D" w14:paraId="31F9DBA5" w14:textId="77777777" w:rsidTr="00C412D2">
        <w:trPr>
          <w:trHeight w:val="251"/>
        </w:trPr>
        <w:tc>
          <w:tcPr>
            <w:tcW w:w="1051" w:type="pct"/>
            <w:noWrap/>
            <w:vAlign w:val="bottom"/>
            <w:hideMark/>
          </w:tcPr>
          <w:p w14:paraId="375B535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599619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84192AF"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6A4F938"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Integrated and Cross-sectoral approach</w:t>
            </w:r>
          </w:p>
        </w:tc>
      </w:tr>
      <w:tr w:rsidR="00A74444" w:rsidRPr="00AA721D" w14:paraId="7865545C" w14:textId="77777777" w:rsidTr="00C412D2">
        <w:trPr>
          <w:trHeight w:val="58"/>
        </w:trPr>
        <w:tc>
          <w:tcPr>
            <w:tcW w:w="1051" w:type="pct"/>
            <w:noWrap/>
            <w:vAlign w:val="bottom"/>
            <w:hideMark/>
          </w:tcPr>
          <w:p w14:paraId="596C1DF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3C72C9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B070AE7"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83A1C8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Community-Based NRM</w:t>
            </w:r>
          </w:p>
        </w:tc>
      </w:tr>
      <w:tr w:rsidR="00A74444" w:rsidRPr="00AA721D" w14:paraId="38D5520E" w14:textId="77777777" w:rsidTr="00C412D2">
        <w:trPr>
          <w:trHeight w:val="58"/>
        </w:trPr>
        <w:tc>
          <w:tcPr>
            <w:tcW w:w="1051" w:type="pct"/>
            <w:noWrap/>
            <w:vAlign w:val="bottom"/>
            <w:hideMark/>
          </w:tcPr>
          <w:p w14:paraId="62624E2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05CE40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6A5447A"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D40C51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Sustainable Livelihoods</w:t>
            </w:r>
          </w:p>
        </w:tc>
      </w:tr>
      <w:tr w:rsidR="00A74444" w:rsidRPr="00AA721D" w14:paraId="733FADA4" w14:textId="77777777" w:rsidTr="00C412D2">
        <w:trPr>
          <w:trHeight w:val="58"/>
        </w:trPr>
        <w:tc>
          <w:tcPr>
            <w:tcW w:w="1051" w:type="pct"/>
            <w:noWrap/>
            <w:vAlign w:val="bottom"/>
            <w:hideMark/>
          </w:tcPr>
          <w:p w14:paraId="6AB9A92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F9AC3E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F5AA8D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740B5EC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Income Generating Activities</w:t>
            </w:r>
          </w:p>
        </w:tc>
      </w:tr>
      <w:tr w:rsidR="00A74444" w:rsidRPr="00AA721D" w14:paraId="19E7E94A" w14:textId="77777777" w:rsidTr="00C412D2">
        <w:trPr>
          <w:trHeight w:val="134"/>
        </w:trPr>
        <w:tc>
          <w:tcPr>
            <w:tcW w:w="1051" w:type="pct"/>
            <w:noWrap/>
            <w:vAlign w:val="bottom"/>
            <w:hideMark/>
          </w:tcPr>
          <w:p w14:paraId="6CF5530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A7E32E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6733376"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3C8A1F8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Sustainable Agriculture</w:t>
            </w:r>
          </w:p>
        </w:tc>
      </w:tr>
      <w:tr w:rsidR="00A74444" w:rsidRPr="00AA721D" w14:paraId="1847F138" w14:textId="77777777" w:rsidTr="00C412D2">
        <w:trPr>
          <w:trHeight w:val="107"/>
        </w:trPr>
        <w:tc>
          <w:tcPr>
            <w:tcW w:w="1051" w:type="pct"/>
            <w:noWrap/>
            <w:vAlign w:val="bottom"/>
            <w:hideMark/>
          </w:tcPr>
          <w:p w14:paraId="70ED89A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3C6E0B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FA717C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8491F71"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Sustainable Pasture Management</w:t>
            </w:r>
          </w:p>
        </w:tc>
      </w:tr>
      <w:tr w:rsidR="00A74444" w:rsidRPr="00AA721D" w14:paraId="0B8D5C78" w14:textId="77777777" w:rsidTr="00C412D2">
        <w:trPr>
          <w:trHeight w:val="420"/>
        </w:trPr>
        <w:tc>
          <w:tcPr>
            <w:tcW w:w="1051" w:type="pct"/>
            <w:noWrap/>
            <w:vAlign w:val="bottom"/>
            <w:hideMark/>
          </w:tcPr>
          <w:p w14:paraId="1AFDA98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05DF5D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FAC0EDD"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6C3407B"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Sustainable Forest/Woodland Management</w:t>
            </w:r>
          </w:p>
        </w:tc>
      </w:tr>
      <w:tr w:rsidR="00A74444" w:rsidRPr="00AA721D" w14:paraId="05D81413" w14:textId="77777777" w:rsidTr="00C412D2">
        <w:trPr>
          <w:trHeight w:val="420"/>
        </w:trPr>
        <w:tc>
          <w:tcPr>
            <w:tcW w:w="1051" w:type="pct"/>
            <w:noWrap/>
            <w:vAlign w:val="bottom"/>
            <w:hideMark/>
          </w:tcPr>
          <w:p w14:paraId="49211A6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5FE746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DC35EFD"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B200121"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Improved Soil and Water Management Techniques</w:t>
            </w:r>
          </w:p>
        </w:tc>
      </w:tr>
      <w:tr w:rsidR="00A74444" w:rsidRPr="00AA721D" w14:paraId="41E70C30" w14:textId="77777777" w:rsidTr="00C412D2">
        <w:trPr>
          <w:trHeight w:val="58"/>
        </w:trPr>
        <w:tc>
          <w:tcPr>
            <w:tcW w:w="1051" w:type="pct"/>
            <w:noWrap/>
            <w:vAlign w:val="bottom"/>
            <w:hideMark/>
          </w:tcPr>
          <w:p w14:paraId="4D86E28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AAC8B9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874DF9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6B1E69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Sustainable Fire Management</w:t>
            </w:r>
          </w:p>
        </w:tc>
      </w:tr>
      <w:tr w:rsidR="00A74444" w:rsidRPr="00AA721D" w14:paraId="505DF72A" w14:textId="77777777" w:rsidTr="00C412D2">
        <w:trPr>
          <w:trHeight w:val="125"/>
        </w:trPr>
        <w:tc>
          <w:tcPr>
            <w:tcW w:w="1051" w:type="pct"/>
            <w:noWrap/>
            <w:vAlign w:val="bottom"/>
            <w:hideMark/>
          </w:tcPr>
          <w:p w14:paraId="57CB5A2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F4ED71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E9EABC0"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82FE481"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Drought Mitigation/Early Warning</w:t>
            </w:r>
          </w:p>
        </w:tc>
      </w:tr>
      <w:tr w:rsidR="00A74444" w:rsidRPr="00AA721D" w14:paraId="4B34660E" w14:textId="77777777" w:rsidTr="00C412D2">
        <w:trPr>
          <w:trHeight w:val="143"/>
        </w:trPr>
        <w:tc>
          <w:tcPr>
            <w:tcW w:w="1051" w:type="pct"/>
            <w:noWrap/>
            <w:vAlign w:val="bottom"/>
            <w:hideMark/>
          </w:tcPr>
          <w:p w14:paraId="3FDFD8F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993DD0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893A9E5"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Land Degradation Neutrality</w:t>
            </w:r>
          </w:p>
        </w:tc>
        <w:tc>
          <w:tcPr>
            <w:tcW w:w="1493" w:type="pct"/>
            <w:hideMark/>
          </w:tcPr>
          <w:p w14:paraId="23E960D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1C29797" w14:textId="77777777" w:rsidTr="00C412D2">
        <w:trPr>
          <w:trHeight w:val="58"/>
        </w:trPr>
        <w:tc>
          <w:tcPr>
            <w:tcW w:w="1051" w:type="pct"/>
            <w:noWrap/>
            <w:vAlign w:val="bottom"/>
            <w:hideMark/>
          </w:tcPr>
          <w:p w14:paraId="343BF40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B0DEC0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0241AC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423856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Land Productivity</w:t>
            </w:r>
          </w:p>
        </w:tc>
      </w:tr>
      <w:tr w:rsidR="00A74444" w:rsidRPr="00AA721D" w14:paraId="344DDEC9" w14:textId="77777777" w:rsidTr="00C412D2">
        <w:trPr>
          <w:trHeight w:val="107"/>
        </w:trPr>
        <w:tc>
          <w:tcPr>
            <w:tcW w:w="1051" w:type="pct"/>
            <w:noWrap/>
            <w:vAlign w:val="bottom"/>
            <w:hideMark/>
          </w:tcPr>
          <w:p w14:paraId="613E526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EEBE50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ABE0C72"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7F02F27"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Land Cover and Land cover change</w:t>
            </w:r>
          </w:p>
        </w:tc>
      </w:tr>
      <w:tr w:rsidR="00A74444" w:rsidRPr="00AA721D" w14:paraId="18CEB7AD" w14:textId="77777777" w:rsidTr="00C412D2">
        <w:trPr>
          <w:trHeight w:val="179"/>
        </w:trPr>
        <w:tc>
          <w:tcPr>
            <w:tcW w:w="1051" w:type="pct"/>
            <w:noWrap/>
            <w:vAlign w:val="bottom"/>
            <w:hideMark/>
          </w:tcPr>
          <w:p w14:paraId="2A6882E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672FFD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4CD6A65"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7775A44"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Carbon stocks above or below ground</w:t>
            </w:r>
          </w:p>
        </w:tc>
      </w:tr>
      <w:tr w:rsidR="00A74444" w:rsidRPr="00AA721D" w14:paraId="36B998C5" w14:textId="77777777" w:rsidTr="00C412D2">
        <w:trPr>
          <w:trHeight w:val="58"/>
        </w:trPr>
        <w:tc>
          <w:tcPr>
            <w:tcW w:w="1051" w:type="pct"/>
            <w:noWrap/>
            <w:vAlign w:val="bottom"/>
            <w:hideMark/>
          </w:tcPr>
          <w:p w14:paraId="4D691A9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42D521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9B42522"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Food Security</w:t>
            </w:r>
          </w:p>
        </w:tc>
        <w:tc>
          <w:tcPr>
            <w:tcW w:w="1493" w:type="pct"/>
            <w:hideMark/>
          </w:tcPr>
          <w:p w14:paraId="3F017A3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1E4F774" w14:textId="77777777" w:rsidTr="00C412D2">
        <w:trPr>
          <w:trHeight w:val="143"/>
        </w:trPr>
        <w:tc>
          <w:tcPr>
            <w:tcW w:w="1051" w:type="pct"/>
            <w:noWrap/>
            <w:vAlign w:val="bottom"/>
            <w:hideMark/>
          </w:tcPr>
          <w:p w14:paraId="092697C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899A1CF" w14:textId="5519FD34" w:rsidR="00A74444" w:rsidRPr="00AA721D" w:rsidRDefault="00A74444" w:rsidP="00B73EA8">
            <w:pPr>
              <w:spacing w:after="0" w:line="240" w:lineRule="auto"/>
              <w:rPr>
                <w:rFonts w:eastAsia="Times New Roman" w:cs="Calibri"/>
                <w:b/>
                <w:b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International Waters</w:t>
            </w:r>
          </w:p>
        </w:tc>
        <w:tc>
          <w:tcPr>
            <w:tcW w:w="1305" w:type="pct"/>
            <w:noWrap/>
            <w:vAlign w:val="bottom"/>
            <w:hideMark/>
          </w:tcPr>
          <w:p w14:paraId="28E146F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noWrap/>
            <w:vAlign w:val="bottom"/>
            <w:hideMark/>
          </w:tcPr>
          <w:p w14:paraId="656D01A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A9F00D5" w14:textId="77777777" w:rsidTr="00C412D2">
        <w:trPr>
          <w:trHeight w:val="58"/>
        </w:trPr>
        <w:tc>
          <w:tcPr>
            <w:tcW w:w="1051" w:type="pct"/>
            <w:noWrap/>
            <w:vAlign w:val="bottom"/>
            <w:hideMark/>
          </w:tcPr>
          <w:p w14:paraId="67F5CED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C0C122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5622118D"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 xml:space="preserve">Ship </w:t>
            </w:r>
          </w:p>
        </w:tc>
        <w:tc>
          <w:tcPr>
            <w:tcW w:w="1493" w:type="pct"/>
            <w:hideMark/>
          </w:tcPr>
          <w:p w14:paraId="740839D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D9EFDFD" w14:textId="77777777" w:rsidTr="00C412D2">
        <w:trPr>
          <w:trHeight w:val="58"/>
        </w:trPr>
        <w:tc>
          <w:tcPr>
            <w:tcW w:w="1051" w:type="pct"/>
            <w:noWrap/>
            <w:vAlign w:val="bottom"/>
            <w:hideMark/>
          </w:tcPr>
          <w:p w14:paraId="40EFD99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C7BA3E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3E4C1FF9" w14:textId="71D79DFA"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Coastal</w:t>
            </w:r>
          </w:p>
        </w:tc>
        <w:tc>
          <w:tcPr>
            <w:tcW w:w="1493" w:type="pct"/>
            <w:hideMark/>
          </w:tcPr>
          <w:p w14:paraId="097376B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D9BE813" w14:textId="77777777" w:rsidTr="00C412D2">
        <w:trPr>
          <w:trHeight w:val="58"/>
        </w:trPr>
        <w:tc>
          <w:tcPr>
            <w:tcW w:w="1051" w:type="pct"/>
            <w:noWrap/>
            <w:vAlign w:val="bottom"/>
          </w:tcPr>
          <w:p w14:paraId="478297C5"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780537A1"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vAlign w:val="center"/>
            <w:hideMark/>
          </w:tcPr>
          <w:p w14:paraId="7B341E3C" w14:textId="26965B8D" w:rsidR="00A74444" w:rsidRPr="00AA721D" w:rsidRDefault="00A74444"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Freshwater</w:t>
            </w:r>
          </w:p>
        </w:tc>
        <w:tc>
          <w:tcPr>
            <w:tcW w:w="1493" w:type="pct"/>
          </w:tcPr>
          <w:p w14:paraId="1978E2A7"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65187643" w14:textId="77777777" w:rsidTr="00C412D2">
        <w:trPr>
          <w:trHeight w:val="80"/>
        </w:trPr>
        <w:tc>
          <w:tcPr>
            <w:tcW w:w="1051" w:type="pct"/>
            <w:noWrap/>
            <w:vAlign w:val="bottom"/>
            <w:hideMark/>
          </w:tcPr>
          <w:p w14:paraId="7122FEB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69275D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tcPr>
          <w:p w14:paraId="1BBF9E56" w14:textId="77777777" w:rsidR="00A74444" w:rsidRPr="00AA721D" w:rsidRDefault="00A74444" w:rsidP="00B73EA8">
            <w:pPr>
              <w:spacing w:after="0" w:line="240" w:lineRule="auto"/>
              <w:rPr>
                <w:rFonts w:eastAsia="Times New Roman" w:cs="Calibri"/>
                <w:iCs/>
                <w:color w:val="000000" w:themeColor="text1"/>
                <w:sz w:val="20"/>
                <w:szCs w:val="20"/>
              </w:rPr>
            </w:pPr>
          </w:p>
        </w:tc>
        <w:tc>
          <w:tcPr>
            <w:tcW w:w="1493" w:type="pct"/>
            <w:vAlign w:val="center"/>
            <w:hideMark/>
          </w:tcPr>
          <w:p w14:paraId="212A0BE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Aquifer</w:t>
            </w:r>
          </w:p>
        </w:tc>
      </w:tr>
      <w:tr w:rsidR="00A74444" w:rsidRPr="00AA721D" w14:paraId="7994FF75" w14:textId="77777777" w:rsidTr="00C412D2">
        <w:trPr>
          <w:trHeight w:val="58"/>
        </w:trPr>
        <w:tc>
          <w:tcPr>
            <w:tcW w:w="1051" w:type="pct"/>
            <w:noWrap/>
            <w:vAlign w:val="bottom"/>
            <w:hideMark/>
          </w:tcPr>
          <w:p w14:paraId="767DC92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vAlign w:val="bottom"/>
            <w:hideMark/>
          </w:tcPr>
          <w:p w14:paraId="529A845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tcPr>
          <w:p w14:paraId="0CD470E7" w14:textId="77777777" w:rsidR="00A74444" w:rsidRPr="00AA721D" w:rsidRDefault="00A74444" w:rsidP="00B73EA8">
            <w:pPr>
              <w:spacing w:after="0" w:line="240" w:lineRule="auto"/>
              <w:rPr>
                <w:rFonts w:eastAsia="Times New Roman" w:cs="Calibri"/>
                <w:iCs/>
                <w:color w:val="000000" w:themeColor="text1"/>
                <w:sz w:val="20"/>
                <w:szCs w:val="20"/>
              </w:rPr>
            </w:pPr>
          </w:p>
        </w:tc>
        <w:tc>
          <w:tcPr>
            <w:tcW w:w="1493" w:type="pct"/>
            <w:vAlign w:val="center"/>
            <w:hideMark/>
          </w:tcPr>
          <w:p w14:paraId="4CFBF93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River Basin</w:t>
            </w:r>
          </w:p>
        </w:tc>
      </w:tr>
      <w:tr w:rsidR="00A74444" w:rsidRPr="00AA721D" w14:paraId="3F346A46" w14:textId="77777777" w:rsidTr="00C412D2">
        <w:trPr>
          <w:trHeight w:val="58"/>
        </w:trPr>
        <w:tc>
          <w:tcPr>
            <w:tcW w:w="1051" w:type="pct"/>
            <w:noWrap/>
            <w:vAlign w:val="bottom"/>
            <w:hideMark/>
          </w:tcPr>
          <w:p w14:paraId="6419201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2F1047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tcPr>
          <w:p w14:paraId="634561EF" w14:textId="77777777" w:rsidR="00A74444" w:rsidRPr="00AA721D" w:rsidRDefault="00A74444" w:rsidP="00B73EA8">
            <w:pPr>
              <w:spacing w:after="0" w:line="240" w:lineRule="auto"/>
              <w:rPr>
                <w:rFonts w:eastAsia="Times New Roman" w:cs="Calibri"/>
                <w:iCs/>
                <w:color w:val="000000" w:themeColor="text1"/>
                <w:sz w:val="20"/>
                <w:szCs w:val="20"/>
              </w:rPr>
            </w:pPr>
          </w:p>
        </w:tc>
        <w:tc>
          <w:tcPr>
            <w:tcW w:w="1493" w:type="pct"/>
            <w:vAlign w:val="center"/>
            <w:hideMark/>
          </w:tcPr>
          <w:p w14:paraId="77CAEEB4" w14:textId="36AB0BC4"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Lake Basin</w:t>
            </w:r>
          </w:p>
        </w:tc>
      </w:tr>
      <w:tr w:rsidR="00A74444" w:rsidRPr="00AA721D" w14:paraId="3FCE565E" w14:textId="77777777" w:rsidTr="00C412D2">
        <w:trPr>
          <w:trHeight w:val="58"/>
        </w:trPr>
        <w:tc>
          <w:tcPr>
            <w:tcW w:w="1051" w:type="pct"/>
            <w:noWrap/>
            <w:vAlign w:val="bottom"/>
            <w:hideMark/>
          </w:tcPr>
          <w:p w14:paraId="58DDD51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14404F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397FEB2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Learning</w:t>
            </w:r>
          </w:p>
        </w:tc>
        <w:tc>
          <w:tcPr>
            <w:tcW w:w="1493" w:type="pct"/>
            <w:hideMark/>
          </w:tcPr>
          <w:p w14:paraId="7B6DD69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0B5801E" w14:textId="77777777" w:rsidTr="00C412D2">
        <w:trPr>
          <w:trHeight w:val="58"/>
        </w:trPr>
        <w:tc>
          <w:tcPr>
            <w:tcW w:w="1051" w:type="pct"/>
            <w:noWrap/>
            <w:vAlign w:val="bottom"/>
            <w:hideMark/>
          </w:tcPr>
          <w:p w14:paraId="69D4233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A57273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4C87E14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Fisheries</w:t>
            </w:r>
          </w:p>
        </w:tc>
        <w:tc>
          <w:tcPr>
            <w:tcW w:w="1493" w:type="pct"/>
            <w:hideMark/>
          </w:tcPr>
          <w:p w14:paraId="13D9AC5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654966A4" w14:textId="77777777" w:rsidTr="00C412D2">
        <w:trPr>
          <w:trHeight w:val="58"/>
        </w:trPr>
        <w:tc>
          <w:tcPr>
            <w:tcW w:w="1051" w:type="pct"/>
            <w:noWrap/>
            <w:vAlign w:val="bottom"/>
            <w:hideMark/>
          </w:tcPr>
          <w:p w14:paraId="6E00B1B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BADFFB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4D37C14F"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Persistent toxic substances</w:t>
            </w:r>
          </w:p>
        </w:tc>
        <w:tc>
          <w:tcPr>
            <w:tcW w:w="1493" w:type="pct"/>
            <w:hideMark/>
          </w:tcPr>
          <w:p w14:paraId="6EFFC58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F74C191" w14:textId="77777777" w:rsidTr="00C412D2">
        <w:trPr>
          <w:trHeight w:val="58"/>
        </w:trPr>
        <w:tc>
          <w:tcPr>
            <w:tcW w:w="1051" w:type="pct"/>
            <w:noWrap/>
            <w:vAlign w:val="bottom"/>
            <w:hideMark/>
          </w:tcPr>
          <w:p w14:paraId="4BF38E0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99B697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3A2A07C5"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SIDS : Small Island Dev States</w:t>
            </w:r>
          </w:p>
        </w:tc>
        <w:tc>
          <w:tcPr>
            <w:tcW w:w="1493" w:type="pct"/>
            <w:hideMark/>
          </w:tcPr>
          <w:p w14:paraId="7978EEF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9B10D31" w14:textId="77777777" w:rsidTr="00C412D2">
        <w:trPr>
          <w:trHeight w:val="58"/>
        </w:trPr>
        <w:tc>
          <w:tcPr>
            <w:tcW w:w="1051" w:type="pct"/>
            <w:noWrap/>
            <w:vAlign w:val="bottom"/>
            <w:hideMark/>
          </w:tcPr>
          <w:p w14:paraId="2D329BF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9950BE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35F54101"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Targeted Research</w:t>
            </w:r>
          </w:p>
        </w:tc>
        <w:tc>
          <w:tcPr>
            <w:tcW w:w="1493" w:type="pct"/>
            <w:hideMark/>
          </w:tcPr>
          <w:p w14:paraId="1CCB98C9"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9AB5936" w14:textId="77777777" w:rsidTr="00C412D2">
        <w:trPr>
          <w:trHeight w:val="58"/>
        </w:trPr>
        <w:tc>
          <w:tcPr>
            <w:tcW w:w="1051" w:type="pct"/>
            <w:noWrap/>
            <w:vAlign w:val="bottom"/>
          </w:tcPr>
          <w:p w14:paraId="2853F728"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383D71A7"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vAlign w:val="center"/>
            <w:hideMark/>
          </w:tcPr>
          <w:p w14:paraId="283DEF62" w14:textId="0A8CC93C" w:rsidR="00A74444" w:rsidRPr="00AA721D" w:rsidRDefault="00A74444"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Pollution</w:t>
            </w:r>
          </w:p>
        </w:tc>
        <w:tc>
          <w:tcPr>
            <w:tcW w:w="1493" w:type="pct"/>
          </w:tcPr>
          <w:p w14:paraId="6B1542AA"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381958E3" w14:textId="77777777" w:rsidTr="00C412D2">
        <w:trPr>
          <w:trHeight w:val="58"/>
        </w:trPr>
        <w:tc>
          <w:tcPr>
            <w:tcW w:w="1051" w:type="pct"/>
            <w:noWrap/>
            <w:vAlign w:val="bottom"/>
          </w:tcPr>
          <w:p w14:paraId="2D8A445C"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2C6D4BCC"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vAlign w:val="center"/>
          </w:tcPr>
          <w:p w14:paraId="7801AACC"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hideMark/>
          </w:tcPr>
          <w:p w14:paraId="73023E34" w14:textId="77777777" w:rsidR="00A74444" w:rsidRPr="00AA721D" w:rsidRDefault="00A74444"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Persistent toxic substances</w:t>
            </w:r>
          </w:p>
        </w:tc>
      </w:tr>
      <w:tr w:rsidR="00A74444" w:rsidRPr="00AA721D" w14:paraId="0AD5ADDE" w14:textId="77777777" w:rsidTr="00C412D2">
        <w:trPr>
          <w:trHeight w:val="58"/>
        </w:trPr>
        <w:tc>
          <w:tcPr>
            <w:tcW w:w="1051" w:type="pct"/>
            <w:noWrap/>
            <w:vAlign w:val="bottom"/>
            <w:hideMark/>
          </w:tcPr>
          <w:p w14:paraId="3F73CA0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819D53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tcPr>
          <w:p w14:paraId="7215900B" w14:textId="77777777" w:rsidR="00A74444" w:rsidRPr="00AA721D" w:rsidRDefault="00A74444" w:rsidP="00B73EA8">
            <w:pPr>
              <w:spacing w:after="0" w:line="240" w:lineRule="auto"/>
              <w:rPr>
                <w:rFonts w:eastAsia="Times New Roman" w:cs="Calibri"/>
                <w:iCs/>
                <w:color w:val="000000" w:themeColor="text1"/>
                <w:sz w:val="20"/>
                <w:szCs w:val="20"/>
              </w:rPr>
            </w:pPr>
          </w:p>
        </w:tc>
        <w:tc>
          <w:tcPr>
            <w:tcW w:w="1493" w:type="pct"/>
            <w:hideMark/>
          </w:tcPr>
          <w:p w14:paraId="4043F9D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Plastics</w:t>
            </w:r>
          </w:p>
        </w:tc>
      </w:tr>
      <w:tr w:rsidR="00A74444" w:rsidRPr="00AA721D" w14:paraId="45F74ACB" w14:textId="77777777" w:rsidTr="00C412D2">
        <w:trPr>
          <w:trHeight w:val="408"/>
        </w:trPr>
        <w:tc>
          <w:tcPr>
            <w:tcW w:w="1051" w:type="pct"/>
            <w:noWrap/>
            <w:vAlign w:val="bottom"/>
            <w:hideMark/>
          </w:tcPr>
          <w:p w14:paraId="427BC68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17D3C8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5C880C6A"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A5124A2" w14:textId="6194A908"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Nutrient pollution from all sectors except wastewater</w:t>
            </w:r>
          </w:p>
        </w:tc>
      </w:tr>
      <w:tr w:rsidR="00A74444" w:rsidRPr="00AA721D" w14:paraId="5D0ED244" w14:textId="77777777" w:rsidTr="00C412D2">
        <w:trPr>
          <w:trHeight w:val="58"/>
        </w:trPr>
        <w:tc>
          <w:tcPr>
            <w:tcW w:w="1051" w:type="pct"/>
            <w:noWrap/>
            <w:vAlign w:val="bottom"/>
            <w:hideMark/>
          </w:tcPr>
          <w:p w14:paraId="3AFD35D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F069E9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5BFEF6DF"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5F51B80E"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Nutrient pollution from Wastewater</w:t>
            </w:r>
          </w:p>
        </w:tc>
      </w:tr>
      <w:tr w:rsidR="00A74444" w:rsidRPr="00AA721D" w14:paraId="324F7B3F" w14:textId="77777777" w:rsidTr="00C412D2">
        <w:trPr>
          <w:trHeight w:val="368"/>
        </w:trPr>
        <w:tc>
          <w:tcPr>
            <w:tcW w:w="1051" w:type="pct"/>
            <w:noWrap/>
            <w:vAlign w:val="bottom"/>
            <w:hideMark/>
          </w:tcPr>
          <w:p w14:paraId="1CA56B1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10A633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568E0E19"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Transboundary Diagnostic Analysis and Strategic Action Plan preparation</w:t>
            </w:r>
          </w:p>
        </w:tc>
        <w:tc>
          <w:tcPr>
            <w:tcW w:w="1493" w:type="pct"/>
            <w:hideMark/>
          </w:tcPr>
          <w:p w14:paraId="22BFC75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BB38FA5" w14:textId="77777777" w:rsidTr="00C412D2">
        <w:trPr>
          <w:trHeight w:val="161"/>
        </w:trPr>
        <w:tc>
          <w:tcPr>
            <w:tcW w:w="1051" w:type="pct"/>
            <w:noWrap/>
            <w:vAlign w:val="bottom"/>
            <w:hideMark/>
          </w:tcPr>
          <w:p w14:paraId="2E37F88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446285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028553AB"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Strategic Action Plan Implementation</w:t>
            </w:r>
          </w:p>
        </w:tc>
        <w:tc>
          <w:tcPr>
            <w:tcW w:w="1493" w:type="pct"/>
            <w:hideMark/>
          </w:tcPr>
          <w:p w14:paraId="4FE768F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4A98360" w14:textId="77777777" w:rsidTr="00C412D2">
        <w:trPr>
          <w:trHeight w:val="58"/>
        </w:trPr>
        <w:tc>
          <w:tcPr>
            <w:tcW w:w="1051" w:type="pct"/>
            <w:noWrap/>
            <w:vAlign w:val="bottom"/>
            <w:hideMark/>
          </w:tcPr>
          <w:p w14:paraId="329AA6B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1FA014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1F111D33"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Areas Beyond National Jurisdiction</w:t>
            </w:r>
          </w:p>
        </w:tc>
        <w:tc>
          <w:tcPr>
            <w:tcW w:w="1493" w:type="pct"/>
            <w:hideMark/>
          </w:tcPr>
          <w:p w14:paraId="6E99FDC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D91BB64" w14:textId="77777777" w:rsidTr="00C412D2">
        <w:trPr>
          <w:trHeight w:val="58"/>
        </w:trPr>
        <w:tc>
          <w:tcPr>
            <w:tcW w:w="1051" w:type="pct"/>
            <w:noWrap/>
            <w:vAlign w:val="bottom"/>
            <w:hideMark/>
          </w:tcPr>
          <w:p w14:paraId="1621C9D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948763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5BEC48FD"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Large Marine Ecosystems</w:t>
            </w:r>
          </w:p>
        </w:tc>
        <w:tc>
          <w:tcPr>
            <w:tcW w:w="1493" w:type="pct"/>
            <w:hideMark/>
          </w:tcPr>
          <w:p w14:paraId="12B8FB6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61EEE47" w14:textId="77777777" w:rsidTr="00C412D2">
        <w:trPr>
          <w:trHeight w:val="58"/>
        </w:trPr>
        <w:tc>
          <w:tcPr>
            <w:tcW w:w="1051" w:type="pct"/>
            <w:noWrap/>
            <w:vAlign w:val="bottom"/>
            <w:hideMark/>
          </w:tcPr>
          <w:p w14:paraId="3ACED9C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C8550B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1176DA92"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Private Sector</w:t>
            </w:r>
          </w:p>
        </w:tc>
        <w:tc>
          <w:tcPr>
            <w:tcW w:w="1493" w:type="pct"/>
            <w:hideMark/>
          </w:tcPr>
          <w:p w14:paraId="17ABD53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B5BC96A" w14:textId="77777777" w:rsidTr="00C412D2">
        <w:trPr>
          <w:trHeight w:val="58"/>
        </w:trPr>
        <w:tc>
          <w:tcPr>
            <w:tcW w:w="1051" w:type="pct"/>
            <w:noWrap/>
            <w:vAlign w:val="bottom"/>
            <w:hideMark/>
          </w:tcPr>
          <w:p w14:paraId="5BA7F11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4D8A3E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161560CA"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Aquaculture</w:t>
            </w:r>
          </w:p>
        </w:tc>
        <w:tc>
          <w:tcPr>
            <w:tcW w:w="1493" w:type="pct"/>
            <w:hideMark/>
          </w:tcPr>
          <w:p w14:paraId="4D2EE6D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80D52B1" w14:textId="77777777" w:rsidTr="00C412D2">
        <w:trPr>
          <w:trHeight w:val="58"/>
        </w:trPr>
        <w:tc>
          <w:tcPr>
            <w:tcW w:w="1051" w:type="pct"/>
            <w:noWrap/>
            <w:vAlign w:val="bottom"/>
            <w:hideMark/>
          </w:tcPr>
          <w:p w14:paraId="2B4A972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795EDD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7DD1304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Marine Protected Area</w:t>
            </w:r>
          </w:p>
        </w:tc>
        <w:tc>
          <w:tcPr>
            <w:tcW w:w="1493" w:type="pct"/>
            <w:hideMark/>
          </w:tcPr>
          <w:p w14:paraId="5D37282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3022862" w14:textId="77777777" w:rsidTr="00C412D2">
        <w:trPr>
          <w:trHeight w:val="58"/>
        </w:trPr>
        <w:tc>
          <w:tcPr>
            <w:tcW w:w="1051" w:type="pct"/>
            <w:noWrap/>
            <w:vAlign w:val="bottom"/>
            <w:hideMark/>
          </w:tcPr>
          <w:p w14:paraId="222A0BF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2190CD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560F853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Biomes</w:t>
            </w:r>
          </w:p>
        </w:tc>
        <w:tc>
          <w:tcPr>
            <w:tcW w:w="1493" w:type="pct"/>
            <w:hideMark/>
          </w:tcPr>
          <w:p w14:paraId="2C75EC9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614364A9" w14:textId="77777777" w:rsidTr="00C412D2">
        <w:trPr>
          <w:trHeight w:val="58"/>
        </w:trPr>
        <w:tc>
          <w:tcPr>
            <w:tcW w:w="1051" w:type="pct"/>
            <w:noWrap/>
            <w:vAlign w:val="bottom"/>
            <w:hideMark/>
          </w:tcPr>
          <w:p w14:paraId="44D4150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737E78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56B9865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vAlign w:val="center"/>
            <w:hideMark/>
          </w:tcPr>
          <w:p w14:paraId="2663E48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Mangrove</w:t>
            </w:r>
          </w:p>
        </w:tc>
      </w:tr>
      <w:tr w:rsidR="00A74444" w:rsidRPr="00AA721D" w14:paraId="591DB190" w14:textId="77777777" w:rsidTr="00C412D2">
        <w:trPr>
          <w:trHeight w:val="58"/>
        </w:trPr>
        <w:tc>
          <w:tcPr>
            <w:tcW w:w="1051" w:type="pct"/>
            <w:noWrap/>
            <w:vAlign w:val="bottom"/>
            <w:hideMark/>
          </w:tcPr>
          <w:p w14:paraId="7179A22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24D93B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5527E70F"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vAlign w:val="center"/>
            <w:hideMark/>
          </w:tcPr>
          <w:p w14:paraId="76D80AA7"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Coral Reefs</w:t>
            </w:r>
          </w:p>
        </w:tc>
      </w:tr>
      <w:tr w:rsidR="00A74444" w:rsidRPr="00AA721D" w14:paraId="615E37F8" w14:textId="77777777" w:rsidTr="00C412D2">
        <w:trPr>
          <w:trHeight w:val="58"/>
        </w:trPr>
        <w:tc>
          <w:tcPr>
            <w:tcW w:w="1051" w:type="pct"/>
            <w:noWrap/>
            <w:vAlign w:val="bottom"/>
            <w:hideMark/>
          </w:tcPr>
          <w:p w14:paraId="6331B5C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516A22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5057815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vAlign w:val="center"/>
            <w:hideMark/>
          </w:tcPr>
          <w:p w14:paraId="480ACCC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Seagrasses</w:t>
            </w:r>
          </w:p>
        </w:tc>
      </w:tr>
      <w:tr w:rsidR="00A74444" w:rsidRPr="00AA721D" w14:paraId="13EAA641" w14:textId="77777777" w:rsidTr="00C412D2">
        <w:trPr>
          <w:trHeight w:val="58"/>
        </w:trPr>
        <w:tc>
          <w:tcPr>
            <w:tcW w:w="1051" w:type="pct"/>
            <w:noWrap/>
            <w:vAlign w:val="bottom"/>
            <w:hideMark/>
          </w:tcPr>
          <w:p w14:paraId="76960AD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52AF3E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0BDCEE3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vAlign w:val="center"/>
            <w:hideMark/>
          </w:tcPr>
          <w:p w14:paraId="35AB9E7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Polar Ecosystems</w:t>
            </w:r>
          </w:p>
        </w:tc>
      </w:tr>
      <w:tr w:rsidR="00A74444" w:rsidRPr="00AA721D" w14:paraId="0EE72F8C" w14:textId="77777777" w:rsidTr="00C412D2">
        <w:trPr>
          <w:trHeight w:val="58"/>
        </w:trPr>
        <w:tc>
          <w:tcPr>
            <w:tcW w:w="1051" w:type="pct"/>
            <w:noWrap/>
            <w:vAlign w:val="bottom"/>
            <w:hideMark/>
          </w:tcPr>
          <w:p w14:paraId="2BF8C47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1969DB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vAlign w:val="center"/>
            <w:hideMark/>
          </w:tcPr>
          <w:p w14:paraId="0A2D5910"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vAlign w:val="center"/>
            <w:hideMark/>
          </w:tcPr>
          <w:p w14:paraId="08BE7DA7"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Constructed Wetlands</w:t>
            </w:r>
          </w:p>
        </w:tc>
      </w:tr>
      <w:tr w:rsidR="00A74444" w:rsidRPr="00AA721D" w14:paraId="348C2039" w14:textId="77777777" w:rsidTr="00C412D2">
        <w:trPr>
          <w:trHeight w:val="58"/>
        </w:trPr>
        <w:tc>
          <w:tcPr>
            <w:tcW w:w="1051" w:type="pct"/>
            <w:noWrap/>
            <w:vAlign w:val="bottom"/>
            <w:hideMark/>
          </w:tcPr>
          <w:p w14:paraId="5617CEB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A61EAD4" w14:textId="2C64D4AD" w:rsidR="00A74444" w:rsidRPr="00AA721D" w:rsidRDefault="00ED7808" w:rsidP="00B73EA8">
            <w:pPr>
              <w:spacing w:after="0" w:line="240" w:lineRule="auto"/>
              <w:rPr>
                <w:rFonts w:eastAsia="Times New Roman" w:cs="Calibri"/>
                <w:b/>
                <w:b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Chemicals and Waste</w:t>
            </w:r>
          </w:p>
        </w:tc>
        <w:tc>
          <w:tcPr>
            <w:tcW w:w="1305" w:type="pct"/>
          </w:tcPr>
          <w:p w14:paraId="497AACEB" w14:textId="77777777" w:rsidR="00A74444" w:rsidRPr="00AA721D" w:rsidRDefault="00A74444" w:rsidP="00B73EA8">
            <w:pPr>
              <w:spacing w:after="0" w:line="240" w:lineRule="auto"/>
              <w:rPr>
                <w:rFonts w:eastAsia="Times New Roman" w:cs="Calibri"/>
                <w:iCs/>
                <w:color w:val="000000" w:themeColor="text1"/>
                <w:sz w:val="20"/>
                <w:szCs w:val="20"/>
              </w:rPr>
            </w:pPr>
          </w:p>
        </w:tc>
        <w:tc>
          <w:tcPr>
            <w:tcW w:w="1493" w:type="pct"/>
            <w:hideMark/>
          </w:tcPr>
          <w:p w14:paraId="02488E6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0C94D48" w14:textId="77777777" w:rsidTr="00C412D2">
        <w:trPr>
          <w:trHeight w:val="58"/>
        </w:trPr>
        <w:tc>
          <w:tcPr>
            <w:tcW w:w="1051" w:type="pct"/>
            <w:noWrap/>
            <w:vAlign w:val="bottom"/>
          </w:tcPr>
          <w:p w14:paraId="7EBCE886"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tcPr>
          <w:p w14:paraId="303147E7" w14:textId="77777777" w:rsidR="00A74444" w:rsidRPr="00AA721D" w:rsidRDefault="00A74444" w:rsidP="00B73EA8">
            <w:pPr>
              <w:spacing w:after="0" w:line="240" w:lineRule="auto"/>
              <w:rPr>
                <w:rFonts w:eastAsiaTheme="minorHAnsi" w:cs="Calibri"/>
                <w:color w:val="000000" w:themeColor="text1"/>
                <w:sz w:val="20"/>
                <w:szCs w:val="20"/>
              </w:rPr>
            </w:pPr>
          </w:p>
        </w:tc>
        <w:tc>
          <w:tcPr>
            <w:tcW w:w="1305" w:type="pct"/>
            <w:hideMark/>
          </w:tcPr>
          <w:p w14:paraId="6DA0400F" w14:textId="77777777" w:rsidR="00A74444" w:rsidRPr="00AA721D" w:rsidRDefault="00A74444"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Mercury</w:t>
            </w:r>
          </w:p>
        </w:tc>
        <w:tc>
          <w:tcPr>
            <w:tcW w:w="1493" w:type="pct"/>
          </w:tcPr>
          <w:p w14:paraId="37C662CE" w14:textId="77777777" w:rsidR="00A74444" w:rsidRPr="00AA721D" w:rsidRDefault="00A74444" w:rsidP="00B73EA8">
            <w:pPr>
              <w:spacing w:after="0" w:line="240" w:lineRule="auto"/>
              <w:rPr>
                <w:rFonts w:eastAsia="Times New Roman" w:cs="Calibri"/>
                <w:color w:val="000000" w:themeColor="text1"/>
                <w:sz w:val="20"/>
                <w:szCs w:val="20"/>
              </w:rPr>
            </w:pPr>
          </w:p>
        </w:tc>
      </w:tr>
      <w:tr w:rsidR="00A74444" w:rsidRPr="00AA721D" w14:paraId="4247B9E7" w14:textId="77777777" w:rsidTr="00C412D2">
        <w:trPr>
          <w:trHeight w:val="58"/>
        </w:trPr>
        <w:tc>
          <w:tcPr>
            <w:tcW w:w="1051" w:type="pct"/>
            <w:noWrap/>
            <w:vAlign w:val="bottom"/>
            <w:hideMark/>
          </w:tcPr>
          <w:p w14:paraId="55A691D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235679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5D37262"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Artisanal and Scale Gold Mining</w:t>
            </w:r>
          </w:p>
        </w:tc>
        <w:tc>
          <w:tcPr>
            <w:tcW w:w="1493" w:type="pct"/>
            <w:hideMark/>
          </w:tcPr>
          <w:p w14:paraId="1BD7D65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3F76280" w14:textId="77777777" w:rsidTr="00C412D2">
        <w:trPr>
          <w:trHeight w:val="58"/>
        </w:trPr>
        <w:tc>
          <w:tcPr>
            <w:tcW w:w="1051" w:type="pct"/>
            <w:noWrap/>
            <w:vAlign w:val="bottom"/>
            <w:hideMark/>
          </w:tcPr>
          <w:p w14:paraId="54B3A00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A0EB62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16E19C7"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Coal Fired Power Plants</w:t>
            </w:r>
          </w:p>
        </w:tc>
        <w:tc>
          <w:tcPr>
            <w:tcW w:w="1493" w:type="pct"/>
            <w:hideMark/>
          </w:tcPr>
          <w:p w14:paraId="27DFE8E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9199C66" w14:textId="77777777" w:rsidTr="00C412D2">
        <w:trPr>
          <w:trHeight w:val="58"/>
        </w:trPr>
        <w:tc>
          <w:tcPr>
            <w:tcW w:w="1051" w:type="pct"/>
            <w:noWrap/>
            <w:vAlign w:val="bottom"/>
            <w:hideMark/>
          </w:tcPr>
          <w:p w14:paraId="548AAE4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74BC0B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02D02C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Coal Fired Industrial Boilers</w:t>
            </w:r>
          </w:p>
        </w:tc>
        <w:tc>
          <w:tcPr>
            <w:tcW w:w="1493" w:type="pct"/>
            <w:hideMark/>
          </w:tcPr>
          <w:p w14:paraId="39D12F8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5B440C0" w14:textId="77777777" w:rsidTr="00C412D2">
        <w:trPr>
          <w:trHeight w:val="58"/>
        </w:trPr>
        <w:tc>
          <w:tcPr>
            <w:tcW w:w="1051" w:type="pct"/>
            <w:noWrap/>
            <w:vAlign w:val="bottom"/>
            <w:hideMark/>
          </w:tcPr>
          <w:p w14:paraId="5691B1A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2E59EB4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AA4BE51"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Cement</w:t>
            </w:r>
          </w:p>
        </w:tc>
        <w:tc>
          <w:tcPr>
            <w:tcW w:w="1493" w:type="pct"/>
            <w:hideMark/>
          </w:tcPr>
          <w:p w14:paraId="2D25FEF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1E5D114" w14:textId="77777777" w:rsidTr="00C412D2">
        <w:trPr>
          <w:trHeight w:val="58"/>
        </w:trPr>
        <w:tc>
          <w:tcPr>
            <w:tcW w:w="1051" w:type="pct"/>
            <w:noWrap/>
            <w:vAlign w:val="bottom"/>
            <w:hideMark/>
          </w:tcPr>
          <w:p w14:paraId="0F24BD8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F86906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85D612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 xml:space="preserve">Non-Ferrous Metals Production </w:t>
            </w:r>
          </w:p>
        </w:tc>
        <w:tc>
          <w:tcPr>
            <w:tcW w:w="1493" w:type="pct"/>
            <w:hideMark/>
          </w:tcPr>
          <w:p w14:paraId="7166054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B420D4D" w14:textId="77777777" w:rsidTr="00C412D2">
        <w:trPr>
          <w:trHeight w:val="71"/>
        </w:trPr>
        <w:tc>
          <w:tcPr>
            <w:tcW w:w="1051" w:type="pct"/>
            <w:noWrap/>
            <w:vAlign w:val="bottom"/>
            <w:hideMark/>
          </w:tcPr>
          <w:p w14:paraId="1892ED5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57A907C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A9CA5A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Ozone</w:t>
            </w:r>
          </w:p>
        </w:tc>
        <w:tc>
          <w:tcPr>
            <w:tcW w:w="1493" w:type="pct"/>
            <w:hideMark/>
          </w:tcPr>
          <w:p w14:paraId="368BC64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6C1866A4" w14:textId="77777777" w:rsidTr="00C412D2">
        <w:trPr>
          <w:trHeight w:val="58"/>
        </w:trPr>
        <w:tc>
          <w:tcPr>
            <w:tcW w:w="1051" w:type="pct"/>
            <w:noWrap/>
            <w:vAlign w:val="bottom"/>
            <w:hideMark/>
          </w:tcPr>
          <w:p w14:paraId="2004FA5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A04E4B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8C7767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Persistent Organic Pollutants</w:t>
            </w:r>
          </w:p>
        </w:tc>
        <w:tc>
          <w:tcPr>
            <w:tcW w:w="1493" w:type="pct"/>
            <w:hideMark/>
          </w:tcPr>
          <w:p w14:paraId="07192E7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05CF5F4" w14:textId="77777777" w:rsidTr="00C412D2">
        <w:trPr>
          <w:trHeight w:val="125"/>
        </w:trPr>
        <w:tc>
          <w:tcPr>
            <w:tcW w:w="1051" w:type="pct"/>
            <w:noWrap/>
            <w:vAlign w:val="bottom"/>
            <w:hideMark/>
          </w:tcPr>
          <w:p w14:paraId="7F26927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5CEE1C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CB8B927"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Unintentional Persistent Organic Pollutants</w:t>
            </w:r>
          </w:p>
        </w:tc>
        <w:tc>
          <w:tcPr>
            <w:tcW w:w="1493" w:type="pct"/>
            <w:hideMark/>
          </w:tcPr>
          <w:p w14:paraId="05A404E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DBF8472" w14:textId="77777777" w:rsidTr="00C412D2">
        <w:trPr>
          <w:trHeight w:val="58"/>
        </w:trPr>
        <w:tc>
          <w:tcPr>
            <w:tcW w:w="1051" w:type="pct"/>
            <w:noWrap/>
            <w:vAlign w:val="bottom"/>
            <w:hideMark/>
          </w:tcPr>
          <w:p w14:paraId="0954319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DFE235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99E1058"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Sound Management of chemicals and Waste</w:t>
            </w:r>
          </w:p>
        </w:tc>
        <w:tc>
          <w:tcPr>
            <w:tcW w:w="1493" w:type="pct"/>
            <w:hideMark/>
          </w:tcPr>
          <w:p w14:paraId="5FE5CB9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D61E01E" w14:textId="77777777" w:rsidTr="00C412D2">
        <w:trPr>
          <w:trHeight w:val="58"/>
        </w:trPr>
        <w:tc>
          <w:tcPr>
            <w:tcW w:w="1051" w:type="pct"/>
            <w:noWrap/>
            <w:vAlign w:val="bottom"/>
            <w:hideMark/>
          </w:tcPr>
          <w:p w14:paraId="0748CC2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vAlign w:val="bottom"/>
            <w:hideMark/>
          </w:tcPr>
          <w:p w14:paraId="0ECDAE1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39D9197" w14:textId="3285099D" w:rsidR="00A74444" w:rsidRPr="00AA721D" w:rsidRDefault="00ED7808"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iCs/>
                <w:color w:val="000000" w:themeColor="text1"/>
                <w:sz w:val="20"/>
                <w:szCs w:val="20"/>
              </w:rPr>
              <w:t>Waste Management</w:t>
            </w:r>
          </w:p>
        </w:tc>
        <w:tc>
          <w:tcPr>
            <w:tcW w:w="1493" w:type="pct"/>
            <w:hideMark/>
          </w:tcPr>
          <w:p w14:paraId="4EE6F56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B034AE0" w14:textId="77777777" w:rsidTr="00C412D2">
        <w:trPr>
          <w:trHeight w:val="58"/>
        </w:trPr>
        <w:tc>
          <w:tcPr>
            <w:tcW w:w="1051" w:type="pct"/>
            <w:noWrap/>
            <w:vAlign w:val="bottom"/>
            <w:hideMark/>
          </w:tcPr>
          <w:p w14:paraId="7EDF94F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263DA0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BAFD480"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1377EE72"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Hazardous Waste Management</w:t>
            </w:r>
          </w:p>
        </w:tc>
      </w:tr>
      <w:tr w:rsidR="00A74444" w:rsidRPr="00AA721D" w14:paraId="0B070F86" w14:textId="77777777" w:rsidTr="00C412D2">
        <w:trPr>
          <w:trHeight w:val="58"/>
        </w:trPr>
        <w:tc>
          <w:tcPr>
            <w:tcW w:w="1051" w:type="pct"/>
            <w:noWrap/>
            <w:vAlign w:val="bottom"/>
            <w:hideMark/>
          </w:tcPr>
          <w:p w14:paraId="485C6DC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CED708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C03763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BDBD1A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Industrial Waste</w:t>
            </w:r>
          </w:p>
        </w:tc>
      </w:tr>
      <w:tr w:rsidR="00A74444" w:rsidRPr="00AA721D" w14:paraId="69DBEEEE" w14:textId="77777777" w:rsidTr="00C412D2">
        <w:trPr>
          <w:trHeight w:val="58"/>
        </w:trPr>
        <w:tc>
          <w:tcPr>
            <w:tcW w:w="1051" w:type="pct"/>
            <w:noWrap/>
            <w:vAlign w:val="bottom"/>
            <w:hideMark/>
          </w:tcPr>
          <w:p w14:paraId="28EB33F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2354B9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1A2D1C7" w14:textId="4468A382"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r w:rsidR="00D3764E" w:rsidRPr="00AA721D">
              <w:rPr>
                <w:rFonts w:eastAsia="Times New Roman" w:cs="Calibri"/>
                <w:iCs/>
                <w:color w:val="000000" w:themeColor="text1"/>
                <w:sz w:val="20"/>
                <w:szCs w:val="20"/>
              </w:rPr>
              <w:t xml:space="preserve"> </w:t>
            </w:r>
          </w:p>
        </w:tc>
        <w:tc>
          <w:tcPr>
            <w:tcW w:w="1493" w:type="pct"/>
            <w:hideMark/>
          </w:tcPr>
          <w:p w14:paraId="4E568FE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e-Waste</w:t>
            </w:r>
          </w:p>
        </w:tc>
      </w:tr>
      <w:tr w:rsidR="00A74444" w:rsidRPr="00AA721D" w14:paraId="32654992" w14:textId="77777777" w:rsidTr="00C412D2">
        <w:trPr>
          <w:trHeight w:val="58"/>
        </w:trPr>
        <w:tc>
          <w:tcPr>
            <w:tcW w:w="1051" w:type="pct"/>
            <w:noWrap/>
            <w:vAlign w:val="bottom"/>
            <w:hideMark/>
          </w:tcPr>
          <w:p w14:paraId="356A020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3EDC405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29C8712" w14:textId="54C0EA28" w:rsidR="00A74444" w:rsidRPr="00AA721D" w:rsidRDefault="00ED7808"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iCs/>
                <w:color w:val="000000" w:themeColor="text1"/>
                <w:sz w:val="20"/>
                <w:szCs w:val="20"/>
              </w:rPr>
              <w:t>Emissions</w:t>
            </w:r>
          </w:p>
        </w:tc>
        <w:tc>
          <w:tcPr>
            <w:tcW w:w="1493" w:type="pct"/>
            <w:hideMark/>
          </w:tcPr>
          <w:p w14:paraId="69F68BF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CF9893E" w14:textId="77777777" w:rsidTr="00C412D2">
        <w:trPr>
          <w:trHeight w:val="58"/>
        </w:trPr>
        <w:tc>
          <w:tcPr>
            <w:tcW w:w="1051" w:type="pct"/>
            <w:noWrap/>
            <w:vAlign w:val="bottom"/>
            <w:hideMark/>
          </w:tcPr>
          <w:p w14:paraId="72C425A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9E559A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EAE0BCE" w14:textId="3D2E5421" w:rsidR="00A74444" w:rsidRPr="00AA721D" w:rsidRDefault="00ED7808"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iCs/>
                <w:color w:val="000000" w:themeColor="text1"/>
                <w:sz w:val="20"/>
                <w:szCs w:val="20"/>
              </w:rPr>
              <w:t>Disposal</w:t>
            </w:r>
          </w:p>
        </w:tc>
        <w:tc>
          <w:tcPr>
            <w:tcW w:w="1493" w:type="pct"/>
            <w:hideMark/>
          </w:tcPr>
          <w:p w14:paraId="16079C0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77C88F24" w14:textId="77777777" w:rsidTr="00C412D2">
        <w:trPr>
          <w:trHeight w:val="58"/>
        </w:trPr>
        <w:tc>
          <w:tcPr>
            <w:tcW w:w="1051" w:type="pct"/>
            <w:noWrap/>
            <w:vAlign w:val="bottom"/>
            <w:hideMark/>
          </w:tcPr>
          <w:p w14:paraId="4C12DB0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A6A5F2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DD16EC7"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New Persistent Organic Pollutants</w:t>
            </w:r>
          </w:p>
        </w:tc>
        <w:tc>
          <w:tcPr>
            <w:tcW w:w="1493" w:type="pct"/>
            <w:hideMark/>
          </w:tcPr>
          <w:p w14:paraId="56939BB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1FD003B" w14:textId="77777777" w:rsidTr="00C412D2">
        <w:trPr>
          <w:trHeight w:val="58"/>
        </w:trPr>
        <w:tc>
          <w:tcPr>
            <w:tcW w:w="1051" w:type="pct"/>
            <w:noWrap/>
            <w:vAlign w:val="bottom"/>
            <w:hideMark/>
          </w:tcPr>
          <w:p w14:paraId="642860F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C1D04E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051E09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Polychlorinated Biphenyls</w:t>
            </w:r>
          </w:p>
        </w:tc>
        <w:tc>
          <w:tcPr>
            <w:tcW w:w="1493" w:type="pct"/>
            <w:hideMark/>
          </w:tcPr>
          <w:p w14:paraId="6021F69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A14C415" w14:textId="77777777" w:rsidTr="00C412D2">
        <w:trPr>
          <w:trHeight w:val="58"/>
        </w:trPr>
        <w:tc>
          <w:tcPr>
            <w:tcW w:w="1051" w:type="pct"/>
            <w:noWrap/>
            <w:vAlign w:val="bottom"/>
            <w:hideMark/>
          </w:tcPr>
          <w:p w14:paraId="31FE9A5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F7403A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0BDD84A"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Plastics</w:t>
            </w:r>
          </w:p>
        </w:tc>
        <w:tc>
          <w:tcPr>
            <w:tcW w:w="1493" w:type="pct"/>
            <w:hideMark/>
          </w:tcPr>
          <w:p w14:paraId="3E1F83E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D509032" w14:textId="77777777" w:rsidTr="00C412D2">
        <w:trPr>
          <w:trHeight w:val="58"/>
        </w:trPr>
        <w:tc>
          <w:tcPr>
            <w:tcW w:w="1051" w:type="pct"/>
            <w:noWrap/>
            <w:vAlign w:val="bottom"/>
            <w:hideMark/>
          </w:tcPr>
          <w:p w14:paraId="69B3412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CD85C9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3654016"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Eco-Efficiency</w:t>
            </w:r>
          </w:p>
        </w:tc>
        <w:tc>
          <w:tcPr>
            <w:tcW w:w="1493" w:type="pct"/>
            <w:hideMark/>
          </w:tcPr>
          <w:p w14:paraId="4E58520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B77C137" w14:textId="77777777" w:rsidTr="00C412D2">
        <w:trPr>
          <w:trHeight w:val="58"/>
        </w:trPr>
        <w:tc>
          <w:tcPr>
            <w:tcW w:w="1051" w:type="pct"/>
            <w:noWrap/>
            <w:vAlign w:val="bottom"/>
            <w:hideMark/>
          </w:tcPr>
          <w:p w14:paraId="06B88EF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151EB3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EBA0B2D"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Pesticides</w:t>
            </w:r>
          </w:p>
        </w:tc>
        <w:tc>
          <w:tcPr>
            <w:tcW w:w="1493" w:type="pct"/>
            <w:hideMark/>
          </w:tcPr>
          <w:p w14:paraId="724BA7F8"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D2B08CF" w14:textId="77777777" w:rsidTr="00C412D2">
        <w:trPr>
          <w:trHeight w:val="58"/>
        </w:trPr>
        <w:tc>
          <w:tcPr>
            <w:tcW w:w="1051" w:type="pct"/>
            <w:noWrap/>
            <w:vAlign w:val="bottom"/>
            <w:hideMark/>
          </w:tcPr>
          <w:p w14:paraId="1C3C390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4D6426B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62E39A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DDT - Vector Management</w:t>
            </w:r>
          </w:p>
        </w:tc>
        <w:tc>
          <w:tcPr>
            <w:tcW w:w="1493" w:type="pct"/>
            <w:hideMark/>
          </w:tcPr>
          <w:p w14:paraId="0665DF0F"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337B89D7" w14:textId="77777777" w:rsidTr="00C412D2">
        <w:trPr>
          <w:trHeight w:val="58"/>
        </w:trPr>
        <w:tc>
          <w:tcPr>
            <w:tcW w:w="1051" w:type="pct"/>
            <w:noWrap/>
            <w:vAlign w:val="bottom"/>
            <w:hideMark/>
          </w:tcPr>
          <w:p w14:paraId="46FDB62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E42D96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59B245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DDT - Other</w:t>
            </w:r>
          </w:p>
        </w:tc>
        <w:tc>
          <w:tcPr>
            <w:tcW w:w="1493" w:type="pct"/>
            <w:hideMark/>
          </w:tcPr>
          <w:p w14:paraId="1BCD712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0F89D77" w14:textId="77777777" w:rsidTr="00C412D2">
        <w:trPr>
          <w:trHeight w:val="58"/>
        </w:trPr>
        <w:tc>
          <w:tcPr>
            <w:tcW w:w="1051" w:type="pct"/>
            <w:noWrap/>
            <w:vAlign w:val="bottom"/>
            <w:hideMark/>
          </w:tcPr>
          <w:p w14:paraId="2563C35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7F48B57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3669B8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Industrial Emissions</w:t>
            </w:r>
          </w:p>
        </w:tc>
        <w:tc>
          <w:tcPr>
            <w:tcW w:w="1493" w:type="pct"/>
            <w:hideMark/>
          </w:tcPr>
          <w:p w14:paraId="3269694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53857FF0" w14:textId="77777777" w:rsidTr="00C412D2">
        <w:trPr>
          <w:trHeight w:val="58"/>
        </w:trPr>
        <w:tc>
          <w:tcPr>
            <w:tcW w:w="1051" w:type="pct"/>
            <w:noWrap/>
            <w:vAlign w:val="bottom"/>
            <w:hideMark/>
          </w:tcPr>
          <w:p w14:paraId="2CBD9B7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01014D9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A0B5AC6"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Open Burning</w:t>
            </w:r>
          </w:p>
        </w:tc>
        <w:tc>
          <w:tcPr>
            <w:tcW w:w="1493" w:type="pct"/>
            <w:hideMark/>
          </w:tcPr>
          <w:p w14:paraId="10A6368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4A01BDE5" w14:textId="77777777" w:rsidTr="00C412D2">
        <w:trPr>
          <w:trHeight w:val="152"/>
        </w:trPr>
        <w:tc>
          <w:tcPr>
            <w:tcW w:w="1051" w:type="pct"/>
            <w:noWrap/>
            <w:vAlign w:val="bottom"/>
            <w:hideMark/>
          </w:tcPr>
          <w:p w14:paraId="4389FB8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1F84652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52A7372" w14:textId="77777777" w:rsidR="00A74444" w:rsidRPr="00AA721D" w:rsidRDefault="00A74444" w:rsidP="00B73EA8">
            <w:pPr>
              <w:spacing w:after="0" w:line="240" w:lineRule="auto"/>
              <w:ind w:left="150" w:hanging="150"/>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Best Available Technology / Best Environmental Practices</w:t>
            </w:r>
          </w:p>
        </w:tc>
        <w:tc>
          <w:tcPr>
            <w:tcW w:w="1493" w:type="pct"/>
            <w:hideMark/>
          </w:tcPr>
          <w:p w14:paraId="389BBF2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6986F6F9" w14:textId="77777777" w:rsidTr="00C412D2">
        <w:trPr>
          <w:trHeight w:val="58"/>
        </w:trPr>
        <w:tc>
          <w:tcPr>
            <w:tcW w:w="1051" w:type="pct"/>
            <w:noWrap/>
            <w:vAlign w:val="bottom"/>
            <w:hideMark/>
          </w:tcPr>
          <w:p w14:paraId="3FDEDBE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hideMark/>
          </w:tcPr>
          <w:p w14:paraId="63A6DAF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32C5DAE"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Green Chemistry</w:t>
            </w:r>
          </w:p>
        </w:tc>
        <w:tc>
          <w:tcPr>
            <w:tcW w:w="1493" w:type="pct"/>
            <w:hideMark/>
          </w:tcPr>
          <w:p w14:paraId="2812850C"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27DF2E3B" w14:textId="77777777" w:rsidTr="00C412D2">
        <w:trPr>
          <w:trHeight w:val="58"/>
        </w:trPr>
        <w:tc>
          <w:tcPr>
            <w:tcW w:w="1051" w:type="pct"/>
            <w:noWrap/>
            <w:vAlign w:val="bottom"/>
            <w:hideMark/>
          </w:tcPr>
          <w:p w14:paraId="79BD919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78870D3E" w14:textId="55EB39D9"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Climate Change</w:t>
            </w:r>
          </w:p>
        </w:tc>
        <w:tc>
          <w:tcPr>
            <w:tcW w:w="1305" w:type="pct"/>
          </w:tcPr>
          <w:p w14:paraId="7013F723" w14:textId="77777777" w:rsidR="00A74444" w:rsidRPr="00AA721D" w:rsidRDefault="00A74444" w:rsidP="00B73EA8">
            <w:pPr>
              <w:spacing w:after="0" w:line="240" w:lineRule="auto"/>
              <w:rPr>
                <w:rFonts w:eastAsia="Times New Roman" w:cs="Calibri"/>
                <w:color w:val="000000" w:themeColor="text1"/>
                <w:sz w:val="20"/>
                <w:szCs w:val="20"/>
              </w:rPr>
            </w:pPr>
          </w:p>
        </w:tc>
        <w:tc>
          <w:tcPr>
            <w:tcW w:w="1493" w:type="pct"/>
          </w:tcPr>
          <w:p w14:paraId="48FCDE0B" w14:textId="77777777" w:rsidR="00A74444" w:rsidRPr="00AA721D" w:rsidRDefault="00A74444" w:rsidP="00B73EA8">
            <w:pPr>
              <w:spacing w:after="0" w:line="240" w:lineRule="auto"/>
              <w:rPr>
                <w:rFonts w:eastAsia="Times New Roman" w:cs="Calibri"/>
                <w:iCs/>
                <w:color w:val="000000" w:themeColor="text1"/>
                <w:sz w:val="20"/>
                <w:szCs w:val="20"/>
              </w:rPr>
            </w:pPr>
          </w:p>
        </w:tc>
      </w:tr>
      <w:tr w:rsidR="00A74444" w:rsidRPr="00AA721D" w14:paraId="60EC69A4" w14:textId="77777777" w:rsidTr="00C412D2">
        <w:trPr>
          <w:trHeight w:val="58"/>
        </w:trPr>
        <w:tc>
          <w:tcPr>
            <w:tcW w:w="1051" w:type="pct"/>
            <w:noWrap/>
            <w:vAlign w:val="bottom"/>
          </w:tcPr>
          <w:p w14:paraId="37FD45EE"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noWrap/>
            <w:vAlign w:val="bottom"/>
          </w:tcPr>
          <w:p w14:paraId="0A7093A8" w14:textId="77777777" w:rsidR="00A74444" w:rsidRPr="00AA721D" w:rsidRDefault="00A74444" w:rsidP="00B73EA8">
            <w:pPr>
              <w:spacing w:after="0" w:line="240" w:lineRule="auto"/>
              <w:rPr>
                <w:rFonts w:eastAsiaTheme="minorHAnsi" w:cs="Calibri"/>
                <w:color w:val="000000" w:themeColor="text1"/>
                <w:sz w:val="20"/>
                <w:szCs w:val="20"/>
              </w:rPr>
            </w:pPr>
          </w:p>
        </w:tc>
        <w:tc>
          <w:tcPr>
            <w:tcW w:w="1305" w:type="pct"/>
            <w:hideMark/>
          </w:tcPr>
          <w:p w14:paraId="1BDD3F7E" w14:textId="77777777" w:rsidR="00A74444" w:rsidRPr="00AA721D" w:rsidRDefault="00A74444"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Climate Change Adaptation</w:t>
            </w:r>
          </w:p>
        </w:tc>
        <w:tc>
          <w:tcPr>
            <w:tcW w:w="1493" w:type="pct"/>
          </w:tcPr>
          <w:p w14:paraId="11D985BD" w14:textId="77777777" w:rsidR="00A74444" w:rsidRPr="00AA721D" w:rsidRDefault="00A74444" w:rsidP="00B73EA8">
            <w:pPr>
              <w:spacing w:after="0" w:line="240" w:lineRule="auto"/>
              <w:rPr>
                <w:rFonts w:cs="Calibri"/>
                <w:color w:val="000000" w:themeColor="text1"/>
                <w:sz w:val="20"/>
                <w:szCs w:val="20"/>
              </w:rPr>
            </w:pPr>
          </w:p>
        </w:tc>
      </w:tr>
      <w:tr w:rsidR="00A74444" w:rsidRPr="00AA721D" w14:paraId="1F9AE24D" w14:textId="77777777" w:rsidTr="00C412D2">
        <w:trPr>
          <w:trHeight w:val="58"/>
        </w:trPr>
        <w:tc>
          <w:tcPr>
            <w:tcW w:w="1051" w:type="pct"/>
            <w:noWrap/>
            <w:vAlign w:val="bottom"/>
          </w:tcPr>
          <w:p w14:paraId="689DAB71"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noWrap/>
            <w:vAlign w:val="bottom"/>
          </w:tcPr>
          <w:p w14:paraId="03C6F95A" w14:textId="77777777" w:rsidR="00A74444" w:rsidRPr="00AA721D" w:rsidRDefault="00A74444" w:rsidP="00B73EA8">
            <w:pPr>
              <w:spacing w:after="0" w:line="240" w:lineRule="auto"/>
              <w:rPr>
                <w:rFonts w:eastAsiaTheme="minorHAnsi" w:cs="Calibri"/>
                <w:color w:val="000000" w:themeColor="text1"/>
                <w:sz w:val="20"/>
                <w:szCs w:val="20"/>
              </w:rPr>
            </w:pPr>
          </w:p>
        </w:tc>
        <w:tc>
          <w:tcPr>
            <w:tcW w:w="1305" w:type="pct"/>
          </w:tcPr>
          <w:p w14:paraId="0358A95F" w14:textId="77777777" w:rsidR="00A74444" w:rsidRPr="00AA721D" w:rsidRDefault="00A74444" w:rsidP="00B73EA8">
            <w:pPr>
              <w:spacing w:after="0" w:line="240" w:lineRule="auto"/>
              <w:rPr>
                <w:rFonts w:cs="Calibri"/>
                <w:color w:val="000000" w:themeColor="text1"/>
                <w:sz w:val="20"/>
                <w:szCs w:val="20"/>
              </w:rPr>
            </w:pPr>
          </w:p>
        </w:tc>
        <w:tc>
          <w:tcPr>
            <w:tcW w:w="1493" w:type="pct"/>
            <w:hideMark/>
          </w:tcPr>
          <w:p w14:paraId="7B665369" w14:textId="77777777" w:rsidR="00A74444" w:rsidRPr="00AA721D" w:rsidRDefault="00A74444"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Climate Finance</w:t>
            </w:r>
          </w:p>
        </w:tc>
      </w:tr>
      <w:tr w:rsidR="00A74444" w:rsidRPr="00AA721D" w14:paraId="0F3CF915" w14:textId="77777777" w:rsidTr="00C412D2">
        <w:trPr>
          <w:trHeight w:val="58"/>
        </w:trPr>
        <w:tc>
          <w:tcPr>
            <w:tcW w:w="1051" w:type="pct"/>
            <w:noWrap/>
            <w:vAlign w:val="bottom"/>
            <w:hideMark/>
          </w:tcPr>
          <w:p w14:paraId="13E860E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54D9D82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4463B6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5561426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Least Developed Countries</w:t>
            </w:r>
          </w:p>
        </w:tc>
      </w:tr>
      <w:tr w:rsidR="00A74444" w:rsidRPr="00AA721D" w14:paraId="73DCF3BA" w14:textId="77777777" w:rsidTr="00C412D2">
        <w:trPr>
          <w:trHeight w:val="58"/>
        </w:trPr>
        <w:tc>
          <w:tcPr>
            <w:tcW w:w="1051" w:type="pct"/>
            <w:noWrap/>
            <w:vAlign w:val="bottom"/>
            <w:hideMark/>
          </w:tcPr>
          <w:p w14:paraId="312C4CA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0B8695F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532F32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4EA6E64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Small Island Developing States</w:t>
            </w:r>
          </w:p>
        </w:tc>
      </w:tr>
      <w:tr w:rsidR="00A74444" w:rsidRPr="00AA721D" w14:paraId="39CEECCB" w14:textId="77777777" w:rsidTr="00C412D2">
        <w:trPr>
          <w:trHeight w:val="89"/>
        </w:trPr>
        <w:tc>
          <w:tcPr>
            <w:tcW w:w="1051" w:type="pct"/>
            <w:noWrap/>
            <w:vAlign w:val="bottom"/>
            <w:hideMark/>
          </w:tcPr>
          <w:p w14:paraId="7E7F20C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6E19560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D05F50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4895E71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Disaster Risk Management</w:t>
            </w:r>
          </w:p>
        </w:tc>
      </w:tr>
      <w:tr w:rsidR="00A74444" w:rsidRPr="00AA721D" w14:paraId="700D4032" w14:textId="77777777" w:rsidTr="00C412D2">
        <w:trPr>
          <w:trHeight w:val="58"/>
        </w:trPr>
        <w:tc>
          <w:tcPr>
            <w:tcW w:w="1051" w:type="pct"/>
            <w:noWrap/>
            <w:vAlign w:val="bottom"/>
            <w:hideMark/>
          </w:tcPr>
          <w:p w14:paraId="525EEB4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1E740FB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58B463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2B12171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Sea-level rise</w:t>
            </w:r>
          </w:p>
        </w:tc>
      </w:tr>
      <w:tr w:rsidR="00A74444" w:rsidRPr="00AA721D" w14:paraId="398EE4FD" w14:textId="77777777" w:rsidTr="00C412D2">
        <w:trPr>
          <w:trHeight w:val="58"/>
        </w:trPr>
        <w:tc>
          <w:tcPr>
            <w:tcW w:w="1051" w:type="pct"/>
            <w:noWrap/>
            <w:vAlign w:val="bottom"/>
          </w:tcPr>
          <w:p w14:paraId="4764B2C1"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noWrap/>
            <w:vAlign w:val="bottom"/>
          </w:tcPr>
          <w:p w14:paraId="7D2A61DD"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tcPr>
          <w:p w14:paraId="5DF94DA0"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493" w:type="pct"/>
            <w:hideMark/>
          </w:tcPr>
          <w:p w14:paraId="4023D428" w14:textId="77777777" w:rsidR="00A74444" w:rsidRPr="00AA721D" w:rsidRDefault="00A74444"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Climate Resilience</w:t>
            </w:r>
          </w:p>
        </w:tc>
      </w:tr>
      <w:tr w:rsidR="00A74444" w:rsidRPr="00AA721D" w14:paraId="7DF5CB31" w14:textId="77777777" w:rsidTr="00C412D2">
        <w:trPr>
          <w:trHeight w:val="58"/>
        </w:trPr>
        <w:tc>
          <w:tcPr>
            <w:tcW w:w="1051" w:type="pct"/>
            <w:noWrap/>
            <w:vAlign w:val="bottom"/>
            <w:hideMark/>
          </w:tcPr>
          <w:p w14:paraId="39F38B5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4F3447E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3B6C8C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364130B1"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Climate information</w:t>
            </w:r>
          </w:p>
        </w:tc>
      </w:tr>
      <w:tr w:rsidR="00A74444" w:rsidRPr="00AA721D" w14:paraId="70E2D681" w14:textId="77777777" w:rsidTr="00C412D2">
        <w:trPr>
          <w:trHeight w:val="58"/>
        </w:trPr>
        <w:tc>
          <w:tcPr>
            <w:tcW w:w="1051" w:type="pct"/>
            <w:noWrap/>
            <w:vAlign w:val="bottom"/>
            <w:hideMark/>
          </w:tcPr>
          <w:p w14:paraId="59810F4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4734405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A95BEE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1DCA31BD"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Ecosystem-based Adaptation</w:t>
            </w:r>
          </w:p>
        </w:tc>
      </w:tr>
      <w:tr w:rsidR="00A74444" w:rsidRPr="00AA721D" w14:paraId="1477337A" w14:textId="77777777" w:rsidTr="00C412D2">
        <w:trPr>
          <w:trHeight w:val="58"/>
        </w:trPr>
        <w:tc>
          <w:tcPr>
            <w:tcW w:w="1051" w:type="pct"/>
            <w:noWrap/>
            <w:vAlign w:val="bottom"/>
            <w:hideMark/>
          </w:tcPr>
          <w:p w14:paraId="494C119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064AC78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DD4AC4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62E208C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Adaptation Tech Transfer</w:t>
            </w:r>
          </w:p>
        </w:tc>
      </w:tr>
      <w:tr w:rsidR="00A74444" w:rsidRPr="00AA721D" w14:paraId="1EA7EB2D" w14:textId="77777777" w:rsidTr="00C412D2">
        <w:trPr>
          <w:trHeight w:val="58"/>
        </w:trPr>
        <w:tc>
          <w:tcPr>
            <w:tcW w:w="1051" w:type="pct"/>
            <w:noWrap/>
            <w:vAlign w:val="bottom"/>
            <w:hideMark/>
          </w:tcPr>
          <w:p w14:paraId="3BFE94D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30A15E9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9B78AB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5150AA73" w14:textId="77777777" w:rsidR="00A74444" w:rsidRPr="00AA721D" w:rsidRDefault="00A74444"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National Adaptation Programme of Action</w:t>
            </w:r>
          </w:p>
        </w:tc>
      </w:tr>
      <w:tr w:rsidR="00A74444" w:rsidRPr="00AA721D" w14:paraId="7CBCD0DB" w14:textId="77777777" w:rsidTr="00C412D2">
        <w:trPr>
          <w:trHeight w:val="58"/>
        </w:trPr>
        <w:tc>
          <w:tcPr>
            <w:tcW w:w="1051" w:type="pct"/>
            <w:noWrap/>
            <w:vAlign w:val="bottom"/>
            <w:hideMark/>
          </w:tcPr>
          <w:p w14:paraId="2AF5D85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3478736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BEFA69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03D77C0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National Adaptation Plan</w:t>
            </w:r>
          </w:p>
        </w:tc>
      </w:tr>
      <w:tr w:rsidR="00A74444" w:rsidRPr="00AA721D" w14:paraId="252E7D8B" w14:textId="77777777" w:rsidTr="00C412D2">
        <w:trPr>
          <w:trHeight w:val="58"/>
        </w:trPr>
        <w:tc>
          <w:tcPr>
            <w:tcW w:w="1051" w:type="pct"/>
            <w:noWrap/>
            <w:vAlign w:val="bottom"/>
            <w:hideMark/>
          </w:tcPr>
          <w:p w14:paraId="72A55EF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4D39EC7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230B7D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6209988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Mainstreaming Adaptation</w:t>
            </w:r>
          </w:p>
        </w:tc>
      </w:tr>
      <w:tr w:rsidR="00A74444" w:rsidRPr="00AA721D" w14:paraId="1890C3D2" w14:textId="77777777" w:rsidTr="00C412D2">
        <w:trPr>
          <w:trHeight w:val="58"/>
        </w:trPr>
        <w:tc>
          <w:tcPr>
            <w:tcW w:w="1051" w:type="pct"/>
            <w:noWrap/>
            <w:vAlign w:val="bottom"/>
            <w:hideMark/>
          </w:tcPr>
          <w:p w14:paraId="0392FDF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39249BC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C78247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381BAB8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Private Sector</w:t>
            </w:r>
          </w:p>
        </w:tc>
      </w:tr>
      <w:tr w:rsidR="00A74444" w:rsidRPr="00AA721D" w14:paraId="6DEE0480" w14:textId="77777777" w:rsidTr="00C412D2">
        <w:trPr>
          <w:trHeight w:val="58"/>
        </w:trPr>
        <w:tc>
          <w:tcPr>
            <w:tcW w:w="1051" w:type="pct"/>
            <w:noWrap/>
            <w:vAlign w:val="bottom"/>
            <w:hideMark/>
          </w:tcPr>
          <w:p w14:paraId="04B51E5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3359BB49"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472A48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0D1EB40D"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Innovation</w:t>
            </w:r>
          </w:p>
        </w:tc>
      </w:tr>
      <w:tr w:rsidR="00A74444" w:rsidRPr="00AA721D" w14:paraId="5C1F9DBC" w14:textId="77777777" w:rsidTr="00C412D2">
        <w:trPr>
          <w:trHeight w:val="58"/>
        </w:trPr>
        <w:tc>
          <w:tcPr>
            <w:tcW w:w="1051" w:type="pct"/>
            <w:noWrap/>
            <w:vAlign w:val="bottom"/>
            <w:hideMark/>
          </w:tcPr>
          <w:p w14:paraId="5F2FA20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4167C66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53236E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32720B13"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Complementarity</w:t>
            </w:r>
          </w:p>
        </w:tc>
      </w:tr>
      <w:tr w:rsidR="00A74444" w:rsidRPr="00AA721D" w14:paraId="77B741E1" w14:textId="77777777" w:rsidTr="00C412D2">
        <w:trPr>
          <w:trHeight w:val="58"/>
        </w:trPr>
        <w:tc>
          <w:tcPr>
            <w:tcW w:w="1051" w:type="pct"/>
            <w:noWrap/>
            <w:vAlign w:val="bottom"/>
            <w:hideMark/>
          </w:tcPr>
          <w:p w14:paraId="43F31A3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6041F03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CAA7E2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13B73D4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Community-based Adaptation</w:t>
            </w:r>
          </w:p>
        </w:tc>
      </w:tr>
      <w:tr w:rsidR="00A74444" w:rsidRPr="00AA721D" w14:paraId="3A355789" w14:textId="77777777" w:rsidTr="00C412D2">
        <w:trPr>
          <w:trHeight w:val="58"/>
        </w:trPr>
        <w:tc>
          <w:tcPr>
            <w:tcW w:w="1051" w:type="pct"/>
            <w:noWrap/>
            <w:vAlign w:val="bottom"/>
            <w:hideMark/>
          </w:tcPr>
          <w:p w14:paraId="4C675A8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340A09A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021F0A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hideMark/>
          </w:tcPr>
          <w:p w14:paraId="31197F4C"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Livelihoods</w:t>
            </w:r>
          </w:p>
        </w:tc>
      </w:tr>
      <w:tr w:rsidR="00A74444" w:rsidRPr="00AA721D" w14:paraId="05DD2074" w14:textId="77777777" w:rsidTr="00C412D2">
        <w:trPr>
          <w:trHeight w:val="134"/>
        </w:trPr>
        <w:tc>
          <w:tcPr>
            <w:tcW w:w="1051" w:type="pct"/>
            <w:noWrap/>
            <w:vAlign w:val="bottom"/>
            <w:hideMark/>
          </w:tcPr>
          <w:p w14:paraId="2B6BEB3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662BDC5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BB118BA" w14:textId="5C493FEE" w:rsidR="00A74444" w:rsidRPr="00AA721D" w:rsidRDefault="00D3764E"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Climate Change Mitigation</w:t>
            </w:r>
          </w:p>
        </w:tc>
        <w:tc>
          <w:tcPr>
            <w:tcW w:w="1493" w:type="pct"/>
          </w:tcPr>
          <w:p w14:paraId="140E5B9C" w14:textId="77777777" w:rsidR="00A74444" w:rsidRPr="00AA721D" w:rsidRDefault="00A74444" w:rsidP="00B73EA8">
            <w:pPr>
              <w:spacing w:after="0" w:line="240" w:lineRule="auto"/>
              <w:rPr>
                <w:rFonts w:eastAsia="Times New Roman" w:cs="Calibri"/>
                <w:iCs/>
                <w:color w:val="000000" w:themeColor="text1"/>
                <w:sz w:val="20"/>
                <w:szCs w:val="20"/>
              </w:rPr>
            </w:pPr>
          </w:p>
        </w:tc>
      </w:tr>
      <w:tr w:rsidR="00A74444" w:rsidRPr="00AA721D" w14:paraId="0C57FE8F" w14:textId="77777777" w:rsidTr="00C412D2">
        <w:trPr>
          <w:trHeight w:val="134"/>
        </w:trPr>
        <w:tc>
          <w:tcPr>
            <w:tcW w:w="1051" w:type="pct"/>
            <w:noWrap/>
            <w:vAlign w:val="bottom"/>
          </w:tcPr>
          <w:p w14:paraId="0F32BF23"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noWrap/>
            <w:vAlign w:val="bottom"/>
          </w:tcPr>
          <w:p w14:paraId="28DB4FA6"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tcPr>
          <w:p w14:paraId="008B540C"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hideMark/>
          </w:tcPr>
          <w:p w14:paraId="7C24016F" w14:textId="77777777" w:rsidR="00A74444" w:rsidRPr="00AA721D" w:rsidRDefault="00A74444" w:rsidP="00B73EA8">
            <w:pPr>
              <w:spacing w:after="0" w:line="240" w:lineRule="auto"/>
              <w:ind w:left="192" w:hanging="192"/>
              <w:rPr>
                <w:rFonts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Agriculture, Forestry, and other Land Use</w:t>
            </w:r>
          </w:p>
        </w:tc>
      </w:tr>
      <w:tr w:rsidR="00A74444" w:rsidRPr="00AA721D" w14:paraId="2ECCD207" w14:textId="77777777" w:rsidTr="00C412D2">
        <w:trPr>
          <w:trHeight w:val="58"/>
        </w:trPr>
        <w:tc>
          <w:tcPr>
            <w:tcW w:w="1051" w:type="pct"/>
            <w:noWrap/>
            <w:vAlign w:val="bottom"/>
            <w:hideMark/>
          </w:tcPr>
          <w:p w14:paraId="26CD5CF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2F73246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F4751C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1E188C58" w14:textId="3CF91CBE" w:rsidR="00A74444" w:rsidRPr="00AA721D" w:rsidRDefault="00D3764E"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iCs/>
                <w:color w:val="000000" w:themeColor="text1"/>
                <w:sz w:val="20"/>
                <w:szCs w:val="20"/>
              </w:rPr>
              <w:t>Energy Efficiency</w:t>
            </w:r>
          </w:p>
        </w:tc>
      </w:tr>
      <w:tr w:rsidR="00A74444" w:rsidRPr="00AA721D" w14:paraId="458032A3" w14:textId="77777777" w:rsidTr="00C412D2">
        <w:trPr>
          <w:trHeight w:val="215"/>
        </w:trPr>
        <w:tc>
          <w:tcPr>
            <w:tcW w:w="1051" w:type="pct"/>
            <w:noWrap/>
            <w:vAlign w:val="bottom"/>
            <w:hideMark/>
          </w:tcPr>
          <w:p w14:paraId="02A22A0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22329C4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AA1BB1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79943347" w14:textId="77777777" w:rsidR="00A74444" w:rsidRPr="00AA721D" w:rsidRDefault="00A74444" w:rsidP="00B73EA8">
            <w:pPr>
              <w:spacing w:after="0" w:line="240" w:lineRule="auto"/>
              <w:ind w:left="192" w:hanging="192"/>
              <w:rPr>
                <w:rFonts w:eastAsia="Times New Roman" w:cs="Calibri"/>
                <w:iCs/>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iCs/>
                <w:color w:val="000000" w:themeColor="text1"/>
                <w:sz w:val="20"/>
                <w:szCs w:val="20"/>
              </w:rPr>
              <w:t>Sustainable Urban Systems and Transport</w:t>
            </w:r>
          </w:p>
        </w:tc>
      </w:tr>
      <w:tr w:rsidR="00A74444" w:rsidRPr="00AA721D" w14:paraId="2C48870E" w14:textId="77777777" w:rsidTr="00C412D2">
        <w:trPr>
          <w:trHeight w:val="58"/>
        </w:trPr>
        <w:tc>
          <w:tcPr>
            <w:tcW w:w="1051" w:type="pct"/>
            <w:noWrap/>
            <w:vAlign w:val="bottom"/>
            <w:hideMark/>
          </w:tcPr>
          <w:p w14:paraId="62237D3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0686A2D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7620A927"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5E0621B8" w14:textId="78111A70" w:rsidR="00A74444" w:rsidRPr="00AA721D" w:rsidRDefault="00ED780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Technology Transfer</w:t>
            </w:r>
          </w:p>
        </w:tc>
      </w:tr>
      <w:tr w:rsidR="00A74444" w:rsidRPr="00AA721D" w14:paraId="18D12D3C" w14:textId="77777777" w:rsidTr="00C412D2">
        <w:trPr>
          <w:trHeight w:val="58"/>
        </w:trPr>
        <w:tc>
          <w:tcPr>
            <w:tcW w:w="1051" w:type="pct"/>
            <w:noWrap/>
            <w:vAlign w:val="bottom"/>
            <w:hideMark/>
          </w:tcPr>
          <w:p w14:paraId="7571FD8C"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3118DF6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23FD39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05A4A817" w14:textId="6E9E1A3F" w:rsidR="00A74444" w:rsidRPr="00AA721D" w:rsidRDefault="00D3764E"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iCs/>
                <w:color w:val="000000" w:themeColor="text1"/>
                <w:sz w:val="20"/>
                <w:szCs w:val="20"/>
              </w:rPr>
              <w:t>Renewable Energy</w:t>
            </w:r>
          </w:p>
        </w:tc>
      </w:tr>
      <w:tr w:rsidR="00A74444" w:rsidRPr="00AA721D" w14:paraId="6D3FB7F1" w14:textId="77777777" w:rsidTr="00C412D2">
        <w:trPr>
          <w:trHeight w:val="58"/>
        </w:trPr>
        <w:tc>
          <w:tcPr>
            <w:tcW w:w="1051" w:type="pct"/>
            <w:noWrap/>
            <w:vAlign w:val="bottom"/>
            <w:hideMark/>
          </w:tcPr>
          <w:p w14:paraId="2BC1171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299F7AF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663E072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74A4B1A3" w14:textId="6726F3D8" w:rsidR="00A74444" w:rsidRPr="00AA721D" w:rsidRDefault="00EE7458" w:rsidP="00B73EA8">
            <w:pPr>
              <w:spacing w:after="0" w:line="240" w:lineRule="auto"/>
              <w:rPr>
                <w:rFonts w:eastAsia="Times New Roman" w:cs="Calibri"/>
                <w:iCs/>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iCs/>
                <w:color w:val="000000" w:themeColor="text1"/>
                <w:sz w:val="20"/>
                <w:szCs w:val="20"/>
              </w:rPr>
              <w:t>Financing</w:t>
            </w:r>
          </w:p>
        </w:tc>
      </w:tr>
      <w:tr w:rsidR="00A74444" w:rsidRPr="00AA721D" w14:paraId="695B7D17" w14:textId="77777777" w:rsidTr="00C412D2">
        <w:trPr>
          <w:trHeight w:val="58"/>
        </w:trPr>
        <w:tc>
          <w:tcPr>
            <w:tcW w:w="1051" w:type="pct"/>
            <w:noWrap/>
            <w:vAlign w:val="bottom"/>
            <w:hideMark/>
          </w:tcPr>
          <w:p w14:paraId="408090F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1F460350"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5BF9D4A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1A5FD42D" w14:textId="15E71A66" w:rsidR="00A74444" w:rsidRPr="00AA721D" w:rsidRDefault="00ED780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Enabling Activities</w:t>
            </w:r>
          </w:p>
        </w:tc>
      </w:tr>
      <w:tr w:rsidR="00A74444" w:rsidRPr="00AA721D" w14:paraId="05452B0E" w14:textId="77777777" w:rsidTr="00C412D2">
        <w:trPr>
          <w:trHeight w:val="58"/>
        </w:trPr>
        <w:tc>
          <w:tcPr>
            <w:tcW w:w="1051" w:type="pct"/>
            <w:noWrap/>
            <w:vAlign w:val="bottom"/>
            <w:hideMark/>
          </w:tcPr>
          <w:p w14:paraId="75DAC4C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64BBF5E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9D6C48B"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Technology Transfer</w:t>
            </w:r>
          </w:p>
        </w:tc>
        <w:tc>
          <w:tcPr>
            <w:tcW w:w="1493" w:type="pct"/>
            <w:hideMark/>
          </w:tcPr>
          <w:p w14:paraId="5F3EBF7E"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1ED9FAD3" w14:textId="77777777" w:rsidTr="00C412D2">
        <w:trPr>
          <w:trHeight w:val="420"/>
        </w:trPr>
        <w:tc>
          <w:tcPr>
            <w:tcW w:w="1051" w:type="pct"/>
            <w:noWrap/>
            <w:vAlign w:val="bottom"/>
            <w:hideMark/>
          </w:tcPr>
          <w:p w14:paraId="4991693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6A7F28FE"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2B547E54"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637F1F2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Poznan Strategic Programme on Technology Transfer</w:t>
            </w:r>
          </w:p>
        </w:tc>
      </w:tr>
      <w:tr w:rsidR="00A74444" w:rsidRPr="00AA721D" w14:paraId="758F973F" w14:textId="77777777" w:rsidTr="00C412D2">
        <w:trPr>
          <w:trHeight w:val="420"/>
        </w:trPr>
        <w:tc>
          <w:tcPr>
            <w:tcW w:w="1051" w:type="pct"/>
            <w:noWrap/>
            <w:vAlign w:val="bottom"/>
            <w:hideMark/>
          </w:tcPr>
          <w:p w14:paraId="2B782F38"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3CB8448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04297F9B"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47111641"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Climate Technology Centre &amp; Network (CTCN)</w:t>
            </w:r>
          </w:p>
        </w:tc>
      </w:tr>
      <w:tr w:rsidR="00A74444" w:rsidRPr="00AA721D" w14:paraId="7E11678D" w14:textId="77777777" w:rsidTr="00C412D2">
        <w:trPr>
          <w:trHeight w:val="58"/>
        </w:trPr>
        <w:tc>
          <w:tcPr>
            <w:tcW w:w="1051" w:type="pct"/>
            <w:noWrap/>
            <w:vAlign w:val="bottom"/>
            <w:hideMark/>
          </w:tcPr>
          <w:p w14:paraId="20AA51B6"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410D767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3C870B79"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23D0030A"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Endogenous technology</w:t>
            </w:r>
          </w:p>
        </w:tc>
      </w:tr>
      <w:tr w:rsidR="00A74444" w:rsidRPr="00AA721D" w14:paraId="57619140" w14:textId="77777777" w:rsidTr="00C412D2">
        <w:trPr>
          <w:trHeight w:val="58"/>
        </w:trPr>
        <w:tc>
          <w:tcPr>
            <w:tcW w:w="1051" w:type="pct"/>
            <w:noWrap/>
            <w:vAlign w:val="bottom"/>
            <w:hideMark/>
          </w:tcPr>
          <w:p w14:paraId="7CBE9304"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361AF7F7"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43A78DC8" w14:textId="77777777" w:rsidR="00A74444" w:rsidRPr="00AA721D" w:rsidRDefault="00A74444" w:rsidP="00B73EA8">
            <w:pPr>
              <w:spacing w:after="0" w:line="240" w:lineRule="auto"/>
              <w:rPr>
                <w:rFonts w:eastAsia="Times New Roman" w:cs="Calibri"/>
                <w:iCs/>
                <w:color w:val="000000" w:themeColor="text1"/>
                <w:sz w:val="20"/>
                <w:szCs w:val="20"/>
              </w:rPr>
            </w:pPr>
            <w:r w:rsidRPr="00AA721D">
              <w:rPr>
                <w:rFonts w:eastAsia="Times New Roman" w:cs="Calibri"/>
                <w:iCs/>
                <w:color w:val="000000" w:themeColor="text1"/>
                <w:sz w:val="20"/>
                <w:szCs w:val="20"/>
              </w:rPr>
              <w:t> </w:t>
            </w:r>
          </w:p>
        </w:tc>
        <w:tc>
          <w:tcPr>
            <w:tcW w:w="1493" w:type="pct"/>
            <w:hideMark/>
          </w:tcPr>
          <w:p w14:paraId="0DF6FD56"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Technology Needs Assessment</w:t>
            </w:r>
          </w:p>
        </w:tc>
      </w:tr>
      <w:tr w:rsidR="00A74444" w:rsidRPr="00AA721D" w14:paraId="10F37A75" w14:textId="77777777" w:rsidTr="00C412D2">
        <w:trPr>
          <w:trHeight w:val="58"/>
        </w:trPr>
        <w:tc>
          <w:tcPr>
            <w:tcW w:w="1051" w:type="pct"/>
            <w:noWrap/>
            <w:vAlign w:val="bottom"/>
            <w:hideMark/>
          </w:tcPr>
          <w:p w14:paraId="550E294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1B5176C3"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noWrap/>
            <w:vAlign w:val="bottom"/>
            <w:hideMark/>
          </w:tcPr>
          <w:p w14:paraId="1F45C9A5"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493" w:type="pct"/>
            <w:noWrap/>
            <w:vAlign w:val="bottom"/>
            <w:hideMark/>
          </w:tcPr>
          <w:p w14:paraId="53557843"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eastAsia="Times New Roman" w:cs="Calibri"/>
                <w:color w:val="000000" w:themeColor="text1"/>
                <w:sz w:val="20"/>
                <w:szCs w:val="20"/>
              </w:rPr>
              <w:t>Adaptation Tech Transfer</w:t>
            </w:r>
          </w:p>
        </w:tc>
      </w:tr>
      <w:tr w:rsidR="00A74444" w:rsidRPr="00AA721D" w14:paraId="720BB0BD" w14:textId="77777777" w:rsidTr="00C412D2">
        <w:trPr>
          <w:trHeight w:val="89"/>
        </w:trPr>
        <w:tc>
          <w:tcPr>
            <w:tcW w:w="1051" w:type="pct"/>
            <w:noWrap/>
            <w:vAlign w:val="bottom"/>
            <w:hideMark/>
          </w:tcPr>
          <w:p w14:paraId="67ADA55B"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0BAD7F82"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hideMark/>
          </w:tcPr>
          <w:p w14:paraId="1A0163D6" w14:textId="7067253C" w:rsidR="00A74444" w:rsidRPr="00AA721D" w:rsidRDefault="00ED7808" w:rsidP="00B73EA8">
            <w:pPr>
              <w:spacing w:after="0" w:line="240" w:lineRule="auto"/>
              <w:ind w:left="150" w:hanging="150"/>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United Nations Framework on Climate Change</w:t>
            </w:r>
          </w:p>
        </w:tc>
        <w:tc>
          <w:tcPr>
            <w:tcW w:w="1493" w:type="pct"/>
            <w:noWrap/>
            <w:vAlign w:val="bottom"/>
            <w:hideMark/>
          </w:tcPr>
          <w:p w14:paraId="425FD8C4"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r>
      <w:tr w:rsidR="00A74444" w:rsidRPr="00AA721D" w14:paraId="0DAC84F9" w14:textId="77777777" w:rsidTr="00C412D2">
        <w:trPr>
          <w:trHeight w:val="58"/>
        </w:trPr>
        <w:tc>
          <w:tcPr>
            <w:tcW w:w="1051" w:type="pct"/>
            <w:noWrap/>
            <w:vAlign w:val="bottom"/>
            <w:hideMark/>
          </w:tcPr>
          <w:p w14:paraId="4588452F"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17D3061A"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noWrap/>
            <w:vAlign w:val="bottom"/>
            <w:hideMark/>
          </w:tcPr>
          <w:p w14:paraId="159DC7C0"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6104BBFB" w14:textId="17EA6CF7" w:rsidR="00A74444" w:rsidRPr="00AA721D" w:rsidRDefault="00ED7808" w:rsidP="00B73EA8">
            <w:pPr>
              <w:spacing w:after="0" w:line="240" w:lineRule="auto"/>
              <w:ind w:left="192" w:hanging="192"/>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Nationally Determined Contribution</w:t>
            </w:r>
          </w:p>
        </w:tc>
      </w:tr>
      <w:tr w:rsidR="00A74444" w:rsidRPr="00AA721D" w14:paraId="4BF3A0DD" w14:textId="77777777" w:rsidTr="00C412D2">
        <w:trPr>
          <w:trHeight w:val="62"/>
        </w:trPr>
        <w:tc>
          <w:tcPr>
            <w:tcW w:w="1051" w:type="pct"/>
            <w:noWrap/>
            <w:vAlign w:val="bottom"/>
            <w:hideMark/>
          </w:tcPr>
          <w:p w14:paraId="2E75F071"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151" w:type="pct"/>
            <w:noWrap/>
            <w:vAlign w:val="bottom"/>
            <w:hideMark/>
          </w:tcPr>
          <w:p w14:paraId="7D95EA6D" w14:textId="77777777" w:rsidR="00A74444" w:rsidRPr="00AA721D" w:rsidRDefault="00A74444" w:rsidP="00B73EA8">
            <w:pPr>
              <w:spacing w:after="0" w:line="240" w:lineRule="auto"/>
              <w:rPr>
                <w:rFonts w:eastAsia="Times New Roman" w:cs="Calibri"/>
                <w:b/>
                <w:bCs/>
                <w:color w:val="000000" w:themeColor="text1"/>
                <w:sz w:val="20"/>
                <w:szCs w:val="20"/>
              </w:rPr>
            </w:pPr>
            <w:r w:rsidRPr="00AA721D">
              <w:rPr>
                <w:rFonts w:eastAsia="Times New Roman" w:cs="Calibri"/>
                <w:b/>
                <w:bCs/>
                <w:color w:val="000000" w:themeColor="text1"/>
                <w:sz w:val="20"/>
                <w:szCs w:val="20"/>
              </w:rPr>
              <w:t> </w:t>
            </w:r>
          </w:p>
        </w:tc>
        <w:tc>
          <w:tcPr>
            <w:tcW w:w="1305" w:type="pct"/>
            <w:noWrap/>
            <w:vAlign w:val="bottom"/>
            <w:hideMark/>
          </w:tcPr>
          <w:p w14:paraId="7B4F4D75" w14:textId="77777777" w:rsidR="00A74444" w:rsidRPr="00AA721D" w:rsidRDefault="00A74444" w:rsidP="00B73EA8">
            <w:pPr>
              <w:spacing w:after="0" w:line="240" w:lineRule="auto"/>
              <w:rPr>
                <w:rFonts w:eastAsia="Times New Roman" w:cs="Calibri"/>
                <w:color w:val="000000" w:themeColor="text1"/>
                <w:sz w:val="20"/>
                <w:szCs w:val="20"/>
              </w:rPr>
            </w:pPr>
            <w:r w:rsidRPr="00AA721D">
              <w:rPr>
                <w:rFonts w:eastAsia="Times New Roman" w:cs="Calibri"/>
                <w:color w:val="000000" w:themeColor="text1"/>
                <w:sz w:val="20"/>
                <w:szCs w:val="20"/>
              </w:rPr>
              <w:t> </w:t>
            </w:r>
          </w:p>
        </w:tc>
        <w:tc>
          <w:tcPr>
            <w:tcW w:w="1493" w:type="pct"/>
            <w:hideMark/>
          </w:tcPr>
          <w:p w14:paraId="2C5B7711" w14:textId="203554F5" w:rsidR="00A74444" w:rsidRPr="00AA721D" w:rsidRDefault="00EE745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eastAsia="Times New Roman" w:cs="Calibri"/>
                <w:color w:val="000000" w:themeColor="text1"/>
                <w:sz w:val="20"/>
                <w:szCs w:val="20"/>
              </w:rPr>
              <w:t>Paris Agreement</w:t>
            </w:r>
          </w:p>
        </w:tc>
      </w:tr>
      <w:tr w:rsidR="00A74444" w:rsidRPr="00AA721D" w14:paraId="7C126FE4" w14:textId="77777777" w:rsidTr="00C412D2">
        <w:trPr>
          <w:trHeight w:val="62"/>
        </w:trPr>
        <w:tc>
          <w:tcPr>
            <w:tcW w:w="1051" w:type="pct"/>
            <w:noWrap/>
            <w:vAlign w:val="bottom"/>
          </w:tcPr>
          <w:p w14:paraId="5C6F2862"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noWrap/>
            <w:vAlign w:val="bottom"/>
          </w:tcPr>
          <w:p w14:paraId="2F6D193C"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noWrap/>
            <w:vAlign w:val="bottom"/>
          </w:tcPr>
          <w:p w14:paraId="076DE047" w14:textId="77777777" w:rsidR="00A74444" w:rsidRPr="00AA721D" w:rsidRDefault="00A74444" w:rsidP="00B73EA8">
            <w:pPr>
              <w:spacing w:after="0" w:line="240" w:lineRule="auto"/>
              <w:rPr>
                <w:rFonts w:eastAsia="Times New Roman" w:cs="Calibri"/>
                <w:color w:val="000000" w:themeColor="text1"/>
                <w:sz w:val="20"/>
                <w:szCs w:val="20"/>
              </w:rPr>
            </w:pPr>
          </w:p>
        </w:tc>
        <w:tc>
          <w:tcPr>
            <w:tcW w:w="1493" w:type="pct"/>
            <w:hideMark/>
          </w:tcPr>
          <w:p w14:paraId="1D41B03A" w14:textId="5176C29E" w:rsidR="00A74444" w:rsidRPr="00AA721D" w:rsidRDefault="00ED7808" w:rsidP="00B73EA8">
            <w:pPr>
              <w:spacing w:after="0" w:line="240" w:lineRule="auto"/>
              <w:rPr>
                <w:rFonts w:eastAsiaTheme="minorHAnsi"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cs="Calibri"/>
                <w:color w:val="000000" w:themeColor="text1"/>
                <w:sz w:val="20"/>
                <w:szCs w:val="20"/>
              </w:rPr>
              <w:t>Sustainable Development Goals</w:t>
            </w:r>
          </w:p>
        </w:tc>
      </w:tr>
      <w:tr w:rsidR="00A74444" w:rsidRPr="00AA721D" w14:paraId="70ACBFAA" w14:textId="77777777" w:rsidTr="00C412D2">
        <w:trPr>
          <w:trHeight w:val="62"/>
        </w:trPr>
        <w:tc>
          <w:tcPr>
            <w:tcW w:w="1051" w:type="pct"/>
            <w:noWrap/>
            <w:vAlign w:val="bottom"/>
          </w:tcPr>
          <w:p w14:paraId="6A5B8153"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noWrap/>
            <w:vAlign w:val="bottom"/>
          </w:tcPr>
          <w:p w14:paraId="537D44F6"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noWrap/>
            <w:vAlign w:val="bottom"/>
            <w:hideMark/>
          </w:tcPr>
          <w:p w14:paraId="07CB7C38" w14:textId="541D20ED" w:rsidR="00A74444" w:rsidRPr="00AA721D" w:rsidRDefault="00ED7808" w:rsidP="00B73EA8">
            <w:pPr>
              <w:spacing w:after="0" w:line="240" w:lineRule="auto"/>
              <w:rPr>
                <w:rFonts w:eastAsia="Times New Roman"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cs="Calibri"/>
                <w:color w:val="000000" w:themeColor="text1"/>
                <w:sz w:val="20"/>
                <w:szCs w:val="20"/>
              </w:rPr>
              <w:t>Climate Finance (Rio Markers)</w:t>
            </w:r>
          </w:p>
        </w:tc>
        <w:tc>
          <w:tcPr>
            <w:tcW w:w="1493" w:type="pct"/>
          </w:tcPr>
          <w:p w14:paraId="24692492" w14:textId="77777777" w:rsidR="00A74444" w:rsidRPr="00AA721D" w:rsidRDefault="00A74444" w:rsidP="00B73EA8">
            <w:pPr>
              <w:spacing w:after="0" w:line="240" w:lineRule="auto"/>
              <w:rPr>
                <w:rFonts w:eastAsiaTheme="minorHAnsi" w:cs="Calibri"/>
                <w:color w:val="000000" w:themeColor="text1"/>
                <w:sz w:val="20"/>
                <w:szCs w:val="20"/>
              </w:rPr>
            </w:pPr>
          </w:p>
        </w:tc>
      </w:tr>
      <w:tr w:rsidR="00A74444" w:rsidRPr="00AA721D" w14:paraId="6D67F993" w14:textId="77777777" w:rsidTr="00C412D2">
        <w:trPr>
          <w:trHeight w:val="62"/>
        </w:trPr>
        <w:tc>
          <w:tcPr>
            <w:tcW w:w="1051" w:type="pct"/>
            <w:noWrap/>
            <w:vAlign w:val="bottom"/>
          </w:tcPr>
          <w:p w14:paraId="2E41D9AA"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noWrap/>
            <w:vAlign w:val="bottom"/>
          </w:tcPr>
          <w:p w14:paraId="2F4820CE"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noWrap/>
            <w:vAlign w:val="bottom"/>
          </w:tcPr>
          <w:p w14:paraId="7D1F54B3" w14:textId="77777777" w:rsidR="00A74444" w:rsidRPr="00AA721D" w:rsidRDefault="00A74444" w:rsidP="00B73EA8">
            <w:pPr>
              <w:spacing w:after="0" w:line="240" w:lineRule="auto"/>
              <w:rPr>
                <w:rFonts w:eastAsiaTheme="minorHAnsi" w:cs="Calibri"/>
                <w:b/>
                <w:color w:val="000000" w:themeColor="text1"/>
                <w:sz w:val="20"/>
                <w:szCs w:val="20"/>
              </w:rPr>
            </w:pPr>
          </w:p>
        </w:tc>
        <w:tc>
          <w:tcPr>
            <w:tcW w:w="1493" w:type="pct"/>
            <w:hideMark/>
          </w:tcPr>
          <w:p w14:paraId="36015D60" w14:textId="01DDAB52" w:rsidR="00A74444" w:rsidRPr="00AA721D" w:rsidRDefault="00ED7808"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
                  <w:enabled/>
                  <w:calcOnExit w:val="0"/>
                  <w:checkBox>
                    <w:sizeAuto/>
                    <w:default w:val="1"/>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00A74444" w:rsidRPr="00AA721D">
              <w:rPr>
                <w:rFonts w:cs="Calibri"/>
                <w:color w:val="000000" w:themeColor="text1"/>
                <w:sz w:val="20"/>
                <w:szCs w:val="20"/>
              </w:rPr>
              <w:t>Climate Change Mitigation 1</w:t>
            </w:r>
          </w:p>
        </w:tc>
      </w:tr>
      <w:tr w:rsidR="00A74444" w:rsidRPr="00AA721D" w14:paraId="13874CA8" w14:textId="77777777" w:rsidTr="00C412D2">
        <w:trPr>
          <w:trHeight w:val="62"/>
        </w:trPr>
        <w:tc>
          <w:tcPr>
            <w:tcW w:w="1051" w:type="pct"/>
            <w:noWrap/>
            <w:vAlign w:val="bottom"/>
          </w:tcPr>
          <w:p w14:paraId="48DE641A"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noWrap/>
            <w:vAlign w:val="bottom"/>
          </w:tcPr>
          <w:p w14:paraId="16B32246"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noWrap/>
            <w:vAlign w:val="bottom"/>
          </w:tcPr>
          <w:p w14:paraId="71368F53"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hideMark/>
          </w:tcPr>
          <w:p w14:paraId="55255052" w14:textId="77777777" w:rsidR="00A74444" w:rsidRPr="00AA721D" w:rsidRDefault="00A74444"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Climate Change Mitigation 2</w:t>
            </w:r>
          </w:p>
        </w:tc>
      </w:tr>
      <w:tr w:rsidR="00A74444" w:rsidRPr="00AA721D" w14:paraId="294A47CF" w14:textId="77777777" w:rsidTr="00C412D2">
        <w:trPr>
          <w:trHeight w:val="62"/>
        </w:trPr>
        <w:tc>
          <w:tcPr>
            <w:tcW w:w="1051" w:type="pct"/>
            <w:noWrap/>
            <w:vAlign w:val="bottom"/>
          </w:tcPr>
          <w:p w14:paraId="48948DF7"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noWrap/>
            <w:vAlign w:val="bottom"/>
          </w:tcPr>
          <w:p w14:paraId="06171AC5"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noWrap/>
            <w:vAlign w:val="bottom"/>
          </w:tcPr>
          <w:p w14:paraId="3F6AA978"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hideMark/>
          </w:tcPr>
          <w:p w14:paraId="79F43961" w14:textId="77777777" w:rsidR="00A74444" w:rsidRPr="00AA721D" w:rsidRDefault="00A74444"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Climate Change Adaptation 1</w:t>
            </w:r>
          </w:p>
        </w:tc>
      </w:tr>
      <w:tr w:rsidR="00A74444" w:rsidRPr="00AE19CC" w14:paraId="18AF6AED" w14:textId="77777777" w:rsidTr="00C412D2">
        <w:trPr>
          <w:trHeight w:val="62"/>
        </w:trPr>
        <w:tc>
          <w:tcPr>
            <w:tcW w:w="1051" w:type="pct"/>
            <w:noWrap/>
            <w:vAlign w:val="bottom"/>
          </w:tcPr>
          <w:p w14:paraId="21B1968F"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151" w:type="pct"/>
            <w:noWrap/>
            <w:vAlign w:val="bottom"/>
          </w:tcPr>
          <w:p w14:paraId="34E9B4EE" w14:textId="77777777" w:rsidR="00A74444" w:rsidRPr="00AA721D" w:rsidRDefault="00A74444" w:rsidP="00B73EA8">
            <w:pPr>
              <w:spacing w:after="0" w:line="240" w:lineRule="auto"/>
              <w:rPr>
                <w:rFonts w:eastAsia="Times New Roman" w:cs="Calibri"/>
                <w:b/>
                <w:bCs/>
                <w:color w:val="000000" w:themeColor="text1"/>
                <w:sz w:val="20"/>
                <w:szCs w:val="20"/>
              </w:rPr>
            </w:pPr>
          </w:p>
        </w:tc>
        <w:tc>
          <w:tcPr>
            <w:tcW w:w="1305" w:type="pct"/>
            <w:noWrap/>
            <w:vAlign w:val="bottom"/>
          </w:tcPr>
          <w:p w14:paraId="04CEE528" w14:textId="77777777" w:rsidR="00A74444" w:rsidRPr="00AA721D" w:rsidRDefault="00A74444" w:rsidP="00B73EA8">
            <w:pPr>
              <w:spacing w:after="0" w:line="240" w:lineRule="auto"/>
              <w:rPr>
                <w:rFonts w:eastAsiaTheme="minorHAnsi" w:cs="Calibri"/>
                <w:color w:val="000000" w:themeColor="text1"/>
                <w:sz w:val="20"/>
                <w:szCs w:val="20"/>
              </w:rPr>
            </w:pPr>
          </w:p>
        </w:tc>
        <w:tc>
          <w:tcPr>
            <w:tcW w:w="1493" w:type="pct"/>
            <w:hideMark/>
          </w:tcPr>
          <w:p w14:paraId="1039E914" w14:textId="77777777" w:rsidR="00A74444" w:rsidRPr="00AE19CC" w:rsidRDefault="00A74444" w:rsidP="00B73EA8">
            <w:pPr>
              <w:spacing w:after="0" w:line="240" w:lineRule="auto"/>
              <w:rPr>
                <w:rFonts w:cs="Calibri"/>
                <w:color w:val="000000" w:themeColor="text1"/>
                <w:sz w:val="20"/>
                <w:szCs w:val="20"/>
              </w:rPr>
            </w:pPr>
            <w:r w:rsidRPr="00AA721D">
              <w:rPr>
                <w:rFonts w:cs="Calibri"/>
                <w:color w:val="000000" w:themeColor="text1"/>
                <w:sz w:val="20"/>
                <w:szCs w:val="20"/>
              </w:rPr>
              <w:fldChar w:fldCharType="begin">
                <w:ffData>
                  <w:name w:val="IAP_cities"/>
                  <w:enabled/>
                  <w:calcOnExit w:val="0"/>
                  <w:checkBox>
                    <w:sizeAuto/>
                    <w:default w:val="0"/>
                  </w:checkBox>
                </w:ffData>
              </w:fldChar>
            </w:r>
            <w:r w:rsidRPr="00AA721D">
              <w:rPr>
                <w:rFonts w:cs="Calibri"/>
                <w:color w:val="000000" w:themeColor="text1"/>
                <w:sz w:val="20"/>
                <w:szCs w:val="20"/>
              </w:rPr>
              <w:instrText xml:space="preserve"> FORMCHECKBOX </w:instrText>
            </w:r>
            <w:r w:rsidR="007918BD">
              <w:rPr>
                <w:rFonts w:cs="Calibri"/>
                <w:color w:val="000000" w:themeColor="text1"/>
                <w:sz w:val="20"/>
                <w:szCs w:val="20"/>
              </w:rPr>
            </w:r>
            <w:r w:rsidR="007918BD">
              <w:rPr>
                <w:rFonts w:cs="Calibri"/>
                <w:color w:val="000000" w:themeColor="text1"/>
                <w:sz w:val="20"/>
                <w:szCs w:val="20"/>
              </w:rPr>
              <w:fldChar w:fldCharType="separate"/>
            </w:r>
            <w:r w:rsidRPr="00AA721D">
              <w:rPr>
                <w:rFonts w:cs="Calibri"/>
                <w:color w:val="000000" w:themeColor="text1"/>
                <w:sz w:val="20"/>
                <w:szCs w:val="20"/>
              </w:rPr>
              <w:fldChar w:fldCharType="end"/>
            </w:r>
            <w:r w:rsidRPr="00AA721D">
              <w:rPr>
                <w:rFonts w:cs="Calibri"/>
                <w:color w:val="000000" w:themeColor="text1"/>
                <w:sz w:val="20"/>
                <w:szCs w:val="20"/>
              </w:rPr>
              <w:t>Climate Change Adaptation 2</w:t>
            </w:r>
          </w:p>
        </w:tc>
      </w:tr>
    </w:tbl>
    <w:p w14:paraId="26F4512B" w14:textId="3C5D1937" w:rsidR="00773EFA" w:rsidRPr="00EE7458" w:rsidRDefault="00773EFA" w:rsidP="00B73EA8">
      <w:pPr>
        <w:spacing w:after="0" w:line="240" w:lineRule="auto"/>
        <w:rPr>
          <w:rFonts w:cs="Calibri"/>
          <w:color w:val="000000"/>
        </w:rPr>
      </w:pPr>
    </w:p>
    <w:sectPr w:rsidR="00773EFA" w:rsidRPr="00EE7458" w:rsidSect="0097092B">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B9641" w14:textId="77777777" w:rsidR="007918BD" w:rsidRDefault="007918BD" w:rsidP="00591870">
      <w:pPr>
        <w:spacing w:after="0" w:line="240" w:lineRule="auto"/>
      </w:pPr>
      <w:r>
        <w:separator/>
      </w:r>
    </w:p>
  </w:endnote>
  <w:endnote w:type="continuationSeparator" w:id="0">
    <w:p w14:paraId="586368FC" w14:textId="77777777" w:rsidR="007918BD" w:rsidRDefault="007918BD" w:rsidP="00591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dobe Garamond Pro">
    <w:panose1 w:val="00000000000000000000"/>
    <w:charset w:val="00"/>
    <w:family w:val="roman"/>
    <w:notTrueType/>
    <w:pitch w:val="variable"/>
    <w:sig w:usb0="800000AF" w:usb1="5000205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 w:name="Courier">
    <w:panose1 w:val="02070409020205020404"/>
    <w:charset w:val="00"/>
    <w:family w:val="modern"/>
    <w:notTrueType/>
    <w:pitch w:val="fixed"/>
    <w:sig w:usb0="00000003" w:usb1="00000000" w:usb2="00000000" w:usb3="00000000" w:csb0="00000001" w:csb1="00000000"/>
  </w:font>
  <w:font w:name="Khmer OS">
    <w:charset w:val="00"/>
    <w:family w:val="auto"/>
    <w:pitch w:val="variable"/>
    <w:sig w:usb0="A00000EF" w:usb1="5000204A" w:usb2="00010000" w:usb3="00000000" w:csb0="00000111"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Helvetica 55 Roman">
    <w:altName w:val="Arial"/>
    <w:panose1 w:val="00000000000000000000"/>
    <w:charset w:val="00"/>
    <w:family w:val="swiss"/>
    <w:notTrueType/>
    <w:pitch w:val="default"/>
    <w:sig w:usb0="00000003" w:usb1="00000000" w:usb2="00000000" w:usb3="00000000" w:csb0="00000001" w:csb1="00000000"/>
  </w:font>
  <w:font w:name="HelveticaNeueLT Pro 45 Lt">
    <w:altName w:val="Arial"/>
    <w:panose1 w:val="00000000000000000000"/>
    <w:charset w:val="00"/>
    <w:family w:val="swiss"/>
    <w:notTrueType/>
    <w:pitch w:val="default"/>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55E36" w14:textId="77777777" w:rsidR="00B811F8" w:rsidRDefault="00B811F8" w:rsidP="004C794B">
    <w:pPr>
      <w:pStyle w:val="Footer"/>
      <w:tabs>
        <w:tab w:val="clear" w:pos="4320"/>
        <w:tab w:val="clear" w:pos="8640"/>
      </w:tabs>
      <w:jc w:val="right"/>
      <w:rPr>
        <w:sz w:val="16"/>
        <w:szCs w:val="16"/>
        <w:lang w:val="en-US"/>
      </w:rPr>
    </w:pPr>
    <w:r w:rsidRPr="00000AC5">
      <w:rPr>
        <w:sz w:val="16"/>
        <w:szCs w:val="16"/>
      </w:rPr>
      <w:t xml:space="preserve">   </w:t>
    </w:r>
  </w:p>
  <w:p w14:paraId="6A3C33ED" w14:textId="72BF2B87" w:rsidR="00B811F8" w:rsidRPr="0009139C" w:rsidRDefault="00B811F8" w:rsidP="004C794B">
    <w:pPr>
      <w:pStyle w:val="Footer"/>
      <w:tabs>
        <w:tab w:val="clear" w:pos="4320"/>
        <w:tab w:val="clear" w:pos="8640"/>
      </w:tabs>
      <w:jc w:val="right"/>
      <w:rPr>
        <w:sz w:val="20"/>
        <w:szCs w:val="20"/>
      </w:rPr>
    </w:pPr>
    <w:r w:rsidRPr="00000AC5">
      <w:rPr>
        <w:sz w:val="16"/>
        <w:szCs w:val="16"/>
      </w:rPr>
      <w:t xml:space="preserve">    </w:t>
    </w:r>
    <w:r w:rsidRPr="00000AC5">
      <w:rPr>
        <w:sz w:val="16"/>
        <w:szCs w:val="16"/>
        <w:lang w:val="en-US"/>
      </w:rPr>
      <w:t xml:space="preserve">                                             </w:t>
    </w:r>
    <w:r w:rsidRPr="00000AC5">
      <w:rPr>
        <w:sz w:val="16"/>
        <w:szCs w:val="16"/>
      </w:rPr>
      <w:t xml:space="preserve">                                                                                                                           </w:t>
    </w:r>
    <w:r>
      <w:rPr>
        <w:sz w:val="16"/>
        <w:szCs w:val="16"/>
      </w:rPr>
      <w:tab/>
    </w:r>
    <w:r>
      <w:rPr>
        <w:sz w:val="16"/>
        <w:szCs w:val="16"/>
      </w:rPr>
      <w:tab/>
    </w:r>
    <w:r>
      <w:rPr>
        <w:sz w:val="16"/>
        <w:szCs w:val="16"/>
      </w:rPr>
      <w:tab/>
    </w:r>
    <w:r w:rsidRPr="00DB6681">
      <w:rPr>
        <w:sz w:val="16"/>
        <w:szCs w:val="16"/>
      </w:rPr>
      <w:t xml:space="preserve"> </w:t>
    </w:r>
    <w:r w:rsidRPr="0009139C">
      <w:rPr>
        <w:sz w:val="20"/>
        <w:szCs w:val="20"/>
      </w:rPr>
      <w:fldChar w:fldCharType="begin"/>
    </w:r>
    <w:r w:rsidRPr="0009139C">
      <w:rPr>
        <w:sz w:val="20"/>
        <w:szCs w:val="20"/>
      </w:rPr>
      <w:instrText xml:space="preserve"> PAGE   \* MERGEFORMAT </w:instrText>
    </w:r>
    <w:r w:rsidRPr="0009139C">
      <w:rPr>
        <w:sz w:val="20"/>
        <w:szCs w:val="20"/>
      </w:rPr>
      <w:fldChar w:fldCharType="separate"/>
    </w:r>
    <w:r>
      <w:rPr>
        <w:noProof/>
        <w:sz w:val="20"/>
        <w:szCs w:val="20"/>
      </w:rPr>
      <w:t>6</w:t>
    </w:r>
    <w:r w:rsidRPr="0009139C">
      <w:rPr>
        <w:sz w:val="20"/>
        <w:szCs w:val="20"/>
      </w:rPr>
      <w:fldChar w:fldCharType="end"/>
    </w:r>
  </w:p>
  <w:p w14:paraId="22A1041C" w14:textId="77777777" w:rsidR="00B811F8" w:rsidRPr="00591870" w:rsidRDefault="00B811F8" w:rsidP="004C794B">
    <w:pPr>
      <w:pStyle w:val="Footer"/>
      <w:tabs>
        <w:tab w:val="clear" w:pos="4320"/>
        <w:tab w:val="clear" w:pos="8640"/>
        <w:tab w:val="left" w:pos="2130"/>
      </w:tabs>
      <w:rPr>
        <w:lang w:val="en-US"/>
      </w:rPr>
    </w:pP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15047" w14:textId="77777777" w:rsidR="007918BD" w:rsidRDefault="007918BD" w:rsidP="00591870">
      <w:pPr>
        <w:spacing w:after="0" w:line="240" w:lineRule="auto"/>
      </w:pPr>
      <w:r>
        <w:separator/>
      </w:r>
    </w:p>
  </w:footnote>
  <w:footnote w:type="continuationSeparator" w:id="0">
    <w:p w14:paraId="6AAF4D62" w14:textId="77777777" w:rsidR="007918BD" w:rsidRDefault="007918BD" w:rsidP="00591870">
      <w:pPr>
        <w:spacing w:after="0" w:line="240" w:lineRule="auto"/>
      </w:pPr>
      <w:r>
        <w:continuationSeparator/>
      </w:r>
    </w:p>
  </w:footnote>
  <w:footnote w:id="1">
    <w:p w14:paraId="09400469" w14:textId="5966EEDC" w:rsidR="00B811F8" w:rsidRPr="002B1752" w:rsidRDefault="00B811F8" w:rsidP="002B1752">
      <w:pPr>
        <w:pStyle w:val="FootnoteText"/>
        <w:jc w:val="both"/>
        <w:rPr>
          <w:rFonts w:asciiTheme="minorHAnsi" w:hAnsiTheme="minorHAnsi" w:cstheme="minorHAnsi"/>
          <w:sz w:val="16"/>
          <w:szCs w:val="16"/>
          <w:lang w:val="en-US"/>
        </w:rPr>
      </w:pPr>
      <w:r w:rsidRPr="0073553A">
        <w:rPr>
          <w:rStyle w:val="FootnoteReference"/>
          <w:rFonts w:asciiTheme="minorHAnsi" w:hAnsiTheme="minorHAnsi" w:cstheme="minorHAnsi"/>
          <w:sz w:val="16"/>
          <w:szCs w:val="16"/>
        </w:rPr>
        <w:footnoteRef/>
      </w:r>
      <w:r w:rsidRPr="0073553A">
        <w:rPr>
          <w:rFonts w:asciiTheme="minorHAnsi" w:hAnsiTheme="minorHAnsi" w:cstheme="minorHAnsi"/>
          <w:sz w:val="16"/>
          <w:szCs w:val="16"/>
        </w:rPr>
        <w:t xml:space="preserve"> </w:t>
      </w:r>
      <w:r>
        <w:rPr>
          <w:rFonts w:asciiTheme="minorHAnsi" w:hAnsiTheme="minorHAnsi" w:cstheme="minorHAnsi"/>
          <w:sz w:val="16"/>
          <w:szCs w:val="16"/>
          <w:lang w:val="en-US"/>
        </w:rPr>
        <w:t xml:space="preserve">The initial budget for this Outcome in the PIF was US$ 338,000. Stakeholder consultations during the PPG field mission have evidenced that the activities to lead to grid stabilization, arguably the most important task of the AREAN project, had been under-budgeted. On the other hand, Component 5 was over-budgeted, since some of the outputs of this component have been either merged or moved under a different component (see Annex E). Therefore US$ 200,000 have been moved from Component 5 to Component 4 (specifically to Outcome 4.1). The change of US$ 200,000 is </w:t>
      </w:r>
      <w:r>
        <w:rPr>
          <w:rFonts w:asciiTheme="minorHAnsi" w:hAnsiTheme="minorHAnsi" w:cstheme="minorHAnsi"/>
          <w:sz w:val="16"/>
          <w:szCs w:val="16"/>
          <w:lang w:val="en-US"/>
        </w:rPr>
        <w:sym w:font="Symbol" w:char="F07E"/>
      </w:r>
      <w:r>
        <w:rPr>
          <w:rFonts w:asciiTheme="minorHAnsi" w:hAnsiTheme="minorHAnsi" w:cstheme="minorHAnsi"/>
          <w:sz w:val="16"/>
          <w:szCs w:val="16"/>
          <w:lang w:val="en-US"/>
        </w:rPr>
        <w:t>6% of the total GEF grant, well below the 10% limit for budget changes authorized by the GEF .</w:t>
      </w:r>
    </w:p>
  </w:footnote>
  <w:footnote w:id="2">
    <w:p w14:paraId="6B2FEF27" w14:textId="77777777" w:rsidR="00B811F8" w:rsidRPr="008E07D6" w:rsidRDefault="00B811F8" w:rsidP="00E9315E">
      <w:pPr>
        <w:pStyle w:val="FootnoteText"/>
        <w:rPr>
          <w:rFonts w:ascii="Calibri" w:hAnsi="Calibri" w:cs="Calibri"/>
          <w:sz w:val="16"/>
          <w:szCs w:val="16"/>
        </w:rPr>
      </w:pPr>
      <w:r w:rsidRPr="008E07D6">
        <w:rPr>
          <w:rStyle w:val="FootnoteReference"/>
          <w:rFonts w:ascii="Calibri" w:hAnsi="Calibri" w:cs="Calibri"/>
          <w:sz w:val="16"/>
          <w:szCs w:val="16"/>
        </w:rPr>
        <w:footnoteRef/>
      </w:r>
      <w:r w:rsidRPr="008E07D6">
        <w:rPr>
          <w:rFonts w:ascii="Calibri" w:hAnsi="Calibri" w:cs="Calibri"/>
          <w:sz w:val="16"/>
          <w:szCs w:val="16"/>
        </w:rPr>
        <w:t xml:space="preserve"> Excluding project team staff time and UNDP staff time and travel expenses.</w:t>
      </w:r>
    </w:p>
  </w:footnote>
  <w:footnote w:id="3">
    <w:p w14:paraId="41749E8A" w14:textId="77777777" w:rsidR="00B811F8" w:rsidRPr="008E07D6" w:rsidRDefault="00B811F8" w:rsidP="008E07D6">
      <w:pPr>
        <w:pStyle w:val="FootnoteText"/>
        <w:jc w:val="both"/>
        <w:rPr>
          <w:rFonts w:asciiTheme="minorHAnsi" w:hAnsiTheme="minorHAnsi" w:cstheme="minorHAnsi"/>
          <w:sz w:val="16"/>
          <w:szCs w:val="16"/>
        </w:rPr>
      </w:pPr>
      <w:r w:rsidRPr="008E07D6">
        <w:rPr>
          <w:rStyle w:val="FootnoteReference"/>
          <w:rFonts w:asciiTheme="minorHAnsi" w:hAnsiTheme="minorHAnsi" w:cstheme="minorHAnsi"/>
          <w:sz w:val="16"/>
          <w:szCs w:val="16"/>
        </w:rPr>
        <w:footnoteRef/>
      </w:r>
      <w:r w:rsidRPr="008E07D6">
        <w:rPr>
          <w:rFonts w:asciiTheme="minorHAnsi" w:hAnsiTheme="minorHAnsi" w:cstheme="minorHAnsi"/>
          <w:sz w:val="16"/>
          <w:szCs w:val="16"/>
        </w:rPr>
        <w:t xml:space="preserve"> For regional and/or global projects in which participating countries are identified, OFP endorsement letters from these countries are required even though there may not be a STAR allocation associated with the project.</w:t>
      </w:r>
    </w:p>
  </w:footnote>
  <w:footnote w:id="4">
    <w:p w14:paraId="0716DBBF" w14:textId="77777777" w:rsidR="00B811F8" w:rsidRDefault="00B811F8" w:rsidP="008E07D6">
      <w:pPr>
        <w:pStyle w:val="FootnoteText"/>
        <w:jc w:val="both"/>
      </w:pPr>
      <w:r w:rsidRPr="008E07D6">
        <w:rPr>
          <w:rStyle w:val="FootnoteReference"/>
          <w:rFonts w:asciiTheme="minorHAnsi" w:hAnsiTheme="minorHAnsi" w:cstheme="minorHAnsi"/>
          <w:sz w:val="16"/>
          <w:szCs w:val="16"/>
        </w:rPr>
        <w:footnoteRef/>
      </w:r>
      <w:r w:rsidRPr="008E07D6">
        <w:rPr>
          <w:rFonts w:asciiTheme="minorHAnsi" w:hAnsiTheme="minorHAnsi" w:cstheme="minorHAnsi"/>
          <w:sz w:val="16"/>
          <w:szCs w:val="16"/>
        </w:rPr>
        <w:t xml:space="preserve"> GEF policies encompass all managed trust funds, namely: GEFTF, LDCF, </w:t>
      </w:r>
      <w:r w:rsidRPr="008E07D6">
        <w:rPr>
          <w:rFonts w:asciiTheme="minorHAnsi" w:hAnsiTheme="minorHAnsi" w:cstheme="minorHAnsi"/>
          <w:sz w:val="16"/>
          <w:szCs w:val="16"/>
          <w:lang w:val="en-US"/>
        </w:rPr>
        <w:t xml:space="preserve">and </w:t>
      </w:r>
      <w:r w:rsidRPr="008E07D6">
        <w:rPr>
          <w:rFonts w:asciiTheme="minorHAnsi" w:hAnsiTheme="minorHAnsi" w:cstheme="minorHAnsi"/>
          <w:sz w:val="16"/>
          <w:szCs w:val="16"/>
        </w:rPr>
        <w:t>SCCF</w:t>
      </w:r>
      <w:r>
        <w:t xml:space="preserve"> </w:t>
      </w:r>
    </w:p>
  </w:footnote>
  <w:footnote w:id="5">
    <w:p w14:paraId="41AC0F04" w14:textId="77777777" w:rsidR="00B811F8" w:rsidRPr="008E6B21" w:rsidRDefault="00B811F8" w:rsidP="00DC5750">
      <w:pPr>
        <w:pStyle w:val="FootnoteText"/>
        <w:rPr>
          <w:rFonts w:ascii="Calibri" w:hAnsi="Calibri" w:cs="Calibri"/>
          <w:sz w:val="16"/>
          <w:szCs w:val="16"/>
        </w:rPr>
      </w:pPr>
      <w:r w:rsidRPr="00C9268E">
        <w:rPr>
          <w:rStyle w:val="FootnoteReference"/>
          <w:rFonts w:ascii="Calibri" w:hAnsi="Calibri" w:cs="Calibri"/>
          <w:sz w:val="16"/>
          <w:szCs w:val="16"/>
        </w:rPr>
        <w:footnoteRef/>
      </w:r>
      <w:r w:rsidRPr="00C9268E">
        <w:rPr>
          <w:rFonts w:ascii="Calibri" w:hAnsi="Calibri" w:cs="Calibri"/>
          <w:sz w:val="16"/>
          <w:szCs w:val="16"/>
        </w:rPr>
        <w:t xml:space="preserve"> </w:t>
      </w:r>
      <w:r w:rsidRPr="008E6B21">
        <w:rPr>
          <w:rFonts w:ascii="Calibri" w:hAnsi="Calibri" w:cs="Calibri"/>
          <w:sz w:val="16"/>
          <w:szCs w:val="16"/>
        </w:rPr>
        <w:t>Calculation of tons of Oil Equivalent (toe): 1) Amount of solar PV electricity (kWh) is considered as electricity produced from diesel power generation. The amount of diesel fuel (liters) used to generate this amount of electricity is calculated and then converted into toe; and 2) the toe value is added to the rest of the country’s energy consumption (toe), i.e., energy consumption in all other sectors, except from solar PV).</w:t>
      </w:r>
    </w:p>
  </w:footnote>
  <w:footnote w:id="6">
    <w:p w14:paraId="00C8D523" w14:textId="77777777" w:rsidR="00B811F8" w:rsidRPr="008E6B21" w:rsidRDefault="00B811F8" w:rsidP="00DC5750">
      <w:pPr>
        <w:pStyle w:val="FootnoteText"/>
        <w:rPr>
          <w:rFonts w:ascii="Calibri" w:hAnsi="Calibri" w:cs="Calibri"/>
          <w:sz w:val="16"/>
          <w:szCs w:val="16"/>
        </w:rPr>
      </w:pPr>
      <w:r w:rsidRPr="008E6B21">
        <w:rPr>
          <w:rStyle w:val="FootnoteReference"/>
          <w:rFonts w:ascii="Calibri" w:hAnsi="Calibri" w:cs="Calibri"/>
          <w:sz w:val="16"/>
          <w:szCs w:val="16"/>
        </w:rPr>
        <w:footnoteRef/>
      </w:r>
      <w:r w:rsidRPr="008E6B21">
        <w:rPr>
          <w:rFonts w:ascii="Calibri" w:hAnsi="Calibri" w:cs="Calibri"/>
          <w:sz w:val="16"/>
          <w:szCs w:val="16"/>
        </w:rPr>
        <w:t xml:space="preserve"> GDP data were available for year 2003 and year 2012. These two values have been used to determine the average GDP growth rate over this period, which was 6.2% (CIA gave the same 6.2% GDP growth rate also for the period prior to 2003). The assumption made is that GDP will continue to grow at the same rate for the next few years.</w:t>
      </w:r>
    </w:p>
  </w:footnote>
  <w:footnote w:id="7">
    <w:p w14:paraId="33A55A89" w14:textId="77777777" w:rsidR="00B811F8" w:rsidRPr="008E6B21" w:rsidRDefault="00B811F8" w:rsidP="00DC5750">
      <w:pPr>
        <w:pStyle w:val="FootnoteText"/>
        <w:rPr>
          <w:rFonts w:ascii="Calibri" w:hAnsi="Calibri" w:cs="Calibri"/>
          <w:sz w:val="16"/>
          <w:szCs w:val="16"/>
        </w:rPr>
      </w:pPr>
      <w:r w:rsidRPr="008E6B21">
        <w:rPr>
          <w:rStyle w:val="FootnoteReference"/>
          <w:rFonts w:ascii="Calibri" w:hAnsi="Calibri" w:cs="Calibri"/>
          <w:sz w:val="16"/>
          <w:szCs w:val="16"/>
        </w:rPr>
        <w:footnoteRef/>
      </w:r>
      <w:r w:rsidRPr="008E6B21">
        <w:rPr>
          <w:rFonts w:ascii="Calibri" w:hAnsi="Calibri" w:cs="Calibri"/>
          <w:sz w:val="16"/>
          <w:szCs w:val="16"/>
        </w:rPr>
        <w:t xml:space="preserve"> Since the RE and EE targets will be fully achieved by 2025, and the solar PV installations have a duration of </w:t>
      </w:r>
      <w:r w:rsidRPr="008E6B21">
        <w:rPr>
          <w:rFonts w:ascii="Calibri" w:hAnsi="Calibri" w:cs="Calibri"/>
          <w:sz w:val="16"/>
          <w:szCs w:val="16"/>
        </w:rPr>
        <w:sym w:font="Symbol" w:char="F07E"/>
      </w:r>
      <w:r w:rsidRPr="008E6B21">
        <w:rPr>
          <w:rFonts w:ascii="Calibri" w:hAnsi="Calibri" w:cs="Calibri"/>
          <w:sz w:val="16"/>
          <w:szCs w:val="16"/>
        </w:rPr>
        <w:t>25 years, the cumulative GHG emission reductions over the lifetime of the equipment acquired will continue well past the end of AREAN implementation. Annex M shows these estimates in detail. By the end of all equipment lifetime the estimated cumulative GHG emission reductions will be 99,633 tCO</w:t>
      </w:r>
      <w:r w:rsidRPr="008E6B21">
        <w:rPr>
          <w:rFonts w:ascii="Calibri" w:hAnsi="Calibri" w:cs="Calibri"/>
          <w:sz w:val="16"/>
          <w:szCs w:val="16"/>
          <w:vertAlign w:val="subscript"/>
        </w:rPr>
        <w:t>2</w:t>
      </w:r>
      <w:r w:rsidRPr="008E6B21">
        <w:rPr>
          <w:rFonts w:ascii="Calibri" w:hAnsi="Calibri" w:cs="Calibri"/>
          <w:sz w:val="16"/>
          <w:szCs w:val="16"/>
        </w:rPr>
        <w:t>.</w:t>
      </w:r>
    </w:p>
  </w:footnote>
  <w:footnote w:id="8">
    <w:p w14:paraId="5A79CC91" w14:textId="77777777" w:rsidR="00B811F8" w:rsidRPr="008E6B21" w:rsidRDefault="00B811F8" w:rsidP="00706A12">
      <w:pPr>
        <w:pStyle w:val="FootnoteText"/>
        <w:rPr>
          <w:rFonts w:ascii="Calibri" w:hAnsi="Calibri" w:cs="Calibri"/>
          <w:sz w:val="16"/>
          <w:szCs w:val="16"/>
        </w:rPr>
      </w:pPr>
      <w:r w:rsidRPr="008E6B21">
        <w:rPr>
          <w:rStyle w:val="FootnoteReference"/>
          <w:rFonts w:ascii="Calibri" w:hAnsi="Calibri" w:cs="Calibri"/>
          <w:sz w:val="16"/>
          <w:szCs w:val="16"/>
        </w:rPr>
        <w:footnoteRef/>
      </w:r>
      <w:r w:rsidRPr="008E6B21">
        <w:rPr>
          <w:rFonts w:ascii="Calibri" w:hAnsi="Calibri" w:cs="Calibri"/>
          <w:sz w:val="16"/>
          <w:szCs w:val="16"/>
        </w:rPr>
        <w:t xml:space="preserve"> To achieve all the NiSERM targets the GoN, with the cooperation of NZHC, will implement projects (not part of the baseline) that during the AREAN will remove an additional 631 tCO</w:t>
      </w:r>
      <w:r w:rsidRPr="008E6B21">
        <w:rPr>
          <w:rFonts w:ascii="Calibri" w:hAnsi="Calibri" w:cs="Calibri"/>
          <w:sz w:val="16"/>
          <w:szCs w:val="16"/>
          <w:vertAlign w:val="subscript"/>
        </w:rPr>
        <w:t>2</w:t>
      </w:r>
      <w:r w:rsidRPr="008E6B21">
        <w:rPr>
          <w:rFonts w:ascii="Calibri" w:hAnsi="Calibri" w:cs="Calibri"/>
          <w:sz w:val="16"/>
          <w:szCs w:val="16"/>
        </w:rPr>
        <w:t xml:space="preserve"> </w:t>
      </w:r>
    </w:p>
  </w:footnote>
  <w:footnote w:id="9">
    <w:p w14:paraId="2E91A022" w14:textId="77777777" w:rsidR="00B811F8" w:rsidRPr="008E6B21" w:rsidRDefault="00B811F8" w:rsidP="00DC5750">
      <w:pPr>
        <w:pStyle w:val="FootnoteText"/>
        <w:rPr>
          <w:rFonts w:ascii="Calibri" w:hAnsi="Calibri" w:cs="Calibri"/>
          <w:sz w:val="16"/>
          <w:szCs w:val="16"/>
        </w:rPr>
      </w:pPr>
      <w:r w:rsidRPr="008E6B21">
        <w:rPr>
          <w:rStyle w:val="FootnoteReference"/>
          <w:rFonts w:ascii="Calibri" w:hAnsi="Calibri" w:cs="Calibri"/>
          <w:sz w:val="16"/>
          <w:szCs w:val="16"/>
        </w:rPr>
        <w:footnoteRef/>
      </w:r>
      <w:r w:rsidRPr="008E6B21">
        <w:rPr>
          <w:rFonts w:ascii="Calibri" w:hAnsi="Calibri" w:cs="Calibri"/>
          <w:sz w:val="16"/>
          <w:szCs w:val="16"/>
        </w:rPr>
        <w:t xml:space="preserve"> Similarly, to the GHG emission reductions, also the fuel savings will continue well past the project implementation, due to the long lifetime of the equipment acquired.</w:t>
      </w:r>
    </w:p>
  </w:footnote>
  <w:footnote w:id="10">
    <w:p w14:paraId="23B9139E" w14:textId="77777777" w:rsidR="00B811F8" w:rsidRPr="00D15F85" w:rsidRDefault="00B811F8" w:rsidP="00DC5750">
      <w:pPr>
        <w:pStyle w:val="FootnoteText"/>
        <w:rPr>
          <w:rFonts w:ascii="Calibri" w:hAnsi="Calibri" w:cs="Calibri"/>
          <w:sz w:val="16"/>
          <w:szCs w:val="16"/>
        </w:rPr>
      </w:pPr>
      <w:r w:rsidRPr="00D15F85">
        <w:rPr>
          <w:rStyle w:val="FootnoteReference"/>
          <w:rFonts w:ascii="Calibri" w:hAnsi="Calibri" w:cs="Calibri"/>
          <w:sz w:val="16"/>
          <w:szCs w:val="16"/>
        </w:rPr>
        <w:footnoteRef/>
      </w:r>
      <w:r w:rsidRPr="00D15F85">
        <w:rPr>
          <w:rFonts w:ascii="Calibri" w:hAnsi="Calibri" w:cs="Calibri"/>
          <w:sz w:val="16"/>
          <w:szCs w:val="16"/>
        </w:rPr>
        <w:t xml:space="preserve"> NZHC has indicated a very aggressive </w:t>
      </w:r>
      <w:r>
        <w:rPr>
          <w:rFonts w:ascii="Calibri" w:hAnsi="Calibri" w:cs="Calibri"/>
          <w:sz w:val="16"/>
          <w:szCs w:val="16"/>
        </w:rPr>
        <w:t>implementation</w:t>
      </w:r>
      <w:r w:rsidRPr="00D15F85">
        <w:rPr>
          <w:rFonts w:ascii="Calibri" w:hAnsi="Calibri" w:cs="Calibri"/>
          <w:sz w:val="16"/>
          <w:szCs w:val="16"/>
        </w:rPr>
        <w:t xml:space="preserve"> strategy with the installation of most of the solar PV power capacity to achieve 80% generation completed by mid-term</w:t>
      </w:r>
      <w:r>
        <w:rPr>
          <w:rFonts w:ascii="Calibri" w:hAnsi="Calibri" w:cs="Calibri"/>
          <w:sz w:val="16"/>
          <w:szCs w:val="16"/>
        </w:rPr>
        <w:t>; additional PV systems have been considered after the completion of the 2 NZ projects to achieve the NiSERM target, as pledged by the NZHC.</w:t>
      </w:r>
      <w:r w:rsidRPr="00D15F85">
        <w:rPr>
          <w:rFonts w:ascii="Calibri" w:hAnsi="Calibri" w:cs="Calibri"/>
          <w:sz w:val="16"/>
          <w:szCs w:val="16"/>
        </w:rPr>
        <w:t>.</w:t>
      </w:r>
    </w:p>
  </w:footnote>
  <w:footnote w:id="11">
    <w:p w14:paraId="0E325105" w14:textId="77777777" w:rsidR="00B811F8" w:rsidRPr="00D15F85" w:rsidRDefault="00B811F8" w:rsidP="00DC5750">
      <w:pPr>
        <w:pStyle w:val="FootnoteText"/>
        <w:rPr>
          <w:rFonts w:ascii="Calibri" w:hAnsi="Calibri" w:cs="Calibri"/>
          <w:sz w:val="16"/>
          <w:szCs w:val="16"/>
        </w:rPr>
      </w:pPr>
      <w:r w:rsidRPr="00D15F85">
        <w:rPr>
          <w:rStyle w:val="FootnoteReference"/>
          <w:rFonts w:ascii="Calibri" w:hAnsi="Calibri" w:cs="Calibri"/>
          <w:sz w:val="16"/>
          <w:szCs w:val="16"/>
        </w:rPr>
        <w:footnoteRef/>
      </w:r>
      <w:r w:rsidRPr="00D15F85">
        <w:rPr>
          <w:rFonts w:ascii="Calibri" w:hAnsi="Calibri" w:cs="Calibri"/>
          <w:sz w:val="16"/>
          <w:szCs w:val="16"/>
        </w:rPr>
        <w:t xml:space="preserve"> Job creation will continue past the completion of AREAN implementation, since the benefits of the activities that will lead to the creation of a RE/EE market will continue past project completion.</w:t>
      </w:r>
    </w:p>
  </w:footnote>
  <w:footnote w:id="12">
    <w:p w14:paraId="3B5ADE45" w14:textId="77777777" w:rsidR="00B811F8" w:rsidRPr="00D15F85" w:rsidRDefault="00B811F8" w:rsidP="00DC5750">
      <w:pPr>
        <w:pStyle w:val="FootnoteText"/>
        <w:rPr>
          <w:rFonts w:ascii="Calibri" w:hAnsi="Calibri" w:cs="Calibri"/>
          <w:sz w:val="16"/>
          <w:szCs w:val="16"/>
        </w:rPr>
      </w:pPr>
      <w:r w:rsidRPr="00D15F85">
        <w:rPr>
          <w:rStyle w:val="FootnoteReference"/>
          <w:rFonts w:ascii="Calibri" w:hAnsi="Calibri" w:cs="Calibri"/>
          <w:sz w:val="16"/>
          <w:szCs w:val="16"/>
        </w:rPr>
        <w:footnoteRef/>
      </w:r>
      <w:r w:rsidRPr="00D15F85">
        <w:rPr>
          <w:rFonts w:ascii="Calibri" w:hAnsi="Calibri" w:cs="Calibri"/>
          <w:sz w:val="16"/>
          <w:szCs w:val="16"/>
        </w:rPr>
        <w:t xml:space="preserve"> Review of the Energy Act will be completed by mid-term, therefore there will be no change for the end of project target</w:t>
      </w:r>
    </w:p>
  </w:footnote>
  <w:footnote w:id="13">
    <w:p w14:paraId="280DD269" w14:textId="77777777" w:rsidR="00B811F8" w:rsidRPr="00D15F85" w:rsidRDefault="00B811F8" w:rsidP="00DC5750">
      <w:pPr>
        <w:pStyle w:val="FootnoteText"/>
        <w:rPr>
          <w:rFonts w:ascii="Calibri" w:hAnsi="Calibri" w:cs="Calibri"/>
          <w:sz w:val="16"/>
          <w:szCs w:val="16"/>
        </w:rPr>
      </w:pPr>
      <w:r w:rsidRPr="00D15F85">
        <w:rPr>
          <w:rStyle w:val="FootnoteReference"/>
          <w:rFonts w:ascii="Calibri" w:hAnsi="Calibri" w:cs="Calibri"/>
          <w:sz w:val="16"/>
          <w:szCs w:val="16"/>
        </w:rPr>
        <w:footnoteRef/>
      </w:r>
      <w:r w:rsidRPr="00D15F85">
        <w:rPr>
          <w:rFonts w:ascii="Calibri" w:hAnsi="Calibri" w:cs="Calibri"/>
          <w:sz w:val="16"/>
          <w:szCs w:val="16"/>
        </w:rPr>
        <w:t xml:space="preserve"> In order to maximize the benefits of the fiscal/financial policies and incentives, they will be designed and implemented by mid-term.</w:t>
      </w:r>
    </w:p>
  </w:footnote>
  <w:footnote w:id="14">
    <w:p w14:paraId="354DDBB7" w14:textId="77777777" w:rsidR="00B811F8" w:rsidRPr="00A33EC5" w:rsidRDefault="00B811F8" w:rsidP="00DC5750">
      <w:pPr>
        <w:pStyle w:val="FootnoteText"/>
        <w:rPr>
          <w:rFonts w:ascii="Calibri" w:hAnsi="Calibri" w:cs="Calibri"/>
          <w:sz w:val="16"/>
          <w:szCs w:val="16"/>
        </w:rPr>
      </w:pPr>
      <w:r w:rsidRPr="00A33EC5">
        <w:rPr>
          <w:rStyle w:val="FootnoteReference"/>
          <w:rFonts w:ascii="Calibri" w:hAnsi="Calibri" w:cs="Calibri"/>
          <w:sz w:val="16"/>
          <w:szCs w:val="16"/>
        </w:rPr>
        <w:footnoteRef/>
      </w:r>
      <w:r w:rsidRPr="00A33EC5">
        <w:rPr>
          <w:rFonts w:ascii="Calibri" w:hAnsi="Calibri" w:cs="Calibri"/>
          <w:sz w:val="16"/>
          <w:szCs w:val="16"/>
        </w:rPr>
        <w:t xml:space="preserve"> Demos will be completed during the second half of AREAN and their benefits will largely be achieved after project completion; similarly replications (see Table M.6) will be implemented after the end of AREAN. </w:t>
      </w:r>
    </w:p>
  </w:footnote>
  <w:footnote w:id="15">
    <w:p w14:paraId="06F2BF98" w14:textId="77777777" w:rsidR="00B811F8" w:rsidRPr="00D15F85" w:rsidRDefault="00B811F8" w:rsidP="00DC5750">
      <w:pPr>
        <w:pStyle w:val="FootnoteText"/>
        <w:rPr>
          <w:rFonts w:ascii="Calibri" w:hAnsi="Calibri" w:cs="Calibri"/>
          <w:sz w:val="16"/>
          <w:szCs w:val="16"/>
        </w:rPr>
      </w:pPr>
      <w:r w:rsidRPr="00D15F85">
        <w:rPr>
          <w:rStyle w:val="FootnoteReference"/>
          <w:rFonts w:ascii="Calibri" w:hAnsi="Calibri" w:cs="Calibri"/>
          <w:sz w:val="16"/>
          <w:szCs w:val="16"/>
        </w:rPr>
        <w:footnoteRef/>
      </w:r>
      <w:r w:rsidRPr="00D15F85">
        <w:rPr>
          <w:rFonts w:ascii="Calibri" w:hAnsi="Calibri" w:cs="Calibri"/>
          <w:sz w:val="16"/>
          <w:szCs w:val="16"/>
        </w:rPr>
        <w:t xml:space="preserve"> Completion of demo activities will come after the completion of feasibility studies and it will take long time to be completed. Based on the demo projects described in Annex XX only one demo (the completion of the high energy efficiency demonstration building) will be completed by mid-term, all other demos will be completed by end of project.</w:t>
      </w:r>
    </w:p>
  </w:footnote>
  <w:footnote w:id="16">
    <w:p w14:paraId="29ACE1F8" w14:textId="77777777" w:rsidR="00B811F8" w:rsidRPr="00D15F85" w:rsidRDefault="00B811F8" w:rsidP="00DC5750">
      <w:pPr>
        <w:pStyle w:val="FootnoteText"/>
        <w:rPr>
          <w:rFonts w:ascii="Calibri" w:hAnsi="Calibri" w:cs="Calibri"/>
          <w:sz w:val="16"/>
          <w:szCs w:val="16"/>
        </w:rPr>
      </w:pPr>
      <w:r w:rsidRPr="00D15F85">
        <w:rPr>
          <w:rStyle w:val="FootnoteReference"/>
          <w:rFonts w:ascii="Calibri" w:hAnsi="Calibri" w:cs="Calibri"/>
          <w:sz w:val="16"/>
          <w:szCs w:val="16"/>
        </w:rPr>
        <w:footnoteRef/>
      </w:r>
      <w:r w:rsidRPr="00D15F85">
        <w:rPr>
          <w:rFonts w:ascii="Calibri" w:hAnsi="Calibri" w:cs="Calibri"/>
          <w:sz w:val="16"/>
          <w:szCs w:val="16"/>
        </w:rPr>
        <w:t xml:space="preserve"> This represents one third of Niue’s </w:t>
      </w:r>
      <w:r w:rsidRPr="00D15F85">
        <w:rPr>
          <w:rFonts w:ascii="Calibri" w:hAnsi="Calibri" w:cs="Calibri"/>
          <w:sz w:val="16"/>
          <w:szCs w:val="16"/>
        </w:rPr>
        <w:sym w:font="Symbol" w:char="F07E"/>
      </w:r>
      <w:r w:rsidRPr="00D15F85">
        <w:rPr>
          <w:rFonts w:ascii="Calibri" w:hAnsi="Calibri" w:cs="Calibri"/>
          <w:sz w:val="16"/>
          <w:szCs w:val="16"/>
        </w:rPr>
        <w:t>480 households (it is estimated that just over 50% of the total households have very low efficiency appliances; therefore, AREAN aims to involve about two thirds of the target households).</w:t>
      </w:r>
    </w:p>
  </w:footnote>
  <w:footnote w:id="17">
    <w:p w14:paraId="1499CD8E" w14:textId="77777777" w:rsidR="00B811F8" w:rsidRPr="00AC603F" w:rsidRDefault="00B811F8" w:rsidP="00E47489">
      <w:pPr>
        <w:pStyle w:val="FootnoteText"/>
        <w:rPr>
          <w:rFonts w:ascii="Calibri" w:hAnsi="Calibri" w:cs="Calibri"/>
          <w:sz w:val="18"/>
          <w:szCs w:val="18"/>
        </w:rPr>
      </w:pPr>
      <w:r w:rsidRPr="00AC603F">
        <w:rPr>
          <w:rStyle w:val="FootnoteReference"/>
          <w:rFonts w:ascii="Calibri" w:hAnsi="Calibri" w:cs="Calibri"/>
          <w:sz w:val="18"/>
          <w:szCs w:val="18"/>
        </w:rPr>
        <w:footnoteRef/>
      </w:r>
      <w:r w:rsidRPr="00AC603F">
        <w:rPr>
          <w:rFonts w:ascii="Calibri" w:hAnsi="Calibri" w:cs="Calibri"/>
          <w:sz w:val="18"/>
          <w:szCs w:val="18"/>
        </w:rPr>
        <w:t xml:space="preserve"> Information exchange efforts leveraging the project’s information exchange network as well as coordination work by UNDP offices in the Pacific region (UNDP-Fiji Pacific Office, UNDP-Samoa Multi-Country Office and UNDP-Papua New Guinea, in particular, include concerted effort to reach out to and exchange with the following GEF projects (selected because of similar project content and similar national conditions) to share lessons learned: PNG Facilitating Renewable Energy and Energy Efficiency Applications for Greenhouse Gas Reduction (FREAGER, currently under implementation, UNDP), Tuvalu Facilitation of the Achievement of Sustainable National Energy Targets of Tuvalu (FASNETT, currently under implementation, UNDP).</w:t>
      </w:r>
    </w:p>
  </w:footnote>
  <w:footnote w:id="18">
    <w:p w14:paraId="5CA43EE0" w14:textId="3CAC2C4D" w:rsidR="00B811F8" w:rsidRPr="008D098B" w:rsidRDefault="00B811F8" w:rsidP="001414B0">
      <w:pPr>
        <w:pStyle w:val="FootnoteText"/>
        <w:ind w:left="180" w:hanging="180"/>
        <w:rPr>
          <w:lang w:val="en-US"/>
        </w:rPr>
      </w:pPr>
      <w:r>
        <w:rPr>
          <w:rStyle w:val="FootnoteReference"/>
        </w:rPr>
        <w:footnoteRef/>
      </w:r>
      <w:r>
        <w:t xml:space="preserve">   </w:t>
      </w:r>
      <w:r w:rsidRPr="001414B0">
        <w:rPr>
          <w:sz w:val="18"/>
          <w:szCs w:val="18"/>
        </w:rPr>
        <w:t xml:space="preserve">If at CEO Endorsement, the PPG activities have not been completed and there is a balance of unspent fund, Agencies can continue </w:t>
      </w:r>
      <w:r>
        <w:rPr>
          <w:sz w:val="18"/>
          <w:szCs w:val="18"/>
          <w:lang w:val="en-US"/>
        </w:rPr>
        <w:t xml:space="preserve">to </w:t>
      </w:r>
      <w:r w:rsidRPr="001414B0">
        <w:rPr>
          <w:sz w:val="18"/>
          <w:szCs w:val="18"/>
        </w:rPr>
        <w:t>undertake the activities up to one year of project start</w:t>
      </w:r>
      <w:r w:rsidR="009E6261">
        <w:rPr>
          <w:sz w:val="18"/>
          <w:szCs w:val="18"/>
        </w:rPr>
        <w:t xml:space="preserve">. </w:t>
      </w:r>
      <w:r w:rsidRPr="001414B0">
        <w:rPr>
          <w:sz w:val="18"/>
          <w:szCs w:val="18"/>
        </w:rPr>
        <w:t>No later than one year from start of project implementation, Agencies should report this table to the GEF Secretariat on the completion of PPG activities and the amount spent for the activities</w:t>
      </w:r>
      <w:r w:rsidR="009E6261">
        <w:rPr>
          <w:sz w:val="18"/>
          <w:szCs w:val="18"/>
        </w:rPr>
        <w:t xml:space="preserve">. </w:t>
      </w:r>
      <w:r w:rsidRPr="008D098B">
        <w:rPr>
          <w:sz w:val="18"/>
          <w:szCs w:val="18"/>
          <w:lang w:val="en-US"/>
        </w:rPr>
        <w:t>Agencies should also report closing of PPG to Trustee in its Quarterly Report.</w:t>
      </w:r>
    </w:p>
  </w:footnote>
  <w:footnote w:id="19">
    <w:p w14:paraId="1CA5C497" w14:textId="77777777" w:rsidR="00B811F8" w:rsidRDefault="00B811F8" w:rsidP="00A74444">
      <w:pPr>
        <w:pStyle w:val="FootnoteText"/>
      </w:pPr>
      <w:r>
        <w:rPr>
          <w:rStyle w:val="FootnoteReference"/>
        </w:rPr>
        <w:footnoteRef/>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F3247268"/>
    <w:lvl w:ilvl="0">
      <w:start w:val="5"/>
      <w:numFmt w:val="bullet"/>
      <w:pStyle w:val="listbulletsSESP"/>
      <w:lvlText w:val="•"/>
      <w:lvlJc w:val="left"/>
      <w:pPr>
        <w:tabs>
          <w:tab w:val="num" w:pos="360"/>
        </w:tabs>
        <w:ind w:left="360" w:firstLine="0"/>
      </w:pPr>
      <w:rPr>
        <w:rFonts w:hint="default"/>
        <w:position w:val="0"/>
      </w:rPr>
    </w:lvl>
    <w:lvl w:ilvl="1">
      <w:start w:val="1"/>
      <w:numFmt w:val="bullet"/>
      <w:suff w:val="nothing"/>
      <w:lvlText w:val="•"/>
      <w:lvlJc w:val="left"/>
      <w:pPr>
        <w:ind w:left="0" w:firstLine="72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7200172"/>
    <w:multiLevelType w:val="hybridMultilevel"/>
    <w:tmpl w:val="DFF2F7B4"/>
    <w:lvl w:ilvl="0" w:tplc="79A04AAC">
      <w:start w:val="1"/>
      <w:numFmt w:val="decimal"/>
      <w:pStyle w:val="Paragraph"/>
      <w:lvlText w:val="%1."/>
      <w:lvlJc w:val="left"/>
      <w:pPr>
        <w:ind w:left="360" w:hanging="360"/>
      </w:pPr>
      <w:rPr>
        <w:rFonts w:ascii="Times New Roman" w:hAnsi="Times New Roman" w:hint="default"/>
        <w:b w:val="0"/>
        <w:i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E76153"/>
    <w:multiLevelType w:val="hybridMultilevel"/>
    <w:tmpl w:val="394C84C6"/>
    <w:lvl w:ilvl="0" w:tplc="38D8300C">
      <w:start w:val="1"/>
      <w:numFmt w:val="lowerLetter"/>
      <w:pStyle w:val="listlettered"/>
      <w:lvlText w:val="%1."/>
      <w:lvlJc w:val="left"/>
      <w:pPr>
        <w:tabs>
          <w:tab w:val="num" w:pos="1080"/>
        </w:tabs>
        <w:ind w:left="108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73731E"/>
    <w:multiLevelType w:val="hybridMultilevel"/>
    <w:tmpl w:val="F30C9874"/>
    <w:lvl w:ilvl="0" w:tplc="13482F74">
      <w:start w:val="1"/>
      <w:numFmt w:val="decimal"/>
      <w:pStyle w:val="MainParanoChapter"/>
      <w:lvlText w:val="%1."/>
      <w:lvlJc w:val="left"/>
      <w:pPr>
        <w:ind w:left="630" w:hanging="360"/>
      </w:pPr>
      <w:rPr>
        <w:rFonts w:ascii="Times New Roman" w:hAnsi="Times New Roman" w:cs="Times New Roman" w:hint="default"/>
        <w:b w:val="0"/>
        <w:i w:val="0"/>
        <w:color w:val="auto"/>
        <w:sz w:val="24"/>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2BD5F5A"/>
    <w:multiLevelType w:val="hybridMultilevel"/>
    <w:tmpl w:val="8F402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8A45188"/>
    <w:multiLevelType w:val="multilevel"/>
    <w:tmpl w:val="4D2AC1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9F14106"/>
    <w:multiLevelType w:val="hybridMultilevel"/>
    <w:tmpl w:val="655E2300"/>
    <w:lvl w:ilvl="0" w:tplc="FECA43A0">
      <w:start w:val="1"/>
      <w:numFmt w:val="bullet"/>
      <w:pStyle w:val="Norma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8C0044"/>
    <w:multiLevelType w:val="hybridMultilevel"/>
    <w:tmpl w:val="D196FE8E"/>
    <w:lvl w:ilvl="0" w:tplc="3286B182">
      <w:start w:val="1"/>
      <w:numFmt w:val="upperLetter"/>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552CDA"/>
    <w:multiLevelType w:val="hybridMultilevel"/>
    <w:tmpl w:val="AFD4D4B6"/>
    <w:lvl w:ilvl="0" w:tplc="04130001">
      <w:start w:val="1"/>
      <w:numFmt w:val="bullet"/>
      <w:pStyle w:val="bullet2"/>
      <w:lvlText w:val=""/>
      <w:lvlJc w:val="left"/>
      <w:pPr>
        <w:tabs>
          <w:tab w:val="num" w:pos="-108"/>
        </w:tabs>
        <w:ind w:left="-180"/>
      </w:pPr>
      <w:rPr>
        <w:rFonts w:ascii="Symbol" w:hAnsi="Symbol" w:hint="default"/>
      </w:rPr>
    </w:lvl>
    <w:lvl w:ilvl="1" w:tplc="08090003">
      <w:start w:val="1"/>
      <w:numFmt w:val="lowerLetter"/>
      <w:lvlText w:val="%2."/>
      <w:lvlJc w:val="left"/>
      <w:pPr>
        <w:tabs>
          <w:tab w:val="num" w:pos="900"/>
        </w:tabs>
        <w:ind w:left="900" w:hanging="360"/>
      </w:pPr>
      <w:rPr>
        <w:rFonts w:cs="Times New Roman"/>
      </w:rPr>
    </w:lvl>
    <w:lvl w:ilvl="2" w:tplc="08090005">
      <w:start w:val="1"/>
      <w:numFmt w:val="lowerRoman"/>
      <w:lvlText w:val="%3."/>
      <w:lvlJc w:val="right"/>
      <w:pPr>
        <w:tabs>
          <w:tab w:val="num" w:pos="1620"/>
        </w:tabs>
        <w:ind w:left="1620" w:hanging="180"/>
      </w:pPr>
      <w:rPr>
        <w:rFonts w:cs="Times New Roman"/>
      </w:rPr>
    </w:lvl>
    <w:lvl w:ilvl="3" w:tplc="08090001">
      <w:start w:val="1"/>
      <w:numFmt w:val="decimal"/>
      <w:lvlText w:val="%4."/>
      <w:lvlJc w:val="left"/>
      <w:pPr>
        <w:tabs>
          <w:tab w:val="num" w:pos="2340"/>
        </w:tabs>
        <w:ind w:left="2340" w:hanging="360"/>
      </w:pPr>
      <w:rPr>
        <w:rFonts w:cs="Times New Roman"/>
      </w:rPr>
    </w:lvl>
    <w:lvl w:ilvl="4" w:tplc="08090003">
      <w:start w:val="1"/>
      <w:numFmt w:val="lowerLetter"/>
      <w:lvlText w:val="%5."/>
      <w:lvlJc w:val="left"/>
      <w:pPr>
        <w:tabs>
          <w:tab w:val="num" w:pos="3060"/>
        </w:tabs>
        <w:ind w:left="3060" w:hanging="360"/>
      </w:pPr>
      <w:rPr>
        <w:rFonts w:cs="Times New Roman"/>
      </w:rPr>
    </w:lvl>
    <w:lvl w:ilvl="5" w:tplc="08090005">
      <w:start w:val="1"/>
      <w:numFmt w:val="lowerRoman"/>
      <w:lvlText w:val="%6."/>
      <w:lvlJc w:val="right"/>
      <w:pPr>
        <w:tabs>
          <w:tab w:val="num" w:pos="3780"/>
        </w:tabs>
        <w:ind w:left="3780" w:hanging="180"/>
      </w:pPr>
      <w:rPr>
        <w:rFonts w:cs="Times New Roman"/>
      </w:rPr>
    </w:lvl>
    <w:lvl w:ilvl="6" w:tplc="08090001">
      <w:start w:val="1"/>
      <w:numFmt w:val="decimal"/>
      <w:lvlText w:val="%7."/>
      <w:lvlJc w:val="left"/>
      <w:pPr>
        <w:tabs>
          <w:tab w:val="num" w:pos="4500"/>
        </w:tabs>
        <w:ind w:left="4500" w:hanging="360"/>
      </w:pPr>
      <w:rPr>
        <w:rFonts w:cs="Times New Roman"/>
      </w:rPr>
    </w:lvl>
    <w:lvl w:ilvl="7" w:tplc="08090003">
      <w:start w:val="1"/>
      <w:numFmt w:val="lowerLetter"/>
      <w:lvlText w:val="%8."/>
      <w:lvlJc w:val="left"/>
      <w:pPr>
        <w:tabs>
          <w:tab w:val="num" w:pos="5220"/>
        </w:tabs>
        <w:ind w:left="5220" w:hanging="360"/>
      </w:pPr>
      <w:rPr>
        <w:rFonts w:cs="Times New Roman"/>
      </w:rPr>
    </w:lvl>
    <w:lvl w:ilvl="8" w:tplc="08090005">
      <w:start w:val="1"/>
      <w:numFmt w:val="lowerRoman"/>
      <w:lvlText w:val="%9."/>
      <w:lvlJc w:val="right"/>
      <w:pPr>
        <w:tabs>
          <w:tab w:val="num" w:pos="5940"/>
        </w:tabs>
        <w:ind w:left="5940" w:hanging="180"/>
      </w:pPr>
      <w:rPr>
        <w:rFonts w:cs="Times New Roman"/>
      </w:rPr>
    </w:lvl>
  </w:abstractNum>
  <w:abstractNum w:abstractNumId="9" w15:restartNumberingAfterBreak="0">
    <w:nsid w:val="410409D4"/>
    <w:multiLevelType w:val="hybridMultilevel"/>
    <w:tmpl w:val="CFBA98DE"/>
    <w:lvl w:ilvl="0" w:tplc="103087A0">
      <w:start w:val="14"/>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15:restartNumberingAfterBreak="0">
    <w:nsid w:val="42E87E9B"/>
    <w:multiLevelType w:val="hybridMultilevel"/>
    <w:tmpl w:val="59463AA0"/>
    <w:lvl w:ilvl="0" w:tplc="906AD4DE">
      <w:start w:val="1"/>
      <w:numFmt w:val="bullet"/>
      <w:pStyle w:val="body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877B27"/>
    <w:multiLevelType w:val="hybridMultilevel"/>
    <w:tmpl w:val="11B83458"/>
    <w:lvl w:ilvl="0" w:tplc="77F09C90">
      <w:start w:val="1"/>
      <w:numFmt w:val="decimal"/>
      <w:pStyle w:val="NumberedParas"/>
      <w:lvlText w:val="%1."/>
      <w:lvlJc w:val="left"/>
      <w:pPr>
        <w:ind w:left="1170" w:hanging="360"/>
      </w:pPr>
      <w:rPr>
        <w:rFonts w:ascii="Times New Roman" w:hAnsi="Times New Roman" w:cs="Times New Roman" w:hint="default"/>
        <w:b w:val="0"/>
        <w:i w:val="0"/>
        <w:caps w:val="0"/>
        <w:strike w:val="0"/>
        <w:dstrike w:val="0"/>
        <w:vanish w:val="0"/>
        <w:color w:val="000000"/>
        <w:sz w:val="24"/>
        <w:vertAlign w:val="baseline"/>
      </w:rPr>
    </w:lvl>
    <w:lvl w:ilvl="1" w:tplc="08090019">
      <w:start w:val="1"/>
      <w:numFmt w:val="lowerLetter"/>
      <w:lvlText w:val="%2."/>
      <w:lvlJc w:val="left"/>
      <w:pPr>
        <w:ind w:left="2250" w:hanging="360"/>
      </w:pPr>
      <w:rPr>
        <w:rFonts w:cs="Times New Roman"/>
      </w:rPr>
    </w:lvl>
    <w:lvl w:ilvl="2" w:tplc="0809001B">
      <w:start w:val="1"/>
      <w:numFmt w:val="lowerRoman"/>
      <w:lvlText w:val="%3."/>
      <w:lvlJc w:val="right"/>
      <w:pPr>
        <w:ind w:left="2970" w:hanging="180"/>
      </w:pPr>
      <w:rPr>
        <w:rFonts w:cs="Times New Roman"/>
      </w:rPr>
    </w:lvl>
    <w:lvl w:ilvl="3" w:tplc="0809000F" w:tentative="1">
      <w:start w:val="1"/>
      <w:numFmt w:val="decimal"/>
      <w:lvlText w:val="%4."/>
      <w:lvlJc w:val="left"/>
      <w:pPr>
        <w:ind w:left="3690" w:hanging="360"/>
      </w:pPr>
      <w:rPr>
        <w:rFonts w:cs="Times New Roman"/>
      </w:rPr>
    </w:lvl>
    <w:lvl w:ilvl="4" w:tplc="08090019" w:tentative="1">
      <w:start w:val="1"/>
      <w:numFmt w:val="lowerLetter"/>
      <w:lvlText w:val="%5."/>
      <w:lvlJc w:val="left"/>
      <w:pPr>
        <w:ind w:left="4410" w:hanging="360"/>
      </w:pPr>
      <w:rPr>
        <w:rFonts w:cs="Times New Roman"/>
      </w:rPr>
    </w:lvl>
    <w:lvl w:ilvl="5" w:tplc="0809001B" w:tentative="1">
      <w:start w:val="1"/>
      <w:numFmt w:val="lowerRoman"/>
      <w:lvlText w:val="%6."/>
      <w:lvlJc w:val="right"/>
      <w:pPr>
        <w:ind w:left="5130" w:hanging="180"/>
      </w:pPr>
      <w:rPr>
        <w:rFonts w:cs="Times New Roman"/>
      </w:rPr>
    </w:lvl>
    <w:lvl w:ilvl="6" w:tplc="0809000F" w:tentative="1">
      <w:start w:val="1"/>
      <w:numFmt w:val="decimal"/>
      <w:lvlText w:val="%7."/>
      <w:lvlJc w:val="left"/>
      <w:pPr>
        <w:ind w:left="5850" w:hanging="360"/>
      </w:pPr>
      <w:rPr>
        <w:rFonts w:cs="Times New Roman"/>
      </w:rPr>
    </w:lvl>
    <w:lvl w:ilvl="7" w:tplc="08090019" w:tentative="1">
      <w:start w:val="1"/>
      <w:numFmt w:val="lowerLetter"/>
      <w:lvlText w:val="%8."/>
      <w:lvlJc w:val="left"/>
      <w:pPr>
        <w:ind w:left="6570" w:hanging="360"/>
      </w:pPr>
      <w:rPr>
        <w:rFonts w:cs="Times New Roman"/>
      </w:rPr>
    </w:lvl>
    <w:lvl w:ilvl="8" w:tplc="0809001B" w:tentative="1">
      <w:start w:val="1"/>
      <w:numFmt w:val="lowerRoman"/>
      <w:lvlText w:val="%9."/>
      <w:lvlJc w:val="right"/>
      <w:pPr>
        <w:ind w:left="7290" w:hanging="180"/>
      </w:pPr>
      <w:rPr>
        <w:rFonts w:cs="Times New Roman"/>
      </w:rPr>
    </w:lvl>
  </w:abstractNum>
  <w:abstractNum w:abstractNumId="12" w15:restartNumberingAfterBreak="0">
    <w:nsid w:val="48B33827"/>
    <w:multiLevelType w:val="hybridMultilevel"/>
    <w:tmpl w:val="239A371A"/>
    <w:lvl w:ilvl="0" w:tplc="6B981956">
      <w:start w:val="1"/>
      <w:numFmt w:val="decimal"/>
      <w:pStyle w:val="SESPbodynumbered"/>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AE5EC702">
      <w:numFmt w:val="bullet"/>
      <w:lvlText w:val="-"/>
      <w:lvlJc w:val="left"/>
      <w:pPr>
        <w:ind w:left="2880" w:hanging="360"/>
      </w:pPr>
      <w:rPr>
        <w:rFonts w:ascii="Arial" w:eastAsiaTheme="minorEastAsia" w:hAnsi="Arial" w:cstheme="minorBid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C01028"/>
    <w:multiLevelType w:val="hybridMultilevel"/>
    <w:tmpl w:val="70201B0C"/>
    <w:lvl w:ilvl="0" w:tplc="618CB68A">
      <w:start w:val="1"/>
      <w:numFmt w:val="upperLetter"/>
      <w:lvlText w:val="%1."/>
      <w:lvlJc w:val="left"/>
      <w:pPr>
        <w:ind w:left="372" w:hanging="360"/>
      </w:pPr>
      <w:rPr>
        <w:rFonts w:ascii="Calibri" w:hAnsi="Calibri" w:hint="default"/>
      </w:rPr>
    </w:lvl>
    <w:lvl w:ilvl="1" w:tplc="04090019" w:tentative="1">
      <w:start w:val="1"/>
      <w:numFmt w:val="lowerLetter"/>
      <w:lvlText w:val="%2."/>
      <w:lvlJc w:val="left"/>
      <w:pPr>
        <w:ind w:left="1092" w:hanging="360"/>
      </w:pPr>
    </w:lvl>
    <w:lvl w:ilvl="2" w:tplc="0409001B" w:tentative="1">
      <w:start w:val="1"/>
      <w:numFmt w:val="lowerRoman"/>
      <w:lvlText w:val="%3."/>
      <w:lvlJc w:val="right"/>
      <w:pPr>
        <w:ind w:left="1812" w:hanging="180"/>
      </w:pPr>
    </w:lvl>
    <w:lvl w:ilvl="3" w:tplc="0409000F" w:tentative="1">
      <w:start w:val="1"/>
      <w:numFmt w:val="decimal"/>
      <w:lvlText w:val="%4."/>
      <w:lvlJc w:val="left"/>
      <w:pPr>
        <w:ind w:left="2532" w:hanging="360"/>
      </w:pPr>
    </w:lvl>
    <w:lvl w:ilvl="4" w:tplc="04090019" w:tentative="1">
      <w:start w:val="1"/>
      <w:numFmt w:val="lowerLetter"/>
      <w:lvlText w:val="%5."/>
      <w:lvlJc w:val="left"/>
      <w:pPr>
        <w:ind w:left="3252" w:hanging="360"/>
      </w:pPr>
    </w:lvl>
    <w:lvl w:ilvl="5" w:tplc="0409001B" w:tentative="1">
      <w:start w:val="1"/>
      <w:numFmt w:val="lowerRoman"/>
      <w:lvlText w:val="%6."/>
      <w:lvlJc w:val="right"/>
      <w:pPr>
        <w:ind w:left="3972" w:hanging="180"/>
      </w:pPr>
    </w:lvl>
    <w:lvl w:ilvl="6" w:tplc="0409000F" w:tentative="1">
      <w:start w:val="1"/>
      <w:numFmt w:val="decimal"/>
      <w:lvlText w:val="%7."/>
      <w:lvlJc w:val="left"/>
      <w:pPr>
        <w:ind w:left="4692" w:hanging="360"/>
      </w:pPr>
    </w:lvl>
    <w:lvl w:ilvl="7" w:tplc="04090019" w:tentative="1">
      <w:start w:val="1"/>
      <w:numFmt w:val="lowerLetter"/>
      <w:lvlText w:val="%8."/>
      <w:lvlJc w:val="left"/>
      <w:pPr>
        <w:ind w:left="5412" w:hanging="360"/>
      </w:pPr>
    </w:lvl>
    <w:lvl w:ilvl="8" w:tplc="0409001B" w:tentative="1">
      <w:start w:val="1"/>
      <w:numFmt w:val="lowerRoman"/>
      <w:lvlText w:val="%9."/>
      <w:lvlJc w:val="right"/>
      <w:pPr>
        <w:ind w:left="6132" w:hanging="180"/>
      </w:pPr>
    </w:lvl>
  </w:abstractNum>
  <w:abstractNum w:abstractNumId="14" w15:restartNumberingAfterBreak="0">
    <w:nsid w:val="49F161B1"/>
    <w:multiLevelType w:val="multilevel"/>
    <w:tmpl w:val="DB886FB4"/>
    <w:lvl w:ilvl="0">
      <w:start w:val="1"/>
      <w:numFmt w:val="decimal"/>
      <w:pStyle w:val="outlineSEQSs"/>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610E8"/>
    <w:multiLevelType w:val="hybridMultilevel"/>
    <w:tmpl w:val="C7EAF702"/>
    <w:lvl w:ilvl="0" w:tplc="9ECA5A78">
      <w:start w:val="1"/>
      <w:numFmt w:val="bullet"/>
      <w:pStyle w:val="Bulletlis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2AD4506"/>
    <w:multiLevelType w:val="hybridMultilevel"/>
    <w:tmpl w:val="18607BC6"/>
    <w:lvl w:ilvl="0" w:tplc="B62424A2">
      <w:start w:val="1"/>
      <w:numFmt w:val="bullet"/>
      <w:pStyle w:val="listbullets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8C7EA8"/>
    <w:multiLevelType w:val="hybridMultilevel"/>
    <w:tmpl w:val="B7C48B60"/>
    <w:lvl w:ilvl="0" w:tplc="25160F0E">
      <w:start w:val="1"/>
      <w:numFmt w:val="bullet"/>
      <w:pStyle w:val="Bullets"/>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98F56C0"/>
    <w:multiLevelType w:val="hybridMultilevel"/>
    <w:tmpl w:val="BC06B010"/>
    <w:lvl w:ilvl="0" w:tplc="838E47A8">
      <w:start w:val="1"/>
      <w:numFmt w:val="lowerLetter"/>
      <w:pStyle w:val="ListBullet"/>
      <w:lvlText w:val="%1."/>
      <w:lvlJc w:val="left"/>
      <w:pPr>
        <w:ind w:left="720" w:hanging="360"/>
      </w:pPr>
      <w:rPr>
        <w:rFonts w:cs="Times New Roman" w:hint="default"/>
      </w:rPr>
    </w:lvl>
    <w:lvl w:ilvl="1" w:tplc="04090003">
      <w:start w:val="1"/>
      <w:numFmt w:val="bullet"/>
      <w:pStyle w:val="ListBullet2"/>
      <w:lvlText w:val="o"/>
      <w:lvlJc w:val="left"/>
      <w:pPr>
        <w:ind w:left="1440" w:hanging="360"/>
      </w:pPr>
      <w:rPr>
        <w:rFonts w:ascii="Courier New" w:hAnsi="Courier New" w:hint="default"/>
      </w:rPr>
    </w:lvl>
    <w:lvl w:ilvl="2" w:tplc="04090005">
      <w:start w:val="1"/>
      <w:numFmt w:val="bullet"/>
      <w:pStyle w:val="ListBullet3"/>
      <w:lvlText w:val=""/>
      <w:lvlJc w:val="left"/>
      <w:pPr>
        <w:ind w:left="2160" w:hanging="360"/>
      </w:pPr>
      <w:rPr>
        <w:rFonts w:ascii="Wingdings" w:hAnsi="Wingdings" w:hint="default"/>
      </w:rPr>
    </w:lvl>
    <w:lvl w:ilvl="3" w:tplc="04090001">
      <w:start w:val="1"/>
      <w:numFmt w:val="bullet"/>
      <w:pStyle w:val="ListBullet4"/>
      <w:lvlText w:val=""/>
      <w:lvlJc w:val="left"/>
      <w:pPr>
        <w:ind w:left="2880" w:hanging="360"/>
      </w:pPr>
      <w:rPr>
        <w:rFonts w:ascii="Symbol" w:hAnsi="Symbol" w:hint="default"/>
      </w:rPr>
    </w:lvl>
    <w:lvl w:ilvl="4" w:tplc="04090003">
      <w:start w:val="1"/>
      <w:numFmt w:val="bullet"/>
      <w:pStyle w:val="ListBullet5"/>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AB853E1"/>
    <w:multiLevelType w:val="hybridMultilevel"/>
    <w:tmpl w:val="561CC2E4"/>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3"/>
  </w:num>
  <w:num w:numId="3">
    <w:abstractNumId w:val="7"/>
  </w:num>
  <w:num w:numId="4">
    <w:abstractNumId w:val="13"/>
  </w:num>
  <w:num w:numId="5">
    <w:abstractNumId w:val="8"/>
  </w:num>
  <w:num w:numId="6">
    <w:abstractNumId w:val="1"/>
  </w:num>
  <w:num w:numId="7">
    <w:abstractNumId w:val="9"/>
  </w:num>
  <w:num w:numId="8">
    <w:abstractNumId w:val="11"/>
  </w:num>
  <w:num w:numId="9">
    <w:abstractNumId w:val="17"/>
  </w:num>
  <w:num w:numId="10">
    <w:abstractNumId w:val="6"/>
  </w:num>
  <w:num w:numId="11">
    <w:abstractNumId w:val="10"/>
  </w:num>
  <w:num w:numId="12">
    <w:abstractNumId w:val="12"/>
  </w:num>
  <w:num w:numId="13">
    <w:abstractNumId w:val="18"/>
  </w:num>
  <w:num w:numId="14">
    <w:abstractNumId w:val="15"/>
  </w:num>
  <w:num w:numId="15">
    <w:abstractNumId w:val="0"/>
  </w:num>
  <w:num w:numId="16">
    <w:abstractNumId w:val="14"/>
  </w:num>
  <w:num w:numId="17">
    <w:abstractNumId w:val="2"/>
  </w:num>
  <w:num w:numId="18">
    <w:abstractNumId w:val="16"/>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870"/>
    <w:rsid w:val="00000AC5"/>
    <w:rsid w:val="00002272"/>
    <w:rsid w:val="0000247F"/>
    <w:rsid w:val="00003C3E"/>
    <w:rsid w:val="00014182"/>
    <w:rsid w:val="00020925"/>
    <w:rsid w:val="00021314"/>
    <w:rsid w:val="00025E69"/>
    <w:rsid w:val="00026F2C"/>
    <w:rsid w:val="0003086A"/>
    <w:rsid w:val="000331AD"/>
    <w:rsid w:val="0003571E"/>
    <w:rsid w:val="00042076"/>
    <w:rsid w:val="00043434"/>
    <w:rsid w:val="0004497C"/>
    <w:rsid w:val="000500A1"/>
    <w:rsid w:val="00055AAC"/>
    <w:rsid w:val="00055FB0"/>
    <w:rsid w:val="000567AE"/>
    <w:rsid w:val="00057F5D"/>
    <w:rsid w:val="000667D8"/>
    <w:rsid w:val="000668D4"/>
    <w:rsid w:val="00070168"/>
    <w:rsid w:val="000719A6"/>
    <w:rsid w:val="00082BB7"/>
    <w:rsid w:val="00084CB7"/>
    <w:rsid w:val="00084F8C"/>
    <w:rsid w:val="000903A7"/>
    <w:rsid w:val="00097C5A"/>
    <w:rsid w:val="000A107F"/>
    <w:rsid w:val="000A292C"/>
    <w:rsid w:val="000A3F44"/>
    <w:rsid w:val="000A4716"/>
    <w:rsid w:val="000B1D64"/>
    <w:rsid w:val="000B61D7"/>
    <w:rsid w:val="000C0147"/>
    <w:rsid w:val="000C084E"/>
    <w:rsid w:val="000C120E"/>
    <w:rsid w:val="000C1EEC"/>
    <w:rsid w:val="000C3EAF"/>
    <w:rsid w:val="000C4DF8"/>
    <w:rsid w:val="000C56DB"/>
    <w:rsid w:val="000C61E8"/>
    <w:rsid w:val="000D2F9D"/>
    <w:rsid w:val="000D3EFC"/>
    <w:rsid w:val="000E0624"/>
    <w:rsid w:val="000E1A8C"/>
    <w:rsid w:val="000E3913"/>
    <w:rsid w:val="000E4DA7"/>
    <w:rsid w:val="000E674A"/>
    <w:rsid w:val="000E6939"/>
    <w:rsid w:val="000E6F8A"/>
    <w:rsid w:val="000F53E6"/>
    <w:rsid w:val="000F58D9"/>
    <w:rsid w:val="00101E0D"/>
    <w:rsid w:val="001020ED"/>
    <w:rsid w:val="00102D61"/>
    <w:rsid w:val="00105C2A"/>
    <w:rsid w:val="0011011A"/>
    <w:rsid w:val="00111DCE"/>
    <w:rsid w:val="00115421"/>
    <w:rsid w:val="00115B01"/>
    <w:rsid w:val="00116E6F"/>
    <w:rsid w:val="0012553E"/>
    <w:rsid w:val="00130BD6"/>
    <w:rsid w:val="00131041"/>
    <w:rsid w:val="001312B6"/>
    <w:rsid w:val="0013204A"/>
    <w:rsid w:val="00137268"/>
    <w:rsid w:val="001414B0"/>
    <w:rsid w:val="00141801"/>
    <w:rsid w:val="00141886"/>
    <w:rsid w:val="00146030"/>
    <w:rsid w:val="0014667A"/>
    <w:rsid w:val="00147046"/>
    <w:rsid w:val="00147B9A"/>
    <w:rsid w:val="00153757"/>
    <w:rsid w:val="0016192B"/>
    <w:rsid w:val="00163D41"/>
    <w:rsid w:val="00166AB5"/>
    <w:rsid w:val="00167224"/>
    <w:rsid w:val="001677DE"/>
    <w:rsid w:val="001701CB"/>
    <w:rsid w:val="0017302C"/>
    <w:rsid w:val="00174E9A"/>
    <w:rsid w:val="00180EF1"/>
    <w:rsid w:val="00181347"/>
    <w:rsid w:val="00182CBA"/>
    <w:rsid w:val="00183B57"/>
    <w:rsid w:val="00190A05"/>
    <w:rsid w:val="00191174"/>
    <w:rsid w:val="00192E2A"/>
    <w:rsid w:val="001930EE"/>
    <w:rsid w:val="00194293"/>
    <w:rsid w:val="00194D35"/>
    <w:rsid w:val="00195845"/>
    <w:rsid w:val="001A0B2F"/>
    <w:rsid w:val="001A7211"/>
    <w:rsid w:val="001B2EE5"/>
    <w:rsid w:val="001C05B9"/>
    <w:rsid w:val="001C1C9B"/>
    <w:rsid w:val="001C579E"/>
    <w:rsid w:val="001D1A92"/>
    <w:rsid w:val="001D37AD"/>
    <w:rsid w:val="001D3D09"/>
    <w:rsid w:val="001D4834"/>
    <w:rsid w:val="001D6BEA"/>
    <w:rsid w:val="001E2D8B"/>
    <w:rsid w:val="001E62A4"/>
    <w:rsid w:val="001F0310"/>
    <w:rsid w:val="001F4788"/>
    <w:rsid w:val="00206CF7"/>
    <w:rsid w:val="00206F9B"/>
    <w:rsid w:val="002074B3"/>
    <w:rsid w:val="002077F0"/>
    <w:rsid w:val="00207B56"/>
    <w:rsid w:val="002127C2"/>
    <w:rsid w:val="002160FC"/>
    <w:rsid w:val="00217E99"/>
    <w:rsid w:val="002273E1"/>
    <w:rsid w:val="00232A64"/>
    <w:rsid w:val="00232CCB"/>
    <w:rsid w:val="002362B7"/>
    <w:rsid w:val="00244524"/>
    <w:rsid w:val="00247D4D"/>
    <w:rsid w:val="00250798"/>
    <w:rsid w:val="00252276"/>
    <w:rsid w:val="002528F0"/>
    <w:rsid w:val="002533AD"/>
    <w:rsid w:val="0025424C"/>
    <w:rsid w:val="00262699"/>
    <w:rsid w:val="002627FF"/>
    <w:rsid w:val="0026375B"/>
    <w:rsid w:val="00270CD5"/>
    <w:rsid w:val="002722C6"/>
    <w:rsid w:val="00287ACE"/>
    <w:rsid w:val="00295F06"/>
    <w:rsid w:val="00297E8B"/>
    <w:rsid w:val="002A267F"/>
    <w:rsid w:val="002A3679"/>
    <w:rsid w:val="002A4852"/>
    <w:rsid w:val="002B027C"/>
    <w:rsid w:val="002B1752"/>
    <w:rsid w:val="002B45BF"/>
    <w:rsid w:val="002B7243"/>
    <w:rsid w:val="002B7EB8"/>
    <w:rsid w:val="002C0849"/>
    <w:rsid w:val="002D3568"/>
    <w:rsid w:val="002D3AF7"/>
    <w:rsid w:val="002D568E"/>
    <w:rsid w:val="002D5DB3"/>
    <w:rsid w:val="002E0F86"/>
    <w:rsid w:val="002E1827"/>
    <w:rsid w:val="002E2C1E"/>
    <w:rsid w:val="002E65F4"/>
    <w:rsid w:val="002F09AE"/>
    <w:rsid w:val="002F3C86"/>
    <w:rsid w:val="0030065F"/>
    <w:rsid w:val="0030233B"/>
    <w:rsid w:val="00302D26"/>
    <w:rsid w:val="00303C27"/>
    <w:rsid w:val="00304305"/>
    <w:rsid w:val="00304426"/>
    <w:rsid w:val="003133E7"/>
    <w:rsid w:val="003158EC"/>
    <w:rsid w:val="00315A6E"/>
    <w:rsid w:val="00321679"/>
    <w:rsid w:val="00321762"/>
    <w:rsid w:val="00323717"/>
    <w:rsid w:val="00323E44"/>
    <w:rsid w:val="00324F4E"/>
    <w:rsid w:val="00331B52"/>
    <w:rsid w:val="003322BC"/>
    <w:rsid w:val="00333D8E"/>
    <w:rsid w:val="003355AD"/>
    <w:rsid w:val="00340B2E"/>
    <w:rsid w:val="00342389"/>
    <w:rsid w:val="003462D5"/>
    <w:rsid w:val="00350167"/>
    <w:rsid w:val="0035071F"/>
    <w:rsid w:val="0035107A"/>
    <w:rsid w:val="00351A66"/>
    <w:rsid w:val="0035224E"/>
    <w:rsid w:val="00353993"/>
    <w:rsid w:val="003550FA"/>
    <w:rsid w:val="0035625B"/>
    <w:rsid w:val="003566D4"/>
    <w:rsid w:val="003612D4"/>
    <w:rsid w:val="00361810"/>
    <w:rsid w:val="00365E32"/>
    <w:rsid w:val="00367748"/>
    <w:rsid w:val="0037014F"/>
    <w:rsid w:val="0037108B"/>
    <w:rsid w:val="00371C31"/>
    <w:rsid w:val="003728CC"/>
    <w:rsid w:val="00374295"/>
    <w:rsid w:val="0038084D"/>
    <w:rsid w:val="00380BBC"/>
    <w:rsid w:val="0038599C"/>
    <w:rsid w:val="00385F75"/>
    <w:rsid w:val="003874CA"/>
    <w:rsid w:val="00387934"/>
    <w:rsid w:val="0039139B"/>
    <w:rsid w:val="0039363E"/>
    <w:rsid w:val="003950F8"/>
    <w:rsid w:val="003A2019"/>
    <w:rsid w:val="003A3D69"/>
    <w:rsid w:val="003A3D80"/>
    <w:rsid w:val="003A4830"/>
    <w:rsid w:val="003A495F"/>
    <w:rsid w:val="003A5564"/>
    <w:rsid w:val="003A66F1"/>
    <w:rsid w:val="003A7A1D"/>
    <w:rsid w:val="003B5FD5"/>
    <w:rsid w:val="003C044D"/>
    <w:rsid w:val="003C187F"/>
    <w:rsid w:val="003C2407"/>
    <w:rsid w:val="003C5180"/>
    <w:rsid w:val="003C7047"/>
    <w:rsid w:val="003D1F5E"/>
    <w:rsid w:val="003F094D"/>
    <w:rsid w:val="003F1650"/>
    <w:rsid w:val="003F22EA"/>
    <w:rsid w:val="003F530E"/>
    <w:rsid w:val="00400B4D"/>
    <w:rsid w:val="00401F4A"/>
    <w:rsid w:val="004064C3"/>
    <w:rsid w:val="00406FF3"/>
    <w:rsid w:val="0041172B"/>
    <w:rsid w:val="004155D3"/>
    <w:rsid w:val="0042071C"/>
    <w:rsid w:val="00420B56"/>
    <w:rsid w:val="00421A30"/>
    <w:rsid w:val="00422225"/>
    <w:rsid w:val="00422A1D"/>
    <w:rsid w:val="00425B53"/>
    <w:rsid w:val="0043053F"/>
    <w:rsid w:val="00432B19"/>
    <w:rsid w:val="00434961"/>
    <w:rsid w:val="00436045"/>
    <w:rsid w:val="00441571"/>
    <w:rsid w:val="004475EB"/>
    <w:rsid w:val="00447DDB"/>
    <w:rsid w:val="00456E6B"/>
    <w:rsid w:val="004570F7"/>
    <w:rsid w:val="004626F8"/>
    <w:rsid w:val="00463169"/>
    <w:rsid w:val="00463B28"/>
    <w:rsid w:val="00475CD5"/>
    <w:rsid w:val="00476C0C"/>
    <w:rsid w:val="004802DB"/>
    <w:rsid w:val="0048047D"/>
    <w:rsid w:val="00481A86"/>
    <w:rsid w:val="00481D84"/>
    <w:rsid w:val="00486E37"/>
    <w:rsid w:val="004870FC"/>
    <w:rsid w:val="00491692"/>
    <w:rsid w:val="0049223B"/>
    <w:rsid w:val="0049507B"/>
    <w:rsid w:val="00496646"/>
    <w:rsid w:val="004A38E4"/>
    <w:rsid w:val="004A6125"/>
    <w:rsid w:val="004A7DC6"/>
    <w:rsid w:val="004B351F"/>
    <w:rsid w:val="004B3653"/>
    <w:rsid w:val="004B5665"/>
    <w:rsid w:val="004B740A"/>
    <w:rsid w:val="004C15DD"/>
    <w:rsid w:val="004C220A"/>
    <w:rsid w:val="004C267B"/>
    <w:rsid w:val="004C6CE0"/>
    <w:rsid w:val="004C794B"/>
    <w:rsid w:val="004D26B1"/>
    <w:rsid w:val="004D3DDC"/>
    <w:rsid w:val="004D759C"/>
    <w:rsid w:val="004D7DBD"/>
    <w:rsid w:val="004E3EAE"/>
    <w:rsid w:val="004E562C"/>
    <w:rsid w:val="004E6371"/>
    <w:rsid w:val="004E7590"/>
    <w:rsid w:val="004E7661"/>
    <w:rsid w:val="004F0C46"/>
    <w:rsid w:val="004F11D3"/>
    <w:rsid w:val="004F156D"/>
    <w:rsid w:val="004F444A"/>
    <w:rsid w:val="004F4A1F"/>
    <w:rsid w:val="004F762F"/>
    <w:rsid w:val="005013D7"/>
    <w:rsid w:val="00501800"/>
    <w:rsid w:val="00502DDA"/>
    <w:rsid w:val="0051305C"/>
    <w:rsid w:val="00515402"/>
    <w:rsid w:val="005168A6"/>
    <w:rsid w:val="005211F2"/>
    <w:rsid w:val="0052260F"/>
    <w:rsid w:val="00522E3E"/>
    <w:rsid w:val="00525C10"/>
    <w:rsid w:val="00526897"/>
    <w:rsid w:val="0052782E"/>
    <w:rsid w:val="00527DC7"/>
    <w:rsid w:val="00531C86"/>
    <w:rsid w:val="005346EE"/>
    <w:rsid w:val="00537586"/>
    <w:rsid w:val="00537F7C"/>
    <w:rsid w:val="0054085D"/>
    <w:rsid w:val="00544B4E"/>
    <w:rsid w:val="0054528D"/>
    <w:rsid w:val="005457C1"/>
    <w:rsid w:val="00553792"/>
    <w:rsid w:val="00554A7F"/>
    <w:rsid w:val="00555849"/>
    <w:rsid w:val="00561189"/>
    <w:rsid w:val="005613DF"/>
    <w:rsid w:val="00562515"/>
    <w:rsid w:val="00567ADA"/>
    <w:rsid w:val="00570B67"/>
    <w:rsid w:val="00572150"/>
    <w:rsid w:val="00572C05"/>
    <w:rsid w:val="00574D02"/>
    <w:rsid w:val="00575417"/>
    <w:rsid w:val="005757C7"/>
    <w:rsid w:val="0057715D"/>
    <w:rsid w:val="005812C0"/>
    <w:rsid w:val="00585F90"/>
    <w:rsid w:val="00586231"/>
    <w:rsid w:val="00591870"/>
    <w:rsid w:val="0059198A"/>
    <w:rsid w:val="005A02B2"/>
    <w:rsid w:val="005A2436"/>
    <w:rsid w:val="005A25E8"/>
    <w:rsid w:val="005A26FB"/>
    <w:rsid w:val="005A3957"/>
    <w:rsid w:val="005A3A3B"/>
    <w:rsid w:val="005A44FD"/>
    <w:rsid w:val="005B6FD4"/>
    <w:rsid w:val="005C33D5"/>
    <w:rsid w:val="005C5C0A"/>
    <w:rsid w:val="005C7088"/>
    <w:rsid w:val="005D0397"/>
    <w:rsid w:val="005D1C02"/>
    <w:rsid w:val="005D4F56"/>
    <w:rsid w:val="005D5465"/>
    <w:rsid w:val="005D6724"/>
    <w:rsid w:val="005E0AD5"/>
    <w:rsid w:val="005E139C"/>
    <w:rsid w:val="005E2CBD"/>
    <w:rsid w:val="005E431A"/>
    <w:rsid w:val="005E743F"/>
    <w:rsid w:val="005F055F"/>
    <w:rsid w:val="005F2325"/>
    <w:rsid w:val="005F2AE2"/>
    <w:rsid w:val="005F324C"/>
    <w:rsid w:val="005F50C5"/>
    <w:rsid w:val="005F7A10"/>
    <w:rsid w:val="00603ED3"/>
    <w:rsid w:val="006110CF"/>
    <w:rsid w:val="0061374C"/>
    <w:rsid w:val="006160C7"/>
    <w:rsid w:val="006206F8"/>
    <w:rsid w:val="006207B7"/>
    <w:rsid w:val="00621883"/>
    <w:rsid w:val="0062446E"/>
    <w:rsid w:val="0062623C"/>
    <w:rsid w:val="00626E8D"/>
    <w:rsid w:val="0062791D"/>
    <w:rsid w:val="00630E36"/>
    <w:rsid w:val="00631A5E"/>
    <w:rsid w:val="0063203C"/>
    <w:rsid w:val="006336BC"/>
    <w:rsid w:val="00633B94"/>
    <w:rsid w:val="00640433"/>
    <w:rsid w:val="0064070C"/>
    <w:rsid w:val="0064155A"/>
    <w:rsid w:val="00641BBF"/>
    <w:rsid w:val="006512F9"/>
    <w:rsid w:val="00653645"/>
    <w:rsid w:val="00655138"/>
    <w:rsid w:val="0065795E"/>
    <w:rsid w:val="006606DD"/>
    <w:rsid w:val="006639FC"/>
    <w:rsid w:val="00665A90"/>
    <w:rsid w:val="00667014"/>
    <w:rsid w:val="00667FC2"/>
    <w:rsid w:val="0067307D"/>
    <w:rsid w:val="00676423"/>
    <w:rsid w:val="00676EE2"/>
    <w:rsid w:val="00677095"/>
    <w:rsid w:val="00677850"/>
    <w:rsid w:val="006802F7"/>
    <w:rsid w:val="006805F4"/>
    <w:rsid w:val="006872BE"/>
    <w:rsid w:val="006938E4"/>
    <w:rsid w:val="00694608"/>
    <w:rsid w:val="006955F7"/>
    <w:rsid w:val="006967A8"/>
    <w:rsid w:val="006A102A"/>
    <w:rsid w:val="006A59BD"/>
    <w:rsid w:val="006B3085"/>
    <w:rsid w:val="006B6781"/>
    <w:rsid w:val="006C120E"/>
    <w:rsid w:val="006C1A32"/>
    <w:rsid w:val="006C6F46"/>
    <w:rsid w:val="006D04A0"/>
    <w:rsid w:val="006D30AF"/>
    <w:rsid w:val="006D48B3"/>
    <w:rsid w:val="006E089C"/>
    <w:rsid w:val="006E0A34"/>
    <w:rsid w:val="006E2F4A"/>
    <w:rsid w:val="006F0CA2"/>
    <w:rsid w:val="006F2EA4"/>
    <w:rsid w:val="006F341A"/>
    <w:rsid w:val="006F3481"/>
    <w:rsid w:val="006F5E9B"/>
    <w:rsid w:val="00706A12"/>
    <w:rsid w:val="00710A92"/>
    <w:rsid w:val="00710D90"/>
    <w:rsid w:val="00720E3A"/>
    <w:rsid w:val="00720E63"/>
    <w:rsid w:val="0073553A"/>
    <w:rsid w:val="00736AC8"/>
    <w:rsid w:val="00741344"/>
    <w:rsid w:val="007419E2"/>
    <w:rsid w:val="00741DB0"/>
    <w:rsid w:val="00746C36"/>
    <w:rsid w:val="0075011F"/>
    <w:rsid w:val="00750224"/>
    <w:rsid w:val="00750B37"/>
    <w:rsid w:val="007521E4"/>
    <w:rsid w:val="0075303F"/>
    <w:rsid w:val="00753D14"/>
    <w:rsid w:val="00762BAC"/>
    <w:rsid w:val="007631B0"/>
    <w:rsid w:val="007646A1"/>
    <w:rsid w:val="00773011"/>
    <w:rsid w:val="00773EFA"/>
    <w:rsid w:val="00774692"/>
    <w:rsid w:val="0077487E"/>
    <w:rsid w:val="007772AC"/>
    <w:rsid w:val="00777954"/>
    <w:rsid w:val="00777A28"/>
    <w:rsid w:val="007803E1"/>
    <w:rsid w:val="00782162"/>
    <w:rsid w:val="007846F9"/>
    <w:rsid w:val="00784F7C"/>
    <w:rsid w:val="007918BD"/>
    <w:rsid w:val="00796141"/>
    <w:rsid w:val="007A1635"/>
    <w:rsid w:val="007A2190"/>
    <w:rsid w:val="007A2426"/>
    <w:rsid w:val="007A34C9"/>
    <w:rsid w:val="007A5A3F"/>
    <w:rsid w:val="007A5BDD"/>
    <w:rsid w:val="007A75A2"/>
    <w:rsid w:val="007B26A2"/>
    <w:rsid w:val="007B36FF"/>
    <w:rsid w:val="007C5FDA"/>
    <w:rsid w:val="007C78F6"/>
    <w:rsid w:val="007D0D7F"/>
    <w:rsid w:val="007E22C7"/>
    <w:rsid w:val="007E45F8"/>
    <w:rsid w:val="007F1459"/>
    <w:rsid w:val="007F2B62"/>
    <w:rsid w:val="007F2C45"/>
    <w:rsid w:val="007F3457"/>
    <w:rsid w:val="007F3E7B"/>
    <w:rsid w:val="007F5F18"/>
    <w:rsid w:val="007F6536"/>
    <w:rsid w:val="007F77BB"/>
    <w:rsid w:val="007F7CA5"/>
    <w:rsid w:val="007F7FF1"/>
    <w:rsid w:val="00800B48"/>
    <w:rsid w:val="00801ECE"/>
    <w:rsid w:val="00802001"/>
    <w:rsid w:val="008026DE"/>
    <w:rsid w:val="008035CD"/>
    <w:rsid w:val="00803F47"/>
    <w:rsid w:val="0081292A"/>
    <w:rsid w:val="008137CC"/>
    <w:rsid w:val="008141EC"/>
    <w:rsid w:val="008153E5"/>
    <w:rsid w:val="00815BFE"/>
    <w:rsid w:val="00824D19"/>
    <w:rsid w:val="008263D2"/>
    <w:rsid w:val="008331D4"/>
    <w:rsid w:val="00833DCB"/>
    <w:rsid w:val="00834002"/>
    <w:rsid w:val="00840A38"/>
    <w:rsid w:val="00842266"/>
    <w:rsid w:val="008433CB"/>
    <w:rsid w:val="00847A43"/>
    <w:rsid w:val="00852A61"/>
    <w:rsid w:val="0085416C"/>
    <w:rsid w:val="00860414"/>
    <w:rsid w:val="00863FA3"/>
    <w:rsid w:val="008648DF"/>
    <w:rsid w:val="00865CBB"/>
    <w:rsid w:val="008661BE"/>
    <w:rsid w:val="00874BC3"/>
    <w:rsid w:val="0087515B"/>
    <w:rsid w:val="00875890"/>
    <w:rsid w:val="00875A8A"/>
    <w:rsid w:val="008766AE"/>
    <w:rsid w:val="00877EE7"/>
    <w:rsid w:val="008824BB"/>
    <w:rsid w:val="00885521"/>
    <w:rsid w:val="00885D26"/>
    <w:rsid w:val="00887414"/>
    <w:rsid w:val="0089037D"/>
    <w:rsid w:val="00890FBF"/>
    <w:rsid w:val="008914F2"/>
    <w:rsid w:val="00892132"/>
    <w:rsid w:val="00892DD5"/>
    <w:rsid w:val="008931E2"/>
    <w:rsid w:val="008934D3"/>
    <w:rsid w:val="0089590F"/>
    <w:rsid w:val="008974A3"/>
    <w:rsid w:val="008A169A"/>
    <w:rsid w:val="008B0FC6"/>
    <w:rsid w:val="008B1639"/>
    <w:rsid w:val="008B2751"/>
    <w:rsid w:val="008B62B1"/>
    <w:rsid w:val="008B740E"/>
    <w:rsid w:val="008C451B"/>
    <w:rsid w:val="008C72FC"/>
    <w:rsid w:val="008C7F37"/>
    <w:rsid w:val="008D098B"/>
    <w:rsid w:val="008D4CFE"/>
    <w:rsid w:val="008D698B"/>
    <w:rsid w:val="008E0703"/>
    <w:rsid w:val="008E07D6"/>
    <w:rsid w:val="008E1ABA"/>
    <w:rsid w:val="008E251A"/>
    <w:rsid w:val="008E38D5"/>
    <w:rsid w:val="008E5C83"/>
    <w:rsid w:val="008E720D"/>
    <w:rsid w:val="008E7373"/>
    <w:rsid w:val="008E7D19"/>
    <w:rsid w:val="008F0235"/>
    <w:rsid w:val="008F1596"/>
    <w:rsid w:val="008F5BBF"/>
    <w:rsid w:val="008F61B8"/>
    <w:rsid w:val="008F62F9"/>
    <w:rsid w:val="008F65B8"/>
    <w:rsid w:val="0090002A"/>
    <w:rsid w:val="00903829"/>
    <w:rsid w:val="00906067"/>
    <w:rsid w:val="00907BF3"/>
    <w:rsid w:val="00912BBF"/>
    <w:rsid w:val="00912BC2"/>
    <w:rsid w:val="00914149"/>
    <w:rsid w:val="009147C9"/>
    <w:rsid w:val="0092223C"/>
    <w:rsid w:val="009223E0"/>
    <w:rsid w:val="00922E85"/>
    <w:rsid w:val="00923F22"/>
    <w:rsid w:val="00927C71"/>
    <w:rsid w:val="00930D44"/>
    <w:rsid w:val="0093142C"/>
    <w:rsid w:val="009338C4"/>
    <w:rsid w:val="00934CDD"/>
    <w:rsid w:val="009359C1"/>
    <w:rsid w:val="009403AD"/>
    <w:rsid w:val="00940674"/>
    <w:rsid w:val="00943FEF"/>
    <w:rsid w:val="009444F1"/>
    <w:rsid w:val="00945131"/>
    <w:rsid w:val="009548FC"/>
    <w:rsid w:val="00960064"/>
    <w:rsid w:val="009617B3"/>
    <w:rsid w:val="00962EF3"/>
    <w:rsid w:val="00964FB1"/>
    <w:rsid w:val="0097092B"/>
    <w:rsid w:val="0097383C"/>
    <w:rsid w:val="00974BB4"/>
    <w:rsid w:val="00981AC5"/>
    <w:rsid w:val="0098311E"/>
    <w:rsid w:val="009836E0"/>
    <w:rsid w:val="00985EA3"/>
    <w:rsid w:val="00986A6E"/>
    <w:rsid w:val="009947EA"/>
    <w:rsid w:val="00995B64"/>
    <w:rsid w:val="00995F62"/>
    <w:rsid w:val="00996EE9"/>
    <w:rsid w:val="00997E5A"/>
    <w:rsid w:val="009A2298"/>
    <w:rsid w:val="009A42C4"/>
    <w:rsid w:val="009A4F65"/>
    <w:rsid w:val="009A6A20"/>
    <w:rsid w:val="009A783E"/>
    <w:rsid w:val="009B2817"/>
    <w:rsid w:val="009B5879"/>
    <w:rsid w:val="009B625C"/>
    <w:rsid w:val="009B7F2E"/>
    <w:rsid w:val="009C2329"/>
    <w:rsid w:val="009C6976"/>
    <w:rsid w:val="009C72E5"/>
    <w:rsid w:val="009D25FC"/>
    <w:rsid w:val="009D27AB"/>
    <w:rsid w:val="009D2F5C"/>
    <w:rsid w:val="009D33D5"/>
    <w:rsid w:val="009D6844"/>
    <w:rsid w:val="009E0E3F"/>
    <w:rsid w:val="009E1A2C"/>
    <w:rsid w:val="009E46FF"/>
    <w:rsid w:val="009E5856"/>
    <w:rsid w:val="009E6261"/>
    <w:rsid w:val="009E62E9"/>
    <w:rsid w:val="009E65C1"/>
    <w:rsid w:val="009E6B1D"/>
    <w:rsid w:val="009F1497"/>
    <w:rsid w:val="009F2495"/>
    <w:rsid w:val="009F3F17"/>
    <w:rsid w:val="00A000DD"/>
    <w:rsid w:val="00A00C9A"/>
    <w:rsid w:val="00A045EF"/>
    <w:rsid w:val="00A16613"/>
    <w:rsid w:val="00A179C7"/>
    <w:rsid w:val="00A2161E"/>
    <w:rsid w:val="00A27780"/>
    <w:rsid w:val="00A30263"/>
    <w:rsid w:val="00A31207"/>
    <w:rsid w:val="00A35665"/>
    <w:rsid w:val="00A36C31"/>
    <w:rsid w:val="00A40266"/>
    <w:rsid w:val="00A40FDF"/>
    <w:rsid w:val="00A419A3"/>
    <w:rsid w:val="00A41EF2"/>
    <w:rsid w:val="00A41FC2"/>
    <w:rsid w:val="00A425AB"/>
    <w:rsid w:val="00A45871"/>
    <w:rsid w:val="00A51D73"/>
    <w:rsid w:val="00A524D4"/>
    <w:rsid w:val="00A53A24"/>
    <w:rsid w:val="00A540C1"/>
    <w:rsid w:val="00A55C4F"/>
    <w:rsid w:val="00A566B0"/>
    <w:rsid w:val="00A57815"/>
    <w:rsid w:val="00A57B25"/>
    <w:rsid w:val="00A60658"/>
    <w:rsid w:val="00A70295"/>
    <w:rsid w:val="00A71155"/>
    <w:rsid w:val="00A74444"/>
    <w:rsid w:val="00A775F3"/>
    <w:rsid w:val="00A81E31"/>
    <w:rsid w:val="00A86F3E"/>
    <w:rsid w:val="00A873A5"/>
    <w:rsid w:val="00A90C95"/>
    <w:rsid w:val="00A929E4"/>
    <w:rsid w:val="00A93F69"/>
    <w:rsid w:val="00A94BB5"/>
    <w:rsid w:val="00A97EF4"/>
    <w:rsid w:val="00AA1445"/>
    <w:rsid w:val="00AA1C45"/>
    <w:rsid w:val="00AA29A7"/>
    <w:rsid w:val="00AA2D66"/>
    <w:rsid w:val="00AA2F89"/>
    <w:rsid w:val="00AA721D"/>
    <w:rsid w:val="00AB27AD"/>
    <w:rsid w:val="00AC336E"/>
    <w:rsid w:val="00AC53B0"/>
    <w:rsid w:val="00AD69A9"/>
    <w:rsid w:val="00AE0BE2"/>
    <w:rsid w:val="00AE16FF"/>
    <w:rsid w:val="00AE19CC"/>
    <w:rsid w:val="00AE1C1A"/>
    <w:rsid w:val="00AE2384"/>
    <w:rsid w:val="00AE5085"/>
    <w:rsid w:val="00AE5FAD"/>
    <w:rsid w:val="00AF2FE3"/>
    <w:rsid w:val="00AF375C"/>
    <w:rsid w:val="00AF4368"/>
    <w:rsid w:val="00AF441C"/>
    <w:rsid w:val="00AF6761"/>
    <w:rsid w:val="00B01F9A"/>
    <w:rsid w:val="00B02351"/>
    <w:rsid w:val="00B0608C"/>
    <w:rsid w:val="00B06947"/>
    <w:rsid w:val="00B12D11"/>
    <w:rsid w:val="00B12D1F"/>
    <w:rsid w:val="00B12DB6"/>
    <w:rsid w:val="00B13608"/>
    <w:rsid w:val="00B17310"/>
    <w:rsid w:val="00B17D8F"/>
    <w:rsid w:val="00B22FF3"/>
    <w:rsid w:val="00B23584"/>
    <w:rsid w:val="00B24B2A"/>
    <w:rsid w:val="00B314EB"/>
    <w:rsid w:val="00B33051"/>
    <w:rsid w:val="00B37AAE"/>
    <w:rsid w:val="00B40171"/>
    <w:rsid w:val="00B402ED"/>
    <w:rsid w:val="00B41401"/>
    <w:rsid w:val="00B43B9B"/>
    <w:rsid w:val="00B44263"/>
    <w:rsid w:val="00B46929"/>
    <w:rsid w:val="00B51DA9"/>
    <w:rsid w:val="00B54509"/>
    <w:rsid w:val="00B6017C"/>
    <w:rsid w:val="00B612EC"/>
    <w:rsid w:val="00B6380B"/>
    <w:rsid w:val="00B65532"/>
    <w:rsid w:val="00B65EE8"/>
    <w:rsid w:val="00B6794D"/>
    <w:rsid w:val="00B70AC4"/>
    <w:rsid w:val="00B72276"/>
    <w:rsid w:val="00B73EA8"/>
    <w:rsid w:val="00B76D30"/>
    <w:rsid w:val="00B77AAE"/>
    <w:rsid w:val="00B811F8"/>
    <w:rsid w:val="00B82C08"/>
    <w:rsid w:val="00B83D5D"/>
    <w:rsid w:val="00B8404A"/>
    <w:rsid w:val="00B8470A"/>
    <w:rsid w:val="00B858FE"/>
    <w:rsid w:val="00B90ADF"/>
    <w:rsid w:val="00B91A6E"/>
    <w:rsid w:val="00B9262C"/>
    <w:rsid w:val="00B93726"/>
    <w:rsid w:val="00BA0549"/>
    <w:rsid w:val="00BA661B"/>
    <w:rsid w:val="00BA68B4"/>
    <w:rsid w:val="00BA71FF"/>
    <w:rsid w:val="00BB2721"/>
    <w:rsid w:val="00BB4BAF"/>
    <w:rsid w:val="00BC067A"/>
    <w:rsid w:val="00BC4C96"/>
    <w:rsid w:val="00BC6E6B"/>
    <w:rsid w:val="00BD2A0D"/>
    <w:rsid w:val="00BD62F3"/>
    <w:rsid w:val="00BE1001"/>
    <w:rsid w:val="00BE329B"/>
    <w:rsid w:val="00BE388E"/>
    <w:rsid w:val="00BE3E7C"/>
    <w:rsid w:val="00BF0040"/>
    <w:rsid w:val="00BF3DF5"/>
    <w:rsid w:val="00BF4D6B"/>
    <w:rsid w:val="00BF6C90"/>
    <w:rsid w:val="00BF7E25"/>
    <w:rsid w:val="00C0015E"/>
    <w:rsid w:val="00C016BF"/>
    <w:rsid w:val="00C02AC6"/>
    <w:rsid w:val="00C02D4E"/>
    <w:rsid w:val="00C03A4A"/>
    <w:rsid w:val="00C04381"/>
    <w:rsid w:val="00C04AA1"/>
    <w:rsid w:val="00C06504"/>
    <w:rsid w:val="00C0777B"/>
    <w:rsid w:val="00C102B3"/>
    <w:rsid w:val="00C10A92"/>
    <w:rsid w:val="00C110FD"/>
    <w:rsid w:val="00C13451"/>
    <w:rsid w:val="00C16251"/>
    <w:rsid w:val="00C178FE"/>
    <w:rsid w:val="00C219CF"/>
    <w:rsid w:val="00C22842"/>
    <w:rsid w:val="00C23BEA"/>
    <w:rsid w:val="00C2643E"/>
    <w:rsid w:val="00C26A1F"/>
    <w:rsid w:val="00C27BBD"/>
    <w:rsid w:val="00C30EEE"/>
    <w:rsid w:val="00C314CA"/>
    <w:rsid w:val="00C326C2"/>
    <w:rsid w:val="00C32E90"/>
    <w:rsid w:val="00C35901"/>
    <w:rsid w:val="00C35F8E"/>
    <w:rsid w:val="00C402AD"/>
    <w:rsid w:val="00C412D2"/>
    <w:rsid w:val="00C41DAE"/>
    <w:rsid w:val="00C4238E"/>
    <w:rsid w:val="00C44D37"/>
    <w:rsid w:val="00C46997"/>
    <w:rsid w:val="00C47549"/>
    <w:rsid w:val="00C47E33"/>
    <w:rsid w:val="00C55B76"/>
    <w:rsid w:val="00C63D27"/>
    <w:rsid w:val="00C704DD"/>
    <w:rsid w:val="00C70D5F"/>
    <w:rsid w:val="00C7690B"/>
    <w:rsid w:val="00C82CAD"/>
    <w:rsid w:val="00C90ACF"/>
    <w:rsid w:val="00C91ED1"/>
    <w:rsid w:val="00C921E5"/>
    <w:rsid w:val="00C93ABD"/>
    <w:rsid w:val="00C94AA7"/>
    <w:rsid w:val="00CA29E7"/>
    <w:rsid w:val="00CA30CE"/>
    <w:rsid w:val="00CA3227"/>
    <w:rsid w:val="00CA3937"/>
    <w:rsid w:val="00CB08A0"/>
    <w:rsid w:val="00CB12D3"/>
    <w:rsid w:val="00CB1A4F"/>
    <w:rsid w:val="00CB5791"/>
    <w:rsid w:val="00CC503C"/>
    <w:rsid w:val="00CC77EF"/>
    <w:rsid w:val="00CD0812"/>
    <w:rsid w:val="00CD37DE"/>
    <w:rsid w:val="00CD3B1D"/>
    <w:rsid w:val="00CD4716"/>
    <w:rsid w:val="00CD7D5A"/>
    <w:rsid w:val="00CE5A3E"/>
    <w:rsid w:val="00CF0301"/>
    <w:rsid w:val="00CF3992"/>
    <w:rsid w:val="00CF438A"/>
    <w:rsid w:val="00CF6B51"/>
    <w:rsid w:val="00D01130"/>
    <w:rsid w:val="00D052E8"/>
    <w:rsid w:val="00D057CF"/>
    <w:rsid w:val="00D05AA1"/>
    <w:rsid w:val="00D07548"/>
    <w:rsid w:val="00D13F15"/>
    <w:rsid w:val="00D147FE"/>
    <w:rsid w:val="00D22634"/>
    <w:rsid w:val="00D22916"/>
    <w:rsid w:val="00D25175"/>
    <w:rsid w:val="00D32A04"/>
    <w:rsid w:val="00D3764E"/>
    <w:rsid w:val="00D377B0"/>
    <w:rsid w:val="00D41873"/>
    <w:rsid w:val="00D4562B"/>
    <w:rsid w:val="00D457E7"/>
    <w:rsid w:val="00D45916"/>
    <w:rsid w:val="00D5114F"/>
    <w:rsid w:val="00D51A7B"/>
    <w:rsid w:val="00D54A04"/>
    <w:rsid w:val="00D5589B"/>
    <w:rsid w:val="00D57BD5"/>
    <w:rsid w:val="00D602CF"/>
    <w:rsid w:val="00D62346"/>
    <w:rsid w:val="00D62C20"/>
    <w:rsid w:val="00D648ED"/>
    <w:rsid w:val="00D713E5"/>
    <w:rsid w:val="00D73DA8"/>
    <w:rsid w:val="00D770F1"/>
    <w:rsid w:val="00D77428"/>
    <w:rsid w:val="00D8120B"/>
    <w:rsid w:val="00D81E30"/>
    <w:rsid w:val="00D84D63"/>
    <w:rsid w:val="00D90983"/>
    <w:rsid w:val="00D9720E"/>
    <w:rsid w:val="00DA1338"/>
    <w:rsid w:val="00DA31EC"/>
    <w:rsid w:val="00DA3BE1"/>
    <w:rsid w:val="00DA4614"/>
    <w:rsid w:val="00DA494A"/>
    <w:rsid w:val="00DA77C1"/>
    <w:rsid w:val="00DB2B7A"/>
    <w:rsid w:val="00DB51DD"/>
    <w:rsid w:val="00DB7B0C"/>
    <w:rsid w:val="00DC21AF"/>
    <w:rsid w:val="00DC2CBB"/>
    <w:rsid w:val="00DC3C82"/>
    <w:rsid w:val="00DC5750"/>
    <w:rsid w:val="00DC68F0"/>
    <w:rsid w:val="00DD4233"/>
    <w:rsid w:val="00DD4E02"/>
    <w:rsid w:val="00DD68FF"/>
    <w:rsid w:val="00DE4F51"/>
    <w:rsid w:val="00DF07E3"/>
    <w:rsid w:val="00DF07E5"/>
    <w:rsid w:val="00DF3FEB"/>
    <w:rsid w:val="00DF5C32"/>
    <w:rsid w:val="00DF6979"/>
    <w:rsid w:val="00DF7DE1"/>
    <w:rsid w:val="00E03F08"/>
    <w:rsid w:val="00E041E9"/>
    <w:rsid w:val="00E06C4C"/>
    <w:rsid w:val="00E109EB"/>
    <w:rsid w:val="00E11314"/>
    <w:rsid w:val="00E11C6D"/>
    <w:rsid w:val="00E15E3D"/>
    <w:rsid w:val="00E21635"/>
    <w:rsid w:val="00E21D61"/>
    <w:rsid w:val="00E24E65"/>
    <w:rsid w:val="00E32C8F"/>
    <w:rsid w:val="00E3305D"/>
    <w:rsid w:val="00E35E41"/>
    <w:rsid w:val="00E3741B"/>
    <w:rsid w:val="00E409B4"/>
    <w:rsid w:val="00E42310"/>
    <w:rsid w:val="00E47489"/>
    <w:rsid w:val="00E537DB"/>
    <w:rsid w:val="00E5472D"/>
    <w:rsid w:val="00E54A99"/>
    <w:rsid w:val="00E57D0B"/>
    <w:rsid w:val="00E62F5C"/>
    <w:rsid w:val="00E63190"/>
    <w:rsid w:val="00E73395"/>
    <w:rsid w:val="00E73BC2"/>
    <w:rsid w:val="00E75180"/>
    <w:rsid w:val="00E75190"/>
    <w:rsid w:val="00E75C0B"/>
    <w:rsid w:val="00E766AF"/>
    <w:rsid w:val="00E777E6"/>
    <w:rsid w:val="00E80876"/>
    <w:rsid w:val="00E82EE3"/>
    <w:rsid w:val="00E83854"/>
    <w:rsid w:val="00E8604C"/>
    <w:rsid w:val="00E87AFA"/>
    <w:rsid w:val="00E87F8E"/>
    <w:rsid w:val="00E9315E"/>
    <w:rsid w:val="00E937FC"/>
    <w:rsid w:val="00E9701E"/>
    <w:rsid w:val="00EA1BEF"/>
    <w:rsid w:val="00EB5F42"/>
    <w:rsid w:val="00EB67E7"/>
    <w:rsid w:val="00EC41CF"/>
    <w:rsid w:val="00EC4C67"/>
    <w:rsid w:val="00EC55F6"/>
    <w:rsid w:val="00ED1BEC"/>
    <w:rsid w:val="00ED6345"/>
    <w:rsid w:val="00ED72B2"/>
    <w:rsid w:val="00ED7808"/>
    <w:rsid w:val="00ED7840"/>
    <w:rsid w:val="00EE7458"/>
    <w:rsid w:val="00EF15A1"/>
    <w:rsid w:val="00EF334B"/>
    <w:rsid w:val="00EF3780"/>
    <w:rsid w:val="00F0133F"/>
    <w:rsid w:val="00F01E49"/>
    <w:rsid w:val="00F1015F"/>
    <w:rsid w:val="00F1307F"/>
    <w:rsid w:val="00F157DB"/>
    <w:rsid w:val="00F21EFF"/>
    <w:rsid w:val="00F22C01"/>
    <w:rsid w:val="00F25541"/>
    <w:rsid w:val="00F2565A"/>
    <w:rsid w:val="00F270BC"/>
    <w:rsid w:val="00F32228"/>
    <w:rsid w:val="00F33427"/>
    <w:rsid w:val="00F41A93"/>
    <w:rsid w:val="00F43D3C"/>
    <w:rsid w:val="00F47815"/>
    <w:rsid w:val="00F51484"/>
    <w:rsid w:val="00F51D4C"/>
    <w:rsid w:val="00F51DEB"/>
    <w:rsid w:val="00F62E35"/>
    <w:rsid w:val="00F65B02"/>
    <w:rsid w:val="00F67F0F"/>
    <w:rsid w:val="00F72404"/>
    <w:rsid w:val="00F73159"/>
    <w:rsid w:val="00F7590B"/>
    <w:rsid w:val="00F80590"/>
    <w:rsid w:val="00F80667"/>
    <w:rsid w:val="00F81A71"/>
    <w:rsid w:val="00F830CB"/>
    <w:rsid w:val="00F91AC2"/>
    <w:rsid w:val="00F92258"/>
    <w:rsid w:val="00F927CF"/>
    <w:rsid w:val="00F932F9"/>
    <w:rsid w:val="00F94220"/>
    <w:rsid w:val="00F9480C"/>
    <w:rsid w:val="00F95DB1"/>
    <w:rsid w:val="00FA18FC"/>
    <w:rsid w:val="00FB0AD0"/>
    <w:rsid w:val="00FB153A"/>
    <w:rsid w:val="00FB18FF"/>
    <w:rsid w:val="00FB2960"/>
    <w:rsid w:val="00FB3918"/>
    <w:rsid w:val="00FB51B4"/>
    <w:rsid w:val="00FB661D"/>
    <w:rsid w:val="00FB7DAB"/>
    <w:rsid w:val="00FC2003"/>
    <w:rsid w:val="00FC281F"/>
    <w:rsid w:val="00FC2E33"/>
    <w:rsid w:val="00FC3248"/>
    <w:rsid w:val="00FC338A"/>
    <w:rsid w:val="00FC563B"/>
    <w:rsid w:val="00FC7448"/>
    <w:rsid w:val="00FD1AFE"/>
    <w:rsid w:val="00FD4638"/>
    <w:rsid w:val="00FD64D6"/>
    <w:rsid w:val="00FD7171"/>
    <w:rsid w:val="00FE0717"/>
    <w:rsid w:val="00FF1627"/>
    <w:rsid w:val="00FF287B"/>
    <w:rsid w:val="00FF6AC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B1B872"/>
  <w15:docId w15:val="{F343689E-4DE9-48CE-AD78-1C806EDB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1870"/>
    <w:pPr>
      <w:spacing w:after="200" w:line="276" w:lineRule="auto"/>
    </w:pPr>
    <w:rPr>
      <w:sz w:val="22"/>
      <w:szCs w:val="22"/>
    </w:rPr>
  </w:style>
  <w:style w:type="paragraph" w:styleId="Heading1">
    <w:name w:val="heading 1"/>
    <w:basedOn w:val="Normal"/>
    <w:next w:val="Normal"/>
    <w:link w:val="Heading1Char"/>
    <w:uiPriority w:val="9"/>
    <w:qFormat/>
    <w:rsid w:val="00591870"/>
    <w:pPr>
      <w:keepNext/>
      <w:spacing w:after="0" w:line="240" w:lineRule="auto"/>
      <w:outlineLvl w:val="0"/>
    </w:pPr>
    <w:rPr>
      <w:rFonts w:ascii="Times New Roman" w:eastAsia="Times New Roman" w:hAnsi="Times New Roman"/>
      <w:b/>
      <w:bCs/>
      <w:sz w:val="24"/>
      <w:szCs w:val="24"/>
      <w:u w:val="single"/>
      <w:lang w:val="x-none" w:eastAsia="x-none"/>
    </w:rPr>
  </w:style>
  <w:style w:type="paragraph" w:styleId="Heading2">
    <w:name w:val="heading 2"/>
    <w:basedOn w:val="Normal"/>
    <w:next w:val="Normal"/>
    <w:link w:val="Heading2Char"/>
    <w:uiPriority w:val="9"/>
    <w:qFormat/>
    <w:rsid w:val="00591870"/>
    <w:pPr>
      <w:keepNext/>
      <w:spacing w:after="0" w:line="240" w:lineRule="auto"/>
      <w:outlineLvl w:val="1"/>
    </w:pPr>
    <w:rPr>
      <w:rFonts w:ascii="Times New Roman" w:eastAsia="Times New Roman" w:hAnsi="Times New Roman"/>
      <w:i/>
      <w:iCs/>
      <w:sz w:val="24"/>
      <w:szCs w:val="24"/>
      <w:lang w:val="x-none" w:eastAsia="x-none"/>
    </w:rPr>
  </w:style>
  <w:style w:type="paragraph" w:styleId="Heading3">
    <w:name w:val="heading 3"/>
    <w:basedOn w:val="Normal"/>
    <w:next w:val="Normal"/>
    <w:link w:val="Heading3Char"/>
    <w:uiPriority w:val="9"/>
    <w:qFormat/>
    <w:rsid w:val="00591870"/>
    <w:pPr>
      <w:keepNext/>
      <w:spacing w:after="0" w:line="240" w:lineRule="auto"/>
      <w:outlineLvl w:val="2"/>
    </w:pPr>
    <w:rPr>
      <w:rFonts w:ascii="Times New Roman" w:eastAsia="Times New Roman" w:hAnsi="Times New Roman"/>
      <w:b/>
      <w:bCs/>
      <w:sz w:val="24"/>
      <w:szCs w:val="24"/>
      <w:lang w:val="x-none" w:eastAsia="x-none"/>
    </w:rPr>
  </w:style>
  <w:style w:type="paragraph" w:styleId="Heading4">
    <w:name w:val="heading 4"/>
    <w:basedOn w:val="Normal"/>
    <w:next w:val="Normal"/>
    <w:link w:val="Heading4Char"/>
    <w:uiPriority w:val="9"/>
    <w:qFormat/>
    <w:rsid w:val="00591870"/>
    <w:pPr>
      <w:keepNext/>
      <w:pBdr>
        <w:top w:val="single" w:sz="4" w:space="1" w:color="auto"/>
        <w:left w:val="single" w:sz="4" w:space="4" w:color="auto"/>
        <w:bottom w:val="single" w:sz="4" w:space="1" w:color="auto"/>
        <w:right w:val="single" w:sz="4" w:space="4" w:color="auto"/>
      </w:pBdr>
      <w:shd w:val="clear" w:color="auto" w:fill="595959"/>
      <w:spacing w:after="0" w:line="240" w:lineRule="auto"/>
      <w:ind w:left="720"/>
      <w:outlineLvl w:val="3"/>
    </w:pPr>
    <w:rPr>
      <w:rFonts w:ascii="Times New Roman Bold" w:eastAsia="Times New Roman" w:hAnsi="Times New Roman Bold"/>
      <w:b/>
      <w:smallCaps/>
      <w:color w:val="FFFFFF"/>
      <w:sz w:val="24"/>
      <w:szCs w:val="24"/>
      <w:lang w:val="x-none" w:eastAsia="x-none"/>
    </w:rPr>
  </w:style>
  <w:style w:type="paragraph" w:styleId="Heading5">
    <w:name w:val="heading 5"/>
    <w:basedOn w:val="Normal"/>
    <w:next w:val="Normal"/>
    <w:link w:val="Heading5Char"/>
    <w:uiPriority w:val="9"/>
    <w:qFormat/>
    <w:rsid w:val="00591870"/>
    <w:pPr>
      <w:keepNext/>
      <w:spacing w:after="0" w:line="240" w:lineRule="auto"/>
      <w:ind w:left="720"/>
      <w:outlineLvl w:val="4"/>
    </w:pPr>
    <w:rPr>
      <w:rFonts w:ascii="Times New Roman" w:eastAsia="Times New Roman" w:hAnsi="Times New Roman"/>
      <w:b/>
      <w:bCs/>
      <w:sz w:val="24"/>
      <w:szCs w:val="24"/>
      <w:lang w:val="x-none" w:eastAsia="x-none"/>
    </w:rPr>
  </w:style>
  <w:style w:type="paragraph" w:styleId="Heading6">
    <w:name w:val="heading 6"/>
    <w:basedOn w:val="Normal"/>
    <w:next w:val="Normal"/>
    <w:link w:val="Heading6Char"/>
    <w:uiPriority w:val="9"/>
    <w:qFormat/>
    <w:rsid w:val="00591870"/>
    <w:pPr>
      <w:keepNext/>
      <w:spacing w:after="0" w:line="240" w:lineRule="auto"/>
      <w:ind w:left="360"/>
      <w:outlineLvl w:val="5"/>
    </w:pPr>
    <w:rPr>
      <w:rFonts w:ascii="Times New Roman" w:eastAsia="Times New Roman" w:hAnsi="Times New Roman"/>
      <w:b/>
      <w:bCs/>
      <w:smallCaps/>
      <w:sz w:val="24"/>
      <w:szCs w:val="24"/>
      <w:lang w:val="x-none" w:eastAsia="x-none"/>
    </w:rPr>
  </w:style>
  <w:style w:type="paragraph" w:styleId="Heading7">
    <w:name w:val="heading 7"/>
    <w:basedOn w:val="Normal"/>
    <w:next w:val="Normal"/>
    <w:link w:val="Heading7Char"/>
    <w:uiPriority w:val="9"/>
    <w:qFormat/>
    <w:rsid w:val="00591870"/>
    <w:pPr>
      <w:keepNext/>
      <w:spacing w:after="0" w:line="240" w:lineRule="auto"/>
      <w:outlineLvl w:val="6"/>
    </w:pPr>
    <w:rPr>
      <w:rFonts w:ascii="Times New Roman" w:eastAsia="Times New Roman" w:hAnsi="Times New Roman"/>
      <w:b/>
      <w:bCs/>
      <w:sz w:val="20"/>
      <w:szCs w:val="24"/>
      <w:lang w:val="x-none" w:eastAsia="x-none"/>
    </w:rPr>
  </w:style>
  <w:style w:type="paragraph" w:styleId="Heading8">
    <w:name w:val="heading 8"/>
    <w:basedOn w:val="Normal"/>
    <w:next w:val="Normal"/>
    <w:link w:val="Heading8Char"/>
    <w:uiPriority w:val="9"/>
    <w:qFormat/>
    <w:rsid w:val="00591870"/>
    <w:pPr>
      <w:keepNext/>
      <w:spacing w:after="0" w:line="240" w:lineRule="auto"/>
      <w:jc w:val="center"/>
      <w:outlineLvl w:val="7"/>
    </w:pPr>
    <w:rPr>
      <w:rFonts w:ascii="Times New Roman" w:eastAsia="Times New Roman" w:hAnsi="Times New Roman"/>
      <w:b/>
      <w:bCs/>
      <w:sz w:val="20"/>
      <w:szCs w:val="24"/>
      <w:lang w:val="x-none" w:eastAsia="x-none"/>
    </w:rPr>
  </w:style>
  <w:style w:type="paragraph" w:styleId="Heading9">
    <w:name w:val="heading 9"/>
    <w:basedOn w:val="Normal"/>
    <w:next w:val="Normal"/>
    <w:link w:val="Heading9Char"/>
    <w:uiPriority w:val="9"/>
    <w:qFormat/>
    <w:rsid w:val="00591870"/>
    <w:pPr>
      <w:keepNext/>
      <w:framePr w:w="3801" w:h="4681" w:hSpace="180" w:wrap="around" w:vAnchor="text" w:hAnchor="page" w:x="7141" w:y="1441"/>
      <w:spacing w:after="0" w:line="240" w:lineRule="auto"/>
      <w:outlineLvl w:val="8"/>
    </w:pPr>
    <w:rPr>
      <w:rFonts w:ascii="Times New Roman" w:eastAsia="Times New Roman" w:hAnsi="Times New Roman"/>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91870"/>
    <w:rPr>
      <w:rFonts w:ascii="Times New Roman" w:eastAsia="Times New Roman" w:hAnsi="Times New Roman" w:cs="Times New Roman"/>
      <w:b/>
      <w:bCs/>
      <w:sz w:val="24"/>
      <w:szCs w:val="24"/>
      <w:u w:val="single"/>
    </w:rPr>
  </w:style>
  <w:style w:type="character" w:customStyle="1" w:styleId="Heading2Char">
    <w:name w:val="Heading 2 Char"/>
    <w:link w:val="Heading2"/>
    <w:uiPriority w:val="9"/>
    <w:rsid w:val="00591870"/>
    <w:rPr>
      <w:rFonts w:ascii="Times New Roman" w:eastAsia="Times New Roman" w:hAnsi="Times New Roman" w:cs="Times New Roman"/>
      <w:i/>
      <w:iCs/>
      <w:sz w:val="24"/>
      <w:szCs w:val="24"/>
    </w:rPr>
  </w:style>
  <w:style w:type="character" w:customStyle="1" w:styleId="Heading3Char">
    <w:name w:val="Heading 3 Char"/>
    <w:link w:val="Heading3"/>
    <w:uiPriority w:val="9"/>
    <w:rsid w:val="00591870"/>
    <w:rPr>
      <w:rFonts w:ascii="Times New Roman" w:eastAsia="Times New Roman" w:hAnsi="Times New Roman" w:cs="Times New Roman"/>
      <w:b/>
      <w:bCs/>
      <w:sz w:val="24"/>
      <w:szCs w:val="24"/>
    </w:rPr>
  </w:style>
  <w:style w:type="character" w:customStyle="1" w:styleId="Heading4Char">
    <w:name w:val="Heading 4 Char"/>
    <w:link w:val="Heading4"/>
    <w:uiPriority w:val="9"/>
    <w:rsid w:val="00591870"/>
    <w:rPr>
      <w:rFonts w:ascii="Times New Roman Bold" w:eastAsia="Times New Roman" w:hAnsi="Times New Roman Bold" w:cs="Times New Roman"/>
      <w:b/>
      <w:smallCaps/>
      <w:color w:val="FFFFFF"/>
      <w:sz w:val="24"/>
      <w:szCs w:val="24"/>
      <w:shd w:val="clear" w:color="auto" w:fill="595959"/>
    </w:rPr>
  </w:style>
  <w:style w:type="character" w:customStyle="1" w:styleId="Heading5Char">
    <w:name w:val="Heading 5 Char"/>
    <w:link w:val="Heading5"/>
    <w:uiPriority w:val="9"/>
    <w:rsid w:val="00591870"/>
    <w:rPr>
      <w:rFonts w:ascii="Times New Roman" w:eastAsia="Times New Roman" w:hAnsi="Times New Roman" w:cs="Times New Roman"/>
      <w:b/>
      <w:bCs/>
      <w:sz w:val="24"/>
      <w:szCs w:val="24"/>
    </w:rPr>
  </w:style>
  <w:style w:type="character" w:customStyle="1" w:styleId="Heading6Char">
    <w:name w:val="Heading 6 Char"/>
    <w:link w:val="Heading6"/>
    <w:uiPriority w:val="9"/>
    <w:rsid w:val="00591870"/>
    <w:rPr>
      <w:rFonts w:ascii="Times New Roman" w:eastAsia="Times New Roman" w:hAnsi="Times New Roman" w:cs="Times New Roman"/>
      <w:b/>
      <w:bCs/>
      <w:smallCaps/>
      <w:sz w:val="24"/>
      <w:szCs w:val="24"/>
    </w:rPr>
  </w:style>
  <w:style w:type="character" w:customStyle="1" w:styleId="Heading7Char">
    <w:name w:val="Heading 7 Char"/>
    <w:link w:val="Heading7"/>
    <w:uiPriority w:val="9"/>
    <w:rsid w:val="00591870"/>
    <w:rPr>
      <w:rFonts w:ascii="Times New Roman" w:eastAsia="Times New Roman" w:hAnsi="Times New Roman" w:cs="Times New Roman"/>
      <w:b/>
      <w:bCs/>
      <w:sz w:val="20"/>
      <w:szCs w:val="24"/>
    </w:rPr>
  </w:style>
  <w:style w:type="character" w:customStyle="1" w:styleId="Heading8Char">
    <w:name w:val="Heading 8 Char"/>
    <w:link w:val="Heading8"/>
    <w:uiPriority w:val="9"/>
    <w:rsid w:val="00591870"/>
    <w:rPr>
      <w:rFonts w:ascii="Times New Roman" w:eastAsia="Times New Roman" w:hAnsi="Times New Roman" w:cs="Times New Roman"/>
      <w:b/>
      <w:bCs/>
      <w:sz w:val="20"/>
      <w:szCs w:val="24"/>
    </w:rPr>
  </w:style>
  <w:style w:type="character" w:customStyle="1" w:styleId="Heading9Char">
    <w:name w:val="Heading 9 Char"/>
    <w:link w:val="Heading9"/>
    <w:uiPriority w:val="9"/>
    <w:rsid w:val="00591870"/>
    <w:rPr>
      <w:rFonts w:ascii="Times New Roman" w:eastAsia="Times New Roman" w:hAnsi="Times New Roman" w:cs="Times New Roman"/>
      <w:b/>
      <w:bCs/>
      <w:sz w:val="24"/>
      <w:szCs w:val="24"/>
    </w:rPr>
  </w:style>
  <w:style w:type="numbering" w:customStyle="1" w:styleId="NoList1">
    <w:name w:val="No List1"/>
    <w:next w:val="NoList"/>
    <w:uiPriority w:val="99"/>
    <w:semiHidden/>
    <w:rsid w:val="00591870"/>
  </w:style>
  <w:style w:type="paragraph" w:styleId="Footer">
    <w:name w:val="footer"/>
    <w:basedOn w:val="Normal"/>
    <w:link w:val="FooterChar"/>
    <w:uiPriority w:val="99"/>
    <w:rsid w:val="00591870"/>
    <w:pPr>
      <w:tabs>
        <w:tab w:val="center" w:pos="4320"/>
        <w:tab w:val="right" w:pos="8640"/>
      </w:tabs>
      <w:spacing w:after="0" w:line="240" w:lineRule="auto"/>
    </w:pPr>
    <w:rPr>
      <w:rFonts w:ascii="Times New Roman" w:eastAsia="Times New Roman" w:hAnsi="Times New Roman"/>
      <w:sz w:val="24"/>
      <w:szCs w:val="24"/>
      <w:lang w:val="x-none" w:eastAsia="x-none"/>
    </w:rPr>
  </w:style>
  <w:style w:type="character" w:customStyle="1" w:styleId="FooterChar">
    <w:name w:val="Footer Char"/>
    <w:link w:val="Footer"/>
    <w:uiPriority w:val="99"/>
    <w:rsid w:val="00591870"/>
    <w:rPr>
      <w:rFonts w:ascii="Times New Roman" w:eastAsia="Times New Roman" w:hAnsi="Times New Roman" w:cs="Times New Roman"/>
      <w:sz w:val="24"/>
      <w:szCs w:val="24"/>
      <w:lang w:val="x-none" w:eastAsia="x-none"/>
    </w:rPr>
  </w:style>
  <w:style w:type="character" w:styleId="PageNumber">
    <w:name w:val="page number"/>
    <w:basedOn w:val="DefaultParagraphFont"/>
    <w:uiPriority w:val="99"/>
    <w:rsid w:val="00591870"/>
  </w:style>
  <w:style w:type="paragraph" w:styleId="Header">
    <w:name w:val="header"/>
    <w:basedOn w:val="Normal"/>
    <w:link w:val="HeaderChar"/>
    <w:uiPriority w:val="99"/>
    <w:rsid w:val="00591870"/>
    <w:pPr>
      <w:tabs>
        <w:tab w:val="center" w:pos="4320"/>
        <w:tab w:val="right" w:pos="8640"/>
      </w:tabs>
      <w:spacing w:after="0" w:line="240" w:lineRule="auto"/>
    </w:pPr>
    <w:rPr>
      <w:rFonts w:ascii="Times New Roman" w:eastAsia="Times New Roman" w:hAnsi="Times New Roman"/>
      <w:sz w:val="24"/>
      <w:szCs w:val="24"/>
      <w:lang w:val="x-none" w:eastAsia="x-none"/>
    </w:rPr>
  </w:style>
  <w:style w:type="character" w:customStyle="1" w:styleId="HeaderChar">
    <w:name w:val="Header Char"/>
    <w:link w:val="Header"/>
    <w:uiPriority w:val="99"/>
    <w:rsid w:val="00591870"/>
    <w:rPr>
      <w:rFonts w:ascii="Times New Roman" w:eastAsia="Times New Roman" w:hAnsi="Times New Roman" w:cs="Times New Roman"/>
      <w:sz w:val="24"/>
      <w:szCs w:val="24"/>
      <w:lang w:val="x-none" w:eastAsia="x-none"/>
    </w:rPr>
  </w:style>
  <w:style w:type="paragraph" w:styleId="BodyText">
    <w:name w:val="Body Text"/>
    <w:basedOn w:val="Normal"/>
    <w:link w:val="BodyTextChar"/>
    <w:rsid w:val="00591870"/>
    <w:pPr>
      <w:framePr w:w="3801" w:h="5761" w:hSpace="180" w:wrap="around" w:vAnchor="text" w:hAnchor="page" w:x="6961" w:y="1165"/>
      <w:spacing w:after="0" w:line="240" w:lineRule="auto"/>
    </w:pPr>
    <w:rPr>
      <w:rFonts w:ascii="Times New Roman" w:eastAsia="Times New Roman" w:hAnsi="Times New Roman"/>
      <w:sz w:val="20"/>
      <w:szCs w:val="24"/>
      <w:lang w:val="x-none" w:eastAsia="x-none"/>
    </w:rPr>
  </w:style>
  <w:style w:type="character" w:customStyle="1" w:styleId="BodyTextChar">
    <w:name w:val="Body Text Char"/>
    <w:link w:val="BodyText"/>
    <w:rsid w:val="00591870"/>
    <w:rPr>
      <w:rFonts w:ascii="Times New Roman" w:eastAsia="Times New Roman" w:hAnsi="Times New Roman" w:cs="Times New Roman"/>
      <w:sz w:val="20"/>
      <w:szCs w:val="24"/>
    </w:rPr>
  </w:style>
  <w:style w:type="paragraph" w:styleId="Caption">
    <w:name w:val="caption"/>
    <w:basedOn w:val="Normal"/>
    <w:next w:val="Normal"/>
    <w:qFormat/>
    <w:rsid w:val="00591870"/>
    <w:pPr>
      <w:spacing w:after="0" w:line="240" w:lineRule="auto"/>
    </w:pPr>
    <w:rPr>
      <w:rFonts w:ascii="Times New Roman Bold" w:eastAsia="Times New Roman" w:hAnsi="Times New Roman Bold"/>
      <w:b/>
      <w:bCs/>
      <w:caps/>
      <w:sz w:val="24"/>
      <w:szCs w:val="24"/>
    </w:rPr>
  </w:style>
  <w:style w:type="paragraph" w:styleId="BodyText2">
    <w:name w:val="Body Text 2"/>
    <w:basedOn w:val="Normal"/>
    <w:link w:val="BodyText2Char"/>
    <w:rsid w:val="00591870"/>
    <w:pPr>
      <w:spacing w:after="0" w:line="240" w:lineRule="auto"/>
    </w:pPr>
    <w:rPr>
      <w:rFonts w:ascii="Times New Roman" w:eastAsia="Times New Roman" w:hAnsi="Times New Roman"/>
      <w:b/>
      <w:bCs/>
      <w:smallCaps/>
      <w:sz w:val="24"/>
      <w:szCs w:val="24"/>
      <w:lang w:val="x-none" w:eastAsia="x-none"/>
    </w:rPr>
  </w:style>
  <w:style w:type="character" w:customStyle="1" w:styleId="BodyText2Char">
    <w:name w:val="Body Text 2 Char"/>
    <w:link w:val="BodyText2"/>
    <w:rsid w:val="00591870"/>
    <w:rPr>
      <w:rFonts w:ascii="Times New Roman" w:eastAsia="Times New Roman" w:hAnsi="Times New Roman" w:cs="Times New Roman"/>
      <w:b/>
      <w:bCs/>
      <w:smallCaps/>
      <w:sz w:val="24"/>
      <w:szCs w:val="24"/>
    </w:rPr>
  </w:style>
  <w:style w:type="paragraph" w:customStyle="1" w:styleId="Outline">
    <w:name w:val="Outline"/>
    <w:basedOn w:val="Normal"/>
    <w:rsid w:val="00591870"/>
    <w:pPr>
      <w:spacing w:before="240" w:after="0" w:line="240" w:lineRule="auto"/>
    </w:pPr>
    <w:rPr>
      <w:rFonts w:ascii="Times New Roman" w:eastAsia="Times New Roman" w:hAnsi="Times New Roman"/>
      <w:kern w:val="28"/>
      <w:sz w:val="24"/>
      <w:szCs w:val="20"/>
    </w:rPr>
  </w:style>
  <w:style w:type="paragraph" w:styleId="BodyTextIndent2">
    <w:name w:val="Body Text Indent 2"/>
    <w:basedOn w:val="Normal"/>
    <w:link w:val="BodyTextIndent2Char"/>
    <w:rsid w:val="00591870"/>
    <w:pPr>
      <w:spacing w:after="0" w:line="240" w:lineRule="auto"/>
      <w:ind w:left="360"/>
    </w:pPr>
    <w:rPr>
      <w:rFonts w:ascii="Times New Roman" w:eastAsia="Times New Roman" w:hAnsi="Times New Roman"/>
      <w:i/>
      <w:iCs/>
      <w:sz w:val="20"/>
      <w:szCs w:val="24"/>
      <w:lang w:val="x-none" w:eastAsia="x-none"/>
    </w:rPr>
  </w:style>
  <w:style w:type="character" w:customStyle="1" w:styleId="BodyTextIndent2Char">
    <w:name w:val="Body Text Indent 2 Char"/>
    <w:link w:val="BodyTextIndent2"/>
    <w:rsid w:val="00591870"/>
    <w:rPr>
      <w:rFonts w:ascii="Times New Roman" w:eastAsia="Times New Roman" w:hAnsi="Times New Roman" w:cs="Times New Roman"/>
      <w:i/>
      <w:iCs/>
      <w:szCs w:val="24"/>
    </w:rPr>
  </w:style>
  <w:style w:type="character" w:styleId="Hyperlink">
    <w:name w:val="Hyperlink"/>
    <w:uiPriority w:val="99"/>
    <w:rsid w:val="00591870"/>
    <w:rPr>
      <w:color w:val="0000FF"/>
      <w:u w:val="single"/>
    </w:rPr>
  </w:style>
  <w:style w:type="paragraph" w:styleId="BodyTextIndent">
    <w:name w:val="Body Text Indent"/>
    <w:basedOn w:val="Normal"/>
    <w:link w:val="BodyTextIndentChar"/>
    <w:rsid w:val="00591870"/>
    <w:pPr>
      <w:spacing w:after="80" w:line="240" w:lineRule="auto"/>
      <w:ind w:left="1080"/>
      <w:jc w:val="both"/>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591870"/>
    <w:rPr>
      <w:rFonts w:ascii="Times New Roman" w:eastAsia="Times New Roman" w:hAnsi="Times New Roman" w:cs="Times New Roman"/>
      <w:sz w:val="24"/>
      <w:szCs w:val="24"/>
    </w:rPr>
  </w:style>
  <w:style w:type="paragraph" w:styleId="BodyTextIndent3">
    <w:name w:val="Body Text Indent 3"/>
    <w:basedOn w:val="Normal"/>
    <w:link w:val="BodyTextIndent3Char"/>
    <w:rsid w:val="00591870"/>
    <w:pPr>
      <w:spacing w:after="0" w:line="240" w:lineRule="auto"/>
      <w:ind w:left="540"/>
    </w:pPr>
    <w:rPr>
      <w:rFonts w:ascii="Times New Roman" w:eastAsia="Times New Roman" w:hAnsi="Times New Roman"/>
      <w:sz w:val="24"/>
      <w:szCs w:val="24"/>
      <w:lang w:val="x-none" w:eastAsia="x-none"/>
    </w:rPr>
  </w:style>
  <w:style w:type="character" w:customStyle="1" w:styleId="BodyTextIndent3Char">
    <w:name w:val="Body Text Indent 3 Char"/>
    <w:link w:val="BodyTextIndent3"/>
    <w:rsid w:val="0059187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591870"/>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591870"/>
    <w:rPr>
      <w:rFonts w:ascii="Tahoma" w:eastAsia="Times New Roman" w:hAnsi="Tahoma" w:cs="Tahoma"/>
      <w:sz w:val="16"/>
      <w:szCs w:val="16"/>
    </w:rPr>
  </w:style>
  <w:style w:type="table" w:styleId="TableGrid">
    <w:name w:val="Table Grid"/>
    <w:basedOn w:val="TableNormal"/>
    <w:uiPriority w:val="39"/>
    <w:rsid w:val="0059187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Geneva 9,Font: Geneva 9,Boston 10,f,single space,footnote text,Footnote,otnote Text,ADB, Char1,Footnote Text Quote,Footnote text,Footnote Text Char Char,Char Char Char, Char Char Char,Fußnote,F,Style 25,Footnote Text Char Char Char Char Ch"/>
    <w:basedOn w:val="Normal"/>
    <w:link w:val="FootnoteTextChar"/>
    <w:uiPriority w:val="99"/>
    <w:qFormat/>
    <w:rsid w:val="00591870"/>
    <w:pPr>
      <w:spacing w:after="0" w:line="240" w:lineRule="auto"/>
    </w:pPr>
    <w:rPr>
      <w:rFonts w:ascii="Times New Roman" w:eastAsia="Times New Roman" w:hAnsi="Times New Roman"/>
      <w:sz w:val="20"/>
      <w:szCs w:val="20"/>
      <w:lang w:val="x-none" w:eastAsia="x-none"/>
    </w:rPr>
  </w:style>
  <w:style w:type="character" w:customStyle="1" w:styleId="FootnoteTextChar">
    <w:name w:val="Footnote Text Char"/>
    <w:aliases w:val="Geneva 9 Char,Font: Geneva 9 Char,Boston 10 Char,f Char,single space Char,footnote text Char,Footnote Char,otnote Text Char,ADB Char, Char1 Char,Footnote Text Quote Char,Footnote text Char,Footnote Text Char Char Char,Fußnote Char"/>
    <w:link w:val="FootnoteText"/>
    <w:uiPriority w:val="99"/>
    <w:rsid w:val="00591870"/>
    <w:rPr>
      <w:rFonts w:ascii="Times New Roman" w:eastAsia="Times New Roman" w:hAnsi="Times New Roman" w:cs="Times New Roman"/>
      <w:sz w:val="20"/>
      <w:szCs w:val="20"/>
    </w:rPr>
  </w:style>
  <w:style w:type="character" w:styleId="FootnoteReference">
    <w:name w:val="footnote reference"/>
    <w:aliases w:val="16 Point,Superscript 6 Point,Superscript 6 Point + 11 pt,Style 24,o,ftref,ftref Char1,16 Point Char,Superscript 6 Point Char,Ref Char,de nota al pie Char,Fußnotenzeichen DISS Char,(NECG) Footnote Reference Char,fr Char1,SUPERS,SUPERS1"/>
    <w:link w:val="Ref"/>
    <w:uiPriority w:val="99"/>
    <w:rsid w:val="00591870"/>
    <w:rPr>
      <w:vertAlign w:val="superscript"/>
    </w:rPr>
  </w:style>
  <w:style w:type="character" w:styleId="FollowedHyperlink">
    <w:name w:val="FollowedHyperlink"/>
    <w:uiPriority w:val="99"/>
    <w:rsid w:val="00591870"/>
    <w:rPr>
      <w:color w:val="606420"/>
      <w:u w:val="single"/>
    </w:rPr>
  </w:style>
  <w:style w:type="paragraph" w:styleId="DocumentMap">
    <w:name w:val="Document Map"/>
    <w:basedOn w:val="Normal"/>
    <w:link w:val="DocumentMapChar"/>
    <w:semiHidden/>
    <w:rsid w:val="00591870"/>
    <w:pPr>
      <w:shd w:val="clear" w:color="auto" w:fill="000080"/>
      <w:spacing w:after="0" w:line="240" w:lineRule="auto"/>
    </w:pPr>
    <w:rPr>
      <w:rFonts w:ascii="Tahoma" w:eastAsia="Times New Roman" w:hAnsi="Tahoma"/>
      <w:sz w:val="20"/>
      <w:szCs w:val="20"/>
      <w:lang w:val="x-none" w:eastAsia="x-none"/>
    </w:rPr>
  </w:style>
  <w:style w:type="character" w:customStyle="1" w:styleId="DocumentMapChar">
    <w:name w:val="Document Map Char"/>
    <w:link w:val="DocumentMap"/>
    <w:semiHidden/>
    <w:rsid w:val="00591870"/>
    <w:rPr>
      <w:rFonts w:ascii="Tahoma" w:eastAsia="Times New Roman" w:hAnsi="Tahoma" w:cs="Tahoma"/>
      <w:sz w:val="20"/>
      <w:szCs w:val="20"/>
      <w:shd w:val="clear" w:color="auto" w:fill="000080"/>
    </w:rPr>
  </w:style>
  <w:style w:type="paragraph" w:customStyle="1" w:styleId="MainParanoChapter">
    <w:name w:val="Main Para no Chapter #"/>
    <w:basedOn w:val="Normal"/>
    <w:link w:val="MainParanoChapterChar"/>
    <w:autoRedefine/>
    <w:uiPriority w:val="99"/>
    <w:qFormat/>
    <w:rsid w:val="00591870"/>
    <w:pPr>
      <w:numPr>
        <w:numId w:val="2"/>
      </w:numPr>
      <w:spacing w:before="120" w:after="240" w:line="240" w:lineRule="auto"/>
      <w:ind w:left="0" w:firstLine="0"/>
      <w:outlineLvl w:val="1"/>
    </w:pPr>
    <w:rPr>
      <w:rFonts w:ascii="Times New Roman" w:eastAsia="Times New Roman" w:hAnsi="Times New Roman"/>
      <w:color w:val="000000"/>
      <w:sz w:val="24"/>
      <w:szCs w:val="24"/>
      <w:lang w:val="x-none" w:eastAsia="x-none"/>
    </w:rPr>
  </w:style>
  <w:style w:type="paragraph" w:styleId="TOC1">
    <w:name w:val="toc 1"/>
    <w:basedOn w:val="Normal"/>
    <w:next w:val="Normal"/>
    <w:autoRedefine/>
    <w:uiPriority w:val="39"/>
    <w:rsid w:val="00591870"/>
    <w:pPr>
      <w:tabs>
        <w:tab w:val="right" w:leader="dot" w:pos="9638"/>
      </w:tabs>
      <w:spacing w:after="0" w:line="240" w:lineRule="auto"/>
      <w:ind w:left="3600"/>
      <w:jc w:val="right"/>
    </w:pPr>
    <w:rPr>
      <w:rFonts w:ascii="Times New Roman" w:eastAsia="Times New Roman" w:hAnsi="Times New Roman"/>
      <w:b/>
      <w:caps/>
      <w:noProof/>
    </w:rPr>
  </w:style>
  <w:style w:type="paragraph" w:styleId="ListParagraph">
    <w:name w:val="List Paragraph"/>
    <w:aliases w:val="List Paragraph1,Project Profile name,Paragraphe de liste1,Numbered paragraph,Paragraphe de liste,Medium Grid 1 - Accent 21,List Paragraph (numbered (a)),Numbered List Paragraph,References,ReferencesCxSpLast,Table/Figure Heading,En tête 1"/>
    <w:basedOn w:val="Normal"/>
    <w:link w:val="ListParagraphChar"/>
    <w:autoRedefine/>
    <w:uiPriority w:val="34"/>
    <w:qFormat/>
    <w:rsid w:val="00FF6AC0"/>
    <w:pPr>
      <w:spacing w:after="0" w:line="240" w:lineRule="auto"/>
      <w:contextualSpacing/>
    </w:pPr>
    <w:rPr>
      <w:rFonts w:eastAsia="Times New Roman" w:cs="Calibri"/>
      <w:b/>
    </w:rPr>
  </w:style>
  <w:style w:type="character" w:customStyle="1" w:styleId="MainParanoChapterChar">
    <w:name w:val="Main Para no Chapter # Char"/>
    <w:link w:val="MainParanoChapter"/>
    <w:uiPriority w:val="99"/>
    <w:locked/>
    <w:rsid w:val="00591870"/>
    <w:rPr>
      <w:rFonts w:ascii="Times New Roman" w:eastAsia="Times New Roman" w:hAnsi="Times New Roman"/>
      <w:color w:val="000000"/>
      <w:sz w:val="24"/>
      <w:szCs w:val="24"/>
      <w:lang w:val="x-none" w:eastAsia="x-none"/>
    </w:rPr>
  </w:style>
  <w:style w:type="paragraph" w:styleId="NoSpacing">
    <w:name w:val="No Spacing"/>
    <w:link w:val="NoSpacingChar"/>
    <w:uiPriority w:val="1"/>
    <w:qFormat/>
    <w:rsid w:val="00591870"/>
    <w:rPr>
      <w:rFonts w:eastAsia="Times New Roman"/>
      <w:sz w:val="22"/>
      <w:szCs w:val="22"/>
    </w:rPr>
  </w:style>
  <w:style w:type="paragraph" w:styleId="z-TopofForm">
    <w:name w:val="HTML Top of Form"/>
    <w:basedOn w:val="Normal"/>
    <w:next w:val="Normal"/>
    <w:link w:val="z-TopofFormChar"/>
    <w:hidden/>
    <w:rsid w:val="00591870"/>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TopofFormChar">
    <w:name w:val="z-Top of Form Char"/>
    <w:link w:val="z-TopofForm"/>
    <w:rsid w:val="00591870"/>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rsid w:val="00591870"/>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BottomofFormChar">
    <w:name w:val="z-Bottom of Form Char"/>
    <w:link w:val="z-BottomofForm"/>
    <w:rsid w:val="00591870"/>
    <w:rPr>
      <w:rFonts w:ascii="Arial" w:eastAsia="Times New Roman" w:hAnsi="Arial" w:cs="Times New Roman"/>
      <w:vanish/>
      <w:sz w:val="16"/>
      <w:szCs w:val="16"/>
      <w:lang w:val="x-none" w:eastAsia="x-none"/>
    </w:rPr>
  </w:style>
  <w:style w:type="character" w:styleId="CommentReference">
    <w:name w:val="annotation reference"/>
    <w:uiPriority w:val="99"/>
    <w:rsid w:val="00591870"/>
    <w:rPr>
      <w:sz w:val="16"/>
      <w:szCs w:val="16"/>
    </w:rPr>
  </w:style>
  <w:style w:type="paragraph" w:styleId="CommentText">
    <w:name w:val="annotation text"/>
    <w:basedOn w:val="Normal"/>
    <w:link w:val="CommentTextChar"/>
    <w:rsid w:val="00591870"/>
    <w:pPr>
      <w:spacing w:after="0" w:line="240" w:lineRule="auto"/>
    </w:pPr>
    <w:rPr>
      <w:rFonts w:ascii="Times New Roman" w:eastAsia="Times New Roman" w:hAnsi="Times New Roman"/>
      <w:sz w:val="20"/>
      <w:szCs w:val="20"/>
      <w:lang w:val="x-none" w:eastAsia="x-none"/>
    </w:rPr>
  </w:style>
  <w:style w:type="character" w:customStyle="1" w:styleId="CommentTextChar">
    <w:name w:val="Comment Text Char"/>
    <w:link w:val="CommentText"/>
    <w:rsid w:val="0059187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591870"/>
    <w:rPr>
      <w:b/>
      <w:bCs/>
    </w:rPr>
  </w:style>
  <w:style w:type="character" w:customStyle="1" w:styleId="CommentSubjectChar">
    <w:name w:val="Comment Subject Char"/>
    <w:link w:val="CommentSubject"/>
    <w:uiPriority w:val="99"/>
    <w:rsid w:val="00591870"/>
    <w:rPr>
      <w:rFonts w:ascii="Times New Roman" w:eastAsia="Times New Roman" w:hAnsi="Times New Roman" w:cs="Times New Roman"/>
      <w:b/>
      <w:bCs/>
      <w:sz w:val="20"/>
      <w:szCs w:val="20"/>
      <w:lang w:val="x-none" w:eastAsia="x-none"/>
    </w:rPr>
  </w:style>
  <w:style w:type="numbering" w:customStyle="1" w:styleId="NoList2">
    <w:name w:val="No List2"/>
    <w:next w:val="NoList"/>
    <w:uiPriority w:val="99"/>
    <w:semiHidden/>
    <w:unhideWhenUsed/>
    <w:rsid w:val="00591870"/>
  </w:style>
  <w:style w:type="numbering" w:customStyle="1" w:styleId="NoList11">
    <w:name w:val="No List11"/>
    <w:next w:val="NoList"/>
    <w:uiPriority w:val="99"/>
    <w:semiHidden/>
    <w:rsid w:val="00591870"/>
  </w:style>
  <w:style w:type="table" w:customStyle="1" w:styleId="TableGrid1">
    <w:name w:val="Table Grid1"/>
    <w:basedOn w:val="TableNormal"/>
    <w:next w:val="TableGrid"/>
    <w:uiPriority w:val="39"/>
    <w:rsid w:val="0059187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FFieldtoFillout">
    <w:name w:val="GEF Field to Fill out"/>
    <w:basedOn w:val="Normal"/>
    <w:link w:val="GEFFieldtoFilloutChar"/>
    <w:qFormat/>
    <w:rsid w:val="007F7CA5"/>
    <w:pPr>
      <w:spacing w:after="0" w:line="240" w:lineRule="auto"/>
      <w:ind w:left="-720"/>
    </w:pPr>
    <w:rPr>
      <w:rFonts w:ascii="Times New Roman" w:eastAsia="Times New Roman" w:hAnsi="Times New Roman"/>
      <w:color w:val="000000"/>
    </w:rPr>
  </w:style>
  <w:style w:type="paragraph" w:customStyle="1" w:styleId="GEFPartHeading">
    <w:name w:val="GEF Part Heading"/>
    <w:basedOn w:val="ListParagraph"/>
    <w:qFormat/>
    <w:rsid w:val="007F7CA5"/>
    <w:pPr>
      <w:snapToGrid w:val="0"/>
      <w:spacing w:before="120"/>
      <w:ind w:left="-720"/>
      <w:contextualSpacing w:val="0"/>
      <w:outlineLvl w:val="0"/>
    </w:pPr>
    <w:rPr>
      <w:rFonts w:ascii="Times New Roman Bold" w:hAnsi="Times New Roman Bold"/>
      <w:b w:val="0"/>
      <w:caps/>
      <w:noProof/>
      <w:color w:val="000000"/>
      <w:u w:val="single"/>
    </w:rPr>
  </w:style>
  <w:style w:type="paragraph" w:customStyle="1" w:styleId="GEFQuestion">
    <w:name w:val="GEF Question"/>
    <w:basedOn w:val="Normal"/>
    <w:next w:val="Normal"/>
    <w:qFormat/>
    <w:rsid w:val="007F7CA5"/>
    <w:pPr>
      <w:spacing w:after="0" w:line="240" w:lineRule="auto"/>
      <w:ind w:left="-720"/>
    </w:pPr>
    <w:rPr>
      <w:rFonts w:ascii="Times New Roman" w:eastAsia="Times New Roman" w:hAnsi="Times New Roman"/>
      <w:szCs w:val="24"/>
    </w:rPr>
  </w:style>
  <w:style w:type="character" w:customStyle="1" w:styleId="GEFFieldtoFilloutChar">
    <w:name w:val="GEF Field to Fill out Char"/>
    <w:link w:val="GEFFieldtoFillout"/>
    <w:rsid w:val="007F7CA5"/>
    <w:rPr>
      <w:rFonts w:ascii="Times New Roman" w:eastAsia="Times New Roman" w:hAnsi="Times New Roman"/>
      <w:color w:val="000000"/>
      <w:sz w:val="22"/>
      <w:szCs w:val="22"/>
    </w:rPr>
  </w:style>
  <w:style w:type="paragraph" w:customStyle="1" w:styleId="bullet2">
    <w:name w:val="bullet 2"/>
    <w:basedOn w:val="Normal"/>
    <w:rsid w:val="004064C3"/>
    <w:pPr>
      <w:numPr>
        <w:numId w:val="5"/>
      </w:numPr>
      <w:spacing w:after="0" w:line="240" w:lineRule="auto"/>
    </w:pPr>
    <w:rPr>
      <w:rFonts w:ascii="Times New Roman" w:hAnsi="Times New Roman" w:cs="Angsana New"/>
      <w:sz w:val="24"/>
      <w:szCs w:val="24"/>
    </w:rPr>
  </w:style>
  <w:style w:type="paragraph" w:styleId="NormalWeb">
    <w:name w:val="Normal (Web)"/>
    <w:aliases w:val=" webb"/>
    <w:basedOn w:val="Normal"/>
    <w:unhideWhenUsed/>
    <w:rsid w:val="002077F0"/>
    <w:pPr>
      <w:spacing w:before="100" w:beforeAutospacing="1" w:after="100" w:afterAutospacing="1" w:line="240" w:lineRule="auto"/>
    </w:pPr>
    <w:rPr>
      <w:rFonts w:ascii="Times" w:hAnsi="Times"/>
      <w:sz w:val="20"/>
      <w:szCs w:val="20"/>
    </w:rPr>
  </w:style>
  <w:style w:type="paragraph" w:customStyle="1" w:styleId="BodyText23">
    <w:name w:val="Body Text 23"/>
    <w:basedOn w:val="Normal"/>
    <w:rsid w:val="000C4DF8"/>
    <w:pPr>
      <w:widowControl w:val="0"/>
      <w:tabs>
        <w:tab w:val="left" w:pos="547"/>
      </w:tabs>
      <w:spacing w:after="0" w:line="240" w:lineRule="auto"/>
    </w:pPr>
    <w:rPr>
      <w:rFonts w:ascii="Times New Roman" w:hAnsi="Times New Roman"/>
      <w:snapToGrid w:val="0"/>
      <w:sz w:val="20"/>
      <w:szCs w:val="20"/>
    </w:rPr>
  </w:style>
  <w:style w:type="paragraph" w:customStyle="1" w:styleId="Paragraph">
    <w:name w:val="Paragraph"/>
    <w:basedOn w:val="Normal"/>
    <w:link w:val="ParagraphChar"/>
    <w:qFormat/>
    <w:rsid w:val="00AF375C"/>
    <w:pPr>
      <w:numPr>
        <w:numId w:val="6"/>
      </w:numPr>
      <w:spacing w:after="240" w:line="240" w:lineRule="auto"/>
    </w:pPr>
    <w:rPr>
      <w:rFonts w:ascii="Times New Roman" w:hAnsi="Times New Roman" w:cs="Angsana New"/>
      <w:noProof/>
      <w:sz w:val="20"/>
    </w:rPr>
  </w:style>
  <w:style w:type="character" w:customStyle="1" w:styleId="ParagraphChar">
    <w:name w:val="Paragraph Char"/>
    <w:link w:val="Paragraph"/>
    <w:rsid w:val="00AF375C"/>
    <w:rPr>
      <w:rFonts w:ascii="Times New Roman" w:hAnsi="Times New Roman" w:cs="Angsana New"/>
      <w:noProof/>
      <w:szCs w:val="22"/>
    </w:rPr>
  </w:style>
  <w:style w:type="paragraph" w:styleId="BodyText3">
    <w:name w:val="Body Text 3"/>
    <w:basedOn w:val="Normal"/>
    <w:link w:val="BodyText3Char"/>
    <w:unhideWhenUsed/>
    <w:rsid w:val="0075011F"/>
    <w:pPr>
      <w:spacing w:after="120"/>
    </w:pPr>
    <w:rPr>
      <w:sz w:val="16"/>
      <w:szCs w:val="16"/>
    </w:rPr>
  </w:style>
  <w:style w:type="character" w:customStyle="1" w:styleId="BodyText3Char">
    <w:name w:val="Body Text 3 Char"/>
    <w:basedOn w:val="DefaultParagraphFont"/>
    <w:link w:val="BodyText3"/>
    <w:rsid w:val="0075011F"/>
    <w:rPr>
      <w:sz w:val="16"/>
      <w:szCs w:val="16"/>
    </w:rPr>
  </w:style>
  <w:style w:type="character" w:customStyle="1" w:styleId="ListParagraphChar">
    <w:name w:val="List Paragraph Char"/>
    <w:aliases w:val="List Paragraph1 Char,Project Profile name Char,Paragraphe de liste1 Char,Numbered paragraph Char,Paragraphe de liste Char,Medium Grid 1 - Accent 21 Char,List Paragraph (numbered (a)) Char,Numbered List Paragraph Char,References Char"/>
    <w:link w:val="ListParagraph"/>
    <w:uiPriority w:val="99"/>
    <w:qFormat/>
    <w:locked/>
    <w:rsid w:val="00FF6AC0"/>
    <w:rPr>
      <w:rFonts w:eastAsia="Times New Roman" w:cs="Calibri"/>
      <w:b/>
      <w:sz w:val="22"/>
      <w:szCs w:val="22"/>
    </w:rPr>
  </w:style>
  <w:style w:type="paragraph" w:customStyle="1" w:styleId="BodyText1">
    <w:name w:val="BodyText 1"/>
    <w:basedOn w:val="Normal"/>
    <w:uiPriority w:val="99"/>
    <w:rsid w:val="00A74444"/>
    <w:pPr>
      <w:tabs>
        <w:tab w:val="left" w:pos="720"/>
      </w:tabs>
      <w:spacing w:after="0" w:line="240" w:lineRule="auto"/>
      <w:jc w:val="both"/>
    </w:pPr>
    <w:rPr>
      <w:rFonts w:ascii="Times New Roman" w:eastAsia="Times New Roman" w:hAnsi="Times New Roman Bold"/>
      <w:lang w:val="en-GB"/>
    </w:rPr>
  </w:style>
  <w:style w:type="paragraph" w:customStyle="1" w:styleId="Ref">
    <w:name w:val="Ref"/>
    <w:aliases w:val="de nota al pie,Fußnotenzeichen DISS,(NECG) Footnote Reference,fr,Footnote Ref in FtNote,Footnote Reference Number,ftref Char Char,fr Char Char,ftref Char1 Char Char,fr Char Char Char"/>
    <w:basedOn w:val="Normal"/>
    <w:link w:val="FootnoteReference"/>
    <w:uiPriority w:val="99"/>
    <w:rsid w:val="00A74444"/>
    <w:pPr>
      <w:spacing w:after="160" w:line="240" w:lineRule="exact"/>
    </w:pPr>
    <w:rPr>
      <w:sz w:val="20"/>
      <w:szCs w:val="20"/>
      <w:vertAlign w:val="superscript"/>
    </w:rPr>
  </w:style>
  <w:style w:type="character" w:customStyle="1" w:styleId="CommentTextChar2">
    <w:name w:val="Comment Text Char2"/>
    <w:uiPriority w:val="99"/>
    <w:locked/>
    <w:rsid w:val="00A74444"/>
    <w:rPr>
      <w:rFonts w:ascii="Times New Roman" w:hAnsi="Times New Roman" w:cs="Times New Roman"/>
    </w:rPr>
  </w:style>
  <w:style w:type="paragraph" w:customStyle="1" w:styleId="ColorfulList-Accent11">
    <w:name w:val="Colorful List - Accent 11"/>
    <w:basedOn w:val="Normal"/>
    <w:uiPriority w:val="99"/>
    <w:rsid w:val="00A74444"/>
    <w:pPr>
      <w:spacing w:after="0" w:line="240" w:lineRule="auto"/>
      <w:ind w:left="720"/>
      <w:contextualSpacing/>
    </w:pPr>
    <w:rPr>
      <w:rFonts w:ascii="Times New Roman" w:hAnsi="Times New Roman"/>
      <w:sz w:val="24"/>
      <w:szCs w:val="24"/>
    </w:rPr>
  </w:style>
  <w:style w:type="character" w:customStyle="1" w:styleId="apple-style-span">
    <w:name w:val="apple-style-span"/>
    <w:uiPriority w:val="99"/>
    <w:rsid w:val="00A74444"/>
    <w:rPr>
      <w:rFonts w:cs="Times New Roman"/>
    </w:rPr>
  </w:style>
  <w:style w:type="paragraph" w:customStyle="1" w:styleId="Tables">
    <w:name w:val="Tables"/>
    <w:basedOn w:val="Normal"/>
    <w:uiPriority w:val="99"/>
    <w:rsid w:val="00A74444"/>
    <w:pPr>
      <w:tabs>
        <w:tab w:val="left" w:pos="1008"/>
      </w:tabs>
      <w:spacing w:after="0" w:line="240" w:lineRule="auto"/>
      <w:ind w:left="1008" w:hanging="1008"/>
      <w:jc w:val="both"/>
    </w:pPr>
    <w:rPr>
      <w:rFonts w:ascii="Arial" w:hAnsi="Arial"/>
      <w:b/>
      <w:sz w:val="20"/>
      <w:lang w:val="en-PH" w:eastAsia="en-PH"/>
    </w:rPr>
  </w:style>
  <w:style w:type="paragraph" w:customStyle="1" w:styleId="Default">
    <w:name w:val="Default"/>
    <w:rsid w:val="00A74444"/>
    <w:pPr>
      <w:autoSpaceDE w:val="0"/>
      <w:autoSpaceDN w:val="0"/>
      <w:adjustRightInd w:val="0"/>
    </w:pPr>
    <w:rPr>
      <w:rFonts w:ascii="Times New Roman" w:hAnsi="Times New Roman"/>
      <w:color w:val="000000"/>
      <w:sz w:val="24"/>
      <w:szCs w:val="24"/>
      <w:lang w:val="en-PH" w:eastAsia="en-PH"/>
    </w:rPr>
  </w:style>
  <w:style w:type="paragraph" w:customStyle="1" w:styleId="TableText">
    <w:name w:val="TableText"/>
    <w:autoRedefine/>
    <w:uiPriority w:val="99"/>
    <w:rsid w:val="00A74444"/>
    <w:pPr>
      <w:tabs>
        <w:tab w:val="left" w:pos="-164"/>
      </w:tabs>
      <w:suppressAutoHyphens/>
    </w:pPr>
    <w:rPr>
      <w:rFonts w:ascii="Times New Roman" w:hAnsi="Times New Roman"/>
      <w:bCs/>
      <w:lang w:val="en-GB"/>
    </w:rPr>
  </w:style>
  <w:style w:type="paragraph" w:customStyle="1" w:styleId="NumberedParas">
    <w:name w:val="Numbered Paras"/>
    <w:basedOn w:val="Normal"/>
    <w:link w:val="NumberedParasChar"/>
    <w:uiPriority w:val="99"/>
    <w:rsid w:val="00A74444"/>
    <w:pPr>
      <w:numPr>
        <w:numId w:val="8"/>
      </w:numPr>
      <w:spacing w:after="0" w:line="240" w:lineRule="auto"/>
      <w:jc w:val="both"/>
    </w:pPr>
    <w:rPr>
      <w:rFonts w:ascii="Times New Roman" w:hAnsi="Times New Roman"/>
      <w:noProof/>
      <w:sz w:val="24"/>
    </w:rPr>
  </w:style>
  <w:style w:type="character" w:customStyle="1" w:styleId="NumberedParasChar">
    <w:name w:val="Numbered Paras Char"/>
    <w:link w:val="NumberedParas"/>
    <w:uiPriority w:val="99"/>
    <w:locked/>
    <w:rsid w:val="00A74444"/>
    <w:rPr>
      <w:rFonts w:ascii="Times New Roman" w:hAnsi="Times New Roman"/>
      <w:noProof/>
      <w:sz w:val="24"/>
      <w:szCs w:val="22"/>
    </w:rPr>
  </w:style>
  <w:style w:type="character" w:styleId="Strong">
    <w:name w:val="Strong"/>
    <w:basedOn w:val="DefaultParagraphFont"/>
    <w:uiPriority w:val="22"/>
    <w:qFormat/>
    <w:rsid w:val="00A74444"/>
    <w:rPr>
      <w:b/>
      <w:bCs/>
    </w:rPr>
  </w:style>
  <w:style w:type="table" w:customStyle="1" w:styleId="TableGrid2">
    <w:name w:val="Table Grid2"/>
    <w:basedOn w:val="TableNormal"/>
    <w:next w:val="TableGrid"/>
    <w:uiPriority w:val="39"/>
    <w:rsid w:val="00A74444"/>
    <w:pPr>
      <w:jc w:val="both"/>
    </w:pPr>
    <w:rPr>
      <w:rFonts w:eastAsia="Calibri"/>
      <w:sz w:val="22"/>
      <w:szCs w:val="22"/>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74444"/>
    <w:pPr>
      <w:jc w:val="both"/>
    </w:pPr>
    <w:rPr>
      <w:rFonts w:eastAsia="Calibri"/>
      <w:sz w:val="22"/>
      <w:szCs w:val="22"/>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uiPriority w:val="9"/>
    <w:locked/>
    <w:rsid w:val="00A74444"/>
    <w:rPr>
      <w:rFonts w:ascii="Cambria" w:hAnsi="Cambria" w:cs="Times New Roman"/>
      <w:b/>
      <w:bCs/>
      <w:i/>
      <w:iCs/>
      <w:sz w:val="28"/>
      <w:szCs w:val="28"/>
      <w:lang w:val="en-GB"/>
    </w:rPr>
  </w:style>
  <w:style w:type="character" w:styleId="Emphasis">
    <w:name w:val="Emphasis"/>
    <w:uiPriority w:val="20"/>
    <w:qFormat/>
    <w:rsid w:val="00A74444"/>
    <w:rPr>
      <w:rFonts w:cs="Times New Roman"/>
      <w:i/>
      <w:iCs/>
    </w:rPr>
  </w:style>
  <w:style w:type="paragraph" w:customStyle="1" w:styleId="Char">
    <w:name w:val="Char"/>
    <w:basedOn w:val="Heading2"/>
    <w:rsid w:val="00A74444"/>
    <w:pPr>
      <w:pageBreakBefore/>
      <w:tabs>
        <w:tab w:val="left" w:pos="850"/>
        <w:tab w:val="left" w:pos="1191"/>
        <w:tab w:val="left" w:pos="1531"/>
      </w:tabs>
      <w:spacing w:after="60"/>
      <w:jc w:val="center"/>
    </w:pPr>
    <w:rPr>
      <w:rFonts w:ascii="Tahoma" w:eastAsia="SimSun" w:hAnsi="Tahoma" w:cs="Tahoma"/>
      <w:b/>
      <w:color w:val="FFFFFF"/>
      <w:spacing w:val="20"/>
      <w:sz w:val="28"/>
      <w:szCs w:val="22"/>
      <w:lang w:val="en-GB" w:eastAsia="zh-CN"/>
    </w:rPr>
  </w:style>
  <w:style w:type="paragraph" w:styleId="Title">
    <w:name w:val="Title"/>
    <w:basedOn w:val="Normal"/>
    <w:link w:val="TitleChar"/>
    <w:uiPriority w:val="10"/>
    <w:qFormat/>
    <w:rsid w:val="00A74444"/>
    <w:pPr>
      <w:pBdr>
        <w:top w:val="single" w:sz="4" w:space="1" w:color="auto"/>
        <w:left w:val="single" w:sz="4" w:space="4" w:color="auto"/>
        <w:bottom w:val="single" w:sz="4" w:space="1" w:color="auto"/>
        <w:right w:val="single" w:sz="4" w:space="4" w:color="auto"/>
      </w:pBdr>
      <w:spacing w:before="240" w:after="60" w:line="240" w:lineRule="auto"/>
      <w:jc w:val="center"/>
      <w:outlineLvl w:val="0"/>
    </w:pPr>
    <w:rPr>
      <w:rFonts w:ascii="Cambria" w:hAnsi="Cambria"/>
      <w:b/>
      <w:bCs/>
      <w:kern w:val="28"/>
      <w:sz w:val="32"/>
      <w:szCs w:val="32"/>
      <w:lang w:val="en-GB" w:eastAsia="x-none"/>
    </w:rPr>
  </w:style>
  <w:style w:type="character" w:customStyle="1" w:styleId="TitleChar">
    <w:name w:val="Title Char"/>
    <w:basedOn w:val="DefaultParagraphFont"/>
    <w:link w:val="Title"/>
    <w:uiPriority w:val="10"/>
    <w:rsid w:val="00A74444"/>
    <w:rPr>
      <w:rFonts w:ascii="Cambria" w:hAnsi="Cambria"/>
      <w:b/>
      <w:bCs/>
      <w:kern w:val="28"/>
      <w:sz w:val="32"/>
      <w:szCs w:val="32"/>
      <w:lang w:val="en-GB" w:eastAsia="x-none"/>
    </w:rPr>
  </w:style>
  <w:style w:type="paragraph" w:customStyle="1" w:styleId="CharCharChar1">
    <w:name w:val="Char Char Char1"/>
    <w:basedOn w:val="Normal"/>
    <w:rsid w:val="00A74444"/>
    <w:pPr>
      <w:spacing w:after="160" w:line="240" w:lineRule="exact"/>
    </w:pPr>
    <w:rPr>
      <w:rFonts w:cs="Arial"/>
      <w:sz w:val="20"/>
      <w:szCs w:val="20"/>
    </w:rPr>
  </w:style>
  <w:style w:type="paragraph" w:customStyle="1" w:styleId="JFHeading3">
    <w:name w:val="JF Heading 3"/>
    <w:basedOn w:val="Heading3"/>
    <w:rsid w:val="00A74444"/>
    <w:pPr>
      <w:keepNext w:val="0"/>
      <w:pBdr>
        <w:bottom w:val="dotted" w:sz="4" w:space="2" w:color="666666"/>
      </w:pBdr>
    </w:pPr>
    <w:rPr>
      <w:rFonts w:eastAsia="MS Mincho"/>
      <w:b w:val="0"/>
      <w:i/>
      <w:sz w:val="22"/>
      <w:szCs w:val="22"/>
      <w:lang w:val="en-GB" w:eastAsia="ja-JP"/>
    </w:rPr>
  </w:style>
  <w:style w:type="paragraph" w:customStyle="1" w:styleId="bodyfont">
    <w:name w:val="bodyfont"/>
    <w:basedOn w:val="Normal"/>
    <w:rsid w:val="00A74444"/>
    <w:pPr>
      <w:spacing w:before="100" w:beforeAutospacing="1" w:after="100" w:afterAutospacing="1" w:line="240" w:lineRule="auto"/>
    </w:pPr>
    <w:rPr>
      <w:rFonts w:eastAsia="MS Mincho" w:cs="Arial"/>
      <w:sz w:val="12"/>
      <w:szCs w:val="12"/>
      <w:lang w:eastAsia="ja-JP"/>
    </w:rPr>
  </w:style>
  <w:style w:type="paragraph" w:customStyle="1" w:styleId="JFHeading1">
    <w:name w:val="JF Heading 1"/>
    <w:basedOn w:val="Heading1"/>
    <w:rsid w:val="00A74444"/>
    <w:pPr>
      <w:tabs>
        <w:tab w:val="num" w:pos="720"/>
      </w:tabs>
      <w:spacing w:before="240" w:after="60"/>
      <w:ind w:left="720" w:hanging="720"/>
    </w:pPr>
    <w:rPr>
      <w:rFonts w:eastAsia="SimSun" w:cs="Arial"/>
      <w:kern w:val="32"/>
      <w:szCs w:val="32"/>
    </w:rPr>
  </w:style>
  <w:style w:type="paragraph" w:customStyle="1" w:styleId="Pa2">
    <w:name w:val="Pa2"/>
    <w:basedOn w:val="Default"/>
    <w:next w:val="Default"/>
    <w:rsid w:val="00A74444"/>
    <w:pPr>
      <w:spacing w:line="191" w:lineRule="atLeast"/>
    </w:pPr>
    <w:rPr>
      <w:rFonts w:ascii="Adobe Garamond Pro" w:eastAsia="MS Mincho" w:hAnsi="Adobe Garamond Pro"/>
      <w:color w:val="auto"/>
      <w:lang w:val="en-US" w:eastAsia="ja-JP"/>
    </w:rPr>
  </w:style>
  <w:style w:type="character" w:customStyle="1" w:styleId="bodytag3">
    <w:name w:val="bodytag3"/>
    <w:rsid w:val="00A74444"/>
    <w:rPr>
      <w:rFonts w:ascii="Trebuchet MS" w:hAnsi="Trebuchet MS" w:cs="Times New Roman"/>
      <w:sz w:val="15"/>
      <w:szCs w:val="15"/>
    </w:rPr>
  </w:style>
  <w:style w:type="paragraph" w:styleId="EndnoteText">
    <w:name w:val="endnote text"/>
    <w:aliases w:val=" Char"/>
    <w:basedOn w:val="Normal"/>
    <w:link w:val="EndnoteTextChar"/>
    <w:semiHidden/>
    <w:rsid w:val="00A74444"/>
    <w:pPr>
      <w:spacing w:after="0" w:line="240" w:lineRule="auto"/>
    </w:pPr>
    <w:rPr>
      <w:rFonts w:ascii="Arial" w:hAnsi="Arial"/>
      <w:sz w:val="20"/>
      <w:szCs w:val="20"/>
      <w:lang w:val="en-GB" w:eastAsia="x-none"/>
    </w:rPr>
  </w:style>
  <w:style w:type="character" w:customStyle="1" w:styleId="EndnoteTextChar">
    <w:name w:val="Endnote Text Char"/>
    <w:aliases w:val=" Char Char"/>
    <w:basedOn w:val="DefaultParagraphFont"/>
    <w:link w:val="EndnoteText"/>
    <w:semiHidden/>
    <w:rsid w:val="00A74444"/>
    <w:rPr>
      <w:rFonts w:ascii="Arial" w:hAnsi="Arial"/>
      <w:lang w:val="en-GB" w:eastAsia="x-none"/>
    </w:rPr>
  </w:style>
  <w:style w:type="character" w:styleId="EndnoteReference">
    <w:name w:val="endnote reference"/>
    <w:semiHidden/>
    <w:rsid w:val="00A74444"/>
    <w:rPr>
      <w:rFonts w:cs="Times New Roman"/>
      <w:vertAlign w:val="superscript"/>
    </w:rPr>
  </w:style>
  <w:style w:type="character" w:customStyle="1" w:styleId="mw-headline">
    <w:name w:val="mw-headline"/>
    <w:rsid w:val="00A74444"/>
    <w:rPr>
      <w:rFonts w:cs="Times New Roman"/>
    </w:rPr>
  </w:style>
  <w:style w:type="paragraph" w:customStyle="1" w:styleId="CharCharCharCharCharCharChar">
    <w:name w:val="Char Char Char Char Char Char Char"/>
    <w:basedOn w:val="Heading2"/>
    <w:rsid w:val="00A74444"/>
    <w:pPr>
      <w:pageBreakBefore/>
      <w:tabs>
        <w:tab w:val="left" w:pos="850"/>
        <w:tab w:val="left" w:pos="1191"/>
        <w:tab w:val="left" w:pos="1531"/>
      </w:tabs>
      <w:spacing w:before="120" w:after="120"/>
      <w:jc w:val="center"/>
    </w:pPr>
    <w:rPr>
      <w:rFonts w:ascii="Tahoma" w:eastAsia="MS Mincho" w:hAnsi="Tahoma" w:cs="Tahoma"/>
      <w:b/>
      <w:color w:val="FFFFFF"/>
      <w:spacing w:val="20"/>
      <w:sz w:val="28"/>
      <w:szCs w:val="22"/>
      <w:lang w:val="en-GB" w:eastAsia="zh-CN"/>
    </w:rPr>
  </w:style>
  <w:style w:type="paragraph" w:customStyle="1" w:styleId="CarCar">
    <w:name w:val="Car Car"/>
    <w:basedOn w:val="Heading2"/>
    <w:rsid w:val="00A74444"/>
    <w:pPr>
      <w:pageBreakBefore/>
      <w:tabs>
        <w:tab w:val="left" w:pos="850"/>
        <w:tab w:val="left" w:pos="1191"/>
        <w:tab w:val="left" w:pos="1531"/>
      </w:tabs>
      <w:spacing w:before="120" w:after="120"/>
      <w:jc w:val="center"/>
    </w:pPr>
    <w:rPr>
      <w:rFonts w:ascii="Tahoma" w:eastAsia="MS Mincho" w:hAnsi="Tahoma" w:cs="Tahoma"/>
      <w:b/>
      <w:color w:val="FFFFFF"/>
      <w:spacing w:val="20"/>
      <w:sz w:val="28"/>
      <w:szCs w:val="22"/>
      <w:lang w:val="en-GB" w:eastAsia="zh-CN"/>
    </w:rPr>
  </w:style>
  <w:style w:type="paragraph" w:customStyle="1" w:styleId="Arial">
    <w:name w:val="Arial"/>
    <w:basedOn w:val="Normal"/>
    <w:rsid w:val="00A74444"/>
    <w:pPr>
      <w:spacing w:after="0" w:line="240" w:lineRule="auto"/>
      <w:jc w:val="both"/>
    </w:pPr>
    <w:rPr>
      <w:rFonts w:ascii="Arial Narrow" w:hAnsi="Arial Narrow" w:cs="Arial"/>
      <w:sz w:val="20"/>
      <w:szCs w:val="20"/>
    </w:rPr>
  </w:style>
  <w:style w:type="paragraph" w:customStyle="1" w:styleId="Bullets">
    <w:name w:val="Bullets"/>
    <w:basedOn w:val="Paragraph"/>
    <w:link w:val="BulletsChar"/>
    <w:qFormat/>
    <w:rsid w:val="00A74444"/>
    <w:pPr>
      <w:numPr>
        <w:numId w:val="9"/>
      </w:numPr>
      <w:spacing w:before="60" w:after="0"/>
    </w:pPr>
    <w:rPr>
      <w:rFonts w:cs="Times New Roman"/>
      <w:lang w:val="x-none" w:eastAsia="x-none"/>
    </w:rPr>
  </w:style>
  <w:style w:type="character" w:customStyle="1" w:styleId="BulletsChar">
    <w:name w:val="Bullets Char"/>
    <w:link w:val="Bullets"/>
    <w:rsid w:val="00A74444"/>
    <w:rPr>
      <w:rFonts w:ascii="Times New Roman" w:hAnsi="Times New Roman"/>
      <w:noProof/>
      <w:szCs w:val="22"/>
      <w:lang w:val="x-none" w:eastAsia="x-none"/>
    </w:rPr>
  </w:style>
  <w:style w:type="paragraph" w:styleId="TOC2">
    <w:name w:val="toc 2"/>
    <w:basedOn w:val="Normal"/>
    <w:next w:val="Normal"/>
    <w:autoRedefine/>
    <w:uiPriority w:val="39"/>
    <w:rsid w:val="00A74444"/>
    <w:pPr>
      <w:tabs>
        <w:tab w:val="right" w:leader="dot" w:pos="9350"/>
      </w:tabs>
      <w:spacing w:after="60" w:line="240" w:lineRule="auto"/>
      <w:ind w:left="720"/>
      <w:jc w:val="both"/>
    </w:pPr>
    <w:rPr>
      <w:sz w:val="20"/>
      <w:szCs w:val="24"/>
    </w:rPr>
  </w:style>
  <w:style w:type="paragraph" w:customStyle="1" w:styleId="Normalbullets">
    <w:name w:val="Normal bullets"/>
    <w:basedOn w:val="Normal"/>
    <w:rsid w:val="00A74444"/>
    <w:pPr>
      <w:numPr>
        <w:numId w:val="10"/>
      </w:numPr>
      <w:spacing w:after="60" w:line="240" w:lineRule="auto"/>
      <w:jc w:val="both"/>
    </w:pPr>
    <w:rPr>
      <w:sz w:val="20"/>
      <w:szCs w:val="24"/>
    </w:rPr>
  </w:style>
  <w:style w:type="paragraph" w:customStyle="1" w:styleId="Text">
    <w:name w:val="Text"/>
    <w:basedOn w:val="Normal"/>
    <w:rsid w:val="00A74444"/>
    <w:pPr>
      <w:spacing w:before="240" w:after="0" w:line="252" w:lineRule="auto"/>
      <w:jc w:val="both"/>
    </w:pPr>
    <w:rPr>
      <w:rFonts w:ascii="Times New Roman" w:hAnsi="Times New Roman"/>
      <w:sz w:val="20"/>
      <w:szCs w:val="20"/>
    </w:rPr>
  </w:style>
  <w:style w:type="paragraph" w:customStyle="1" w:styleId="CharCharChar11">
    <w:name w:val="Char Char Char11"/>
    <w:basedOn w:val="Normal"/>
    <w:rsid w:val="00A74444"/>
    <w:pPr>
      <w:spacing w:after="160" w:line="240" w:lineRule="exact"/>
    </w:pPr>
    <w:rPr>
      <w:rFonts w:cs="Arial"/>
      <w:sz w:val="20"/>
      <w:szCs w:val="20"/>
    </w:rPr>
  </w:style>
  <w:style w:type="paragraph" w:customStyle="1" w:styleId="TableT">
    <w:name w:val="TableT"/>
    <w:basedOn w:val="Normal"/>
    <w:autoRedefine/>
    <w:rsid w:val="00A74444"/>
    <w:pPr>
      <w:spacing w:after="60" w:line="240" w:lineRule="auto"/>
    </w:pPr>
    <w:rPr>
      <w:rFonts w:ascii="Times New Roman" w:hAnsi="Times New Roman"/>
      <w:noProof/>
      <w:sz w:val="20"/>
      <w:szCs w:val="20"/>
    </w:rPr>
  </w:style>
  <w:style w:type="paragraph" w:customStyle="1" w:styleId="ParaCharChar">
    <w:name w:val="Para Char Char"/>
    <w:basedOn w:val="Normal"/>
    <w:link w:val="ParaCharCharChar"/>
    <w:autoRedefine/>
    <w:rsid w:val="00A7444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right="-7"/>
    </w:pPr>
    <w:rPr>
      <w:rFonts w:eastAsia="Arial Unicode MS"/>
      <w:sz w:val="20"/>
      <w:szCs w:val="20"/>
      <w:lang w:val="en-GB" w:eastAsia="x-none"/>
    </w:rPr>
  </w:style>
  <w:style w:type="character" w:customStyle="1" w:styleId="ParaCharCharChar">
    <w:name w:val="Para Char Char Char"/>
    <w:link w:val="ParaCharChar"/>
    <w:rsid w:val="00A74444"/>
    <w:rPr>
      <w:rFonts w:eastAsia="Arial Unicode MS"/>
      <w:lang w:val="en-GB" w:eastAsia="x-none"/>
    </w:rPr>
  </w:style>
  <w:style w:type="paragraph" w:customStyle="1" w:styleId="TableHCharCharChar">
    <w:name w:val="TableH Char Char Char"/>
    <w:basedOn w:val="Normal"/>
    <w:link w:val="TableHCharCharCharChar"/>
    <w:autoRedefine/>
    <w:rsid w:val="00A74444"/>
    <w:pPr>
      <w:spacing w:before="240" w:after="60" w:line="240" w:lineRule="auto"/>
    </w:pPr>
    <w:rPr>
      <w:b/>
      <w:sz w:val="21"/>
      <w:lang w:val="x-none" w:eastAsia="x-none"/>
    </w:rPr>
  </w:style>
  <w:style w:type="character" w:customStyle="1" w:styleId="TableHCharCharCharChar">
    <w:name w:val="TableH Char Char Char Char"/>
    <w:link w:val="TableHCharCharChar"/>
    <w:rsid w:val="00A74444"/>
    <w:rPr>
      <w:b/>
      <w:sz w:val="21"/>
      <w:szCs w:val="22"/>
      <w:lang w:val="x-none" w:eastAsia="x-none"/>
    </w:rPr>
  </w:style>
  <w:style w:type="character" w:customStyle="1" w:styleId="highlighttext">
    <w:name w:val="highlighttext"/>
    <w:rsid w:val="00A74444"/>
    <w:rPr>
      <w:rFonts w:ascii="Times New Roman" w:hAnsi="Times New Roman"/>
      <w:sz w:val="22"/>
      <w:bdr w:val="none" w:sz="0" w:space="0" w:color="auto"/>
      <w:shd w:val="clear" w:color="auto" w:fill="B3B3B3"/>
    </w:rPr>
  </w:style>
  <w:style w:type="paragraph" w:customStyle="1" w:styleId="steptext">
    <w:name w:val="steptext"/>
    <w:basedOn w:val="Normal"/>
    <w:rsid w:val="00A74444"/>
    <w:pPr>
      <w:spacing w:after="0" w:line="240" w:lineRule="auto"/>
    </w:pPr>
    <w:rPr>
      <w:rFonts w:ascii="Times New Roman" w:hAnsi="Times New Roman"/>
      <w:sz w:val="20"/>
      <w:szCs w:val="24"/>
    </w:rPr>
  </w:style>
  <w:style w:type="paragraph" w:customStyle="1" w:styleId="NumberedList2">
    <w:name w:val="Numbered List 2"/>
    <w:aliases w:val="nl2"/>
    <w:basedOn w:val="Normal"/>
    <w:rsid w:val="00A74444"/>
    <w:pPr>
      <w:spacing w:after="0" w:line="240" w:lineRule="atLeast"/>
      <w:ind w:hanging="360"/>
    </w:pPr>
    <w:rPr>
      <w:rFonts w:ascii="Arial Unicode MS" w:hAnsi="Arial Unicode MS"/>
      <w:sz w:val="20"/>
    </w:rPr>
  </w:style>
  <w:style w:type="paragraph" w:customStyle="1" w:styleId="CharChar">
    <w:name w:val="Char Char Знак Знак"/>
    <w:basedOn w:val="Normal"/>
    <w:rsid w:val="00A74444"/>
    <w:pPr>
      <w:spacing w:after="160" w:line="240" w:lineRule="exact"/>
    </w:pPr>
    <w:rPr>
      <w:rFonts w:ascii="Times New Roman" w:hAnsi="Times New Roman" w:cs="Arial"/>
      <w:sz w:val="20"/>
      <w:szCs w:val="20"/>
      <w:lang w:val="de-CH" w:eastAsia="de-CH"/>
    </w:rPr>
  </w:style>
  <w:style w:type="paragraph" w:styleId="PlainText">
    <w:name w:val="Plain Text"/>
    <w:basedOn w:val="Normal"/>
    <w:link w:val="PlainTextChar"/>
    <w:uiPriority w:val="99"/>
    <w:unhideWhenUsed/>
    <w:rsid w:val="00A74444"/>
    <w:pPr>
      <w:spacing w:after="0" w:line="240" w:lineRule="auto"/>
    </w:pPr>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A74444"/>
    <w:rPr>
      <w:rFonts w:ascii="Consolas" w:eastAsia="Calibri" w:hAnsi="Consolas"/>
      <w:sz w:val="21"/>
      <w:szCs w:val="21"/>
      <w:lang w:val="x-none" w:eastAsia="x-none"/>
    </w:rPr>
  </w:style>
  <w:style w:type="paragraph" w:styleId="TOCHeading">
    <w:name w:val="TOC Heading"/>
    <w:basedOn w:val="Heading1"/>
    <w:next w:val="Normal"/>
    <w:uiPriority w:val="39"/>
    <w:unhideWhenUsed/>
    <w:qFormat/>
    <w:rsid w:val="00A74444"/>
    <w:pPr>
      <w:keepLines/>
      <w:spacing w:before="480" w:line="276" w:lineRule="auto"/>
      <w:outlineLvl w:val="9"/>
    </w:pPr>
    <w:rPr>
      <w:rFonts w:ascii="Cambria" w:eastAsia="SimSun" w:hAnsi="Cambria"/>
      <w:color w:val="365F91"/>
      <w:sz w:val="28"/>
      <w:szCs w:val="28"/>
      <w:u w:val="none"/>
    </w:rPr>
  </w:style>
  <w:style w:type="character" w:customStyle="1" w:styleId="NoSpacingChar">
    <w:name w:val="No Spacing Char"/>
    <w:link w:val="NoSpacing"/>
    <w:uiPriority w:val="1"/>
    <w:rsid w:val="00A74444"/>
    <w:rPr>
      <w:rFonts w:eastAsia="Times New Roman"/>
      <w:sz w:val="22"/>
      <w:szCs w:val="22"/>
    </w:rPr>
  </w:style>
  <w:style w:type="character" w:customStyle="1" w:styleId="PlainTextChar1">
    <w:name w:val="Plain Text Char1"/>
    <w:uiPriority w:val="99"/>
    <w:locked/>
    <w:rsid w:val="00A74444"/>
    <w:rPr>
      <w:rFonts w:ascii="Consolas" w:eastAsia="Times New Roman" w:hAnsi="Consolas" w:cs="Times New Roman"/>
      <w:sz w:val="20"/>
      <w:szCs w:val="20"/>
    </w:rPr>
  </w:style>
  <w:style w:type="character" w:styleId="IntenseReference">
    <w:name w:val="Intense Reference"/>
    <w:uiPriority w:val="32"/>
    <w:qFormat/>
    <w:rsid w:val="00A74444"/>
    <w:rPr>
      <w:b/>
      <w:bCs/>
      <w:smallCaps/>
      <w:color w:val="C0504D"/>
      <w:spacing w:val="5"/>
      <w:u w:val="single"/>
    </w:rPr>
  </w:style>
  <w:style w:type="character" w:customStyle="1" w:styleId="StyleHeading2NotBoldChar">
    <w:name w:val="Style Heading 2 + Not Bold Char"/>
    <w:rsid w:val="00A74444"/>
    <w:rPr>
      <w:rFonts w:ascii="Book Antiqua" w:hAnsi="Book Antiqua" w:cs="Arial"/>
      <w:b/>
      <w:i/>
      <w:sz w:val="22"/>
      <w:szCs w:val="28"/>
      <w:lang w:val="en-US" w:eastAsia="ar-SA"/>
    </w:rPr>
  </w:style>
  <w:style w:type="character" w:customStyle="1" w:styleId="apple-converted-space">
    <w:name w:val="apple-converted-space"/>
    <w:basedOn w:val="DefaultParagraphFont"/>
    <w:rsid w:val="00A74444"/>
  </w:style>
  <w:style w:type="paragraph" w:customStyle="1" w:styleId="bodybullets">
    <w:name w:val="body bullets"/>
    <w:basedOn w:val="Normal"/>
    <w:next w:val="Normal"/>
    <w:qFormat/>
    <w:rsid w:val="00A74444"/>
    <w:pPr>
      <w:numPr>
        <w:numId w:val="11"/>
      </w:numPr>
      <w:spacing w:before="60" w:after="60" w:line="260" w:lineRule="exact"/>
    </w:pPr>
    <w:rPr>
      <w:rFonts w:eastAsia="Times New Roman"/>
      <w:sz w:val="20"/>
      <w:szCs w:val="24"/>
      <w:lang w:eastAsia="ja-JP"/>
    </w:rPr>
  </w:style>
  <w:style w:type="character" w:customStyle="1" w:styleId="ColorfulList-Accent1Char">
    <w:name w:val="Colorful List - Accent 1 Char"/>
    <w:link w:val="ColorfulList-Accent12"/>
    <w:uiPriority w:val="34"/>
    <w:locked/>
    <w:rsid w:val="00A74444"/>
  </w:style>
  <w:style w:type="paragraph" w:customStyle="1" w:styleId="ColorfulList-Accent12">
    <w:name w:val="Colorful List - Accent 12"/>
    <w:basedOn w:val="Normal"/>
    <w:link w:val="ColorfulList-Accent1Char"/>
    <w:uiPriority w:val="34"/>
    <w:rsid w:val="00A74444"/>
    <w:pPr>
      <w:spacing w:after="0" w:line="240" w:lineRule="auto"/>
      <w:ind w:left="720"/>
    </w:pPr>
    <w:rPr>
      <w:sz w:val="20"/>
      <w:szCs w:val="20"/>
    </w:rPr>
  </w:style>
  <w:style w:type="paragraph" w:styleId="TOC3">
    <w:name w:val="toc 3"/>
    <w:basedOn w:val="Normal"/>
    <w:next w:val="Normal"/>
    <w:autoRedefine/>
    <w:uiPriority w:val="39"/>
    <w:unhideWhenUsed/>
    <w:rsid w:val="00A74444"/>
    <w:pPr>
      <w:tabs>
        <w:tab w:val="right" w:leader="dot" w:pos="9017"/>
      </w:tabs>
      <w:spacing w:after="60" w:line="240" w:lineRule="auto"/>
      <w:jc w:val="both"/>
    </w:pPr>
    <w:rPr>
      <w:rFonts w:ascii="Times New Roman" w:hAnsi="Times New Roman"/>
      <w:b/>
      <w:noProof/>
      <w:lang w:eastAsia="zh-CN"/>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uiPriority w:val="99"/>
    <w:rsid w:val="00A74444"/>
    <w:pPr>
      <w:spacing w:after="160" w:line="240" w:lineRule="exact"/>
      <w:jc w:val="both"/>
    </w:pPr>
    <w:rPr>
      <w:rFonts w:ascii="Arial" w:hAnsi="Arial"/>
      <w:sz w:val="18"/>
      <w:szCs w:val="20"/>
      <w:vertAlign w:val="superscript"/>
      <w:lang w:val="x-none" w:eastAsia="x-none"/>
    </w:rPr>
  </w:style>
  <w:style w:type="paragraph" w:customStyle="1" w:styleId="Indent1">
    <w:name w:val="Indent 1"/>
    <w:basedOn w:val="Normal"/>
    <w:uiPriority w:val="99"/>
    <w:rsid w:val="00A74444"/>
    <w:pPr>
      <w:tabs>
        <w:tab w:val="left" w:pos="1080"/>
      </w:tabs>
      <w:spacing w:after="0" w:line="240" w:lineRule="auto"/>
      <w:ind w:left="1080" w:hanging="360"/>
    </w:pPr>
    <w:rPr>
      <w:rFonts w:ascii="Times New Roman" w:hAnsi="Times New Roman"/>
      <w:color w:val="000000"/>
      <w:lang w:val="en-PH" w:eastAsia="en-PH"/>
    </w:rPr>
  </w:style>
  <w:style w:type="character" w:customStyle="1" w:styleId="UnresolvedMention1">
    <w:name w:val="Unresolved Mention1"/>
    <w:basedOn w:val="DefaultParagraphFont"/>
    <w:uiPriority w:val="99"/>
    <w:semiHidden/>
    <w:unhideWhenUsed/>
    <w:rsid w:val="00A74444"/>
    <w:rPr>
      <w:color w:val="808080"/>
      <w:shd w:val="clear" w:color="auto" w:fill="E6E6E6"/>
    </w:rPr>
  </w:style>
  <w:style w:type="character" w:styleId="SubtleReference">
    <w:name w:val="Subtle Reference"/>
    <w:basedOn w:val="DefaultParagraphFont"/>
    <w:uiPriority w:val="31"/>
    <w:qFormat/>
    <w:rsid w:val="00A74444"/>
    <w:rPr>
      <w:smallCaps/>
      <w:color w:val="5A5A5A" w:themeColor="text1" w:themeTint="A5"/>
    </w:rPr>
  </w:style>
  <w:style w:type="paragraph" w:customStyle="1" w:styleId="SESPbodynumbered">
    <w:name w:val="SESP body numbered"/>
    <w:basedOn w:val="Normal"/>
    <w:qFormat/>
    <w:rsid w:val="00A74444"/>
    <w:pPr>
      <w:numPr>
        <w:numId w:val="12"/>
      </w:numPr>
      <w:tabs>
        <w:tab w:val="left" w:pos="360"/>
      </w:tabs>
      <w:spacing w:before="120" w:after="120" w:line="264" w:lineRule="auto"/>
    </w:pPr>
    <w:rPr>
      <w:rFonts w:eastAsia="MS Mincho"/>
      <w:sz w:val="20"/>
      <w:szCs w:val="20"/>
      <w:lang w:eastAsia="ja-JP"/>
    </w:rPr>
  </w:style>
  <w:style w:type="paragraph" w:customStyle="1" w:styleId="BodyGaramond11">
    <w:name w:val="Body Garamond (11)"/>
    <w:uiPriority w:val="99"/>
    <w:rsid w:val="00A74444"/>
    <w:pPr>
      <w:tabs>
        <w:tab w:val="left" w:pos="1440"/>
      </w:tabs>
      <w:spacing w:after="160" w:line="280" w:lineRule="exact"/>
    </w:pPr>
    <w:rPr>
      <w:rFonts w:ascii="Garamond" w:eastAsia="MS Mincho" w:hAnsi="Garamond" w:cs="Cordia New"/>
      <w:color w:val="000000"/>
      <w:sz w:val="22"/>
      <w:szCs w:val="24"/>
    </w:rPr>
  </w:style>
  <w:style w:type="paragraph" w:styleId="ListBullet">
    <w:name w:val="List Bullet"/>
    <w:basedOn w:val="Normal"/>
    <w:uiPriority w:val="99"/>
    <w:rsid w:val="00A74444"/>
    <w:pPr>
      <w:numPr>
        <w:numId w:val="13"/>
      </w:numPr>
      <w:spacing w:after="0" w:line="240" w:lineRule="auto"/>
      <w:ind w:left="369" w:hanging="369"/>
    </w:pPr>
    <w:rPr>
      <w:rFonts w:ascii="Times New Roman" w:hAnsi="Times New Roman"/>
      <w:sz w:val="24"/>
      <w:szCs w:val="24"/>
      <w:lang w:val="en-AU" w:eastAsia="en-AU"/>
    </w:rPr>
  </w:style>
  <w:style w:type="paragraph" w:styleId="ListBullet2">
    <w:name w:val="List Bullet 2"/>
    <w:basedOn w:val="Normal"/>
    <w:uiPriority w:val="99"/>
    <w:rsid w:val="00A74444"/>
    <w:pPr>
      <w:numPr>
        <w:ilvl w:val="1"/>
        <w:numId w:val="13"/>
      </w:numPr>
      <w:spacing w:after="0" w:line="240" w:lineRule="auto"/>
      <w:ind w:left="737" w:hanging="368"/>
    </w:pPr>
    <w:rPr>
      <w:rFonts w:ascii="Times New Roman" w:hAnsi="Times New Roman"/>
      <w:sz w:val="24"/>
      <w:szCs w:val="24"/>
      <w:lang w:val="en-AU" w:eastAsia="en-AU"/>
    </w:rPr>
  </w:style>
  <w:style w:type="paragraph" w:styleId="ListBullet3">
    <w:name w:val="List Bullet 3"/>
    <w:basedOn w:val="Normal"/>
    <w:uiPriority w:val="99"/>
    <w:rsid w:val="00A74444"/>
    <w:pPr>
      <w:numPr>
        <w:ilvl w:val="2"/>
        <w:numId w:val="13"/>
      </w:numPr>
      <w:spacing w:after="0" w:line="240" w:lineRule="auto"/>
      <w:ind w:left="1106" w:hanging="369"/>
    </w:pPr>
    <w:rPr>
      <w:rFonts w:ascii="Times New Roman" w:hAnsi="Times New Roman"/>
      <w:sz w:val="24"/>
      <w:szCs w:val="24"/>
      <w:lang w:val="en-AU" w:eastAsia="en-AU"/>
    </w:rPr>
  </w:style>
  <w:style w:type="paragraph" w:styleId="ListBullet4">
    <w:name w:val="List Bullet 4"/>
    <w:basedOn w:val="Normal"/>
    <w:uiPriority w:val="99"/>
    <w:rsid w:val="00A74444"/>
    <w:pPr>
      <w:numPr>
        <w:ilvl w:val="3"/>
        <w:numId w:val="13"/>
      </w:numPr>
      <w:spacing w:after="0" w:line="240" w:lineRule="auto"/>
      <w:ind w:left="1474" w:hanging="368"/>
    </w:pPr>
    <w:rPr>
      <w:rFonts w:ascii="Times New Roman" w:hAnsi="Times New Roman"/>
      <w:sz w:val="24"/>
      <w:szCs w:val="24"/>
      <w:lang w:val="en-AU" w:eastAsia="en-AU"/>
    </w:rPr>
  </w:style>
  <w:style w:type="paragraph" w:styleId="ListBullet5">
    <w:name w:val="List Bullet 5"/>
    <w:basedOn w:val="Normal"/>
    <w:uiPriority w:val="99"/>
    <w:rsid w:val="00A74444"/>
    <w:pPr>
      <w:numPr>
        <w:ilvl w:val="4"/>
        <w:numId w:val="13"/>
      </w:numPr>
      <w:spacing w:after="0" w:line="240" w:lineRule="auto"/>
      <w:ind w:left="1800"/>
    </w:pPr>
    <w:rPr>
      <w:rFonts w:ascii="Times New Roman" w:hAnsi="Times New Roman"/>
      <w:sz w:val="24"/>
      <w:szCs w:val="24"/>
      <w:lang w:val="en-AU" w:eastAsia="en-AU"/>
    </w:rPr>
  </w:style>
  <w:style w:type="paragraph" w:customStyle="1" w:styleId="hinhten">
    <w:name w:val="hinh_ten"/>
    <w:basedOn w:val="Normal"/>
    <w:rsid w:val="00A74444"/>
    <w:pPr>
      <w:spacing w:before="120" w:after="120" w:line="264" w:lineRule="auto"/>
      <w:jc w:val="center"/>
    </w:pPr>
    <w:rPr>
      <w:rFonts w:ascii="Times New Roman" w:eastAsia="Times New Roman" w:hAnsi="Times New Roman"/>
      <w:b/>
      <w:sz w:val="28"/>
    </w:rPr>
  </w:style>
  <w:style w:type="paragraph" w:customStyle="1" w:styleId="Heading11">
    <w:name w:val="Heading 11"/>
    <w:basedOn w:val="Normal"/>
    <w:next w:val="Normal"/>
    <w:uiPriority w:val="9"/>
    <w:qFormat/>
    <w:rsid w:val="00A74444"/>
    <w:pPr>
      <w:keepNext/>
      <w:keepLines/>
      <w:spacing w:before="240" w:after="0" w:line="240" w:lineRule="auto"/>
      <w:outlineLvl w:val="0"/>
    </w:pPr>
    <w:rPr>
      <w:rFonts w:eastAsia="MS Gothic" w:cs="MoolBoran"/>
      <w:color w:val="365F91"/>
      <w:sz w:val="32"/>
      <w:szCs w:val="32"/>
    </w:rPr>
  </w:style>
  <w:style w:type="paragraph" w:customStyle="1" w:styleId="Heading21">
    <w:name w:val="Heading 21"/>
    <w:basedOn w:val="Normal"/>
    <w:next w:val="Normal"/>
    <w:uiPriority w:val="9"/>
    <w:unhideWhenUsed/>
    <w:qFormat/>
    <w:rsid w:val="00A74444"/>
    <w:pPr>
      <w:keepNext/>
      <w:keepLines/>
      <w:spacing w:before="40" w:after="0" w:line="240" w:lineRule="auto"/>
      <w:outlineLvl w:val="1"/>
    </w:pPr>
    <w:rPr>
      <w:rFonts w:eastAsia="MS Gothic" w:cs="MoolBoran"/>
      <w:color w:val="365F91"/>
      <w:sz w:val="26"/>
      <w:szCs w:val="26"/>
    </w:rPr>
  </w:style>
  <w:style w:type="paragraph" w:customStyle="1" w:styleId="Heading31">
    <w:name w:val="Heading 31"/>
    <w:basedOn w:val="Normal"/>
    <w:next w:val="Normal"/>
    <w:uiPriority w:val="9"/>
    <w:unhideWhenUsed/>
    <w:qFormat/>
    <w:rsid w:val="00A74444"/>
    <w:pPr>
      <w:keepNext/>
      <w:keepLines/>
      <w:spacing w:before="40" w:after="0" w:line="240" w:lineRule="auto"/>
      <w:outlineLvl w:val="2"/>
    </w:pPr>
    <w:rPr>
      <w:rFonts w:eastAsia="MS Gothic" w:cs="MoolBoran"/>
      <w:color w:val="243F60"/>
      <w:sz w:val="24"/>
      <w:szCs w:val="24"/>
    </w:rPr>
  </w:style>
  <w:style w:type="paragraph" w:customStyle="1" w:styleId="Heading41">
    <w:name w:val="Heading 41"/>
    <w:basedOn w:val="Normal"/>
    <w:next w:val="Normal"/>
    <w:uiPriority w:val="9"/>
    <w:unhideWhenUsed/>
    <w:qFormat/>
    <w:rsid w:val="00A74444"/>
    <w:pPr>
      <w:keepNext/>
      <w:keepLines/>
      <w:spacing w:before="40" w:after="0" w:line="240" w:lineRule="auto"/>
      <w:outlineLvl w:val="3"/>
    </w:pPr>
    <w:rPr>
      <w:rFonts w:eastAsia="MS Gothic" w:cs="MoolBoran"/>
      <w:i/>
      <w:iCs/>
      <w:color w:val="365F91"/>
    </w:rPr>
  </w:style>
  <w:style w:type="paragraph" w:styleId="HTMLPreformatted">
    <w:name w:val="HTML Preformatted"/>
    <w:basedOn w:val="Normal"/>
    <w:link w:val="HTMLPreformattedChar"/>
    <w:uiPriority w:val="99"/>
    <w:unhideWhenUsed/>
    <w:rsid w:val="00A7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eastAsia="MS Mincho" w:hAnsi="Courier" w:cs="Courier"/>
      <w:sz w:val="20"/>
      <w:szCs w:val="20"/>
    </w:rPr>
  </w:style>
  <w:style w:type="character" w:customStyle="1" w:styleId="HTMLPreformattedChar">
    <w:name w:val="HTML Preformatted Char"/>
    <w:basedOn w:val="DefaultParagraphFont"/>
    <w:link w:val="HTMLPreformatted"/>
    <w:uiPriority w:val="99"/>
    <w:rsid w:val="00A74444"/>
    <w:rPr>
      <w:rFonts w:ascii="Courier" w:eastAsia="MS Mincho" w:hAnsi="Courier" w:cs="Courier"/>
    </w:rPr>
  </w:style>
  <w:style w:type="paragraph" w:customStyle="1" w:styleId="xl65">
    <w:name w:val="xl65"/>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bidi="km-KH"/>
    </w:rPr>
  </w:style>
  <w:style w:type="paragraph" w:customStyle="1" w:styleId="xl66">
    <w:name w:val="xl66"/>
    <w:basedOn w:val="Normal"/>
    <w:rsid w:val="00A744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sz w:val="24"/>
      <w:szCs w:val="24"/>
      <w:lang w:bidi="km-KH"/>
    </w:rPr>
  </w:style>
  <w:style w:type="paragraph" w:customStyle="1" w:styleId="xl67">
    <w:name w:val="xl67"/>
    <w:basedOn w:val="Normal"/>
    <w:rsid w:val="00A74444"/>
    <w:pPr>
      <w:spacing w:before="100" w:beforeAutospacing="1" w:after="100" w:afterAutospacing="1" w:line="240" w:lineRule="auto"/>
    </w:pPr>
    <w:rPr>
      <w:rFonts w:ascii="Times New Roman" w:eastAsia="Times New Roman" w:hAnsi="Times New Roman"/>
      <w:b/>
      <w:bCs/>
      <w:sz w:val="24"/>
      <w:szCs w:val="24"/>
      <w:lang w:bidi="km-KH"/>
    </w:rPr>
  </w:style>
  <w:style w:type="paragraph" w:customStyle="1" w:styleId="xl68">
    <w:name w:val="xl68"/>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bidi="km-KH"/>
    </w:rPr>
  </w:style>
  <w:style w:type="paragraph" w:customStyle="1" w:styleId="xl69">
    <w:name w:val="xl69"/>
    <w:basedOn w:val="Normal"/>
    <w:rsid w:val="00A7444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top"/>
    </w:pPr>
    <w:rPr>
      <w:rFonts w:ascii="Times New Roman" w:eastAsia="Times New Roman" w:hAnsi="Times New Roman"/>
      <w:b/>
      <w:bCs/>
      <w:sz w:val="24"/>
      <w:szCs w:val="24"/>
      <w:lang w:bidi="km-KH"/>
    </w:rPr>
  </w:style>
  <w:style w:type="paragraph" w:customStyle="1" w:styleId="xl70">
    <w:name w:val="xl70"/>
    <w:basedOn w:val="Normal"/>
    <w:rsid w:val="00A74444"/>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800" w:firstLine="800"/>
      <w:textAlignment w:val="top"/>
    </w:pPr>
    <w:rPr>
      <w:rFonts w:ascii="Times New Roman" w:eastAsia="Times New Roman" w:hAnsi="Times New Roman"/>
      <w:i/>
      <w:iCs/>
      <w:sz w:val="24"/>
      <w:szCs w:val="24"/>
      <w:lang w:bidi="km-KH"/>
    </w:rPr>
  </w:style>
  <w:style w:type="paragraph" w:customStyle="1" w:styleId="xl71">
    <w:name w:val="xl71"/>
    <w:basedOn w:val="Normal"/>
    <w:rsid w:val="00A74444"/>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sz w:val="24"/>
      <w:szCs w:val="24"/>
      <w:lang w:bidi="km-KH"/>
    </w:rPr>
  </w:style>
  <w:style w:type="paragraph" w:customStyle="1" w:styleId="xl72">
    <w:name w:val="xl72"/>
    <w:basedOn w:val="Normal"/>
    <w:rsid w:val="00A74444"/>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sz w:val="24"/>
      <w:szCs w:val="24"/>
      <w:lang w:bidi="km-KH"/>
    </w:rPr>
  </w:style>
  <w:style w:type="paragraph" w:customStyle="1" w:styleId="xl73">
    <w:name w:val="xl73"/>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bidi="km-KH"/>
    </w:rPr>
  </w:style>
  <w:style w:type="paragraph" w:customStyle="1" w:styleId="xl74">
    <w:name w:val="xl74"/>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bidi="km-KH"/>
    </w:rPr>
  </w:style>
  <w:style w:type="paragraph" w:customStyle="1" w:styleId="Caption1">
    <w:name w:val="Caption1"/>
    <w:basedOn w:val="Normal"/>
    <w:next w:val="Normal"/>
    <w:uiPriority w:val="35"/>
    <w:unhideWhenUsed/>
    <w:qFormat/>
    <w:rsid w:val="00A74444"/>
    <w:pPr>
      <w:spacing w:line="240" w:lineRule="auto"/>
    </w:pPr>
    <w:rPr>
      <w:rFonts w:ascii="Arial" w:eastAsia="MS Mincho" w:hAnsi="Arial" w:cstheme="minorBidi"/>
      <w:i/>
      <w:iCs/>
      <w:color w:val="1F497D"/>
      <w:sz w:val="18"/>
      <w:szCs w:val="18"/>
    </w:rPr>
  </w:style>
  <w:style w:type="paragraph" w:styleId="Bibliography">
    <w:name w:val="Bibliography"/>
    <w:basedOn w:val="Normal"/>
    <w:next w:val="Normal"/>
    <w:uiPriority w:val="37"/>
    <w:unhideWhenUsed/>
    <w:rsid w:val="00A74444"/>
    <w:pPr>
      <w:spacing w:after="0" w:line="240" w:lineRule="auto"/>
    </w:pPr>
    <w:rPr>
      <w:rFonts w:ascii="Arial" w:eastAsia="MS Mincho" w:hAnsi="Arial" w:cstheme="minorBidi"/>
    </w:rPr>
  </w:style>
  <w:style w:type="paragraph" w:customStyle="1" w:styleId="font5">
    <w:name w:val="font5"/>
    <w:basedOn w:val="Normal"/>
    <w:rsid w:val="00A74444"/>
    <w:pPr>
      <w:spacing w:before="100" w:beforeAutospacing="1" w:after="100" w:afterAutospacing="1" w:line="240" w:lineRule="auto"/>
    </w:pPr>
    <w:rPr>
      <w:rFonts w:eastAsia="Times New Roman" w:cs="Calibri"/>
      <w:i/>
      <w:iCs/>
      <w:color w:val="FF0000"/>
      <w:sz w:val="24"/>
      <w:szCs w:val="24"/>
      <w:lang w:bidi="km-KH"/>
    </w:rPr>
  </w:style>
  <w:style w:type="paragraph" w:customStyle="1" w:styleId="font6">
    <w:name w:val="font6"/>
    <w:basedOn w:val="Normal"/>
    <w:rsid w:val="00A74444"/>
    <w:pPr>
      <w:spacing w:before="100" w:beforeAutospacing="1" w:after="100" w:afterAutospacing="1" w:line="240" w:lineRule="auto"/>
    </w:pPr>
    <w:rPr>
      <w:rFonts w:eastAsia="Times New Roman" w:cs="Calibri"/>
      <w:color w:val="FF0000"/>
      <w:sz w:val="20"/>
      <w:szCs w:val="20"/>
      <w:lang w:bidi="km-KH"/>
    </w:rPr>
  </w:style>
  <w:style w:type="paragraph" w:customStyle="1" w:styleId="xl75">
    <w:name w:val="xl75"/>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bidi="km-KH"/>
    </w:rPr>
  </w:style>
  <w:style w:type="paragraph" w:customStyle="1" w:styleId="xl76">
    <w:name w:val="xl76"/>
    <w:basedOn w:val="Normal"/>
    <w:rsid w:val="00A7444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textAlignment w:val="top"/>
    </w:pPr>
    <w:rPr>
      <w:rFonts w:ascii="Times New Roman" w:eastAsia="Times New Roman" w:hAnsi="Times New Roman"/>
      <w:b/>
      <w:bCs/>
      <w:sz w:val="24"/>
      <w:szCs w:val="24"/>
      <w:lang w:bidi="km-KH"/>
    </w:rPr>
  </w:style>
  <w:style w:type="paragraph" w:customStyle="1" w:styleId="xl77">
    <w:name w:val="xl77"/>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70C0"/>
      <w:sz w:val="20"/>
      <w:szCs w:val="20"/>
      <w:lang w:bidi="km-KH"/>
    </w:rPr>
  </w:style>
  <w:style w:type="paragraph" w:customStyle="1" w:styleId="xl78">
    <w:name w:val="xl78"/>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0"/>
      <w:szCs w:val="20"/>
      <w:lang w:bidi="km-KH"/>
    </w:rPr>
  </w:style>
  <w:style w:type="paragraph" w:customStyle="1" w:styleId="xl79">
    <w:name w:val="xl79"/>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bidi="km-KH"/>
    </w:rPr>
  </w:style>
  <w:style w:type="paragraph" w:customStyle="1" w:styleId="xl80">
    <w:name w:val="xl80"/>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bidi="km-KH"/>
    </w:rPr>
  </w:style>
  <w:style w:type="paragraph" w:customStyle="1" w:styleId="xl81">
    <w:name w:val="xl81"/>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lang w:bidi="km-KH"/>
    </w:rPr>
  </w:style>
  <w:style w:type="paragraph" w:customStyle="1" w:styleId="xl82">
    <w:name w:val="xl82"/>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bidi="km-KH"/>
    </w:rPr>
  </w:style>
  <w:style w:type="paragraph" w:customStyle="1" w:styleId="xl83">
    <w:name w:val="xl83"/>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70C0"/>
      <w:sz w:val="20"/>
      <w:szCs w:val="20"/>
      <w:lang w:bidi="km-KH"/>
    </w:rPr>
  </w:style>
  <w:style w:type="paragraph" w:customStyle="1" w:styleId="xl84">
    <w:name w:val="xl84"/>
    <w:basedOn w:val="Normal"/>
    <w:rsid w:val="00A74444"/>
    <w:pPr>
      <w:pBdr>
        <w:top w:val="single" w:sz="4" w:space="0" w:color="auto"/>
        <w:left w:val="single" w:sz="4" w:space="7" w:color="auto"/>
        <w:bottom w:val="single" w:sz="4" w:space="0" w:color="auto"/>
        <w:right w:val="single" w:sz="4" w:space="0" w:color="auto"/>
      </w:pBdr>
      <w:shd w:val="clear" w:color="000000" w:fill="F4B084"/>
      <w:spacing w:before="100" w:beforeAutospacing="1" w:after="100" w:afterAutospacing="1" w:line="240" w:lineRule="auto"/>
      <w:ind w:firstLineChars="100" w:firstLine="100"/>
      <w:textAlignment w:val="top"/>
    </w:pPr>
    <w:rPr>
      <w:rFonts w:ascii="Times New Roman" w:eastAsia="Times New Roman" w:hAnsi="Times New Roman"/>
      <w:b/>
      <w:bCs/>
      <w:sz w:val="24"/>
      <w:szCs w:val="24"/>
      <w:lang w:bidi="km-KH"/>
    </w:rPr>
  </w:style>
  <w:style w:type="paragraph" w:customStyle="1" w:styleId="xl85">
    <w:name w:val="xl85"/>
    <w:basedOn w:val="Normal"/>
    <w:rsid w:val="00A7444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pPr>
    <w:rPr>
      <w:rFonts w:ascii="Times New Roman" w:eastAsia="Times New Roman" w:hAnsi="Times New Roman"/>
      <w:b/>
      <w:bCs/>
      <w:sz w:val="20"/>
      <w:szCs w:val="20"/>
      <w:lang w:bidi="km-KH"/>
    </w:rPr>
  </w:style>
  <w:style w:type="paragraph" w:customStyle="1" w:styleId="xl86">
    <w:name w:val="xl86"/>
    <w:basedOn w:val="Normal"/>
    <w:rsid w:val="00A7444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textAlignment w:val="center"/>
    </w:pPr>
    <w:rPr>
      <w:rFonts w:ascii="Times New Roman" w:eastAsia="Times New Roman" w:hAnsi="Times New Roman"/>
      <w:b/>
      <w:bCs/>
      <w:sz w:val="20"/>
      <w:szCs w:val="20"/>
      <w:lang w:bidi="km-KH"/>
    </w:rPr>
  </w:style>
  <w:style w:type="paragraph" w:customStyle="1" w:styleId="xl87">
    <w:name w:val="xl87"/>
    <w:basedOn w:val="Normal"/>
    <w:rsid w:val="00A74444"/>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Times New Roman" w:eastAsia="Times New Roman" w:hAnsi="Times New Roman"/>
      <w:b/>
      <w:bCs/>
      <w:sz w:val="20"/>
      <w:szCs w:val="20"/>
      <w:lang w:bidi="km-KH"/>
    </w:rPr>
  </w:style>
  <w:style w:type="paragraph" w:customStyle="1" w:styleId="xl88">
    <w:name w:val="xl88"/>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bidi="km-KH"/>
    </w:rPr>
  </w:style>
  <w:style w:type="paragraph" w:customStyle="1" w:styleId="xl89">
    <w:name w:val="xl89"/>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bidi="km-KH"/>
    </w:rPr>
  </w:style>
  <w:style w:type="paragraph" w:customStyle="1" w:styleId="xl90">
    <w:name w:val="xl90"/>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bidi="km-KH"/>
    </w:rPr>
  </w:style>
  <w:style w:type="paragraph" w:customStyle="1" w:styleId="xl91">
    <w:name w:val="xl91"/>
    <w:basedOn w:val="Normal"/>
    <w:rsid w:val="00A744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bidi="km-KH"/>
    </w:rPr>
  </w:style>
  <w:style w:type="paragraph" w:customStyle="1" w:styleId="xl92">
    <w:name w:val="xl92"/>
    <w:basedOn w:val="Normal"/>
    <w:rsid w:val="00A744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bidi="km-KH"/>
    </w:rPr>
  </w:style>
  <w:style w:type="paragraph" w:customStyle="1" w:styleId="xl93">
    <w:name w:val="xl93"/>
    <w:basedOn w:val="Normal"/>
    <w:rsid w:val="00A744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bidi="km-KH"/>
    </w:rPr>
  </w:style>
  <w:style w:type="paragraph" w:customStyle="1" w:styleId="xl94">
    <w:name w:val="xl94"/>
    <w:basedOn w:val="Normal"/>
    <w:rsid w:val="00A744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bidi="km-KH"/>
    </w:rPr>
  </w:style>
  <w:style w:type="table" w:customStyle="1" w:styleId="TableGrid11">
    <w:name w:val="Table Grid11"/>
    <w:basedOn w:val="TableNormal"/>
    <w:next w:val="TableGrid"/>
    <w:uiPriority w:val="59"/>
    <w:rsid w:val="00A74444"/>
    <w:rPr>
      <w:rFonts w:eastAsia="Calibri" w:cs="Khmer OS"/>
      <w:lang w:bidi="km-K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OC41">
    <w:name w:val="TOC 41"/>
    <w:basedOn w:val="Normal"/>
    <w:next w:val="Normal"/>
    <w:autoRedefine/>
    <w:uiPriority w:val="39"/>
    <w:unhideWhenUsed/>
    <w:rsid w:val="00A74444"/>
    <w:pPr>
      <w:spacing w:after="100" w:line="259" w:lineRule="auto"/>
      <w:ind w:left="660"/>
    </w:pPr>
    <w:rPr>
      <w:rFonts w:asciiTheme="minorHAnsi" w:eastAsia="MS Mincho" w:hAnsiTheme="minorHAnsi" w:cstheme="minorBidi"/>
      <w:szCs w:val="36"/>
      <w:lang w:bidi="km-KH"/>
    </w:rPr>
  </w:style>
  <w:style w:type="paragraph" w:customStyle="1" w:styleId="TOC51">
    <w:name w:val="TOC 51"/>
    <w:basedOn w:val="Normal"/>
    <w:next w:val="Normal"/>
    <w:autoRedefine/>
    <w:uiPriority w:val="39"/>
    <w:unhideWhenUsed/>
    <w:rsid w:val="00A74444"/>
    <w:pPr>
      <w:spacing w:after="100" w:line="259" w:lineRule="auto"/>
      <w:ind w:left="880"/>
    </w:pPr>
    <w:rPr>
      <w:rFonts w:asciiTheme="minorHAnsi" w:eastAsia="MS Mincho" w:hAnsiTheme="minorHAnsi" w:cstheme="minorBidi"/>
      <w:szCs w:val="36"/>
      <w:lang w:bidi="km-KH"/>
    </w:rPr>
  </w:style>
  <w:style w:type="paragraph" w:customStyle="1" w:styleId="TOC61">
    <w:name w:val="TOC 61"/>
    <w:basedOn w:val="Normal"/>
    <w:next w:val="Normal"/>
    <w:autoRedefine/>
    <w:uiPriority w:val="39"/>
    <w:unhideWhenUsed/>
    <w:rsid w:val="00A74444"/>
    <w:pPr>
      <w:spacing w:after="100" w:line="259" w:lineRule="auto"/>
      <w:ind w:left="1100"/>
    </w:pPr>
    <w:rPr>
      <w:rFonts w:asciiTheme="minorHAnsi" w:eastAsia="MS Mincho" w:hAnsiTheme="minorHAnsi" w:cstheme="minorBidi"/>
      <w:szCs w:val="36"/>
      <w:lang w:bidi="km-KH"/>
    </w:rPr>
  </w:style>
  <w:style w:type="paragraph" w:customStyle="1" w:styleId="TOC71">
    <w:name w:val="TOC 71"/>
    <w:basedOn w:val="Normal"/>
    <w:next w:val="Normal"/>
    <w:autoRedefine/>
    <w:uiPriority w:val="39"/>
    <w:unhideWhenUsed/>
    <w:rsid w:val="00A74444"/>
    <w:pPr>
      <w:spacing w:after="100" w:line="259" w:lineRule="auto"/>
      <w:ind w:left="1320"/>
    </w:pPr>
    <w:rPr>
      <w:rFonts w:asciiTheme="minorHAnsi" w:eastAsia="MS Mincho" w:hAnsiTheme="minorHAnsi" w:cstheme="minorBidi"/>
      <w:szCs w:val="36"/>
      <w:lang w:bidi="km-KH"/>
    </w:rPr>
  </w:style>
  <w:style w:type="paragraph" w:customStyle="1" w:styleId="TOC81">
    <w:name w:val="TOC 81"/>
    <w:basedOn w:val="Normal"/>
    <w:next w:val="Normal"/>
    <w:autoRedefine/>
    <w:uiPriority w:val="39"/>
    <w:unhideWhenUsed/>
    <w:rsid w:val="00A74444"/>
    <w:pPr>
      <w:spacing w:after="100" w:line="259" w:lineRule="auto"/>
      <w:ind w:left="1540"/>
    </w:pPr>
    <w:rPr>
      <w:rFonts w:asciiTheme="minorHAnsi" w:eastAsia="MS Mincho" w:hAnsiTheme="minorHAnsi" w:cstheme="minorBidi"/>
      <w:szCs w:val="36"/>
      <w:lang w:bidi="km-KH"/>
    </w:rPr>
  </w:style>
  <w:style w:type="paragraph" w:customStyle="1" w:styleId="TOC91">
    <w:name w:val="TOC 91"/>
    <w:basedOn w:val="Normal"/>
    <w:next w:val="Normal"/>
    <w:autoRedefine/>
    <w:uiPriority w:val="39"/>
    <w:unhideWhenUsed/>
    <w:rsid w:val="00A74444"/>
    <w:pPr>
      <w:spacing w:after="100" w:line="259" w:lineRule="auto"/>
      <w:ind w:left="1760"/>
    </w:pPr>
    <w:rPr>
      <w:rFonts w:asciiTheme="minorHAnsi" w:eastAsia="MS Mincho" w:hAnsiTheme="minorHAnsi" w:cstheme="minorBidi"/>
      <w:szCs w:val="36"/>
      <w:lang w:bidi="km-KH"/>
    </w:rPr>
  </w:style>
  <w:style w:type="character" w:customStyle="1" w:styleId="Heading1Char1">
    <w:name w:val="Heading 1 Char1"/>
    <w:basedOn w:val="DefaultParagraphFont"/>
    <w:uiPriority w:val="9"/>
    <w:rsid w:val="00A74444"/>
    <w:rPr>
      <w:rFonts w:asciiTheme="majorHAnsi" w:eastAsiaTheme="majorEastAsia" w:hAnsiTheme="majorHAnsi" w:cstheme="majorBidi"/>
      <w:b/>
      <w:bCs/>
      <w:color w:val="2E74B5" w:themeColor="accent1" w:themeShade="BF"/>
      <w:sz w:val="28"/>
      <w:szCs w:val="28"/>
    </w:rPr>
  </w:style>
  <w:style w:type="paragraph" w:styleId="TableofFigures">
    <w:name w:val="table of figures"/>
    <w:basedOn w:val="Normal"/>
    <w:next w:val="Normal"/>
    <w:uiPriority w:val="99"/>
    <w:unhideWhenUsed/>
    <w:rsid w:val="00A74444"/>
    <w:pPr>
      <w:spacing w:after="0" w:line="240" w:lineRule="auto"/>
    </w:pPr>
    <w:rPr>
      <w:rFonts w:ascii="Arial" w:eastAsia="MS Mincho" w:hAnsi="Arial" w:cstheme="minorBidi"/>
    </w:rPr>
  </w:style>
  <w:style w:type="character" w:customStyle="1" w:styleId="Heading3Char1">
    <w:name w:val="Heading 3 Char1"/>
    <w:basedOn w:val="DefaultParagraphFont"/>
    <w:uiPriority w:val="9"/>
    <w:semiHidden/>
    <w:rsid w:val="00A74444"/>
    <w:rPr>
      <w:rFonts w:asciiTheme="majorHAnsi" w:eastAsiaTheme="majorEastAsia" w:hAnsiTheme="majorHAnsi" w:cstheme="majorBidi"/>
      <w:b/>
      <w:bCs/>
      <w:color w:val="5B9BD5" w:themeColor="accent1"/>
    </w:rPr>
  </w:style>
  <w:style w:type="character" w:customStyle="1" w:styleId="Heading4Char1">
    <w:name w:val="Heading 4 Char1"/>
    <w:basedOn w:val="DefaultParagraphFont"/>
    <w:uiPriority w:val="9"/>
    <w:semiHidden/>
    <w:rsid w:val="00A74444"/>
    <w:rPr>
      <w:rFonts w:asciiTheme="majorHAnsi" w:eastAsiaTheme="majorEastAsia" w:hAnsiTheme="majorHAnsi" w:cstheme="majorBidi"/>
      <w:b/>
      <w:bCs/>
      <w:i/>
      <w:iCs/>
      <w:color w:val="5B9BD5" w:themeColor="accent1"/>
    </w:rPr>
  </w:style>
  <w:style w:type="numbering" w:customStyle="1" w:styleId="NoList3">
    <w:name w:val="No List3"/>
    <w:next w:val="NoList"/>
    <w:uiPriority w:val="99"/>
    <w:semiHidden/>
    <w:unhideWhenUsed/>
    <w:rsid w:val="00A74444"/>
  </w:style>
  <w:style w:type="paragraph" w:customStyle="1" w:styleId="footnotedescription">
    <w:name w:val="footnote description"/>
    <w:next w:val="Normal"/>
    <w:link w:val="footnotedescriptionChar"/>
    <w:hidden/>
    <w:rsid w:val="00A74444"/>
    <w:pPr>
      <w:spacing w:after="8" w:line="259" w:lineRule="auto"/>
    </w:pPr>
    <w:rPr>
      <w:rFonts w:ascii="Times New Roman" w:eastAsia="Times New Roman" w:hAnsi="Times New Roman"/>
      <w:color w:val="000000"/>
      <w:szCs w:val="22"/>
      <w:lang w:val="en-PH" w:eastAsia="en-PH"/>
    </w:rPr>
  </w:style>
  <w:style w:type="character" w:customStyle="1" w:styleId="footnotedescriptionChar">
    <w:name w:val="footnote description Char"/>
    <w:link w:val="footnotedescription"/>
    <w:rsid w:val="00A74444"/>
    <w:rPr>
      <w:rFonts w:ascii="Times New Roman" w:eastAsia="Times New Roman" w:hAnsi="Times New Roman"/>
      <w:color w:val="000000"/>
      <w:szCs w:val="22"/>
      <w:lang w:val="en-PH" w:eastAsia="en-PH"/>
    </w:rPr>
  </w:style>
  <w:style w:type="character" w:customStyle="1" w:styleId="footnotemark">
    <w:name w:val="footnote mark"/>
    <w:hidden/>
    <w:rsid w:val="00A74444"/>
    <w:rPr>
      <w:rFonts w:ascii="Times New Roman" w:eastAsia="Times New Roman" w:hAnsi="Times New Roman" w:cs="Times New Roman"/>
      <w:color w:val="000000"/>
      <w:sz w:val="20"/>
      <w:vertAlign w:val="superscript"/>
    </w:rPr>
  </w:style>
  <w:style w:type="table" w:customStyle="1" w:styleId="TableGrid0">
    <w:name w:val="TableGrid"/>
    <w:rsid w:val="00A74444"/>
    <w:rPr>
      <w:rFonts w:asciiTheme="minorHAnsi" w:eastAsia="Yu Mincho" w:hAnsiTheme="minorHAnsi" w:cstheme="minorBidi"/>
      <w:sz w:val="22"/>
      <w:szCs w:val="22"/>
      <w:lang w:val="en-PH" w:eastAsia="en-PH"/>
    </w:rPr>
    <w:tblPr>
      <w:tblCellMar>
        <w:top w:w="0" w:type="dxa"/>
        <w:left w:w="0" w:type="dxa"/>
        <w:bottom w:w="0" w:type="dxa"/>
        <w:right w:w="0" w:type="dxa"/>
      </w:tblCellMar>
    </w:tblPr>
  </w:style>
  <w:style w:type="numbering" w:customStyle="1" w:styleId="NoList4">
    <w:name w:val="No List4"/>
    <w:next w:val="NoList"/>
    <w:uiPriority w:val="99"/>
    <w:semiHidden/>
    <w:unhideWhenUsed/>
    <w:rsid w:val="00A74444"/>
  </w:style>
  <w:style w:type="table" w:customStyle="1" w:styleId="TableGrid3">
    <w:name w:val="Table Grid3"/>
    <w:basedOn w:val="TableNormal"/>
    <w:next w:val="TableGrid"/>
    <w:uiPriority w:val="59"/>
    <w:rsid w:val="00A74444"/>
    <w:pPr>
      <w:jc w:val="both"/>
    </w:pPr>
    <w:rPr>
      <w:rFonts w:asciiTheme="minorHAnsi" w:eastAsia="Malgun Gothic" w:hAnsiTheme="minorHAnsi" w:cstheme="minorBidi"/>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link w:val="BodyText1Char"/>
    <w:qFormat/>
    <w:rsid w:val="00A74444"/>
    <w:pPr>
      <w:spacing w:after="180" w:line="300" w:lineRule="exact"/>
      <w:jc w:val="both"/>
    </w:pPr>
    <w:rPr>
      <w:rFonts w:ascii="Arial" w:eastAsia="Times New Roman" w:hAnsi="Arial" w:cs="Arial"/>
      <w:kern w:val="22"/>
      <w:szCs w:val="22"/>
    </w:rPr>
  </w:style>
  <w:style w:type="character" w:customStyle="1" w:styleId="BodyText1Char">
    <w:name w:val="Body Text1 Char"/>
    <w:link w:val="BodyText10"/>
    <w:locked/>
    <w:rsid w:val="00A74444"/>
    <w:rPr>
      <w:rFonts w:ascii="Arial" w:eastAsia="Times New Roman" w:hAnsi="Arial" w:cs="Arial"/>
      <w:kern w:val="22"/>
      <w:szCs w:val="22"/>
    </w:rPr>
  </w:style>
  <w:style w:type="table" w:customStyle="1" w:styleId="GridTable1Light-Accent11">
    <w:name w:val="Grid Table 1 Light - Accent 11"/>
    <w:basedOn w:val="TableNormal"/>
    <w:uiPriority w:val="46"/>
    <w:rsid w:val="00A74444"/>
    <w:pPr>
      <w:jc w:val="both"/>
    </w:pPr>
    <w:rPr>
      <w:rFonts w:asciiTheme="minorHAnsi" w:eastAsia="Malgun Gothic" w:hAnsiTheme="minorHAnsi" w:cstheme="minorBidi"/>
      <w:kern w:val="2"/>
      <w:szCs w:val="22"/>
      <w:lang w:eastAsia="ko-KR"/>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tgc">
    <w:name w:val="_tgc"/>
    <w:basedOn w:val="DefaultParagraphFont"/>
    <w:rsid w:val="00A74444"/>
  </w:style>
  <w:style w:type="paragraph" w:customStyle="1" w:styleId="Caption2">
    <w:name w:val="Caption2"/>
    <w:basedOn w:val="Normal"/>
    <w:next w:val="Normal"/>
    <w:uiPriority w:val="35"/>
    <w:unhideWhenUsed/>
    <w:qFormat/>
    <w:rsid w:val="00A74444"/>
    <w:pPr>
      <w:spacing w:line="240" w:lineRule="auto"/>
    </w:pPr>
    <w:rPr>
      <w:rFonts w:ascii="Arial" w:eastAsia="Malgun Gothic" w:hAnsi="Arial" w:cstheme="minorBidi"/>
      <w:i/>
      <w:iCs/>
      <w:color w:val="1F497D"/>
      <w:sz w:val="18"/>
      <w:szCs w:val="18"/>
    </w:rPr>
  </w:style>
  <w:style w:type="numbering" w:customStyle="1" w:styleId="NoList12">
    <w:name w:val="No List12"/>
    <w:next w:val="NoList"/>
    <w:uiPriority w:val="99"/>
    <w:semiHidden/>
    <w:unhideWhenUsed/>
    <w:rsid w:val="00A74444"/>
  </w:style>
  <w:style w:type="table" w:customStyle="1" w:styleId="TableGrid12">
    <w:name w:val="Table Grid12"/>
    <w:basedOn w:val="TableNormal"/>
    <w:next w:val="TableGrid"/>
    <w:uiPriority w:val="59"/>
    <w:rsid w:val="00A74444"/>
    <w:rPr>
      <w:rFonts w:eastAsia="Calibri" w:cs="Khmer OS"/>
      <w:lang w:bidi="km-K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4">
    <w:name w:val="toc 4"/>
    <w:basedOn w:val="Normal"/>
    <w:next w:val="Normal"/>
    <w:autoRedefine/>
    <w:uiPriority w:val="39"/>
    <w:unhideWhenUsed/>
    <w:rsid w:val="00A74444"/>
    <w:pPr>
      <w:spacing w:after="100" w:line="259" w:lineRule="auto"/>
      <w:ind w:left="660"/>
    </w:pPr>
    <w:rPr>
      <w:rFonts w:asciiTheme="minorHAnsi" w:eastAsia="Malgun Gothic" w:hAnsiTheme="minorHAnsi" w:cstheme="minorBidi"/>
      <w:szCs w:val="36"/>
      <w:lang w:bidi="km-KH"/>
    </w:rPr>
  </w:style>
  <w:style w:type="paragraph" w:styleId="TOC5">
    <w:name w:val="toc 5"/>
    <w:basedOn w:val="Normal"/>
    <w:next w:val="Normal"/>
    <w:autoRedefine/>
    <w:uiPriority w:val="39"/>
    <w:unhideWhenUsed/>
    <w:rsid w:val="00A74444"/>
    <w:pPr>
      <w:spacing w:after="100" w:line="259" w:lineRule="auto"/>
      <w:ind w:left="880"/>
    </w:pPr>
    <w:rPr>
      <w:rFonts w:asciiTheme="minorHAnsi" w:eastAsia="Malgun Gothic" w:hAnsiTheme="minorHAnsi" w:cstheme="minorBidi"/>
      <w:szCs w:val="36"/>
      <w:lang w:bidi="km-KH"/>
    </w:rPr>
  </w:style>
  <w:style w:type="paragraph" w:styleId="TOC6">
    <w:name w:val="toc 6"/>
    <w:basedOn w:val="Normal"/>
    <w:next w:val="Normal"/>
    <w:autoRedefine/>
    <w:uiPriority w:val="39"/>
    <w:unhideWhenUsed/>
    <w:rsid w:val="00A74444"/>
    <w:pPr>
      <w:spacing w:after="100" w:line="259" w:lineRule="auto"/>
      <w:ind w:left="1100"/>
    </w:pPr>
    <w:rPr>
      <w:rFonts w:asciiTheme="minorHAnsi" w:eastAsia="Malgun Gothic" w:hAnsiTheme="minorHAnsi" w:cstheme="minorBidi"/>
      <w:szCs w:val="36"/>
      <w:lang w:bidi="km-KH"/>
    </w:rPr>
  </w:style>
  <w:style w:type="paragraph" w:styleId="TOC7">
    <w:name w:val="toc 7"/>
    <w:basedOn w:val="Normal"/>
    <w:next w:val="Normal"/>
    <w:autoRedefine/>
    <w:uiPriority w:val="39"/>
    <w:unhideWhenUsed/>
    <w:rsid w:val="00A74444"/>
    <w:pPr>
      <w:spacing w:after="100" w:line="259" w:lineRule="auto"/>
      <w:ind w:left="1320"/>
    </w:pPr>
    <w:rPr>
      <w:rFonts w:asciiTheme="minorHAnsi" w:eastAsia="Malgun Gothic" w:hAnsiTheme="minorHAnsi" w:cstheme="minorBidi"/>
      <w:szCs w:val="36"/>
      <w:lang w:bidi="km-KH"/>
    </w:rPr>
  </w:style>
  <w:style w:type="paragraph" w:styleId="TOC8">
    <w:name w:val="toc 8"/>
    <w:basedOn w:val="Normal"/>
    <w:next w:val="Normal"/>
    <w:autoRedefine/>
    <w:uiPriority w:val="39"/>
    <w:unhideWhenUsed/>
    <w:rsid w:val="00A74444"/>
    <w:pPr>
      <w:spacing w:after="100" w:line="259" w:lineRule="auto"/>
      <w:ind w:left="1540"/>
    </w:pPr>
    <w:rPr>
      <w:rFonts w:asciiTheme="minorHAnsi" w:eastAsia="Malgun Gothic" w:hAnsiTheme="minorHAnsi" w:cstheme="minorBidi"/>
      <w:szCs w:val="36"/>
      <w:lang w:bidi="km-KH"/>
    </w:rPr>
  </w:style>
  <w:style w:type="paragraph" w:styleId="TOC9">
    <w:name w:val="toc 9"/>
    <w:basedOn w:val="Normal"/>
    <w:next w:val="Normal"/>
    <w:autoRedefine/>
    <w:uiPriority w:val="39"/>
    <w:unhideWhenUsed/>
    <w:rsid w:val="00A74444"/>
    <w:pPr>
      <w:spacing w:after="100" w:line="259" w:lineRule="auto"/>
      <w:ind w:left="1760"/>
    </w:pPr>
    <w:rPr>
      <w:rFonts w:asciiTheme="minorHAnsi" w:eastAsia="Malgun Gothic" w:hAnsiTheme="minorHAnsi" w:cstheme="minorBidi"/>
      <w:szCs w:val="36"/>
      <w:lang w:bidi="km-KH"/>
    </w:rPr>
  </w:style>
  <w:style w:type="numbering" w:customStyle="1" w:styleId="NoList5">
    <w:name w:val="No List5"/>
    <w:next w:val="NoList"/>
    <w:uiPriority w:val="99"/>
    <w:semiHidden/>
    <w:unhideWhenUsed/>
    <w:rsid w:val="00A74444"/>
  </w:style>
  <w:style w:type="table" w:customStyle="1" w:styleId="GridTable1LightAccent11">
    <w:name w:val="Grid Table 1 Light Accent 11"/>
    <w:basedOn w:val="TableNormal"/>
    <w:uiPriority w:val="46"/>
    <w:rsid w:val="00A74444"/>
    <w:pPr>
      <w:jc w:val="both"/>
    </w:pPr>
    <w:rPr>
      <w:rFonts w:asciiTheme="minorHAnsi" w:eastAsia="Malgun Gothic" w:hAnsiTheme="minorHAnsi" w:cstheme="minorBidi"/>
      <w:kern w:val="2"/>
      <w:szCs w:val="22"/>
      <w:lang w:eastAsia="ko-KR"/>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Caption3">
    <w:name w:val="Caption3"/>
    <w:basedOn w:val="Normal"/>
    <w:next w:val="Normal"/>
    <w:uiPriority w:val="35"/>
    <w:unhideWhenUsed/>
    <w:qFormat/>
    <w:rsid w:val="00A74444"/>
    <w:pPr>
      <w:spacing w:line="240" w:lineRule="auto"/>
    </w:pPr>
    <w:rPr>
      <w:rFonts w:ascii="Arial" w:eastAsia="Malgun Gothic" w:hAnsi="Arial" w:cstheme="minorBidi"/>
      <w:i/>
      <w:iCs/>
      <w:color w:val="1F497D"/>
      <w:sz w:val="18"/>
      <w:szCs w:val="18"/>
    </w:rPr>
  </w:style>
  <w:style w:type="numbering" w:customStyle="1" w:styleId="NoList13">
    <w:name w:val="No List13"/>
    <w:next w:val="NoList"/>
    <w:uiPriority w:val="99"/>
    <w:semiHidden/>
    <w:unhideWhenUsed/>
    <w:rsid w:val="00A74444"/>
  </w:style>
  <w:style w:type="table" w:customStyle="1" w:styleId="TableGrid13">
    <w:name w:val="Table Grid13"/>
    <w:basedOn w:val="TableNormal"/>
    <w:next w:val="TableGrid"/>
    <w:uiPriority w:val="59"/>
    <w:rsid w:val="00A74444"/>
    <w:rPr>
      <w:rFonts w:eastAsia="Calibri" w:cs="Khmer OS"/>
      <w:lang w:bidi="km-K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
    <w:name w:val="No List6"/>
    <w:next w:val="NoList"/>
    <w:uiPriority w:val="99"/>
    <w:semiHidden/>
    <w:unhideWhenUsed/>
    <w:rsid w:val="00A74444"/>
  </w:style>
  <w:style w:type="table" w:customStyle="1" w:styleId="TableGrid5">
    <w:name w:val="Table Grid5"/>
    <w:basedOn w:val="TableNormal"/>
    <w:next w:val="TableGrid"/>
    <w:uiPriority w:val="59"/>
    <w:rsid w:val="00A7444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A74444"/>
  </w:style>
  <w:style w:type="table" w:customStyle="1" w:styleId="TableGrid6">
    <w:name w:val="Table Grid6"/>
    <w:basedOn w:val="TableNormal"/>
    <w:next w:val="TableGrid"/>
    <w:uiPriority w:val="39"/>
    <w:rsid w:val="00A74444"/>
    <w:pPr>
      <w:jc w:val="both"/>
    </w:pPr>
    <w:rPr>
      <w:rFonts w:asciiTheme="minorHAnsi" w:eastAsia="Malgun Gothic" w:hAnsiTheme="minorHAnsi" w:cstheme="minorBidi"/>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A74444"/>
    <w:pPr>
      <w:spacing w:beforeLines="50" w:before="120" w:afterLines="50" w:after="120" w:line="240" w:lineRule="auto"/>
      <w:jc w:val="both"/>
    </w:pPr>
    <w:rPr>
      <w:rFonts w:ascii="Times New Roman" w:eastAsia="MS Mincho" w:hAnsi="Times New Roman"/>
      <w:bCs/>
      <w:kern w:val="2"/>
      <w:szCs w:val="24"/>
      <w:lang w:eastAsia="ja-JP"/>
    </w:rPr>
  </w:style>
  <w:style w:type="character" w:customStyle="1" w:styleId="A2">
    <w:name w:val="A2"/>
    <w:uiPriority w:val="99"/>
    <w:rsid w:val="00A74444"/>
    <w:rPr>
      <w:rFonts w:cs="Helvetica 55 Roman"/>
      <w:color w:val="000000"/>
      <w:sz w:val="64"/>
      <w:szCs w:val="64"/>
    </w:rPr>
  </w:style>
  <w:style w:type="paragraph" w:customStyle="1" w:styleId="Pa24">
    <w:name w:val="Pa24"/>
    <w:basedOn w:val="Default"/>
    <w:next w:val="Default"/>
    <w:uiPriority w:val="99"/>
    <w:rsid w:val="00A74444"/>
    <w:pPr>
      <w:spacing w:line="181" w:lineRule="atLeast"/>
    </w:pPr>
    <w:rPr>
      <w:rFonts w:ascii="HelveticaNeueLT Pro 45 Lt" w:eastAsiaTheme="minorHAnsi" w:hAnsi="HelveticaNeueLT Pro 45 Lt" w:cstheme="minorBidi"/>
      <w:color w:val="auto"/>
      <w:lang w:val="de-DE" w:eastAsia="en-US"/>
    </w:rPr>
  </w:style>
  <w:style w:type="paragraph" w:customStyle="1" w:styleId="Pa15">
    <w:name w:val="Pa15"/>
    <w:basedOn w:val="Default"/>
    <w:next w:val="Default"/>
    <w:uiPriority w:val="99"/>
    <w:rsid w:val="00A74444"/>
    <w:pPr>
      <w:spacing w:line="181" w:lineRule="atLeast"/>
    </w:pPr>
    <w:rPr>
      <w:rFonts w:ascii="HelveticaNeueLT Pro 45 Lt" w:eastAsiaTheme="minorHAnsi" w:hAnsi="HelveticaNeueLT Pro 45 Lt" w:cstheme="minorBidi"/>
      <w:color w:val="auto"/>
      <w:lang w:val="de-DE" w:eastAsia="en-US"/>
    </w:rPr>
  </w:style>
  <w:style w:type="paragraph" w:customStyle="1" w:styleId="Pa16">
    <w:name w:val="Pa16"/>
    <w:basedOn w:val="Default"/>
    <w:next w:val="Default"/>
    <w:uiPriority w:val="99"/>
    <w:rsid w:val="00A74444"/>
    <w:pPr>
      <w:spacing w:line="181" w:lineRule="atLeast"/>
    </w:pPr>
    <w:rPr>
      <w:rFonts w:ascii="HelveticaNeueLT Pro 45 Lt" w:eastAsiaTheme="minorHAnsi" w:hAnsi="HelveticaNeueLT Pro 45 Lt" w:cstheme="minorBidi"/>
      <w:color w:val="auto"/>
      <w:lang w:val="de-DE" w:eastAsia="en-US"/>
    </w:rPr>
  </w:style>
  <w:style w:type="character" w:customStyle="1" w:styleId="UnresolvedMention10">
    <w:name w:val="Unresolved Mention1"/>
    <w:basedOn w:val="DefaultParagraphFont"/>
    <w:uiPriority w:val="99"/>
    <w:semiHidden/>
    <w:unhideWhenUsed/>
    <w:rsid w:val="00A74444"/>
    <w:rPr>
      <w:color w:val="808080"/>
      <w:shd w:val="clear" w:color="auto" w:fill="E6E6E6"/>
    </w:rPr>
  </w:style>
  <w:style w:type="character" w:customStyle="1" w:styleId="italic">
    <w:name w:val="italic"/>
    <w:basedOn w:val="DefaultParagraphFont"/>
    <w:rsid w:val="00A74444"/>
  </w:style>
  <w:style w:type="paragraph" w:customStyle="1" w:styleId="Bulletlist">
    <w:name w:val="Bullet list"/>
    <w:basedOn w:val="Normal"/>
    <w:rsid w:val="00A74444"/>
    <w:pPr>
      <w:numPr>
        <w:numId w:val="14"/>
      </w:numPr>
      <w:spacing w:before="120" w:after="0" w:line="240" w:lineRule="atLeast"/>
      <w:ind w:left="357" w:hanging="357"/>
    </w:pPr>
    <w:rPr>
      <w:rFonts w:ascii="Times New Roman" w:eastAsia="Calibri" w:hAnsi="Times New Roman"/>
      <w:sz w:val="21"/>
      <w:szCs w:val="21"/>
      <w:lang w:val="en-GB"/>
    </w:rPr>
  </w:style>
  <w:style w:type="table" w:customStyle="1" w:styleId="GridTable6Colorful-Accent11">
    <w:name w:val="Grid Table 6 Colorful - Accent 11"/>
    <w:basedOn w:val="TableNormal"/>
    <w:uiPriority w:val="51"/>
    <w:rsid w:val="00A74444"/>
    <w:rPr>
      <w:rFonts w:asciiTheme="minorHAnsi" w:eastAsiaTheme="minorHAnsi" w:hAnsiTheme="minorHAnsi" w:cstheme="minorBidi"/>
      <w:color w:val="2E74B5" w:themeColor="accent1" w:themeShade="BF"/>
      <w:sz w:val="22"/>
      <w:szCs w:val="22"/>
      <w:lang w:val="de-DE"/>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caption10">
    <w:name w:val="caption 1"/>
    <w:basedOn w:val="Normal"/>
    <w:qFormat/>
    <w:rsid w:val="00A74444"/>
    <w:pPr>
      <w:spacing w:after="120" w:line="240" w:lineRule="auto"/>
      <w:ind w:left="274"/>
      <w:jc w:val="both"/>
    </w:pPr>
    <w:rPr>
      <w:rFonts w:ascii="Garamond" w:eastAsia="ヒラギノ角ゴ Pro W3" w:hAnsi="Garamond"/>
      <w:color w:val="000000"/>
      <w:szCs w:val="24"/>
      <w:lang w:eastAsia="ja-JP"/>
    </w:rPr>
  </w:style>
  <w:style w:type="paragraph" w:customStyle="1" w:styleId="listbulletsSESP">
    <w:name w:val="list bullets SESP"/>
    <w:basedOn w:val="ListBullet"/>
    <w:autoRedefine/>
    <w:qFormat/>
    <w:rsid w:val="00A74444"/>
    <w:pPr>
      <w:numPr>
        <w:numId w:val="15"/>
      </w:numPr>
      <w:tabs>
        <w:tab w:val="clear" w:pos="360"/>
        <w:tab w:val="num" w:pos="972"/>
      </w:tabs>
      <w:spacing w:after="120"/>
      <w:ind w:left="972" w:hanging="270"/>
      <w:contextualSpacing/>
    </w:pPr>
    <w:rPr>
      <w:rFonts w:asciiTheme="majorHAnsi" w:eastAsia="ヒラギノ角ゴ Pro W3" w:hAnsiTheme="majorHAnsi"/>
      <w:color w:val="000000"/>
      <w:sz w:val="20"/>
      <w:lang w:val="en-US" w:eastAsia="ja-JP"/>
    </w:rPr>
  </w:style>
  <w:style w:type="paragraph" w:customStyle="1" w:styleId="Heading1a">
    <w:name w:val="Heading 1a"/>
    <w:basedOn w:val="Normal"/>
    <w:next w:val="Normal"/>
    <w:qFormat/>
    <w:rsid w:val="00A74444"/>
    <w:pPr>
      <w:suppressAutoHyphens/>
      <w:spacing w:after="0" w:line="288" w:lineRule="auto"/>
    </w:pPr>
    <w:rPr>
      <w:rFonts w:eastAsia="Times"/>
      <w:b/>
      <w:sz w:val="26"/>
      <w:szCs w:val="20"/>
      <w:lang w:eastAsia="ja-JP"/>
    </w:rPr>
  </w:style>
  <w:style w:type="paragraph" w:customStyle="1" w:styleId="outlineSEQSs">
    <w:name w:val="outline SEQSs"/>
    <w:autoRedefine/>
    <w:qFormat/>
    <w:rsid w:val="00A74444"/>
    <w:pPr>
      <w:numPr>
        <w:numId w:val="16"/>
      </w:numPr>
      <w:tabs>
        <w:tab w:val="num" w:pos="360"/>
        <w:tab w:val="left" w:pos="2880"/>
      </w:tabs>
      <w:spacing w:before="60" w:after="60" w:line="360" w:lineRule="auto"/>
      <w:ind w:firstLine="0"/>
    </w:pPr>
    <w:rPr>
      <w:rFonts w:eastAsia="MS Mincho"/>
      <w:b/>
      <w:sz w:val="24"/>
      <w:szCs w:val="24"/>
      <w:lang w:eastAsia="ja-JP"/>
    </w:rPr>
  </w:style>
  <w:style w:type="paragraph" w:customStyle="1" w:styleId="SEQSbodynumbered">
    <w:name w:val="SEQS body numbered"/>
    <w:basedOn w:val="Normal"/>
    <w:autoRedefine/>
    <w:qFormat/>
    <w:rsid w:val="00A74444"/>
    <w:pPr>
      <w:tabs>
        <w:tab w:val="left" w:pos="360"/>
      </w:tabs>
      <w:spacing w:before="120" w:after="120" w:line="300" w:lineRule="auto"/>
    </w:pPr>
    <w:rPr>
      <w:rFonts w:eastAsia="MS Mincho"/>
      <w:bCs/>
      <w:sz w:val="20"/>
      <w:szCs w:val="24"/>
      <w:lang w:eastAsia="ja-JP"/>
    </w:rPr>
  </w:style>
  <w:style w:type="table" w:styleId="MediumList2-Accent4">
    <w:name w:val="Medium List 2 Accent 4"/>
    <w:basedOn w:val="TableNormal"/>
    <w:uiPriority w:val="66"/>
    <w:rsid w:val="00A74444"/>
    <w:rPr>
      <w:rFonts w:asciiTheme="majorHAnsi" w:eastAsiaTheme="majorEastAsia" w:hAnsiTheme="majorHAnsi" w:cstheme="majorBidi"/>
      <w:color w:val="000000" w:themeColor="text1"/>
      <w:sz w:val="24"/>
      <w:szCs w:val="24"/>
      <w:lang w:eastAsia="ja-JP"/>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listlettered">
    <w:name w:val="list lettered"/>
    <w:basedOn w:val="listbulletsSESP"/>
    <w:qFormat/>
    <w:rsid w:val="00A74444"/>
    <w:pPr>
      <w:numPr>
        <w:numId w:val="17"/>
      </w:numPr>
      <w:spacing w:before="60" w:after="60" w:line="300" w:lineRule="auto"/>
    </w:pPr>
    <w:rPr>
      <w:rFonts w:ascii="Calibri" w:hAnsi="Calibri"/>
      <w:szCs w:val="20"/>
    </w:rPr>
  </w:style>
  <w:style w:type="paragraph" w:customStyle="1" w:styleId="SESPbody">
    <w:name w:val="SESP body"/>
    <w:basedOn w:val="SEQSbodynumbered"/>
    <w:qFormat/>
    <w:rsid w:val="00A74444"/>
    <w:pPr>
      <w:spacing w:line="264" w:lineRule="auto"/>
    </w:pPr>
    <w:rPr>
      <w:bCs w:val="0"/>
      <w:szCs w:val="20"/>
    </w:rPr>
  </w:style>
  <w:style w:type="paragraph" w:customStyle="1" w:styleId="listbullets1">
    <w:name w:val="list bullets 1"/>
    <w:basedOn w:val="Normal"/>
    <w:autoRedefine/>
    <w:qFormat/>
    <w:rsid w:val="00A74444"/>
    <w:pPr>
      <w:numPr>
        <w:numId w:val="18"/>
      </w:numPr>
      <w:spacing w:before="60" w:after="60" w:line="300" w:lineRule="auto"/>
    </w:pPr>
    <w:rPr>
      <w:rFonts w:eastAsia="ヒラギノ角ゴ Pro W3"/>
      <w:color w:val="000000"/>
      <w:sz w:val="20"/>
      <w:szCs w:val="20"/>
      <w:lang w:eastAsia="ja-JP"/>
    </w:rPr>
  </w:style>
  <w:style w:type="paragraph" w:styleId="Revision">
    <w:name w:val="Revision"/>
    <w:hidden/>
    <w:uiPriority w:val="99"/>
    <w:semiHidden/>
    <w:rsid w:val="00A74444"/>
    <w:rPr>
      <w:rFonts w:asciiTheme="majorHAnsi" w:eastAsiaTheme="minorEastAsia" w:hAnsiTheme="majorHAnsi" w:cstheme="minorBidi"/>
      <w:szCs w:val="24"/>
      <w:lang w:eastAsia="ja-JP"/>
    </w:rPr>
  </w:style>
  <w:style w:type="paragraph" w:customStyle="1" w:styleId="TableParagraph">
    <w:name w:val="Table Paragraph"/>
    <w:basedOn w:val="Normal"/>
    <w:uiPriority w:val="1"/>
    <w:qFormat/>
    <w:rsid w:val="00A74444"/>
    <w:pPr>
      <w:widowControl w:val="0"/>
      <w:spacing w:after="0" w:line="240" w:lineRule="auto"/>
    </w:pPr>
    <w:rPr>
      <w:rFonts w:asciiTheme="minorHAnsi" w:eastAsiaTheme="minorHAnsi" w:hAnsiTheme="minorHAnsi" w:cstheme="minorBidi"/>
    </w:rPr>
  </w:style>
  <w:style w:type="table" w:customStyle="1" w:styleId="TableGrid7">
    <w:name w:val="Table Grid7"/>
    <w:basedOn w:val="TableNormal"/>
    <w:next w:val="TableGrid"/>
    <w:uiPriority w:val="39"/>
    <w:rsid w:val="00A74444"/>
    <w:pPr>
      <w:jc w:val="both"/>
    </w:pPr>
    <w:rPr>
      <w:rFonts w:eastAsia="Calibri"/>
      <w:sz w:val="22"/>
      <w:szCs w:val="22"/>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74444"/>
    <w:pPr>
      <w:jc w:val="both"/>
    </w:pPr>
    <w:rPr>
      <w:rFonts w:eastAsia="Calibri"/>
      <w:sz w:val="22"/>
      <w:szCs w:val="22"/>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74444"/>
    <w:pPr>
      <w:spacing w:before="100" w:beforeAutospacing="1" w:after="100" w:afterAutospacing="1" w:line="240" w:lineRule="auto"/>
    </w:pPr>
    <w:rPr>
      <w:rFonts w:ascii="Times New Roman" w:eastAsia="Times New Roman" w:hAnsi="Times New Roman"/>
      <w:sz w:val="24"/>
      <w:szCs w:val="24"/>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476170">
      <w:bodyDiv w:val="1"/>
      <w:marLeft w:val="0"/>
      <w:marRight w:val="0"/>
      <w:marTop w:val="0"/>
      <w:marBottom w:val="0"/>
      <w:divBdr>
        <w:top w:val="none" w:sz="0" w:space="0" w:color="auto"/>
        <w:left w:val="none" w:sz="0" w:space="0" w:color="auto"/>
        <w:bottom w:val="none" w:sz="0" w:space="0" w:color="auto"/>
        <w:right w:val="none" w:sz="0" w:space="0" w:color="auto"/>
      </w:divBdr>
    </w:div>
    <w:div w:id="1593658412">
      <w:bodyDiv w:val="1"/>
      <w:marLeft w:val="0"/>
      <w:marRight w:val="0"/>
      <w:marTop w:val="0"/>
      <w:marBottom w:val="0"/>
      <w:divBdr>
        <w:top w:val="none" w:sz="0" w:space="0" w:color="auto"/>
        <w:left w:val="none" w:sz="0" w:space="0" w:color="auto"/>
        <w:bottom w:val="none" w:sz="0" w:space="0" w:color="auto"/>
        <w:right w:val="none" w:sz="0" w:space="0" w:color="auto"/>
      </w:divBdr>
    </w:div>
    <w:div w:id="1815444662">
      <w:bodyDiv w:val="1"/>
      <w:marLeft w:val="0"/>
      <w:marRight w:val="0"/>
      <w:marTop w:val="0"/>
      <w:marBottom w:val="0"/>
      <w:divBdr>
        <w:top w:val="none" w:sz="0" w:space="0" w:color="auto"/>
        <w:left w:val="none" w:sz="0" w:space="0" w:color="auto"/>
        <w:bottom w:val="none" w:sz="0" w:space="0" w:color="auto"/>
        <w:right w:val="none" w:sz="0" w:space="0" w:color="auto"/>
      </w:divBdr>
    </w:div>
    <w:div w:id="198885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ef.org/gef/home" TargetMode="External"/><Relationship Id="rId13" Type="http://schemas.openxmlformats.org/officeDocument/2006/relationships/hyperlink" Target="http://www.thegef.org/gef/policy/non-grant_instruments" TargetMode="External"/><Relationship Id="rId18" Type="http://schemas.openxmlformats.org/officeDocument/2006/relationships/hyperlink" Target="http://www.thegef.org/gef/sites/thegef.org/files/documents/GEF.R.5.12.Rev_.1.pdf"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hegef.org/gef/policy/co-financing" TargetMode="External"/><Relationship Id="rId17" Type="http://schemas.openxmlformats.org/officeDocument/2006/relationships/hyperlink" Target="http://www.thegef.org/gef/GEB"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www.thegef.org/gef/policy/co-financing" TargetMode="External"/><Relationship Id="rId20" Type="http://schemas.openxmlformats.org/officeDocument/2006/relationships/hyperlink" Target="http://www.thegef.org/gef/policy/gend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gef.org/gef/policy/co-financing"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www.thegef.org/gef/node/1325" TargetMode="External"/><Relationship Id="rId23" Type="http://schemas.openxmlformats.org/officeDocument/2006/relationships/theme" Target="theme/theme1.xml"/><Relationship Id="rId10" Type="http://schemas.openxmlformats.org/officeDocument/2006/relationships/hyperlink" Target="https://www.thegef.org/gef/sites/thegef.org/AppData/Local/Microsoft/Windows/Temporary%20Internet%20Files/AppData/Local/Microsoft/Windows/Temporary%20Internet%20Files/Content.Outlook/5RRT28VG/refer%20to%20the%20excerpts%20on%20GEF%206%20Results%20Frameworks%20for%20GETF,%20LDCF%20and%20SCCF." TargetMode="External"/><Relationship Id="rId19" Type="http://schemas.openxmlformats.org/officeDocument/2006/relationships/hyperlink" Target="http://www.thegef.org/gef/sites/thegef.org/files/documents/document/Public_Involvement_Policy.Dec_1_2011_rev_PB.pdf"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thegef.org/gef/policy/incremental_cost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GEF Documents Content Type" ma:contentTypeID="0x01010000FE34C145B86045B63DA32DFB8FDDBE00F30692405A985C4A8B0A6D5A715BB992" ma:contentTypeVersion="19" ma:contentTypeDescription="" ma:contentTypeScope="" ma:versionID="25b3e7f40721bd5f0062645e86eec1bc">
  <xsd:schema xmlns:xsd="http://www.w3.org/2001/XMLSchema" xmlns:xs="http://www.w3.org/2001/XMLSchema" xmlns:p="http://schemas.microsoft.com/office/2006/metadata/properties" xmlns:ns2="ceb00776-aa5c-4fc8-b6fe-5f035152e4b6" xmlns:ns3="c7ede9f9-c657-4e65-88e7-7be717847d9e" xmlns:ns4="3e02667f-0271-471b-bd6e-11a2e16def1d" xmlns:ns5="ff57b53f-0493-42a0-86f6-b9b1333ab06d" xmlns:ns6="b8caa731-411c-4ce8-a2a6-5b517e250d33" targetNamespace="http://schemas.microsoft.com/office/2006/metadata/properties" ma:root="true" ma:fieldsID="39abbc288d8230d35509eb826c3067a1" ns2:_="" ns3:_="" ns4:_="" ns5:_="" ns6:_="">
    <xsd:import namespace="ceb00776-aa5c-4fc8-b6fe-5f035152e4b6"/>
    <xsd:import namespace="c7ede9f9-c657-4e65-88e7-7be717847d9e"/>
    <xsd:import namespace="3e02667f-0271-471b-bd6e-11a2e16def1d"/>
    <xsd:import namespace="ff57b53f-0493-42a0-86f6-b9b1333ab06d"/>
    <xsd:import namespace="b8caa731-411c-4ce8-a2a6-5b517e250d33"/>
    <xsd:element name="properties">
      <xsd:complexType>
        <xsd:sequence>
          <xsd:element name="documentManagement">
            <xsd:complexType>
              <xsd:all>
                <xsd:element ref="ns2:Classification" minOccurs="0"/>
                <xsd:element ref="ns2:Country1" minOccurs="0"/>
                <xsd:element ref="ns2:DocActive" minOccurs="0"/>
                <xsd:element ref="ns2:DocCategory" minOccurs="0"/>
                <xsd:element ref="ns2:DocPrefix" minOccurs="0"/>
                <xsd:element ref="ns2:DocType" minOccurs="0"/>
                <xsd:element ref="ns2:DocumentTitle" minOccurs="0"/>
                <xsd:element ref="ns2:FocalArea" minOccurs="0"/>
                <xsd:element ref="ns2:GEFID" minOccurs="0"/>
                <xsd:element ref="ns2:ProjectTitle" minOccurs="0"/>
                <xsd:element ref="ns2:ProjectType" minOccurs="0"/>
                <xsd:element ref="ns2:TrustFundType" minOccurs="0"/>
                <xsd:element ref="ns3:MediaServiceMetadata" minOccurs="0"/>
                <xsd:element ref="ns3:MediaServiceFastMetadata" minOccurs="0"/>
                <xsd:element ref="ns4:TaxCatchAll" minOccurs="0"/>
                <xsd:element ref="ns2:GEFCountry" minOccurs="0"/>
                <xsd:element ref="ns2:GEFProjectID" minOccurs="0"/>
                <xsd:element ref="ns5:MediaServiceAutoTags" minOccurs="0"/>
                <xsd:element ref="ns5:MediaServiceOCR" minOccurs="0"/>
                <xsd:element ref="ns6:SharedWithUsers" minOccurs="0"/>
                <xsd:element ref="ns6:SharedWithDetails" minOccurs="0"/>
                <xsd:element ref="ns5:MediaServiceDateTaken" minOccurs="0"/>
                <xsd:element ref="ns5:MediaServiceGenerationTime" minOccurs="0"/>
                <xsd:element ref="ns5:MediaServiceEventHashCode" minOccurs="0"/>
                <xsd:element ref="ns5:MediaServiceAutoKeyPoints" minOccurs="0"/>
                <xsd:element ref="ns5:MediaServiceKeyPoints"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b00776-aa5c-4fc8-b6fe-5f035152e4b6" elementFormDefault="qualified">
    <xsd:import namespace="http://schemas.microsoft.com/office/2006/documentManagement/types"/>
    <xsd:import namespace="http://schemas.microsoft.com/office/infopath/2007/PartnerControls"/>
    <xsd:element name="Classification" ma:index="8" nillable="true" ma:displayName="Classification" ma:internalName="Classification">
      <xsd:simpleType>
        <xsd:restriction base="dms:Text">
          <xsd:maxLength value="255"/>
        </xsd:restriction>
      </xsd:simpleType>
    </xsd:element>
    <xsd:element name="Country1" ma:index="9" nillable="true" ma:displayName="Country" ma:internalName="Country1">
      <xsd:simpleType>
        <xsd:restriction base="dms:Text">
          <xsd:maxLength value="255"/>
        </xsd:restriction>
      </xsd:simpleType>
    </xsd:element>
    <xsd:element name="DocActive" ma:index="10" nillable="true" ma:displayName="DocActive" ma:default="No" ma:format="Dropdown" ma:internalName="DocActive">
      <xsd:simpleType>
        <xsd:restriction base="dms:Choice">
          <xsd:enumeration value="Yes"/>
          <xsd:enumeration value="No"/>
        </xsd:restriction>
      </xsd:simpleType>
    </xsd:element>
    <xsd:element name="DocCategory" ma:index="11" nillable="true" ma:displayName="DocCategory" ma:internalName="DocCategory">
      <xsd:simpleType>
        <xsd:restriction base="dms:Text">
          <xsd:maxLength value="255"/>
        </xsd:restriction>
      </xsd:simpleType>
    </xsd:element>
    <xsd:element name="DocPrefix" ma:index="12" nillable="true" ma:displayName="DocPrefix" ma:internalName="DocPrefix">
      <xsd:simpleType>
        <xsd:restriction base="dms:Text">
          <xsd:maxLength value="255"/>
        </xsd:restriction>
      </xsd:simpleType>
    </xsd:element>
    <xsd:element name="DocType" ma:index="13" nillable="true" ma:displayName="DocType" ma:internalName="DocType">
      <xsd:simpleType>
        <xsd:restriction base="dms:Text">
          <xsd:maxLength value="255"/>
        </xsd:restriction>
      </xsd:simpleType>
    </xsd:element>
    <xsd:element name="DocumentTitle" ma:index="14" nillable="true" ma:displayName="DocumentTitle" ma:internalName="DocumentTitle">
      <xsd:simpleType>
        <xsd:restriction base="dms:Text">
          <xsd:maxLength value="255"/>
        </xsd:restriction>
      </xsd:simpleType>
    </xsd:element>
    <xsd:element name="FocalArea" ma:index="15" nillable="true" ma:displayName="FocalArea" ma:internalName="FocalArea">
      <xsd:simpleType>
        <xsd:restriction base="dms:Text">
          <xsd:maxLength value="255"/>
        </xsd:restriction>
      </xsd:simpleType>
    </xsd:element>
    <xsd:element name="GEFID" ma:index="16" nillable="true" ma:displayName="GEFID" ma:internalName="GEFID">
      <xsd:simpleType>
        <xsd:restriction base="dms:Text">
          <xsd:maxLength value="255"/>
        </xsd:restriction>
      </xsd:simpleType>
    </xsd:element>
    <xsd:element name="ProjectTitle" ma:index="17" nillable="true" ma:displayName="ProjectTitle" ma:internalName="ProjectTitle" ma:readOnly="false">
      <xsd:simpleType>
        <xsd:restriction base="dms:Note">
          <xsd:maxLength value="255"/>
        </xsd:restriction>
      </xsd:simpleType>
    </xsd:element>
    <xsd:element name="ProjectType" ma:index="18" nillable="true" ma:displayName="ProjectType" ma:internalName="ProjectType">
      <xsd:simpleType>
        <xsd:restriction base="dms:Text">
          <xsd:maxLength value="255"/>
        </xsd:restriction>
      </xsd:simpleType>
    </xsd:element>
    <xsd:element name="TrustFundType" ma:index="19" nillable="true" ma:displayName="TrustFundType" ma:internalName="TrustFundType">
      <xsd:simpleType>
        <xsd:restriction base="dms:Text">
          <xsd:maxLength value="255"/>
        </xsd:restriction>
      </xsd:simpleType>
    </xsd:element>
    <xsd:element name="GEFCountry" ma:index="23" nillable="true" ma:displayName="GEFCountry" ma:internalName="GEFCountry">
      <xsd:simpleType>
        <xsd:restriction base="dms:Text">
          <xsd:maxLength value="255"/>
        </xsd:restriction>
      </xsd:simpleType>
    </xsd:element>
    <xsd:element name="GEFProjectID" ma:index="24" nillable="true" ma:displayName="GEFProjectID" ma:internalName="GEFProject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de9f9-c657-4e65-88e7-7be717847d9e"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a0844f6-a59b-4fa4-b58a-6bc4e72871bd}" ma:internalName="TaxCatchAll" ma:showField="CatchAllData" ma:web="ceb00776-aa5c-4fc8-b6fe-5f035152e4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f57b53f-0493-42a0-86f6-b9b1333ab06d" elementFormDefault="qualified">
    <xsd:import namespace="http://schemas.microsoft.com/office/2006/documentManagement/types"/>
    <xsd:import namespace="http://schemas.microsoft.com/office/infopath/2007/PartnerControls"/>
    <xsd:element name="MediaServiceAutoTags" ma:index="25" nillable="true" ma:displayName="MediaServiceAutoTags" ma:internalName="MediaServiceAutoTags" ma:readOnly="true">
      <xsd:simpleType>
        <xsd:restriction base="dms:Text"/>
      </xsd:simpleType>
    </xsd:element>
    <xsd:element name="MediaServiceOCR" ma:index="26" nillable="true" ma:displayName="MediaServiceOCR" ma:internalName="MediaServiceOCR" ma:readOnly="true">
      <xsd:simpleType>
        <xsd:restriction base="dms:Note">
          <xsd:maxLength value="255"/>
        </xsd:restriction>
      </xsd:simpleType>
    </xsd:element>
    <xsd:element name="MediaServiceDateTaken" ma:index="29" nillable="true" ma:displayName="MediaServiceDateTaken" ma:hidden="true" ma:internalName="MediaServiceDateTaken"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ServiceLocation" ma:index="34"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caa731-411c-4ce8-a2a6-5b517e250d33"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EFCountry xmlns="ceb00776-aa5c-4fc8-b6fe-5f035152e4b6">Niue</GEFCountry>
    <Classification xmlns="ceb00776-aa5c-4fc8-b6fe-5f035152e4b6">Public</Classification>
    <Country1 xmlns="ceb00776-aa5c-4fc8-b6fe-5f035152e4b6" xsi:nil="true"/>
    <DocPrefix xmlns="ceb00776-aa5c-4fc8-b6fe-5f035152e4b6">FSP CEO Endorsement document</DocPrefix>
    <GEFID xmlns="ceb00776-aa5c-4fc8-b6fe-5f035152e4b6">9752</GEFID>
    <ProjectType xmlns="ceb00776-aa5c-4fc8-b6fe-5f035152e4b6">FSP</ProjectType>
    <GEFProjectID xmlns="ceb00776-aa5c-4fc8-b6fe-5f035152e4b6">fd9f696a-df7c-e811-8124-3863bb2e1360</GEFProjectID>
    <DocActive xmlns="ceb00776-aa5c-4fc8-b6fe-5f035152e4b6">No</DocActive>
    <DocCategory xmlns="ceb00776-aa5c-4fc8-b6fe-5f035152e4b6">Project Document</DocCategory>
    <FocalArea xmlns="ceb00776-aa5c-4fc8-b6fe-5f035152e4b6">Climate Change</FocalArea>
    <DocType xmlns="ceb00776-aa5c-4fc8-b6fe-5f035152e4b6">Roadmap</DocType>
    <ProjectTitle xmlns="ceb00776-aa5c-4fc8-b6fe-5f035152e4b6">Accelerating Renewable Energy and Energy Efficiency Applications in Niue (AREAN)</ProjectTitle>
    <TrustFundType xmlns="ceb00776-aa5c-4fc8-b6fe-5f035152e4b6">GET</TrustFundType>
    <TaxCatchAll xmlns="3e02667f-0271-471b-bd6e-11a2e16def1d"/>
    <DocumentTitle xmlns="ceb00776-aa5c-4fc8-b6fe-5f035152e4b6">PIMS 6037 NIU AREAN CERDoc 170619-1</DocumentTitle>
  </documentManagement>
</p:properties>
</file>

<file path=customXml/itemProps1.xml><?xml version="1.0" encoding="utf-8"?>
<ds:datastoreItem xmlns:ds="http://schemas.openxmlformats.org/officeDocument/2006/customXml" ds:itemID="{6BCE94D4-E2C0-4AEF-8069-201492686D64}">
  <ds:schemaRefs>
    <ds:schemaRef ds:uri="http://schemas.openxmlformats.org/officeDocument/2006/bibliography"/>
  </ds:schemaRefs>
</ds:datastoreItem>
</file>

<file path=customXml/itemProps2.xml><?xml version="1.0" encoding="utf-8"?>
<ds:datastoreItem xmlns:ds="http://schemas.openxmlformats.org/officeDocument/2006/customXml" ds:itemID="{E4121ADD-5949-41EC-BFD1-3A65856CA99F}"/>
</file>

<file path=customXml/itemProps3.xml><?xml version="1.0" encoding="utf-8"?>
<ds:datastoreItem xmlns:ds="http://schemas.openxmlformats.org/officeDocument/2006/customXml" ds:itemID="{7B2A96A1-07F8-4154-BBAD-D4A98C7916A9}"/>
</file>

<file path=customXml/itemProps4.xml><?xml version="1.0" encoding="utf-8"?>
<ds:datastoreItem xmlns:ds="http://schemas.openxmlformats.org/officeDocument/2006/customXml" ds:itemID="{64980DAF-40B7-49D6-81CF-AFF04DB95B92}"/>
</file>

<file path=docProps/app.xml><?xml version="1.0" encoding="utf-8"?>
<Properties xmlns="http://schemas.openxmlformats.org/officeDocument/2006/extended-properties" xmlns:vt="http://schemas.openxmlformats.org/officeDocument/2006/docPropsVTypes">
  <Template>Normal.dotm</Template>
  <TotalTime>0</TotalTime>
  <Pages>44</Pages>
  <Words>16728</Words>
  <Characters>95352</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PIMS 6037 NIU AREAN CERDocPROJECT ENDORSEMENT/APPROVAL</vt:lpstr>
    </vt:vector>
  </TitlesOfParts>
  <Company>The World Bank Group</Company>
  <LinksUpToDate>false</LinksUpToDate>
  <CharactersWithSpaces>111857</CharactersWithSpaces>
  <SharedDoc>false</SharedDoc>
  <HLinks>
    <vt:vector size="96" baseType="variant">
      <vt:variant>
        <vt:i4>7667809</vt:i4>
      </vt:variant>
      <vt:variant>
        <vt:i4>350</vt:i4>
      </vt:variant>
      <vt:variant>
        <vt:i4>0</vt:i4>
      </vt:variant>
      <vt:variant>
        <vt:i4>5</vt:i4>
      </vt:variant>
      <vt:variant>
        <vt:lpwstr>http://www.thegef.org/gef/policy/gender</vt:lpwstr>
      </vt:variant>
      <vt:variant>
        <vt:lpwstr/>
      </vt:variant>
      <vt:variant>
        <vt:i4>7798909</vt:i4>
      </vt:variant>
      <vt:variant>
        <vt:i4>336</vt:i4>
      </vt:variant>
      <vt:variant>
        <vt:i4>0</vt:i4>
      </vt:variant>
      <vt:variant>
        <vt:i4>5</vt:i4>
      </vt:variant>
      <vt:variant>
        <vt:lpwstr>http://www.thegef.org/gef/sites/thegef.org/files/documents/document/Public_Involvement_Policy.Dec_1_2011_rev_PB.pdf</vt:lpwstr>
      </vt:variant>
      <vt:variant>
        <vt:lpwstr/>
      </vt:variant>
      <vt:variant>
        <vt:i4>7209053</vt:i4>
      </vt:variant>
      <vt:variant>
        <vt:i4>327</vt:i4>
      </vt:variant>
      <vt:variant>
        <vt:i4>0</vt:i4>
      </vt:variant>
      <vt:variant>
        <vt:i4>5</vt:i4>
      </vt:variant>
      <vt:variant>
        <vt:lpwstr>http://www.thegef.org/gef/sites/thegef.org/files/documents/GEF.R.5.12.Rev_.1.pdf</vt:lpwstr>
      </vt:variant>
      <vt:variant>
        <vt:lpwstr/>
      </vt:variant>
      <vt:variant>
        <vt:i4>196695</vt:i4>
      </vt:variant>
      <vt:variant>
        <vt:i4>324</vt:i4>
      </vt:variant>
      <vt:variant>
        <vt:i4>0</vt:i4>
      </vt:variant>
      <vt:variant>
        <vt:i4>5</vt:i4>
      </vt:variant>
      <vt:variant>
        <vt:lpwstr>http://www.thegef.org/gef/GEB</vt:lpwstr>
      </vt:variant>
      <vt:variant>
        <vt:lpwstr/>
      </vt:variant>
      <vt:variant>
        <vt:i4>5373952</vt:i4>
      </vt:variant>
      <vt:variant>
        <vt:i4>321</vt:i4>
      </vt:variant>
      <vt:variant>
        <vt:i4>0</vt:i4>
      </vt:variant>
      <vt:variant>
        <vt:i4>5</vt:i4>
      </vt:variant>
      <vt:variant>
        <vt:lpwstr>http://www.thegef.org/gef/policy/co-financing</vt:lpwstr>
      </vt:variant>
      <vt:variant>
        <vt:lpwstr/>
      </vt:variant>
      <vt:variant>
        <vt:i4>7274534</vt:i4>
      </vt:variant>
      <vt:variant>
        <vt:i4>318</vt:i4>
      </vt:variant>
      <vt:variant>
        <vt:i4>0</vt:i4>
      </vt:variant>
      <vt:variant>
        <vt:i4>5</vt:i4>
      </vt:variant>
      <vt:variant>
        <vt:lpwstr>http://www.thegef.org/gef/node/1325</vt:lpwstr>
      </vt:variant>
      <vt:variant>
        <vt:lpwstr/>
      </vt:variant>
      <vt:variant>
        <vt:i4>6815834</vt:i4>
      </vt:variant>
      <vt:variant>
        <vt:i4>315</vt:i4>
      </vt:variant>
      <vt:variant>
        <vt:i4>0</vt:i4>
      </vt:variant>
      <vt:variant>
        <vt:i4>5</vt:i4>
      </vt:variant>
      <vt:variant>
        <vt:lpwstr>http://www.thegef.org/gef/policy/incremental_costs</vt:lpwstr>
      </vt:variant>
      <vt:variant>
        <vt:lpwstr/>
      </vt:variant>
      <vt:variant>
        <vt:i4>7536671</vt:i4>
      </vt:variant>
      <vt:variant>
        <vt:i4>310</vt:i4>
      </vt:variant>
      <vt:variant>
        <vt:i4>0</vt:i4>
      </vt:variant>
      <vt:variant>
        <vt:i4>5</vt:i4>
      </vt:variant>
      <vt:variant>
        <vt:lpwstr>http://www.thegef.org/gef/policy/non-grant_instruments</vt:lpwstr>
      </vt:variant>
      <vt:variant>
        <vt:lpwstr/>
      </vt:variant>
      <vt:variant>
        <vt:i4>6815864</vt:i4>
      </vt:variant>
      <vt:variant>
        <vt:i4>307</vt:i4>
      </vt:variant>
      <vt:variant>
        <vt:i4>0</vt:i4>
      </vt:variant>
      <vt:variant>
        <vt:i4>5</vt:i4>
      </vt:variant>
      <vt:variant>
        <vt:lpwstr>http://www.thegef.org/gef/sites/thegef.org/files/documents/document/gef-fee-policy.pdf</vt:lpwstr>
      </vt:variant>
      <vt:variant>
        <vt:lpwstr/>
      </vt:variant>
      <vt:variant>
        <vt:i4>5373952</vt:i4>
      </vt:variant>
      <vt:variant>
        <vt:i4>197</vt:i4>
      </vt:variant>
      <vt:variant>
        <vt:i4>0</vt:i4>
      </vt:variant>
      <vt:variant>
        <vt:i4>5</vt:i4>
      </vt:variant>
      <vt:variant>
        <vt:lpwstr>http://www.thegef.org/gef/policy/co-financing</vt:lpwstr>
      </vt:variant>
      <vt:variant>
        <vt:lpwstr/>
      </vt:variant>
      <vt:variant>
        <vt:i4>5373952</vt:i4>
      </vt:variant>
      <vt:variant>
        <vt:i4>194</vt:i4>
      </vt:variant>
      <vt:variant>
        <vt:i4>0</vt:i4>
      </vt:variant>
      <vt:variant>
        <vt:i4>5</vt:i4>
      </vt:variant>
      <vt:variant>
        <vt:lpwstr>http://www.thegef.org/gef/policy/co-financing</vt:lpwstr>
      </vt:variant>
      <vt:variant>
        <vt:lpwstr/>
      </vt:variant>
      <vt:variant>
        <vt:i4>6750250</vt:i4>
      </vt:variant>
      <vt:variant>
        <vt:i4>50</vt:i4>
      </vt:variant>
      <vt:variant>
        <vt:i4>0</vt:i4>
      </vt:variant>
      <vt:variant>
        <vt:i4>5</vt:i4>
      </vt:variant>
      <vt:variant>
        <vt:lpwstr>https://www.thegef.org/gef/sites/thegef.org/AppData/Local/Microsoft/Windows/Temporary Internet Files/AppData/Local/Microsoft/Windows/Temporary Internet Files/Content.Outlook/5RRT28VG/refer to the excerpts on GEF 6 Results Frameworks for GETF, LDCF and SCCF.</vt:lpwstr>
      </vt:variant>
      <vt:variant>
        <vt:lpwstr/>
      </vt:variant>
      <vt:variant>
        <vt:i4>7077941</vt:i4>
      </vt:variant>
      <vt:variant>
        <vt:i4>4</vt:i4>
      </vt:variant>
      <vt:variant>
        <vt:i4>0</vt:i4>
      </vt:variant>
      <vt:variant>
        <vt:i4>5</vt:i4>
      </vt:variant>
      <vt:variant>
        <vt:lpwstr>http://www.thegef.org/gef/home</vt:lpwstr>
      </vt:variant>
      <vt:variant>
        <vt:lpwstr/>
      </vt:variant>
      <vt:variant>
        <vt:i4>2818161</vt:i4>
      </vt:variant>
      <vt:variant>
        <vt:i4>6</vt:i4>
      </vt:variant>
      <vt:variant>
        <vt:i4>0</vt:i4>
      </vt:variant>
      <vt:variant>
        <vt:i4>5</vt:i4>
      </vt:variant>
      <vt:variant>
        <vt:lpwstr>http://www.thegef.org/gef/content/did-you-know-%E2%80%A6-convention-biological-diversity-has-agreed-20-targets-aka-aichi-targets-achie</vt:lpwstr>
      </vt:variant>
      <vt:variant>
        <vt:lpwstr/>
      </vt:variant>
      <vt:variant>
        <vt:i4>6815814</vt:i4>
      </vt:variant>
      <vt:variant>
        <vt:i4>3</vt:i4>
      </vt:variant>
      <vt:variant>
        <vt:i4>0</vt:i4>
      </vt:variant>
      <vt:variant>
        <vt:i4>5</vt:i4>
      </vt:variant>
      <vt:variant>
        <vt:lpwstr>http://www.thegef.org/gef/sites/thegef.org/files/documents/GEF.C.46.07.Rev_.01_Summary_of_the_Negotiations_of_the_Sixth_Replenishment_of_the_GEF_Trust_Fund_May_22_2014.pdf</vt:lpwstr>
      </vt:variant>
      <vt:variant>
        <vt:lpwstr/>
      </vt:variant>
      <vt:variant>
        <vt:i4>6488153</vt:i4>
      </vt:variant>
      <vt:variant>
        <vt:i4>0</vt:i4>
      </vt:variant>
      <vt:variant>
        <vt:i4>0</vt:i4>
      </vt:variant>
      <vt:variant>
        <vt:i4>5</vt:i4>
      </vt:variant>
      <vt:variant>
        <vt:lpwstr>https://www.thegef.org/gef/sites/thegef.org/files/documents/document/GEF6 Results Framework for GEFTF and LDCF.SCCF_.pdf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PIMS 6037 NIU AREAN CERDocPROJECT ENDORSEMENT/APPROVAL</dc:title>
  <dc:creator>Noel L. Soriano</dc:creator>
  <cp:lastModifiedBy>Melissa Hernandez</cp:lastModifiedBy>
  <cp:revision>2</cp:revision>
  <cp:lastPrinted>2015-12-18T06:51:00Z</cp:lastPrinted>
  <dcterms:created xsi:type="dcterms:W3CDTF">2019-06-24T16:46:00Z</dcterms:created>
  <dcterms:modified xsi:type="dcterms:W3CDTF">2019-06-24T16:46:00Z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0x01010000FE34C145B86045B63DA32DFB8FDDBE00F30692405A985C4A8B0A6D5A715BB992</vt:lpwstr>
  </property>
</Properties>
</file>